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pPr w:leftFromText="180" w:rightFromText="180" w:vertAnchor="text" w:horzAnchor="margin" w:tblpY="-52"/>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652"/>
        <w:gridCol w:w="6237"/>
      </w:tblGrid>
      <w:tr w:rsidR="004B2139" w:rsidRPr="00350960" w:rsidTr="00764DC3">
        <w:trPr>
          <w:trHeight w:val="1519"/>
        </w:trPr>
        <w:tc>
          <w:tcPr>
            <w:tcW w:w="3652" w:type="dxa"/>
          </w:tcPr>
          <w:p w:rsidR="004B2139" w:rsidRPr="00350960" w:rsidRDefault="004B2139" w:rsidP="00350960">
            <w:pPr>
              <w:ind w:firstLine="0"/>
              <w:jc w:val="center"/>
              <w:rPr>
                <w:rFonts w:asciiTheme="majorHAnsi" w:eastAsia="Times New Roman" w:hAnsiTheme="majorHAnsi" w:cstheme="majorHAnsi"/>
                <w:b/>
                <w:bCs/>
                <w:sz w:val="26"/>
                <w:szCs w:val="26"/>
                <w:lang w:val="en-US" w:eastAsia="vi-VN"/>
              </w:rPr>
            </w:pPr>
            <w:r w:rsidRPr="00350960">
              <w:rPr>
                <w:rFonts w:asciiTheme="majorHAnsi" w:eastAsia="Times New Roman" w:hAnsiTheme="majorHAnsi" w:cstheme="majorHAnsi"/>
                <w:b/>
                <w:bCs/>
                <w:sz w:val="26"/>
                <w:szCs w:val="26"/>
                <w:lang w:val="en-US" w:eastAsia="vi-VN"/>
              </w:rPr>
              <w:t>UBND TỈNH VĨNH PHÚ</w:t>
            </w:r>
          </w:p>
          <w:p w:rsidR="004B2139" w:rsidRPr="00350960" w:rsidRDefault="004B2139" w:rsidP="00350960">
            <w:pPr>
              <w:ind w:firstLine="0"/>
              <w:jc w:val="center"/>
              <w:rPr>
                <w:rFonts w:asciiTheme="majorHAnsi" w:eastAsia="Times New Roman" w:hAnsiTheme="majorHAnsi" w:cstheme="majorHAnsi"/>
                <w:sz w:val="26"/>
                <w:szCs w:val="26"/>
                <w:lang w:val="en-US" w:eastAsia="vi-VN"/>
              </w:rPr>
            </w:pPr>
            <w:r w:rsidRPr="00350960">
              <w:rPr>
                <w:rFonts w:asciiTheme="majorHAnsi" w:eastAsia="Times New Roman" w:hAnsiTheme="majorHAnsi" w:cstheme="majorHAnsi"/>
                <w:b/>
                <w:bCs/>
                <w:noProof/>
                <w:sz w:val="26"/>
                <w:szCs w:val="26"/>
                <w:lang w:eastAsia="vi-VN"/>
              </w:rPr>
              <w:pict>
                <v:shapetype id="_x0000_t32" coordsize="21600,21600" o:spt="32" o:oned="t" path="m,l21600,21600e" filled="f">
                  <v:path arrowok="t" fillok="f" o:connecttype="none"/>
                  <o:lock v:ext="edit" shapetype="t"/>
                </v:shapetype>
                <v:shape id="_x0000_s1026" type="#_x0000_t32" style="position:absolute;left:0;text-align:left;margin-left:46.2pt;margin-top:-.35pt;width:71.25pt;height:0;z-index:251660288" o:connectortype="straight"/>
              </w:pict>
            </w:r>
          </w:p>
          <w:p w:rsidR="004B2139" w:rsidRPr="00350960" w:rsidRDefault="004B2139" w:rsidP="00350960">
            <w:pPr>
              <w:ind w:firstLine="0"/>
              <w:jc w:val="center"/>
              <w:rPr>
                <w:rFonts w:asciiTheme="majorHAnsi" w:eastAsia="Times New Roman" w:hAnsiTheme="majorHAnsi" w:cstheme="majorHAnsi"/>
                <w:sz w:val="26"/>
                <w:szCs w:val="26"/>
                <w:lang w:val="en-US" w:eastAsia="vi-VN"/>
              </w:rPr>
            </w:pPr>
            <w:r w:rsidRPr="00350960">
              <w:rPr>
                <w:rFonts w:asciiTheme="majorHAnsi" w:eastAsia="Times New Roman" w:hAnsiTheme="majorHAnsi" w:cstheme="majorHAnsi"/>
                <w:sz w:val="26"/>
                <w:szCs w:val="26"/>
                <w:lang w:eastAsia="vi-VN"/>
              </w:rPr>
              <w:t xml:space="preserve">Số: </w:t>
            </w:r>
            <w:r w:rsidRPr="00350960">
              <w:rPr>
                <w:rFonts w:asciiTheme="majorHAnsi" w:hAnsiTheme="majorHAnsi" w:cstheme="majorHAnsi"/>
                <w:b/>
                <w:bCs/>
                <w:sz w:val="26"/>
                <w:szCs w:val="26"/>
              </w:rPr>
              <w:t>1021/QĐ-UB</w:t>
            </w:r>
          </w:p>
        </w:tc>
        <w:tc>
          <w:tcPr>
            <w:tcW w:w="6237" w:type="dxa"/>
          </w:tcPr>
          <w:p w:rsidR="004B2139" w:rsidRPr="00350960" w:rsidRDefault="004B2139" w:rsidP="00350960">
            <w:pPr>
              <w:ind w:firstLine="0"/>
              <w:jc w:val="center"/>
              <w:rPr>
                <w:rFonts w:asciiTheme="majorHAnsi" w:eastAsia="Times New Roman" w:hAnsiTheme="majorHAnsi" w:cstheme="majorHAnsi"/>
                <w:sz w:val="26"/>
                <w:szCs w:val="26"/>
                <w:lang w:eastAsia="vi-VN"/>
              </w:rPr>
            </w:pPr>
            <w:r w:rsidRPr="00350960">
              <w:rPr>
                <w:rFonts w:asciiTheme="majorHAnsi" w:eastAsia="Times New Roman" w:hAnsiTheme="majorHAnsi" w:cstheme="majorHAnsi"/>
                <w:b/>
                <w:bCs/>
                <w:sz w:val="26"/>
                <w:szCs w:val="26"/>
                <w:lang w:eastAsia="vi-VN"/>
              </w:rPr>
              <w:t>CỘNG HOÀ XÃ HỘI CHỦ NGHĨA VIỆT NAM</w:t>
            </w:r>
          </w:p>
          <w:p w:rsidR="004B2139" w:rsidRPr="00350960" w:rsidRDefault="004B2139" w:rsidP="00350960">
            <w:pPr>
              <w:ind w:firstLine="0"/>
              <w:jc w:val="center"/>
              <w:rPr>
                <w:rFonts w:asciiTheme="majorHAnsi" w:eastAsia="Times New Roman" w:hAnsiTheme="majorHAnsi" w:cstheme="majorHAnsi"/>
                <w:b/>
                <w:bCs/>
                <w:sz w:val="26"/>
                <w:szCs w:val="26"/>
                <w:lang w:val="en-US" w:eastAsia="vi-VN"/>
              </w:rPr>
            </w:pPr>
            <w:r w:rsidRPr="00350960">
              <w:rPr>
                <w:rFonts w:asciiTheme="majorHAnsi" w:eastAsia="Times New Roman" w:hAnsiTheme="majorHAnsi" w:cstheme="majorHAnsi"/>
                <w:b/>
                <w:bCs/>
                <w:sz w:val="26"/>
                <w:szCs w:val="26"/>
                <w:lang w:eastAsia="vi-VN"/>
              </w:rPr>
              <w:t>Độc lập - Tự do - Hạnh phúc</w:t>
            </w:r>
          </w:p>
          <w:p w:rsidR="004B2139" w:rsidRPr="00350960" w:rsidRDefault="004B2139" w:rsidP="00350960">
            <w:pPr>
              <w:ind w:firstLine="0"/>
              <w:jc w:val="center"/>
              <w:rPr>
                <w:rFonts w:asciiTheme="majorHAnsi" w:eastAsia="Times New Roman" w:hAnsiTheme="majorHAnsi" w:cstheme="majorHAnsi"/>
                <w:sz w:val="26"/>
                <w:szCs w:val="26"/>
                <w:lang w:val="en-US" w:eastAsia="vi-VN"/>
              </w:rPr>
            </w:pPr>
            <w:r w:rsidRPr="00350960">
              <w:rPr>
                <w:rFonts w:asciiTheme="majorHAnsi" w:eastAsia="Times New Roman" w:hAnsiTheme="majorHAnsi" w:cstheme="majorHAnsi"/>
                <w:noProof/>
                <w:sz w:val="26"/>
                <w:szCs w:val="26"/>
                <w:lang w:eastAsia="vi-VN"/>
              </w:rPr>
              <w:pict>
                <v:shape id="_x0000_s1027" type="#_x0000_t32" style="position:absolute;left:0;text-align:left;margin-left:82.05pt;margin-top:3pt;width:163.5pt;height:0;z-index:251661312" o:connectortype="straight"/>
              </w:pict>
            </w:r>
          </w:p>
          <w:p w:rsidR="004B2139" w:rsidRPr="00350960" w:rsidRDefault="004B2139" w:rsidP="00350960">
            <w:pPr>
              <w:ind w:firstLine="0"/>
              <w:jc w:val="center"/>
              <w:rPr>
                <w:rFonts w:asciiTheme="majorHAnsi" w:eastAsia="Times New Roman" w:hAnsiTheme="majorHAnsi" w:cstheme="majorHAnsi"/>
                <w:b/>
                <w:bCs/>
                <w:sz w:val="26"/>
                <w:szCs w:val="26"/>
                <w:lang w:eastAsia="vi-VN"/>
              </w:rPr>
            </w:pPr>
            <w:r w:rsidRPr="00350960">
              <w:rPr>
                <w:rFonts w:asciiTheme="majorHAnsi" w:hAnsiTheme="majorHAnsi" w:cstheme="majorHAnsi"/>
                <w:i/>
                <w:iCs/>
                <w:sz w:val="26"/>
                <w:szCs w:val="26"/>
              </w:rPr>
              <w:t>Hà Nội, ngày 13 tháng 6 năm 1995</w:t>
            </w:r>
          </w:p>
        </w:tc>
      </w:tr>
    </w:tbl>
    <w:p w:rsidR="004B2139" w:rsidRPr="004B2139" w:rsidRDefault="004B2139" w:rsidP="004B2139">
      <w:pPr>
        <w:pStyle w:val="NormalWeb"/>
        <w:spacing w:before="0" w:beforeAutospacing="0" w:after="0" w:afterAutospacing="0" w:line="320" w:lineRule="exact"/>
        <w:ind w:firstLine="567"/>
        <w:jc w:val="both"/>
        <w:rPr>
          <w:rFonts w:asciiTheme="majorHAnsi" w:hAnsiTheme="majorHAnsi" w:cstheme="majorHAnsi"/>
          <w:b/>
          <w:bCs/>
          <w:sz w:val="28"/>
          <w:szCs w:val="28"/>
        </w:rPr>
      </w:pPr>
    </w:p>
    <w:p w:rsidR="004B2139" w:rsidRPr="004B2139" w:rsidRDefault="004B2139" w:rsidP="00350960">
      <w:pPr>
        <w:pStyle w:val="NormalWeb"/>
        <w:spacing w:before="120" w:beforeAutospacing="0" w:after="120" w:afterAutospacing="0" w:line="320" w:lineRule="exact"/>
        <w:ind w:firstLine="567"/>
        <w:jc w:val="center"/>
        <w:rPr>
          <w:rFonts w:asciiTheme="majorHAnsi" w:hAnsiTheme="majorHAnsi" w:cstheme="majorHAnsi"/>
          <w:b/>
          <w:bCs/>
          <w:sz w:val="28"/>
          <w:szCs w:val="28"/>
        </w:rPr>
      </w:pPr>
      <w:r w:rsidRPr="004B2139">
        <w:rPr>
          <w:rFonts w:asciiTheme="majorHAnsi" w:hAnsiTheme="majorHAnsi" w:cstheme="majorHAnsi"/>
          <w:b/>
          <w:bCs/>
          <w:sz w:val="28"/>
          <w:szCs w:val="28"/>
        </w:rPr>
        <w:t>QUYẾT ĐỊNH CỦA ỦY BAN NHÂN DÂN TỈNH VĨNH PHÚ</w:t>
      </w:r>
    </w:p>
    <w:p w:rsidR="004B2139" w:rsidRPr="004B2139" w:rsidRDefault="004B2139" w:rsidP="00350960">
      <w:pPr>
        <w:pStyle w:val="NormalWeb"/>
        <w:spacing w:before="120" w:beforeAutospacing="0" w:after="120" w:afterAutospacing="0" w:line="320" w:lineRule="exact"/>
        <w:ind w:firstLine="567"/>
        <w:jc w:val="center"/>
        <w:rPr>
          <w:rFonts w:asciiTheme="majorHAnsi" w:hAnsiTheme="majorHAnsi" w:cstheme="majorHAnsi"/>
          <w:b/>
          <w:bCs/>
          <w:i/>
          <w:iCs/>
          <w:sz w:val="28"/>
          <w:szCs w:val="28"/>
        </w:rPr>
      </w:pPr>
      <w:r w:rsidRPr="004B2139">
        <w:rPr>
          <w:rFonts w:asciiTheme="majorHAnsi" w:hAnsiTheme="majorHAnsi" w:cstheme="majorHAnsi"/>
          <w:b/>
          <w:bCs/>
          <w:i/>
          <w:iCs/>
          <w:sz w:val="28"/>
          <w:szCs w:val="28"/>
        </w:rPr>
        <w:t>Về việc ban hành quy định quản lý và sử dụng đất</w:t>
      </w:r>
    </w:p>
    <w:p w:rsidR="004B2139" w:rsidRPr="004B2139" w:rsidRDefault="004B2139" w:rsidP="00350960">
      <w:pPr>
        <w:pStyle w:val="NormalWeb"/>
        <w:spacing w:before="120" w:beforeAutospacing="0" w:after="120" w:afterAutospacing="0" w:line="320" w:lineRule="exact"/>
        <w:ind w:firstLine="567"/>
        <w:jc w:val="center"/>
        <w:rPr>
          <w:rFonts w:asciiTheme="majorHAnsi" w:hAnsiTheme="majorHAnsi" w:cstheme="majorHAnsi"/>
          <w:b/>
          <w:bCs/>
          <w:i/>
          <w:iCs/>
          <w:sz w:val="28"/>
          <w:szCs w:val="28"/>
        </w:rPr>
      </w:pPr>
      <w:r w:rsidRPr="004B2139">
        <w:rPr>
          <w:rFonts w:asciiTheme="majorHAnsi" w:hAnsiTheme="majorHAnsi" w:cstheme="majorHAnsi"/>
          <w:b/>
          <w:bCs/>
          <w:i/>
          <w:iCs/>
          <w:sz w:val="28"/>
          <w:szCs w:val="28"/>
        </w:rPr>
        <w:t>để sản xuất gạch ngói và các sản phẩm đất nung khác</w:t>
      </w:r>
    </w:p>
    <w:p w:rsidR="004B2139" w:rsidRPr="004B2139" w:rsidRDefault="004B2139" w:rsidP="00350960">
      <w:pPr>
        <w:pStyle w:val="NormalWeb"/>
        <w:spacing w:before="120" w:beforeAutospacing="0" w:after="120" w:afterAutospacing="0" w:line="320" w:lineRule="exact"/>
        <w:ind w:firstLine="567"/>
        <w:jc w:val="center"/>
        <w:rPr>
          <w:rFonts w:asciiTheme="majorHAnsi" w:hAnsiTheme="majorHAnsi" w:cstheme="majorHAnsi"/>
          <w:b/>
          <w:bCs/>
          <w:sz w:val="28"/>
          <w:szCs w:val="28"/>
        </w:rPr>
      </w:pPr>
    </w:p>
    <w:p w:rsidR="004B2139" w:rsidRPr="004B2139" w:rsidRDefault="004B2139" w:rsidP="00350960">
      <w:pPr>
        <w:pStyle w:val="NormalWeb"/>
        <w:spacing w:before="120" w:beforeAutospacing="0" w:after="120" w:afterAutospacing="0" w:line="320" w:lineRule="exact"/>
        <w:ind w:firstLine="567"/>
        <w:jc w:val="center"/>
        <w:rPr>
          <w:rFonts w:asciiTheme="majorHAnsi" w:hAnsiTheme="majorHAnsi" w:cstheme="majorHAnsi"/>
          <w:b/>
          <w:bCs/>
          <w:sz w:val="28"/>
          <w:szCs w:val="28"/>
        </w:rPr>
      </w:pPr>
      <w:r w:rsidRPr="004B2139">
        <w:rPr>
          <w:rFonts w:asciiTheme="majorHAnsi" w:hAnsiTheme="majorHAnsi" w:cstheme="majorHAnsi"/>
          <w:b/>
          <w:bCs/>
          <w:sz w:val="28"/>
          <w:szCs w:val="28"/>
        </w:rPr>
        <w:t>ỦY BAN NHÂN DÂN TỈNH VĨNH PHÚ</w:t>
      </w:r>
    </w:p>
    <w:p w:rsidR="004B2139" w:rsidRPr="004B2139" w:rsidRDefault="004B2139" w:rsidP="00350960">
      <w:pPr>
        <w:pStyle w:val="NormalWeb"/>
        <w:spacing w:before="120" w:beforeAutospacing="0" w:after="120" w:afterAutospacing="0" w:line="320" w:lineRule="exact"/>
        <w:ind w:firstLine="567"/>
        <w:jc w:val="both"/>
        <w:rPr>
          <w:rFonts w:asciiTheme="majorHAnsi" w:hAnsiTheme="majorHAnsi" w:cstheme="majorHAnsi"/>
          <w:i/>
          <w:iCs/>
          <w:sz w:val="28"/>
          <w:szCs w:val="28"/>
        </w:rPr>
      </w:pPr>
      <w:r w:rsidRPr="004B2139">
        <w:rPr>
          <w:rFonts w:asciiTheme="majorHAnsi" w:hAnsiTheme="majorHAnsi" w:cstheme="majorHAnsi"/>
          <w:i/>
          <w:iCs/>
          <w:sz w:val="28"/>
          <w:szCs w:val="28"/>
        </w:rPr>
        <w:t>Căn cứ Luật tổ chức Hội đồng nhân dân và ủy ban nhân dân các cấp ngày 21 tháng 6 năm 1994.</w:t>
      </w:r>
    </w:p>
    <w:p w:rsidR="004B2139" w:rsidRPr="004B2139" w:rsidRDefault="004B2139" w:rsidP="00350960">
      <w:pPr>
        <w:pStyle w:val="NormalWeb"/>
        <w:spacing w:before="120" w:beforeAutospacing="0" w:after="120" w:afterAutospacing="0" w:line="320" w:lineRule="exact"/>
        <w:ind w:firstLine="567"/>
        <w:jc w:val="both"/>
        <w:rPr>
          <w:rFonts w:asciiTheme="majorHAnsi" w:hAnsiTheme="majorHAnsi" w:cstheme="majorHAnsi"/>
          <w:i/>
          <w:iCs/>
          <w:sz w:val="28"/>
          <w:szCs w:val="28"/>
        </w:rPr>
      </w:pPr>
      <w:r w:rsidRPr="004B2139">
        <w:rPr>
          <w:rFonts w:asciiTheme="majorHAnsi" w:hAnsiTheme="majorHAnsi" w:cstheme="majorHAnsi"/>
          <w:i/>
          <w:iCs/>
          <w:sz w:val="28"/>
          <w:szCs w:val="28"/>
        </w:rPr>
        <w:t>Căn cứ Nghị định số 95/HĐBT ngày 25/3/1993 của Chính phủ về việc "Thi hành pháp lệnh về tài nguyên khoáng sản".</w:t>
      </w:r>
    </w:p>
    <w:p w:rsidR="004B2139" w:rsidRPr="004B2139" w:rsidRDefault="004B2139" w:rsidP="00350960">
      <w:pPr>
        <w:pStyle w:val="NormalWeb"/>
        <w:spacing w:before="120" w:beforeAutospacing="0" w:after="120" w:afterAutospacing="0" w:line="320" w:lineRule="exact"/>
        <w:ind w:firstLine="567"/>
        <w:jc w:val="both"/>
        <w:rPr>
          <w:rFonts w:asciiTheme="majorHAnsi" w:hAnsiTheme="majorHAnsi" w:cstheme="majorHAnsi"/>
          <w:i/>
          <w:iCs/>
          <w:sz w:val="28"/>
          <w:szCs w:val="28"/>
        </w:rPr>
      </w:pPr>
      <w:r w:rsidRPr="004B2139">
        <w:rPr>
          <w:rFonts w:asciiTheme="majorHAnsi" w:hAnsiTheme="majorHAnsi" w:cstheme="majorHAnsi"/>
          <w:i/>
          <w:iCs/>
          <w:sz w:val="28"/>
          <w:szCs w:val="28"/>
        </w:rPr>
        <w:t>Căn cứ thông tư 07/TT-LB ngày 1/8/1992 của Liên bộ xây dựng và Tổng cục quản lý ruộng đất hướng dẫn việc sản xuất gạch ngói nung nhằm bảo vệ đất canh tác.</w:t>
      </w:r>
    </w:p>
    <w:p w:rsidR="004B2139" w:rsidRPr="004B2139" w:rsidRDefault="004B2139" w:rsidP="00350960">
      <w:pPr>
        <w:pStyle w:val="NormalWeb"/>
        <w:spacing w:before="120" w:beforeAutospacing="0" w:after="120" w:afterAutospacing="0" w:line="320" w:lineRule="exact"/>
        <w:ind w:firstLine="567"/>
        <w:jc w:val="both"/>
        <w:rPr>
          <w:rFonts w:asciiTheme="majorHAnsi" w:hAnsiTheme="majorHAnsi" w:cstheme="majorHAnsi"/>
          <w:i/>
          <w:iCs/>
          <w:sz w:val="28"/>
          <w:szCs w:val="28"/>
        </w:rPr>
      </w:pPr>
      <w:r w:rsidRPr="004B2139">
        <w:rPr>
          <w:rFonts w:asciiTheme="majorHAnsi" w:hAnsiTheme="majorHAnsi" w:cstheme="majorHAnsi"/>
          <w:i/>
          <w:iCs/>
          <w:sz w:val="28"/>
          <w:szCs w:val="28"/>
        </w:rPr>
        <w:t>Xét đề nghị của Sở địa chính, Xây dựng</w:t>
      </w:r>
    </w:p>
    <w:p w:rsidR="004B2139" w:rsidRPr="004B2139" w:rsidRDefault="004B2139" w:rsidP="00350960">
      <w:pPr>
        <w:pStyle w:val="NormalWeb"/>
        <w:spacing w:before="120" w:beforeAutospacing="0" w:after="120" w:afterAutospacing="0" w:line="320" w:lineRule="exact"/>
        <w:ind w:firstLine="567"/>
        <w:jc w:val="both"/>
        <w:rPr>
          <w:rFonts w:asciiTheme="majorHAnsi" w:hAnsiTheme="majorHAnsi" w:cstheme="majorHAnsi"/>
          <w:b/>
          <w:bCs/>
          <w:sz w:val="28"/>
          <w:szCs w:val="28"/>
        </w:rPr>
      </w:pPr>
      <w:r w:rsidRPr="004B2139">
        <w:rPr>
          <w:rFonts w:asciiTheme="majorHAnsi" w:hAnsiTheme="majorHAnsi" w:cstheme="majorHAnsi"/>
          <w:b/>
          <w:bCs/>
          <w:sz w:val="28"/>
          <w:szCs w:val="28"/>
        </w:rPr>
        <w:t> </w:t>
      </w:r>
    </w:p>
    <w:p w:rsidR="004B2139" w:rsidRPr="004B2139" w:rsidRDefault="004B2139" w:rsidP="00350960">
      <w:pPr>
        <w:pStyle w:val="NormalWeb"/>
        <w:spacing w:before="120" w:beforeAutospacing="0" w:after="120" w:afterAutospacing="0" w:line="320" w:lineRule="exact"/>
        <w:ind w:firstLine="567"/>
        <w:jc w:val="center"/>
        <w:rPr>
          <w:rFonts w:asciiTheme="majorHAnsi" w:hAnsiTheme="majorHAnsi" w:cstheme="majorHAnsi"/>
          <w:b/>
          <w:bCs/>
          <w:sz w:val="28"/>
          <w:szCs w:val="28"/>
        </w:rPr>
      </w:pPr>
      <w:r w:rsidRPr="004B2139">
        <w:rPr>
          <w:rFonts w:asciiTheme="majorHAnsi" w:hAnsiTheme="majorHAnsi" w:cstheme="majorHAnsi"/>
          <w:b/>
          <w:bCs/>
          <w:sz w:val="28"/>
          <w:szCs w:val="28"/>
        </w:rPr>
        <w:t>QUYẾT ĐỊNH:</w:t>
      </w:r>
    </w:p>
    <w:p w:rsidR="004B2139" w:rsidRPr="004B2139" w:rsidRDefault="004B2139" w:rsidP="00350960">
      <w:pPr>
        <w:pStyle w:val="NormalWeb"/>
        <w:spacing w:before="120" w:beforeAutospacing="0" w:after="120" w:afterAutospacing="0" w:line="320" w:lineRule="exact"/>
        <w:ind w:firstLine="567"/>
        <w:jc w:val="both"/>
        <w:rPr>
          <w:rFonts w:asciiTheme="majorHAnsi" w:hAnsiTheme="majorHAnsi" w:cstheme="majorHAnsi"/>
          <w:sz w:val="28"/>
          <w:szCs w:val="28"/>
        </w:rPr>
      </w:pPr>
      <w:r w:rsidRPr="004B2139">
        <w:rPr>
          <w:rFonts w:asciiTheme="majorHAnsi" w:hAnsiTheme="majorHAnsi" w:cstheme="majorHAnsi"/>
          <w:b/>
          <w:bCs/>
          <w:sz w:val="28"/>
          <w:szCs w:val="28"/>
        </w:rPr>
        <w:t>Điều 1:</w:t>
      </w:r>
      <w:r w:rsidRPr="004B2139">
        <w:rPr>
          <w:rFonts w:asciiTheme="majorHAnsi" w:hAnsiTheme="majorHAnsi" w:cstheme="majorHAnsi"/>
          <w:sz w:val="28"/>
          <w:szCs w:val="28"/>
        </w:rPr>
        <w:t xml:space="preserve"> Ban hành kèm theo quyết định này bản "Quy định quản lý và sử dụng đất để sản xuất gạch ngói và các sản phẩm bằng đất nung khác".</w:t>
      </w:r>
    </w:p>
    <w:p w:rsidR="004B2139" w:rsidRPr="004B2139" w:rsidRDefault="004B2139" w:rsidP="00350960">
      <w:pPr>
        <w:pStyle w:val="NormalWeb"/>
        <w:spacing w:before="120" w:beforeAutospacing="0" w:after="120" w:afterAutospacing="0" w:line="320" w:lineRule="exact"/>
        <w:ind w:firstLine="567"/>
        <w:jc w:val="both"/>
        <w:rPr>
          <w:rFonts w:asciiTheme="majorHAnsi" w:hAnsiTheme="majorHAnsi" w:cstheme="majorHAnsi"/>
          <w:sz w:val="28"/>
          <w:szCs w:val="28"/>
        </w:rPr>
      </w:pPr>
      <w:r w:rsidRPr="004B2139">
        <w:rPr>
          <w:rFonts w:asciiTheme="majorHAnsi" w:hAnsiTheme="majorHAnsi" w:cstheme="majorHAnsi"/>
          <w:b/>
          <w:bCs/>
          <w:sz w:val="28"/>
          <w:szCs w:val="28"/>
        </w:rPr>
        <w:t xml:space="preserve">Điều 2: </w:t>
      </w:r>
      <w:r w:rsidRPr="004B2139">
        <w:rPr>
          <w:rFonts w:asciiTheme="majorHAnsi" w:hAnsiTheme="majorHAnsi" w:cstheme="majorHAnsi"/>
          <w:sz w:val="28"/>
          <w:szCs w:val="28"/>
        </w:rPr>
        <w:t>Giao trách nhiệm cho Sở Địa chính chủ trì, phối hợp với Sở Xây dựng, tổ chức triển khai chỉ đạo thực hiện quyết định này.</w:t>
      </w:r>
    </w:p>
    <w:p w:rsidR="00350960" w:rsidRDefault="004B2139" w:rsidP="00350960">
      <w:pPr>
        <w:pStyle w:val="NormalWeb"/>
        <w:spacing w:before="120" w:beforeAutospacing="0" w:after="120" w:afterAutospacing="0" w:line="320" w:lineRule="exact"/>
        <w:ind w:firstLine="567"/>
        <w:jc w:val="both"/>
        <w:rPr>
          <w:rFonts w:asciiTheme="majorHAnsi" w:hAnsiTheme="majorHAnsi" w:cstheme="majorHAnsi"/>
          <w:sz w:val="28"/>
          <w:szCs w:val="28"/>
        </w:rPr>
      </w:pPr>
      <w:r w:rsidRPr="004B2139">
        <w:rPr>
          <w:rFonts w:asciiTheme="majorHAnsi" w:hAnsiTheme="majorHAnsi" w:cstheme="majorHAnsi"/>
          <w:b/>
          <w:bCs/>
          <w:sz w:val="28"/>
          <w:szCs w:val="28"/>
        </w:rPr>
        <w:t>Điều 3:</w:t>
      </w:r>
      <w:r w:rsidRPr="004B2139">
        <w:rPr>
          <w:rFonts w:asciiTheme="majorHAnsi" w:hAnsiTheme="majorHAnsi" w:cstheme="majorHAnsi"/>
          <w:sz w:val="28"/>
          <w:szCs w:val="28"/>
        </w:rPr>
        <w:t xml:space="preserve"> Quyết định này thay thế quyết định số 1555/QĐ-UB ban hành ngày 8/11/1993 và có hiệu lực kể từ ngày ký, các ông Chánh văn phòng UBND tỉnh, Giám đốc các Sở ban ngành, Chủ tịch UBND các huyện, thành thị, xã, phường, thị trấn căn cứ quyết định thực hiện.</w:t>
      </w:r>
    </w:p>
    <w:p w:rsidR="004B2139" w:rsidRPr="00350960" w:rsidRDefault="00350960" w:rsidP="00350960">
      <w:pPr>
        <w:rPr>
          <w:rFonts w:asciiTheme="majorHAnsi" w:eastAsia="Times New Roman" w:hAnsiTheme="majorHAnsi" w:cstheme="majorHAnsi"/>
          <w:sz w:val="28"/>
          <w:szCs w:val="28"/>
          <w:lang w:val="en-US" w:eastAsia="vi-VN"/>
        </w:rPr>
      </w:pPr>
      <w:r>
        <w:rPr>
          <w:rFonts w:asciiTheme="majorHAnsi" w:hAnsiTheme="majorHAnsi" w:cstheme="majorHAnsi"/>
          <w:sz w:val="28"/>
          <w:szCs w:val="28"/>
        </w:rPr>
        <w:br w:type="page"/>
      </w:r>
    </w:p>
    <w:p w:rsidR="004B2139" w:rsidRPr="004B2139" w:rsidRDefault="004B2139" w:rsidP="00350960">
      <w:pPr>
        <w:pStyle w:val="NormalWeb"/>
        <w:spacing w:before="120" w:beforeAutospacing="0" w:after="120" w:afterAutospacing="0" w:line="320" w:lineRule="exact"/>
        <w:ind w:firstLine="567"/>
        <w:jc w:val="center"/>
        <w:rPr>
          <w:rFonts w:asciiTheme="majorHAnsi" w:hAnsiTheme="majorHAnsi" w:cstheme="majorHAnsi"/>
          <w:b/>
          <w:bCs/>
          <w:sz w:val="28"/>
          <w:szCs w:val="28"/>
        </w:rPr>
      </w:pPr>
      <w:r w:rsidRPr="004B2139">
        <w:rPr>
          <w:rFonts w:asciiTheme="majorHAnsi" w:hAnsiTheme="majorHAnsi" w:cstheme="majorHAnsi"/>
          <w:b/>
          <w:bCs/>
          <w:sz w:val="28"/>
          <w:szCs w:val="28"/>
        </w:rPr>
        <w:lastRenderedPageBreak/>
        <w:t>QUY ĐỊNH</w:t>
      </w:r>
    </w:p>
    <w:p w:rsidR="004B2139" w:rsidRPr="004B2139" w:rsidRDefault="004B2139" w:rsidP="00350960">
      <w:pPr>
        <w:pStyle w:val="NormalWeb"/>
        <w:spacing w:before="120" w:beforeAutospacing="0" w:after="120" w:afterAutospacing="0" w:line="320" w:lineRule="exact"/>
        <w:ind w:firstLine="567"/>
        <w:jc w:val="center"/>
        <w:rPr>
          <w:rFonts w:asciiTheme="majorHAnsi" w:hAnsiTheme="majorHAnsi" w:cstheme="majorHAnsi"/>
          <w:b/>
          <w:bCs/>
          <w:i/>
          <w:iCs/>
          <w:sz w:val="28"/>
          <w:szCs w:val="28"/>
        </w:rPr>
      </w:pPr>
      <w:r w:rsidRPr="004B2139">
        <w:rPr>
          <w:rFonts w:asciiTheme="majorHAnsi" w:hAnsiTheme="majorHAnsi" w:cstheme="majorHAnsi"/>
          <w:b/>
          <w:bCs/>
          <w:i/>
          <w:iCs/>
          <w:sz w:val="28"/>
          <w:szCs w:val="28"/>
        </w:rPr>
        <w:t>Về quản lý và sử dụng đất để sản xuất gạch ngói</w:t>
      </w:r>
    </w:p>
    <w:p w:rsidR="004B2139" w:rsidRPr="004B2139" w:rsidRDefault="004B2139" w:rsidP="00350960">
      <w:pPr>
        <w:pStyle w:val="NormalWeb"/>
        <w:spacing w:before="120" w:beforeAutospacing="0" w:after="120" w:afterAutospacing="0" w:line="320" w:lineRule="exact"/>
        <w:ind w:firstLine="567"/>
        <w:jc w:val="center"/>
        <w:rPr>
          <w:rFonts w:asciiTheme="majorHAnsi" w:hAnsiTheme="majorHAnsi" w:cstheme="majorHAnsi"/>
          <w:b/>
          <w:bCs/>
          <w:i/>
          <w:iCs/>
          <w:sz w:val="28"/>
          <w:szCs w:val="28"/>
        </w:rPr>
      </w:pPr>
      <w:r w:rsidRPr="004B2139">
        <w:rPr>
          <w:rFonts w:asciiTheme="majorHAnsi" w:hAnsiTheme="majorHAnsi" w:cstheme="majorHAnsi"/>
          <w:b/>
          <w:bCs/>
          <w:i/>
          <w:iCs/>
          <w:sz w:val="28"/>
          <w:szCs w:val="28"/>
        </w:rPr>
        <w:t>và các sản phẩm bằng đất nung khác</w:t>
      </w:r>
    </w:p>
    <w:p w:rsidR="004B2139" w:rsidRPr="004B2139" w:rsidRDefault="004B2139" w:rsidP="00350960">
      <w:pPr>
        <w:pStyle w:val="NormalWeb"/>
        <w:spacing w:before="120" w:beforeAutospacing="0" w:after="120" w:afterAutospacing="0" w:line="320" w:lineRule="exact"/>
        <w:ind w:firstLine="567"/>
        <w:jc w:val="both"/>
        <w:rPr>
          <w:rFonts w:asciiTheme="majorHAnsi" w:hAnsiTheme="majorHAnsi" w:cstheme="majorHAnsi"/>
          <w:sz w:val="28"/>
          <w:szCs w:val="28"/>
        </w:rPr>
      </w:pPr>
      <w:r w:rsidRPr="004B2139">
        <w:rPr>
          <w:rFonts w:asciiTheme="majorHAnsi" w:hAnsiTheme="majorHAnsi" w:cstheme="majorHAnsi"/>
          <w:i/>
          <w:iCs/>
          <w:sz w:val="28"/>
          <w:szCs w:val="28"/>
        </w:rPr>
        <w:t>(Ban hành kèm theo Quyết định số 1021 ngày 13/6/1995 của Ủy ban nhân dân tỉnh Vĩnh Phú).</w:t>
      </w:r>
    </w:p>
    <w:p w:rsidR="004B2139" w:rsidRPr="004B2139" w:rsidRDefault="004B2139" w:rsidP="00350960">
      <w:pPr>
        <w:pStyle w:val="NormalWeb"/>
        <w:spacing w:before="120" w:beforeAutospacing="0" w:after="120" w:afterAutospacing="0" w:line="320" w:lineRule="exact"/>
        <w:ind w:firstLine="567"/>
        <w:jc w:val="both"/>
        <w:rPr>
          <w:rFonts w:asciiTheme="majorHAnsi" w:hAnsiTheme="majorHAnsi" w:cstheme="majorHAnsi"/>
          <w:b/>
          <w:bCs/>
          <w:sz w:val="28"/>
          <w:szCs w:val="28"/>
        </w:rPr>
      </w:pPr>
      <w:r w:rsidRPr="004B2139">
        <w:rPr>
          <w:rFonts w:asciiTheme="majorHAnsi" w:hAnsiTheme="majorHAnsi" w:cstheme="majorHAnsi"/>
          <w:b/>
          <w:bCs/>
          <w:sz w:val="28"/>
          <w:szCs w:val="28"/>
        </w:rPr>
        <w:t> </w:t>
      </w:r>
    </w:p>
    <w:p w:rsidR="004B2139" w:rsidRPr="004B2139" w:rsidRDefault="004B2139" w:rsidP="00350960">
      <w:pPr>
        <w:pStyle w:val="NormalWeb"/>
        <w:spacing w:before="120" w:beforeAutospacing="0" w:after="120" w:afterAutospacing="0" w:line="320" w:lineRule="exact"/>
        <w:ind w:firstLine="567"/>
        <w:jc w:val="center"/>
        <w:rPr>
          <w:rFonts w:asciiTheme="majorHAnsi" w:hAnsiTheme="majorHAnsi" w:cstheme="majorHAnsi"/>
          <w:b/>
          <w:bCs/>
          <w:sz w:val="28"/>
          <w:szCs w:val="28"/>
        </w:rPr>
      </w:pPr>
      <w:r w:rsidRPr="004B2139">
        <w:rPr>
          <w:rFonts w:asciiTheme="majorHAnsi" w:hAnsiTheme="majorHAnsi" w:cstheme="majorHAnsi"/>
          <w:b/>
          <w:bCs/>
          <w:sz w:val="28"/>
          <w:szCs w:val="28"/>
        </w:rPr>
        <w:t xml:space="preserve">Chương </w:t>
      </w:r>
      <w:bookmarkStart w:id="0" w:name="Chuong_I"/>
      <w:bookmarkEnd w:id="0"/>
      <w:r w:rsidRPr="004B2139">
        <w:rPr>
          <w:rFonts w:asciiTheme="majorHAnsi" w:hAnsiTheme="majorHAnsi" w:cstheme="majorHAnsi"/>
          <w:b/>
          <w:bCs/>
          <w:sz w:val="28"/>
          <w:szCs w:val="28"/>
        </w:rPr>
        <w:t>I</w:t>
      </w:r>
    </w:p>
    <w:p w:rsidR="004B2139" w:rsidRPr="004B2139" w:rsidRDefault="004B2139" w:rsidP="00350960">
      <w:pPr>
        <w:pStyle w:val="NormalWeb"/>
        <w:spacing w:before="120" w:beforeAutospacing="0" w:after="120" w:afterAutospacing="0" w:line="320" w:lineRule="exact"/>
        <w:ind w:firstLine="567"/>
        <w:jc w:val="center"/>
        <w:rPr>
          <w:rFonts w:asciiTheme="majorHAnsi" w:hAnsiTheme="majorHAnsi" w:cstheme="majorHAnsi"/>
          <w:b/>
          <w:bCs/>
          <w:sz w:val="28"/>
          <w:szCs w:val="28"/>
        </w:rPr>
      </w:pPr>
      <w:r w:rsidRPr="004B2139">
        <w:rPr>
          <w:rFonts w:asciiTheme="majorHAnsi" w:hAnsiTheme="majorHAnsi" w:cstheme="majorHAnsi"/>
          <w:b/>
          <w:bCs/>
          <w:sz w:val="28"/>
          <w:szCs w:val="28"/>
        </w:rPr>
        <w:t>Quy định chung</w:t>
      </w:r>
    </w:p>
    <w:p w:rsidR="004B2139" w:rsidRPr="004B2139" w:rsidRDefault="004B2139" w:rsidP="00350960">
      <w:pPr>
        <w:pStyle w:val="NormalWeb"/>
        <w:spacing w:before="120" w:beforeAutospacing="0" w:after="120" w:afterAutospacing="0" w:line="320" w:lineRule="exact"/>
        <w:ind w:firstLine="567"/>
        <w:jc w:val="both"/>
        <w:rPr>
          <w:rFonts w:asciiTheme="majorHAnsi" w:hAnsiTheme="majorHAnsi" w:cstheme="majorHAnsi"/>
          <w:sz w:val="28"/>
          <w:szCs w:val="28"/>
        </w:rPr>
      </w:pPr>
      <w:r w:rsidRPr="004B2139">
        <w:rPr>
          <w:rFonts w:asciiTheme="majorHAnsi" w:hAnsiTheme="majorHAnsi" w:cstheme="majorHAnsi"/>
          <w:b/>
          <w:bCs/>
          <w:sz w:val="28"/>
          <w:szCs w:val="28"/>
        </w:rPr>
        <w:t xml:space="preserve">Điều </w:t>
      </w:r>
      <w:bookmarkStart w:id="1" w:name="Dieu_1"/>
      <w:bookmarkEnd w:id="1"/>
      <w:r w:rsidRPr="004B2139">
        <w:rPr>
          <w:rFonts w:asciiTheme="majorHAnsi" w:hAnsiTheme="majorHAnsi" w:cstheme="majorHAnsi"/>
          <w:b/>
          <w:bCs/>
          <w:sz w:val="28"/>
          <w:szCs w:val="28"/>
        </w:rPr>
        <w:t>1:</w:t>
      </w:r>
      <w:r w:rsidRPr="004B2139">
        <w:rPr>
          <w:rFonts w:asciiTheme="majorHAnsi" w:hAnsiTheme="majorHAnsi" w:cstheme="majorHAnsi"/>
          <w:sz w:val="28"/>
          <w:szCs w:val="28"/>
        </w:rPr>
        <w:t xml:space="preserve"> Đất đai là tài nguyên của Quốc gia, các cơ quan Nhà nước các tổ chức xã hội và mọi người công dân có nghĩa vụ thực hiện nghiêm chỉnh Luật đất đai, Pháp lệnh về tài nguyên khoáng sản và bảo vệ môi trường.</w:t>
      </w:r>
    </w:p>
    <w:p w:rsidR="004B2139" w:rsidRPr="004B2139" w:rsidRDefault="004B2139" w:rsidP="00350960">
      <w:pPr>
        <w:pStyle w:val="NormalWeb"/>
        <w:spacing w:before="120" w:beforeAutospacing="0" w:after="120" w:afterAutospacing="0" w:line="320" w:lineRule="exact"/>
        <w:ind w:firstLine="567"/>
        <w:jc w:val="both"/>
        <w:rPr>
          <w:rFonts w:asciiTheme="majorHAnsi" w:hAnsiTheme="majorHAnsi" w:cstheme="majorHAnsi"/>
          <w:sz w:val="28"/>
          <w:szCs w:val="28"/>
        </w:rPr>
      </w:pPr>
      <w:r w:rsidRPr="004B2139">
        <w:rPr>
          <w:rFonts w:asciiTheme="majorHAnsi" w:hAnsiTheme="majorHAnsi" w:cstheme="majorHAnsi"/>
          <w:b/>
          <w:bCs/>
          <w:sz w:val="28"/>
          <w:szCs w:val="28"/>
        </w:rPr>
        <w:t xml:space="preserve">Điều </w:t>
      </w:r>
      <w:bookmarkStart w:id="2" w:name="Dieu_2"/>
      <w:bookmarkEnd w:id="2"/>
      <w:r w:rsidRPr="004B2139">
        <w:rPr>
          <w:rFonts w:asciiTheme="majorHAnsi" w:hAnsiTheme="majorHAnsi" w:cstheme="majorHAnsi"/>
          <w:b/>
          <w:bCs/>
          <w:sz w:val="28"/>
          <w:szCs w:val="28"/>
        </w:rPr>
        <w:t>2:</w:t>
      </w:r>
      <w:r w:rsidRPr="004B2139">
        <w:rPr>
          <w:rFonts w:asciiTheme="majorHAnsi" w:hAnsiTheme="majorHAnsi" w:cstheme="majorHAnsi"/>
          <w:sz w:val="28"/>
          <w:szCs w:val="28"/>
        </w:rPr>
        <w:t xml:space="preserve"> Đất để sản xuất gạch ngói và các sản phẩm bằng đất nung khác trước hết phải là đất tận dụng, đất gò đồi không canh tác, đất bãi hoang, đất lòng sông hoặc lòng hồ cần khơi sâu theo thiết kế được duyệt, đất ven sông ngoài, hành lang bảo vệ đê, ven ngòi không sản xuất nông nghiệp: đất đê bối đã hủy bỏ, đất hạ cốt theo quy hoạch xây dựng hay cải tạo đồng ruộng.</w:t>
      </w:r>
    </w:p>
    <w:p w:rsidR="004B2139" w:rsidRPr="004B2139" w:rsidRDefault="004B2139" w:rsidP="00350960">
      <w:pPr>
        <w:pStyle w:val="NormalWeb"/>
        <w:spacing w:before="120" w:beforeAutospacing="0" w:after="120" w:afterAutospacing="0" w:line="320" w:lineRule="exact"/>
        <w:ind w:firstLine="567"/>
        <w:jc w:val="both"/>
        <w:rPr>
          <w:rFonts w:asciiTheme="majorHAnsi" w:hAnsiTheme="majorHAnsi" w:cstheme="majorHAnsi"/>
          <w:sz w:val="28"/>
          <w:szCs w:val="28"/>
        </w:rPr>
      </w:pPr>
      <w:r w:rsidRPr="004B2139">
        <w:rPr>
          <w:rFonts w:asciiTheme="majorHAnsi" w:hAnsiTheme="majorHAnsi" w:cstheme="majorHAnsi"/>
          <w:b/>
          <w:bCs/>
          <w:sz w:val="28"/>
          <w:szCs w:val="28"/>
        </w:rPr>
        <w:t xml:space="preserve">Điều </w:t>
      </w:r>
      <w:bookmarkStart w:id="3" w:name="Dieu_3"/>
      <w:bookmarkEnd w:id="3"/>
      <w:r w:rsidRPr="004B2139">
        <w:rPr>
          <w:rFonts w:asciiTheme="majorHAnsi" w:hAnsiTheme="majorHAnsi" w:cstheme="majorHAnsi"/>
          <w:b/>
          <w:bCs/>
          <w:sz w:val="28"/>
          <w:szCs w:val="28"/>
        </w:rPr>
        <w:t>3:</w:t>
      </w:r>
      <w:r w:rsidRPr="004B2139">
        <w:rPr>
          <w:rFonts w:asciiTheme="majorHAnsi" w:hAnsiTheme="majorHAnsi" w:cstheme="majorHAnsi"/>
          <w:sz w:val="28"/>
          <w:szCs w:val="28"/>
        </w:rPr>
        <w:t xml:space="preserve"> Nghiêm cấm khai thác đất để sản xuất gạch ngói và các sản phẩm đất nung khác theo quy định tại Điều 8 của Luật đất đai và cụ thể thêm các trường hợp sau:</w:t>
      </w:r>
    </w:p>
    <w:p w:rsidR="004B2139" w:rsidRPr="004B2139" w:rsidRDefault="004B2139" w:rsidP="00350960">
      <w:pPr>
        <w:pStyle w:val="NormalWeb"/>
        <w:spacing w:before="120" w:beforeAutospacing="0" w:after="120" w:afterAutospacing="0" w:line="320" w:lineRule="exact"/>
        <w:ind w:firstLine="567"/>
        <w:jc w:val="both"/>
        <w:rPr>
          <w:rFonts w:asciiTheme="majorHAnsi" w:hAnsiTheme="majorHAnsi" w:cstheme="majorHAnsi"/>
          <w:sz w:val="28"/>
          <w:szCs w:val="28"/>
        </w:rPr>
      </w:pPr>
      <w:r w:rsidRPr="004B2139">
        <w:rPr>
          <w:rFonts w:asciiTheme="majorHAnsi" w:hAnsiTheme="majorHAnsi" w:cstheme="majorHAnsi"/>
          <w:sz w:val="28"/>
          <w:szCs w:val="28"/>
        </w:rPr>
        <w:t>1. Đất ruộng trồng lúa nước không cần hạ cốt để cải tạo.</w:t>
      </w:r>
    </w:p>
    <w:p w:rsidR="004B2139" w:rsidRPr="004B2139" w:rsidRDefault="004B2139" w:rsidP="00350960">
      <w:pPr>
        <w:pStyle w:val="NormalWeb"/>
        <w:spacing w:before="120" w:beforeAutospacing="0" w:after="120" w:afterAutospacing="0" w:line="320" w:lineRule="exact"/>
        <w:ind w:firstLine="567"/>
        <w:jc w:val="both"/>
        <w:rPr>
          <w:rFonts w:asciiTheme="majorHAnsi" w:hAnsiTheme="majorHAnsi" w:cstheme="majorHAnsi"/>
          <w:sz w:val="28"/>
          <w:szCs w:val="28"/>
        </w:rPr>
      </w:pPr>
      <w:r w:rsidRPr="004B2139">
        <w:rPr>
          <w:rFonts w:asciiTheme="majorHAnsi" w:hAnsiTheme="majorHAnsi" w:cstheme="majorHAnsi"/>
          <w:sz w:val="28"/>
          <w:szCs w:val="28"/>
        </w:rPr>
        <w:t>2. Đất trong hành lang bảo vệ công trình kiến trúc, giao thông, thủy lợi, đê điều, đường dây tải điện, thông tin, đường ống dẫn nước, dẫn xăng dầu và các công trình ngầm khác.</w:t>
      </w:r>
    </w:p>
    <w:p w:rsidR="004B2139" w:rsidRPr="004B2139" w:rsidRDefault="004B2139" w:rsidP="00350960">
      <w:pPr>
        <w:pStyle w:val="NormalWeb"/>
        <w:spacing w:before="120" w:beforeAutospacing="0" w:after="120" w:afterAutospacing="0" w:line="320" w:lineRule="exact"/>
        <w:ind w:firstLine="567"/>
        <w:jc w:val="both"/>
        <w:rPr>
          <w:rFonts w:asciiTheme="majorHAnsi" w:hAnsiTheme="majorHAnsi" w:cstheme="majorHAnsi"/>
          <w:sz w:val="28"/>
          <w:szCs w:val="28"/>
        </w:rPr>
      </w:pPr>
      <w:r w:rsidRPr="004B2139">
        <w:rPr>
          <w:rFonts w:asciiTheme="majorHAnsi" w:hAnsiTheme="majorHAnsi" w:cstheme="majorHAnsi"/>
          <w:sz w:val="28"/>
          <w:szCs w:val="28"/>
        </w:rPr>
        <w:t>3. Đất trong phạm vi bảo vệ khu di tích lịch sử, danh lam thắng cảnh được xếp hạng.</w:t>
      </w:r>
    </w:p>
    <w:p w:rsidR="004B2139" w:rsidRPr="004B2139" w:rsidRDefault="004B2139" w:rsidP="00350960">
      <w:pPr>
        <w:pStyle w:val="NormalWeb"/>
        <w:spacing w:before="120" w:beforeAutospacing="0" w:after="120" w:afterAutospacing="0" w:line="320" w:lineRule="exact"/>
        <w:ind w:firstLine="567"/>
        <w:jc w:val="both"/>
        <w:rPr>
          <w:rFonts w:asciiTheme="majorHAnsi" w:hAnsiTheme="majorHAnsi" w:cstheme="majorHAnsi"/>
          <w:sz w:val="28"/>
          <w:szCs w:val="28"/>
        </w:rPr>
      </w:pPr>
      <w:r w:rsidRPr="004B2139">
        <w:rPr>
          <w:rFonts w:asciiTheme="majorHAnsi" w:hAnsiTheme="majorHAnsi" w:cstheme="majorHAnsi"/>
          <w:sz w:val="28"/>
          <w:szCs w:val="28"/>
        </w:rPr>
        <w:t>4. Đất đã được quy hoạch xây dựng đô thị. Đất an ninh, quốc phòng.</w:t>
      </w:r>
    </w:p>
    <w:p w:rsidR="004B2139" w:rsidRPr="004B2139" w:rsidRDefault="004B2139" w:rsidP="00350960">
      <w:pPr>
        <w:pStyle w:val="NormalWeb"/>
        <w:spacing w:before="120" w:beforeAutospacing="0" w:after="120" w:afterAutospacing="0" w:line="320" w:lineRule="exact"/>
        <w:ind w:firstLine="567"/>
        <w:jc w:val="both"/>
        <w:rPr>
          <w:rFonts w:asciiTheme="majorHAnsi" w:hAnsiTheme="majorHAnsi" w:cstheme="majorHAnsi"/>
          <w:sz w:val="28"/>
          <w:szCs w:val="28"/>
        </w:rPr>
      </w:pPr>
      <w:r w:rsidRPr="004B2139">
        <w:rPr>
          <w:rFonts w:asciiTheme="majorHAnsi" w:hAnsiTheme="majorHAnsi" w:cstheme="majorHAnsi"/>
          <w:sz w:val="28"/>
          <w:szCs w:val="28"/>
        </w:rPr>
        <w:t>5. Khai thác đất để sản xuất gạch ngói và các sản phẩm đất nung khác làm hủy hoại giảm hạng đất nông nghiệp.</w:t>
      </w:r>
    </w:p>
    <w:p w:rsidR="004B2139" w:rsidRPr="004B2139" w:rsidRDefault="004B2139" w:rsidP="00350960">
      <w:pPr>
        <w:pStyle w:val="NormalWeb"/>
        <w:spacing w:before="120" w:beforeAutospacing="0" w:after="120" w:afterAutospacing="0" w:line="320" w:lineRule="exact"/>
        <w:ind w:firstLine="567"/>
        <w:jc w:val="center"/>
        <w:rPr>
          <w:rFonts w:asciiTheme="majorHAnsi" w:hAnsiTheme="majorHAnsi" w:cstheme="majorHAnsi"/>
          <w:b/>
          <w:bCs/>
          <w:sz w:val="28"/>
          <w:szCs w:val="28"/>
        </w:rPr>
      </w:pPr>
      <w:r w:rsidRPr="004B2139">
        <w:rPr>
          <w:rFonts w:asciiTheme="majorHAnsi" w:hAnsiTheme="majorHAnsi" w:cstheme="majorHAnsi"/>
          <w:b/>
          <w:bCs/>
          <w:sz w:val="28"/>
          <w:szCs w:val="28"/>
        </w:rPr>
        <w:t xml:space="preserve">Chương </w:t>
      </w:r>
      <w:bookmarkStart w:id="4" w:name="Chuong_II"/>
      <w:bookmarkEnd w:id="4"/>
      <w:r w:rsidRPr="004B2139">
        <w:rPr>
          <w:rFonts w:asciiTheme="majorHAnsi" w:hAnsiTheme="majorHAnsi" w:cstheme="majorHAnsi"/>
          <w:b/>
          <w:bCs/>
          <w:sz w:val="28"/>
          <w:szCs w:val="28"/>
        </w:rPr>
        <w:t>II</w:t>
      </w:r>
    </w:p>
    <w:p w:rsidR="00350960" w:rsidRDefault="004B2139" w:rsidP="00350960">
      <w:pPr>
        <w:pStyle w:val="NormalWeb"/>
        <w:spacing w:before="120" w:beforeAutospacing="0" w:after="120" w:afterAutospacing="0" w:line="320" w:lineRule="exact"/>
        <w:ind w:firstLine="567"/>
        <w:jc w:val="center"/>
        <w:rPr>
          <w:rFonts w:asciiTheme="majorHAnsi" w:hAnsiTheme="majorHAnsi" w:cstheme="majorHAnsi"/>
          <w:b/>
          <w:bCs/>
          <w:sz w:val="28"/>
          <w:szCs w:val="28"/>
          <w:lang w:val="en-US"/>
        </w:rPr>
      </w:pPr>
      <w:r w:rsidRPr="004B2139">
        <w:rPr>
          <w:rFonts w:asciiTheme="majorHAnsi" w:hAnsiTheme="majorHAnsi" w:cstheme="majorHAnsi"/>
          <w:b/>
          <w:bCs/>
          <w:sz w:val="28"/>
          <w:szCs w:val="28"/>
        </w:rPr>
        <w:t>Thẩm quyền giao đất - thời gian giao đất,</w:t>
      </w:r>
      <w:r w:rsidR="00350960" w:rsidRPr="00350960">
        <w:rPr>
          <w:rFonts w:asciiTheme="majorHAnsi" w:hAnsiTheme="majorHAnsi" w:cstheme="majorHAnsi"/>
          <w:b/>
          <w:bCs/>
          <w:sz w:val="28"/>
          <w:szCs w:val="28"/>
        </w:rPr>
        <w:t xml:space="preserve"> </w:t>
      </w:r>
      <w:r w:rsidRPr="004B2139">
        <w:rPr>
          <w:rFonts w:asciiTheme="majorHAnsi" w:hAnsiTheme="majorHAnsi" w:cstheme="majorHAnsi"/>
          <w:b/>
          <w:bCs/>
          <w:sz w:val="28"/>
          <w:szCs w:val="28"/>
        </w:rPr>
        <w:t xml:space="preserve">quyền lợi trách nhiệm </w:t>
      </w:r>
    </w:p>
    <w:p w:rsidR="00350960" w:rsidRDefault="004B2139" w:rsidP="00350960">
      <w:pPr>
        <w:pStyle w:val="NormalWeb"/>
        <w:spacing w:before="120" w:beforeAutospacing="0" w:after="120" w:afterAutospacing="0" w:line="320" w:lineRule="exact"/>
        <w:ind w:firstLine="567"/>
        <w:jc w:val="center"/>
        <w:rPr>
          <w:rFonts w:asciiTheme="majorHAnsi" w:hAnsiTheme="majorHAnsi" w:cstheme="majorHAnsi"/>
          <w:b/>
          <w:bCs/>
          <w:sz w:val="28"/>
          <w:szCs w:val="28"/>
          <w:lang w:val="en-US"/>
        </w:rPr>
      </w:pPr>
      <w:r w:rsidRPr="004B2139">
        <w:rPr>
          <w:rFonts w:asciiTheme="majorHAnsi" w:hAnsiTheme="majorHAnsi" w:cstheme="majorHAnsi"/>
          <w:b/>
          <w:bCs/>
          <w:sz w:val="28"/>
          <w:szCs w:val="28"/>
        </w:rPr>
        <w:t>người được giao sử dụng đất để sản xuất gạch ngói</w:t>
      </w:r>
      <w:r w:rsidR="00350960" w:rsidRPr="00350960">
        <w:rPr>
          <w:rFonts w:asciiTheme="majorHAnsi" w:hAnsiTheme="majorHAnsi" w:cstheme="majorHAnsi"/>
          <w:b/>
          <w:bCs/>
          <w:sz w:val="28"/>
          <w:szCs w:val="28"/>
        </w:rPr>
        <w:t xml:space="preserve"> </w:t>
      </w:r>
    </w:p>
    <w:p w:rsidR="004B2139" w:rsidRPr="004B2139" w:rsidRDefault="004B2139" w:rsidP="00350960">
      <w:pPr>
        <w:pStyle w:val="NormalWeb"/>
        <w:spacing w:before="120" w:beforeAutospacing="0" w:after="120" w:afterAutospacing="0" w:line="320" w:lineRule="exact"/>
        <w:ind w:firstLine="567"/>
        <w:jc w:val="center"/>
        <w:rPr>
          <w:rFonts w:asciiTheme="majorHAnsi" w:hAnsiTheme="majorHAnsi" w:cstheme="majorHAnsi"/>
          <w:b/>
          <w:bCs/>
          <w:sz w:val="28"/>
          <w:szCs w:val="28"/>
        </w:rPr>
      </w:pPr>
      <w:r w:rsidRPr="004B2139">
        <w:rPr>
          <w:rFonts w:asciiTheme="majorHAnsi" w:hAnsiTheme="majorHAnsi" w:cstheme="majorHAnsi"/>
          <w:b/>
          <w:bCs/>
          <w:sz w:val="28"/>
          <w:szCs w:val="28"/>
        </w:rPr>
        <w:t>và các sản phẩm đất nung khác.</w:t>
      </w:r>
    </w:p>
    <w:p w:rsidR="004B2139" w:rsidRPr="004B2139" w:rsidRDefault="004B2139" w:rsidP="00350960">
      <w:pPr>
        <w:pStyle w:val="NormalWeb"/>
        <w:spacing w:before="120" w:beforeAutospacing="0" w:after="120" w:afterAutospacing="0" w:line="320" w:lineRule="exact"/>
        <w:ind w:firstLine="567"/>
        <w:jc w:val="both"/>
        <w:rPr>
          <w:rFonts w:asciiTheme="majorHAnsi" w:hAnsiTheme="majorHAnsi" w:cstheme="majorHAnsi"/>
          <w:sz w:val="28"/>
          <w:szCs w:val="28"/>
        </w:rPr>
      </w:pPr>
      <w:r w:rsidRPr="004B2139">
        <w:rPr>
          <w:rFonts w:asciiTheme="majorHAnsi" w:hAnsiTheme="majorHAnsi" w:cstheme="majorHAnsi"/>
          <w:b/>
          <w:bCs/>
          <w:sz w:val="28"/>
          <w:szCs w:val="28"/>
        </w:rPr>
        <w:t xml:space="preserve">Điều </w:t>
      </w:r>
      <w:bookmarkStart w:id="5" w:name="Dieu_4"/>
      <w:bookmarkEnd w:id="5"/>
      <w:r w:rsidRPr="004B2139">
        <w:rPr>
          <w:rFonts w:asciiTheme="majorHAnsi" w:hAnsiTheme="majorHAnsi" w:cstheme="majorHAnsi"/>
          <w:b/>
          <w:bCs/>
          <w:sz w:val="28"/>
          <w:szCs w:val="28"/>
        </w:rPr>
        <w:t>4:</w:t>
      </w:r>
      <w:r w:rsidRPr="004B2139">
        <w:rPr>
          <w:rFonts w:asciiTheme="majorHAnsi" w:hAnsiTheme="majorHAnsi" w:cstheme="majorHAnsi"/>
          <w:sz w:val="28"/>
          <w:szCs w:val="28"/>
        </w:rPr>
        <w:t xml:space="preserve"> Thẩm quyền giao đất để sản xuất gạch, ngói và các sản phẩm đất nung khác quy định như sau:</w:t>
      </w:r>
    </w:p>
    <w:p w:rsidR="004B2139" w:rsidRPr="004B2139" w:rsidRDefault="004B2139" w:rsidP="00350960">
      <w:pPr>
        <w:pStyle w:val="NormalWeb"/>
        <w:spacing w:before="120" w:beforeAutospacing="0" w:after="120" w:afterAutospacing="0" w:line="320" w:lineRule="exact"/>
        <w:ind w:firstLine="567"/>
        <w:jc w:val="both"/>
        <w:rPr>
          <w:rFonts w:asciiTheme="majorHAnsi" w:hAnsiTheme="majorHAnsi" w:cstheme="majorHAnsi"/>
          <w:sz w:val="28"/>
          <w:szCs w:val="28"/>
        </w:rPr>
      </w:pPr>
      <w:r w:rsidRPr="004B2139">
        <w:rPr>
          <w:rFonts w:asciiTheme="majorHAnsi" w:hAnsiTheme="majorHAnsi" w:cstheme="majorHAnsi"/>
          <w:sz w:val="28"/>
          <w:szCs w:val="28"/>
        </w:rPr>
        <w:t>1. Ủy ban nhân dân tỉnh là cấp có thẩm quyền quyết định giao đất để sản xuất gạch ngói và các sản phẩm đất nung khác cho các tổ chức và cá nhân, trừ những trường hợp phân cấp theo điểm 2 và 3 điều này.</w:t>
      </w:r>
    </w:p>
    <w:p w:rsidR="004B2139" w:rsidRPr="004B2139" w:rsidRDefault="004B2139" w:rsidP="00350960">
      <w:pPr>
        <w:pStyle w:val="NormalWeb"/>
        <w:spacing w:before="120" w:beforeAutospacing="0" w:after="120" w:afterAutospacing="0" w:line="320" w:lineRule="exact"/>
        <w:ind w:firstLine="567"/>
        <w:jc w:val="both"/>
        <w:rPr>
          <w:rFonts w:asciiTheme="majorHAnsi" w:hAnsiTheme="majorHAnsi" w:cstheme="majorHAnsi"/>
          <w:sz w:val="28"/>
          <w:szCs w:val="28"/>
        </w:rPr>
      </w:pPr>
      <w:r w:rsidRPr="004B2139">
        <w:rPr>
          <w:rFonts w:asciiTheme="majorHAnsi" w:hAnsiTheme="majorHAnsi" w:cstheme="majorHAnsi"/>
          <w:sz w:val="28"/>
          <w:szCs w:val="28"/>
        </w:rPr>
        <w:lastRenderedPageBreak/>
        <w:t>Thời hạn giao đất của UBND tỉnh không quá 10 năm.</w:t>
      </w:r>
    </w:p>
    <w:p w:rsidR="004B2139" w:rsidRPr="004B2139" w:rsidRDefault="004B2139" w:rsidP="00350960">
      <w:pPr>
        <w:pStyle w:val="NormalWeb"/>
        <w:spacing w:before="120" w:beforeAutospacing="0" w:after="120" w:afterAutospacing="0" w:line="320" w:lineRule="exact"/>
        <w:ind w:firstLine="567"/>
        <w:jc w:val="both"/>
        <w:rPr>
          <w:rFonts w:asciiTheme="majorHAnsi" w:hAnsiTheme="majorHAnsi" w:cstheme="majorHAnsi"/>
          <w:sz w:val="28"/>
          <w:szCs w:val="28"/>
        </w:rPr>
      </w:pPr>
      <w:r w:rsidRPr="004B2139">
        <w:rPr>
          <w:rFonts w:asciiTheme="majorHAnsi" w:hAnsiTheme="majorHAnsi" w:cstheme="majorHAnsi"/>
          <w:sz w:val="28"/>
          <w:szCs w:val="28"/>
        </w:rPr>
        <w:t>2. UBND huyện, thành, thị giao khai thác đất trong trường hợp không làm thay đổi mục đích sử dụng đất, không làm thay đổi hạng đất như: Hạ cốt đất cải tạo đồng ruộng, đất tận dụng, đất gò đồi không canh tác, đất không nằm trong quy hoạch xây dựng.</w:t>
      </w:r>
    </w:p>
    <w:p w:rsidR="004B2139" w:rsidRPr="004B2139" w:rsidRDefault="004B2139" w:rsidP="00350960">
      <w:pPr>
        <w:pStyle w:val="NormalWeb"/>
        <w:spacing w:before="120" w:beforeAutospacing="0" w:after="120" w:afterAutospacing="0" w:line="320" w:lineRule="exact"/>
        <w:ind w:firstLine="567"/>
        <w:jc w:val="both"/>
        <w:rPr>
          <w:rFonts w:asciiTheme="majorHAnsi" w:hAnsiTheme="majorHAnsi" w:cstheme="majorHAnsi"/>
          <w:sz w:val="28"/>
          <w:szCs w:val="28"/>
        </w:rPr>
      </w:pPr>
      <w:r w:rsidRPr="004B2139">
        <w:rPr>
          <w:rFonts w:asciiTheme="majorHAnsi" w:hAnsiTheme="majorHAnsi" w:cstheme="majorHAnsi"/>
          <w:sz w:val="28"/>
          <w:szCs w:val="28"/>
        </w:rPr>
        <w:t>Thời hạn giao đất để khai thác đất của UBND cấp huyện không quá 3 năm.</w:t>
      </w:r>
    </w:p>
    <w:p w:rsidR="004B2139" w:rsidRPr="004B2139" w:rsidRDefault="004B2139" w:rsidP="00350960">
      <w:pPr>
        <w:pStyle w:val="NormalWeb"/>
        <w:spacing w:before="120" w:beforeAutospacing="0" w:after="120" w:afterAutospacing="0" w:line="320" w:lineRule="exact"/>
        <w:ind w:firstLine="567"/>
        <w:jc w:val="both"/>
        <w:rPr>
          <w:rFonts w:asciiTheme="majorHAnsi" w:hAnsiTheme="majorHAnsi" w:cstheme="majorHAnsi"/>
          <w:sz w:val="28"/>
          <w:szCs w:val="28"/>
        </w:rPr>
      </w:pPr>
      <w:r w:rsidRPr="004B2139">
        <w:rPr>
          <w:rFonts w:asciiTheme="majorHAnsi" w:hAnsiTheme="majorHAnsi" w:cstheme="majorHAnsi"/>
          <w:sz w:val="28"/>
          <w:szCs w:val="28"/>
        </w:rPr>
        <w:t>3. UBND xã cho phép khai thác đất vườn để sản xuất gạch ngói phục vụ cho nhu cầu xây dựng nhà cửa gia đình, UBND thị trấn chỉ được cho phép các hộ trong các xóm nông nghiệp xa trung tâm thị trấn, UBND phường không được giao quyền này và có trách nhiệm giữ nguyên đất để xây dựng đô thị theo quy hoạch.</w:t>
      </w:r>
    </w:p>
    <w:p w:rsidR="004B2139" w:rsidRPr="004B2139" w:rsidRDefault="004B2139" w:rsidP="00350960">
      <w:pPr>
        <w:pStyle w:val="NormalWeb"/>
        <w:spacing w:before="120" w:beforeAutospacing="0" w:after="120" w:afterAutospacing="0" w:line="320" w:lineRule="exact"/>
        <w:ind w:firstLine="567"/>
        <w:jc w:val="both"/>
        <w:rPr>
          <w:rFonts w:asciiTheme="majorHAnsi" w:hAnsiTheme="majorHAnsi" w:cstheme="majorHAnsi"/>
          <w:sz w:val="28"/>
          <w:szCs w:val="28"/>
        </w:rPr>
      </w:pPr>
      <w:r w:rsidRPr="004B2139">
        <w:rPr>
          <w:rFonts w:asciiTheme="majorHAnsi" w:hAnsiTheme="majorHAnsi" w:cstheme="majorHAnsi"/>
          <w:sz w:val="28"/>
          <w:szCs w:val="28"/>
        </w:rPr>
        <w:t>Thời hạn giao khai thác đất của xã, thị trấn không quá 3 tháng.</w:t>
      </w:r>
    </w:p>
    <w:p w:rsidR="004B2139" w:rsidRPr="004B2139" w:rsidRDefault="004B2139" w:rsidP="00350960">
      <w:pPr>
        <w:pStyle w:val="NormalWeb"/>
        <w:spacing w:before="120" w:beforeAutospacing="0" w:after="120" w:afterAutospacing="0" w:line="320" w:lineRule="exact"/>
        <w:ind w:firstLine="567"/>
        <w:jc w:val="both"/>
        <w:rPr>
          <w:rFonts w:asciiTheme="majorHAnsi" w:hAnsiTheme="majorHAnsi" w:cstheme="majorHAnsi"/>
          <w:sz w:val="28"/>
          <w:szCs w:val="28"/>
        </w:rPr>
      </w:pPr>
      <w:r w:rsidRPr="004B2139">
        <w:rPr>
          <w:rFonts w:asciiTheme="majorHAnsi" w:hAnsiTheme="majorHAnsi" w:cstheme="majorHAnsi"/>
          <w:b/>
          <w:bCs/>
          <w:sz w:val="28"/>
          <w:szCs w:val="28"/>
        </w:rPr>
        <w:t xml:space="preserve">Điều </w:t>
      </w:r>
      <w:bookmarkStart w:id="6" w:name="Dieu_5"/>
      <w:bookmarkEnd w:id="6"/>
      <w:r w:rsidRPr="004B2139">
        <w:rPr>
          <w:rFonts w:asciiTheme="majorHAnsi" w:hAnsiTheme="majorHAnsi" w:cstheme="majorHAnsi"/>
          <w:b/>
          <w:bCs/>
          <w:sz w:val="28"/>
          <w:szCs w:val="28"/>
        </w:rPr>
        <w:t>5:</w:t>
      </w:r>
      <w:r w:rsidRPr="004B2139">
        <w:rPr>
          <w:rFonts w:asciiTheme="majorHAnsi" w:hAnsiTheme="majorHAnsi" w:cstheme="majorHAnsi"/>
          <w:sz w:val="28"/>
          <w:szCs w:val="28"/>
        </w:rPr>
        <w:t xml:space="preserve"> Thủ tục và hồ sơ xin giao đất để sản xuất gạch ngói và các sản phẩm bằng đất nung khác cho từng đối tượng được quy định như sau:</w:t>
      </w:r>
    </w:p>
    <w:p w:rsidR="004B2139" w:rsidRPr="004B2139" w:rsidRDefault="004B2139" w:rsidP="00350960">
      <w:pPr>
        <w:pStyle w:val="NormalWeb"/>
        <w:spacing w:before="120" w:beforeAutospacing="0" w:after="120" w:afterAutospacing="0" w:line="320" w:lineRule="exact"/>
        <w:ind w:firstLine="567"/>
        <w:jc w:val="both"/>
        <w:rPr>
          <w:rFonts w:asciiTheme="majorHAnsi" w:hAnsiTheme="majorHAnsi" w:cstheme="majorHAnsi"/>
          <w:sz w:val="28"/>
          <w:szCs w:val="28"/>
        </w:rPr>
      </w:pPr>
      <w:r w:rsidRPr="004B2139">
        <w:rPr>
          <w:rFonts w:asciiTheme="majorHAnsi" w:hAnsiTheme="majorHAnsi" w:cstheme="majorHAnsi"/>
          <w:sz w:val="28"/>
          <w:szCs w:val="28"/>
        </w:rPr>
        <w:t>1. Đối với những trường hợp thuộc thẩm quyền của UBND tỉnh quyết định giao đất.</w:t>
      </w:r>
    </w:p>
    <w:p w:rsidR="004B2139" w:rsidRPr="004B2139" w:rsidRDefault="004B2139" w:rsidP="00350960">
      <w:pPr>
        <w:pStyle w:val="NormalWeb"/>
        <w:spacing w:before="120" w:beforeAutospacing="0" w:after="120" w:afterAutospacing="0" w:line="320" w:lineRule="exact"/>
        <w:ind w:firstLine="567"/>
        <w:jc w:val="both"/>
        <w:rPr>
          <w:rFonts w:asciiTheme="majorHAnsi" w:hAnsiTheme="majorHAnsi" w:cstheme="majorHAnsi"/>
          <w:sz w:val="28"/>
          <w:szCs w:val="28"/>
        </w:rPr>
      </w:pPr>
      <w:r w:rsidRPr="004B2139">
        <w:rPr>
          <w:rFonts w:asciiTheme="majorHAnsi" w:hAnsiTheme="majorHAnsi" w:cstheme="majorHAnsi"/>
          <w:sz w:val="28"/>
          <w:szCs w:val="28"/>
        </w:rPr>
        <w:t>a. Dự án đầu tư được UBND tỉnh phê duyệt.</w:t>
      </w:r>
    </w:p>
    <w:p w:rsidR="004B2139" w:rsidRPr="004B2139" w:rsidRDefault="004B2139" w:rsidP="00350960">
      <w:pPr>
        <w:pStyle w:val="NormalWeb"/>
        <w:spacing w:before="120" w:beforeAutospacing="0" w:after="120" w:afterAutospacing="0" w:line="320" w:lineRule="exact"/>
        <w:ind w:firstLine="567"/>
        <w:jc w:val="both"/>
        <w:rPr>
          <w:rFonts w:asciiTheme="majorHAnsi" w:hAnsiTheme="majorHAnsi" w:cstheme="majorHAnsi"/>
          <w:sz w:val="28"/>
          <w:szCs w:val="28"/>
        </w:rPr>
      </w:pPr>
      <w:r w:rsidRPr="004B2139">
        <w:rPr>
          <w:rFonts w:asciiTheme="majorHAnsi" w:hAnsiTheme="majorHAnsi" w:cstheme="majorHAnsi"/>
          <w:sz w:val="28"/>
          <w:szCs w:val="28"/>
        </w:rPr>
        <w:t>b. Chứng chỉ hành nghề do Sở Xây dựng cấp đối với sản xuất gạch ngói và do Sở Công nghiệp cấp đối với các sản phẩm bằng đất nung khác.</w:t>
      </w:r>
    </w:p>
    <w:p w:rsidR="004B2139" w:rsidRPr="004B2139" w:rsidRDefault="004B2139" w:rsidP="00350960">
      <w:pPr>
        <w:pStyle w:val="NormalWeb"/>
        <w:spacing w:before="120" w:beforeAutospacing="0" w:after="120" w:afterAutospacing="0" w:line="320" w:lineRule="exact"/>
        <w:ind w:firstLine="567"/>
        <w:jc w:val="both"/>
        <w:rPr>
          <w:rFonts w:asciiTheme="majorHAnsi" w:hAnsiTheme="majorHAnsi" w:cstheme="majorHAnsi"/>
          <w:sz w:val="28"/>
          <w:szCs w:val="28"/>
        </w:rPr>
      </w:pPr>
      <w:r w:rsidRPr="004B2139">
        <w:rPr>
          <w:rFonts w:asciiTheme="majorHAnsi" w:hAnsiTheme="majorHAnsi" w:cstheme="majorHAnsi"/>
          <w:sz w:val="28"/>
          <w:szCs w:val="28"/>
        </w:rPr>
        <w:t>c. Đăng ký kinh doanh do Ủy ban kế hoạch tỉnh cấp.</w:t>
      </w:r>
    </w:p>
    <w:p w:rsidR="004B2139" w:rsidRPr="004B2139" w:rsidRDefault="004B2139" w:rsidP="00350960">
      <w:pPr>
        <w:pStyle w:val="NormalWeb"/>
        <w:spacing w:before="120" w:beforeAutospacing="0" w:after="120" w:afterAutospacing="0" w:line="320" w:lineRule="exact"/>
        <w:ind w:firstLine="567"/>
        <w:jc w:val="both"/>
        <w:rPr>
          <w:rFonts w:asciiTheme="majorHAnsi" w:hAnsiTheme="majorHAnsi" w:cstheme="majorHAnsi"/>
          <w:sz w:val="28"/>
          <w:szCs w:val="28"/>
        </w:rPr>
      </w:pPr>
      <w:r w:rsidRPr="004B2139">
        <w:rPr>
          <w:rFonts w:asciiTheme="majorHAnsi" w:hAnsiTheme="majorHAnsi" w:cstheme="majorHAnsi"/>
          <w:sz w:val="28"/>
          <w:szCs w:val="28"/>
        </w:rPr>
        <w:t>d. Bản vẽ chỉ giới phạm vi mặt bằng khu đất xin khai thác sử dụng trên nền địa hình hiện trạng tỷ lệ 1/500; 1/1000; 1/2000.</w:t>
      </w:r>
    </w:p>
    <w:p w:rsidR="004B2139" w:rsidRPr="004B2139" w:rsidRDefault="004B2139" w:rsidP="00350960">
      <w:pPr>
        <w:pStyle w:val="NormalWeb"/>
        <w:spacing w:before="120" w:beforeAutospacing="0" w:after="120" w:afterAutospacing="0" w:line="320" w:lineRule="exact"/>
        <w:ind w:firstLine="567"/>
        <w:jc w:val="both"/>
        <w:rPr>
          <w:rFonts w:asciiTheme="majorHAnsi" w:hAnsiTheme="majorHAnsi" w:cstheme="majorHAnsi"/>
          <w:sz w:val="28"/>
          <w:szCs w:val="28"/>
        </w:rPr>
      </w:pPr>
      <w:r w:rsidRPr="004B2139">
        <w:rPr>
          <w:rFonts w:asciiTheme="majorHAnsi" w:hAnsiTheme="majorHAnsi" w:cstheme="majorHAnsi"/>
          <w:sz w:val="28"/>
          <w:szCs w:val="28"/>
        </w:rPr>
        <w:t>đ. Thiết kế mặt cắt xin phép khai thác và bản tính khối lượng đất xin khai thác.</w:t>
      </w:r>
    </w:p>
    <w:p w:rsidR="004B2139" w:rsidRPr="004B2139" w:rsidRDefault="004B2139" w:rsidP="00350960">
      <w:pPr>
        <w:pStyle w:val="NormalWeb"/>
        <w:spacing w:before="120" w:beforeAutospacing="0" w:after="120" w:afterAutospacing="0" w:line="320" w:lineRule="exact"/>
        <w:ind w:firstLine="567"/>
        <w:jc w:val="both"/>
        <w:rPr>
          <w:rFonts w:asciiTheme="majorHAnsi" w:hAnsiTheme="majorHAnsi" w:cstheme="majorHAnsi"/>
          <w:sz w:val="28"/>
          <w:szCs w:val="28"/>
        </w:rPr>
      </w:pPr>
      <w:r w:rsidRPr="004B2139">
        <w:rPr>
          <w:rFonts w:asciiTheme="majorHAnsi" w:hAnsiTheme="majorHAnsi" w:cstheme="majorHAnsi"/>
          <w:sz w:val="28"/>
          <w:szCs w:val="28"/>
        </w:rPr>
        <w:t>e. Bản vẽ trích lục bản đồ địa chính tỷ lệ 1/1000, bản vẽ này do Sở địa chính lập ở giai đoạn cuối của quá trình thẩm định trước khi UBND tỉnh ra quyết định giao đất.</w:t>
      </w:r>
    </w:p>
    <w:p w:rsidR="004B2139" w:rsidRPr="004B2139" w:rsidRDefault="004B2139" w:rsidP="00350960">
      <w:pPr>
        <w:pStyle w:val="NormalWeb"/>
        <w:spacing w:before="120" w:beforeAutospacing="0" w:after="120" w:afterAutospacing="0" w:line="320" w:lineRule="exact"/>
        <w:ind w:firstLine="567"/>
        <w:jc w:val="both"/>
        <w:rPr>
          <w:rFonts w:asciiTheme="majorHAnsi" w:hAnsiTheme="majorHAnsi" w:cstheme="majorHAnsi"/>
          <w:sz w:val="28"/>
          <w:szCs w:val="28"/>
        </w:rPr>
      </w:pPr>
      <w:r w:rsidRPr="004B2139">
        <w:rPr>
          <w:rFonts w:asciiTheme="majorHAnsi" w:hAnsiTheme="majorHAnsi" w:cstheme="majorHAnsi"/>
          <w:sz w:val="28"/>
          <w:szCs w:val="28"/>
        </w:rPr>
        <w:t>2. Đối với các trường hợp thuộc thẩm quyền UBND huyện, thành thị ra quyết định giao đất.</w:t>
      </w:r>
    </w:p>
    <w:p w:rsidR="004B2139" w:rsidRPr="004B2139" w:rsidRDefault="004B2139" w:rsidP="00350960">
      <w:pPr>
        <w:pStyle w:val="NormalWeb"/>
        <w:spacing w:before="120" w:beforeAutospacing="0" w:after="120" w:afterAutospacing="0" w:line="320" w:lineRule="exact"/>
        <w:ind w:firstLine="567"/>
        <w:jc w:val="both"/>
        <w:rPr>
          <w:rFonts w:asciiTheme="majorHAnsi" w:hAnsiTheme="majorHAnsi" w:cstheme="majorHAnsi"/>
          <w:sz w:val="28"/>
          <w:szCs w:val="28"/>
        </w:rPr>
      </w:pPr>
      <w:r w:rsidRPr="004B2139">
        <w:rPr>
          <w:rFonts w:asciiTheme="majorHAnsi" w:hAnsiTheme="majorHAnsi" w:cstheme="majorHAnsi"/>
          <w:sz w:val="28"/>
          <w:szCs w:val="28"/>
        </w:rPr>
        <w:t>Đối tượng xin giao đất không phải lập dự án đầu tư, nhưng phải có đủ thủ tục khác như đối với trường hợp nói tại điểm (I) điều này, trong đó: Bản vẽ trích lục bản đồ địa chính tỷ lệ 1/1000 do phòng địa chính huyện, thành thị lập</w:t>
      </w:r>
    </w:p>
    <w:p w:rsidR="004B2139" w:rsidRPr="004B2139" w:rsidRDefault="004B2139" w:rsidP="00350960">
      <w:pPr>
        <w:pStyle w:val="NormalWeb"/>
        <w:spacing w:before="120" w:beforeAutospacing="0" w:after="120" w:afterAutospacing="0" w:line="320" w:lineRule="exact"/>
        <w:ind w:firstLine="567"/>
        <w:jc w:val="both"/>
        <w:rPr>
          <w:rFonts w:asciiTheme="majorHAnsi" w:hAnsiTheme="majorHAnsi" w:cstheme="majorHAnsi"/>
          <w:sz w:val="28"/>
          <w:szCs w:val="28"/>
        </w:rPr>
      </w:pPr>
      <w:r w:rsidRPr="004B2139">
        <w:rPr>
          <w:rFonts w:asciiTheme="majorHAnsi" w:hAnsiTheme="majorHAnsi" w:cstheme="majorHAnsi"/>
          <w:sz w:val="28"/>
          <w:szCs w:val="28"/>
        </w:rPr>
        <w:t>3. Đối với các gia đình sản xuất gạch ngói để xây dựng nhà cửa từ đất vưòn, không kinh doanh buôn bán thì phải làm đơn, trong đó ghi rõ: Số lượng sản phẩm, nơi lấy đất, nơi đặt lò, thời hạn xin khai thác. Sau khi được UBND xã, thị trấn đồng ý bằng văn bản quyết định mới được khai thác đất.</w:t>
      </w:r>
    </w:p>
    <w:p w:rsidR="004B2139" w:rsidRPr="004B2139" w:rsidRDefault="004B2139" w:rsidP="00350960">
      <w:pPr>
        <w:pStyle w:val="NormalWeb"/>
        <w:spacing w:before="120" w:beforeAutospacing="0" w:after="120" w:afterAutospacing="0" w:line="320" w:lineRule="exact"/>
        <w:ind w:firstLine="567"/>
        <w:jc w:val="both"/>
        <w:rPr>
          <w:rFonts w:asciiTheme="majorHAnsi" w:hAnsiTheme="majorHAnsi" w:cstheme="majorHAnsi"/>
          <w:sz w:val="28"/>
          <w:szCs w:val="28"/>
        </w:rPr>
      </w:pPr>
      <w:r w:rsidRPr="004B2139">
        <w:rPr>
          <w:rFonts w:asciiTheme="majorHAnsi" w:hAnsiTheme="majorHAnsi" w:cstheme="majorHAnsi"/>
          <w:b/>
          <w:bCs/>
          <w:sz w:val="28"/>
          <w:szCs w:val="28"/>
        </w:rPr>
        <w:t xml:space="preserve">Điều </w:t>
      </w:r>
      <w:bookmarkStart w:id="7" w:name="Dieu_6"/>
      <w:bookmarkEnd w:id="7"/>
      <w:r w:rsidRPr="004B2139">
        <w:rPr>
          <w:rFonts w:asciiTheme="majorHAnsi" w:hAnsiTheme="majorHAnsi" w:cstheme="majorHAnsi"/>
          <w:b/>
          <w:bCs/>
          <w:sz w:val="28"/>
          <w:szCs w:val="28"/>
        </w:rPr>
        <w:t>6:</w:t>
      </w:r>
      <w:r w:rsidRPr="004B2139">
        <w:rPr>
          <w:rFonts w:asciiTheme="majorHAnsi" w:hAnsiTheme="majorHAnsi" w:cstheme="majorHAnsi"/>
          <w:sz w:val="28"/>
          <w:szCs w:val="28"/>
        </w:rPr>
        <w:t xml:space="preserve"> Thẩm định hồ sơ xin giao đất và lưu giữ hồ sơ:</w:t>
      </w:r>
    </w:p>
    <w:p w:rsidR="004B2139" w:rsidRPr="004B2139" w:rsidRDefault="004B2139" w:rsidP="00350960">
      <w:pPr>
        <w:pStyle w:val="NormalWeb"/>
        <w:spacing w:before="120" w:beforeAutospacing="0" w:after="120" w:afterAutospacing="0" w:line="320" w:lineRule="exact"/>
        <w:ind w:firstLine="567"/>
        <w:jc w:val="both"/>
        <w:rPr>
          <w:rFonts w:asciiTheme="majorHAnsi" w:hAnsiTheme="majorHAnsi" w:cstheme="majorHAnsi"/>
          <w:sz w:val="28"/>
          <w:szCs w:val="28"/>
        </w:rPr>
      </w:pPr>
      <w:r w:rsidRPr="004B2139">
        <w:rPr>
          <w:rFonts w:asciiTheme="majorHAnsi" w:hAnsiTheme="majorHAnsi" w:cstheme="majorHAnsi"/>
          <w:sz w:val="28"/>
          <w:szCs w:val="28"/>
        </w:rPr>
        <w:t>1. Đối với các trường hợp thuộc thẩm quyền do UBND tỉnh ra quyết định giao đất.</w:t>
      </w:r>
    </w:p>
    <w:p w:rsidR="004B2139" w:rsidRPr="004B2139" w:rsidRDefault="004B2139" w:rsidP="00350960">
      <w:pPr>
        <w:pStyle w:val="NormalWeb"/>
        <w:spacing w:before="120" w:beforeAutospacing="0" w:after="120" w:afterAutospacing="0" w:line="320" w:lineRule="exact"/>
        <w:ind w:firstLine="567"/>
        <w:jc w:val="both"/>
        <w:rPr>
          <w:rFonts w:asciiTheme="majorHAnsi" w:hAnsiTheme="majorHAnsi" w:cstheme="majorHAnsi"/>
          <w:sz w:val="28"/>
          <w:szCs w:val="28"/>
        </w:rPr>
      </w:pPr>
      <w:r w:rsidRPr="004B2139">
        <w:rPr>
          <w:rFonts w:asciiTheme="majorHAnsi" w:hAnsiTheme="majorHAnsi" w:cstheme="majorHAnsi"/>
          <w:sz w:val="28"/>
          <w:szCs w:val="28"/>
        </w:rPr>
        <w:lastRenderedPageBreak/>
        <w:t>Sở Địa chính là đầu mối tiếp nhận hồ sơ và thẩm định. Trong quá trình thẩm định phải lấy ý kiến thỏa thuận bằng văn bản của UBND các xã, huyện, thành, thị và các ngành liên quan. Làm thủ tục trình UBND tỉnh ra quyết định giao đất. Hồ sơ làm thành 2 bộ, Sở Địa chính lưu 1 bộ, 1 bộ giao cho tổ chức, cá nhân được giao đất. Riêng bản quyết định giao đất còn được lưu tại UBND huyện (phòng Địa chính), xã hoặc thị trấn, Sở Xây dựng.</w:t>
      </w:r>
    </w:p>
    <w:p w:rsidR="004B2139" w:rsidRPr="004B2139" w:rsidRDefault="004B2139" w:rsidP="00350960">
      <w:pPr>
        <w:pStyle w:val="NormalWeb"/>
        <w:spacing w:before="120" w:beforeAutospacing="0" w:after="120" w:afterAutospacing="0" w:line="320" w:lineRule="exact"/>
        <w:ind w:firstLine="567"/>
        <w:jc w:val="both"/>
        <w:rPr>
          <w:rFonts w:asciiTheme="majorHAnsi" w:hAnsiTheme="majorHAnsi" w:cstheme="majorHAnsi"/>
          <w:sz w:val="28"/>
          <w:szCs w:val="28"/>
        </w:rPr>
      </w:pPr>
      <w:r w:rsidRPr="004B2139">
        <w:rPr>
          <w:rFonts w:asciiTheme="majorHAnsi" w:hAnsiTheme="majorHAnsi" w:cstheme="majorHAnsi"/>
          <w:sz w:val="28"/>
          <w:szCs w:val="28"/>
        </w:rPr>
        <w:t>2. Đối với các trường hợp thuộc thẩm quyền UBND huyện, thành thị ra quyết định giao đất:</w:t>
      </w:r>
    </w:p>
    <w:p w:rsidR="004B2139" w:rsidRPr="004B2139" w:rsidRDefault="004B2139" w:rsidP="00350960">
      <w:pPr>
        <w:pStyle w:val="NormalWeb"/>
        <w:spacing w:before="120" w:beforeAutospacing="0" w:after="120" w:afterAutospacing="0" w:line="320" w:lineRule="exact"/>
        <w:ind w:firstLine="567"/>
        <w:jc w:val="both"/>
        <w:rPr>
          <w:rFonts w:asciiTheme="majorHAnsi" w:hAnsiTheme="majorHAnsi" w:cstheme="majorHAnsi"/>
          <w:sz w:val="28"/>
          <w:szCs w:val="28"/>
        </w:rPr>
      </w:pPr>
      <w:r w:rsidRPr="004B2139">
        <w:rPr>
          <w:rFonts w:asciiTheme="majorHAnsi" w:hAnsiTheme="majorHAnsi" w:cstheme="majorHAnsi"/>
          <w:sz w:val="28"/>
          <w:szCs w:val="28"/>
        </w:rPr>
        <w:t>Phòng Địa chính chủ trì, phối hợp với phòng Xây dựng công nghiệp huyện thẩm định hồ sơ. Sau đó phòng Địa chính làm thủ tục để UBND cấp huyện ra quyết định cho phép khai thác đất. Hồ sơ được làm thành 2 bộ, Phòng địa chính huyện lưu 1 bộ, 1 bộ giao cho tổ chức, cá nhân được giao đất. Riêng bản quyết định giao đất còn được lưu tại UBND xã, thị trấn, Sở địa chính và Sở Xây dựng.</w:t>
      </w:r>
    </w:p>
    <w:p w:rsidR="004B2139" w:rsidRPr="004B2139" w:rsidRDefault="004B2139" w:rsidP="00350960">
      <w:pPr>
        <w:pStyle w:val="NormalWeb"/>
        <w:spacing w:before="120" w:beforeAutospacing="0" w:after="120" w:afterAutospacing="0" w:line="320" w:lineRule="exact"/>
        <w:ind w:firstLine="567"/>
        <w:jc w:val="both"/>
        <w:rPr>
          <w:rFonts w:asciiTheme="majorHAnsi" w:hAnsiTheme="majorHAnsi" w:cstheme="majorHAnsi"/>
          <w:sz w:val="28"/>
          <w:szCs w:val="28"/>
        </w:rPr>
      </w:pPr>
      <w:r w:rsidRPr="004B2139">
        <w:rPr>
          <w:rFonts w:asciiTheme="majorHAnsi" w:hAnsiTheme="majorHAnsi" w:cstheme="majorHAnsi"/>
          <w:sz w:val="28"/>
          <w:szCs w:val="28"/>
        </w:rPr>
        <w:t>3. Đối với gia đình tự sản xuất gạch ngói từ đất vườn để xây dựng nhà cửa.</w:t>
      </w:r>
    </w:p>
    <w:p w:rsidR="004B2139" w:rsidRPr="004B2139" w:rsidRDefault="004B2139" w:rsidP="00350960">
      <w:pPr>
        <w:pStyle w:val="NormalWeb"/>
        <w:spacing w:before="120" w:beforeAutospacing="0" w:after="120" w:afterAutospacing="0" w:line="320" w:lineRule="exact"/>
        <w:ind w:firstLine="567"/>
        <w:jc w:val="both"/>
        <w:rPr>
          <w:rFonts w:asciiTheme="majorHAnsi" w:hAnsiTheme="majorHAnsi" w:cstheme="majorHAnsi"/>
          <w:sz w:val="28"/>
          <w:szCs w:val="28"/>
        </w:rPr>
      </w:pPr>
      <w:r w:rsidRPr="004B2139">
        <w:rPr>
          <w:rFonts w:asciiTheme="majorHAnsi" w:hAnsiTheme="majorHAnsi" w:cstheme="majorHAnsi"/>
          <w:sz w:val="28"/>
          <w:szCs w:val="28"/>
        </w:rPr>
        <w:t>UBND xã, thị trấn nhận đơn, tự thẩm định và ra quyết định. Quyết định này được lập thành 3 bản: UBND xã thị trấn lưu 1 bản, 1 bản gửi phòng Địa chính huyện, 1 bản giao cho hộ.</w:t>
      </w:r>
    </w:p>
    <w:p w:rsidR="004B2139" w:rsidRPr="004B2139" w:rsidRDefault="004B2139" w:rsidP="00350960">
      <w:pPr>
        <w:pStyle w:val="NormalWeb"/>
        <w:spacing w:before="120" w:beforeAutospacing="0" w:after="120" w:afterAutospacing="0" w:line="320" w:lineRule="exact"/>
        <w:ind w:firstLine="567"/>
        <w:jc w:val="both"/>
        <w:rPr>
          <w:rFonts w:asciiTheme="majorHAnsi" w:hAnsiTheme="majorHAnsi" w:cstheme="majorHAnsi"/>
          <w:sz w:val="28"/>
          <w:szCs w:val="28"/>
        </w:rPr>
      </w:pPr>
      <w:r w:rsidRPr="004B2139">
        <w:rPr>
          <w:rFonts w:asciiTheme="majorHAnsi" w:hAnsiTheme="majorHAnsi" w:cstheme="majorHAnsi"/>
          <w:sz w:val="28"/>
          <w:szCs w:val="28"/>
        </w:rPr>
        <w:t>4. Hết thời hạn sử dụng đất, các tổ chức và cá nhân còn có nhu cầu sử dụng đất để tiếp tục sản xuất gạch ngói phải làm lại thủ tục theo Điều 5 và thẩm định theo Điều 6 để cấp có thẩm quyền giao tiếp quyền sử dụng đất.</w:t>
      </w:r>
    </w:p>
    <w:p w:rsidR="004B2139" w:rsidRPr="004B2139" w:rsidRDefault="004B2139" w:rsidP="00350960">
      <w:pPr>
        <w:pStyle w:val="NormalWeb"/>
        <w:spacing w:before="120" w:beforeAutospacing="0" w:after="120" w:afterAutospacing="0" w:line="320" w:lineRule="exact"/>
        <w:ind w:firstLine="567"/>
        <w:jc w:val="both"/>
        <w:rPr>
          <w:rFonts w:asciiTheme="majorHAnsi" w:hAnsiTheme="majorHAnsi" w:cstheme="majorHAnsi"/>
          <w:sz w:val="28"/>
          <w:szCs w:val="28"/>
        </w:rPr>
      </w:pPr>
      <w:r w:rsidRPr="004B2139">
        <w:rPr>
          <w:rFonts w:asciiTheme="majorHAnsi" w:hAnsiTheme="majorHAnsi" w:cstheme="majorHAnsi"/>
          <w:sz w:val="28"/>
          <w:szCs w:val="28"/>
        </w:rPr>
        <w:t>5. Các Sở liên quan có trách nhiệm thỏa thuận về việc giao đất làm gạch, ngói và sản phẩm đất nung khác như sau:</w:t>
      </w:r>
    </w:p>
    <w:p w:rsidR="004B2139" w:rsidRPr="004B2139" w:rsidRDefault="004B2139" w:rsidP="00350960">
      <w:pPr>
        <w:pStyle w:val="NormalWeb"/>
        <w:spacing w:before="120" w:beforeAutospacing="0" w:after="120" w:afterAutospacing="0" w:line="320" w:lineRule="exact"/>
        <w:ind w:firstLine="567"/>
        <w:jc w:val="both"/>
        <w:rPr>
          <w:rFonts w:asciiTheme="majorHAnsi" w:hAnsiTheme="majorHAnsi" w:cstheme="majorHAnsi"/>
          <w:sz w:val="28"/>
          <w:szCs w:val="28"/>
        </w:rPr>
      </w:pPr>
      <w:r w:rsidRPr="004B2139">
        <w:rPr>
          <w:rFonts w:asciiTheme="majorHAnsi" w:hAnsiTheme="majorHAnsi" w:cstheme="majorHAnsi"/>
          <w:sz w:val="28"/>
          <w:szCs w:val="28"/>
        </w:rPr>
        <w:t>- Sở Thủy lợi: Thỏa thuận về việc đồng ý hay không đồng ý cho phép khai thác đất liên quan đến công trình, thủy nông và đê điều (lòng sông, lòng hồ, ven sông, ven ngòi, đất đê bồi đã hủy bỏ).</w:t>
      </w:r>
    </w:p>
    <w:p w:rsidR="004B2139" w:rsidRPr="004B2139" w:rsidRDefault="004B2139" w:rsidP="00350960">
      <w:pPr>
        <w:pStyle w:val="NormalWeb"/>
        <w:spacing w:before="120" w:beforeAutospacing="0" w:after="120" w:afterAutospacing="0" w:line="320" w:lineRule="exact"/>
        <w:ind w:firstLine="567"/>
        <w:jc w:val="both"/>
        <w:rPr>
          <w:rFonts w:asciiTheme="majorHAnsi" w:hAnsiTheme="majorHAnsi" w:cstheme="majorHAnsi"/>
          <w:sz w:val="28"/>
          <w:szCs w:val="28"/>
        </w:rPr>
      </w:pPr>
      <w:r w:rsidRPr="004B2139">
        <w:rPr>
          <w:rFonts w:asciiTheme="majorHAnsi" w:hAnsiTheme="majorHAnsi" w:cstheme="majorHAnsi"/>
          <w:sz w:val="28"/>
          <w:szCs w:val="28"/>
        </w:rPr>
        <w:t>- Sở Xây dựng: Thỏa thuận đối với đất hạ cốt theo quy hoạch xây dựng.</w:t>
      </w:r>
    </w:p>
    <w:p w:rsidR="004B2139" w:rsidRPr="004B2139" w:rsidRDefault="004B2139" w:rsidP="00350960">
      <w:pPr>
        <w:pStyle w:val="NormalWeb"/>
        <w:spacing w:before="120" w:beforeAutospacing="0" w:after="120" w:afterAutospacing="0" w:line="320" w:lineRule="exact"/>
        <w:ind w:firstLine="567"/>
        <w:jc w:val="both"/>
        <w:rPr>
          <w:rFonts w:asciiTheme="majorHAnsi" w:hAnsiTheme="majorHAnsi" w:cstheme="majorHAnsi"/>
          <w:sz w:val="28"/>
          <w:szCs w:val="28"/>
        </w:rPr>
      </w:pPr>
      <w:r w:rsidRPr="004B2139">
        <w:rPr>
          <w:rFonts w:asciiTheme="majorHAnsi" w:hAnsiTheme="majorHAnsi" w:cstheme="majorHAnsi"/>
          <w:b/>
          <w:bCs/>
          <w:sz w:val="28"/>
          <w:szCs w:val="28"/>
        </w:rPr>
        <w:t xml:space="preserve">Điều </w:t>
      </w:r>
      <w:bookmarkStart w:id="8" w:name="Dieu_7"/>
      <w:bookmarkEnd w:id="8"/>
      <w:r w:rsidRPr="004B2139">
        <w:rPr>
          <w:rFonts w:asciiTheme="majorHAnsi" w:hAnsiTheme="majorHAnsi" w:cstheme="majorHAnsi"/>
          <w:b/>
          <w:bCs/>
          <w:sz w:val="28"/>
          <w:szCs w:val="28"/>
        </w:rPr>
        <w:t>7:</w:t>
      </w:r>
      <w:r w:rsidRPr="004B2139">
        <w:rPr>
          <w:rFonts w:asciiTheme="majorHAnsi" w:hAnsiTheme="majorHAnsi" w:cstheme="majorHAnsi"/>
          <w:sz w:val="28"/>
          <w:szCs w:val="28"/>
        </w:rPr>
        <w:t xml:space="preserve"> Quyền lợi người được giao sử dụng đất:</w:t>
      </w:r>
    </w:p>
    <w:p w:rsidR="004B2139" w:rsidRPr="004B2139" w:rsidRDefault="004B2139" w:rsidP="00350960">
      <w:pPr>
        <w:pStyle w:val="NormalWeb"/>
        <w:spacing w:before="120" w:beforeAutospacing="0" w:after="120" w:afterAutospacing="0" w:line="320" w:lineRule="exact"/>
        <w:ind w:firstLine="567"/>
        <w:jc w:val="both"/>
        <w:rPr>
          <w:rFonts w:asciiTheme="majorHAnsi" w:hAnsiTheme="majorHAnsi" w:cstheme="majorHAnsi"/>
          <w:sz w:val="28"/>
          <w:szCs w:val="28"/>
        </w:rPr>
      </w:pPr>
      <w:r w:rsidRPr="004B2139">
        <w:rPr>
          <w:rFonts w:asciiTheme="majorHAnsi" w:hAnsiTheme="majorHAnsi" w:cstheme="majorHAnsi"/>
          <w:sz w:val="28"/>
          <w:szCs w:val="28"/>
        </w:rPr>
        <w:t>Các tổ chức và cá nhân được giao đất hợp pháp để sản xuất gạch ngói và các sản phẩm bằng đất nung, có quyền được hưởng thành quả lao động, kết quả đầu tư trên đất được giao và được Nhà nước bảo hộ quyền sử dụng đất.</w:t>
      </w:r>
    </w:p>
    <w:p w:rsidR="004B2139" w:rsidRPr="004B2139" w:rsidRDefault="004B2139" w:rsidP="00350960">
      <w:pPr>
        <w:pStyle w:val="NormalWeb"/>
        <w:spacing w:before="120" w:beforeAutospacing="0" w:after="120" w:afterAutospacing="0" w:line="320" w:lineRule="exact"/>
        <w:ind w:firstLine="567"/>
        <w:jc w:val="both"/>
        <w:rPr>
          <w:rFonts w:asciiTheme="majorHAnsi" w:hAnsiTheme="majorHAnsi" w:cstheme="majorHAnsi"/>
          <w:sz w:val="28"/>
          <w:szCs w:val="28"/>
        </w:rPr>
      </w:pPr>
      <w:r w:rsidRPr="004B2139">
        <w:rPr>
          <w:rFonts w:asciiTheme="majorHAnsi" w:hAnsiTheme="majorHAnsi" w:cstheme="majorHAnsi"/>
          <w:b/>
          <w:bCs/>
          <w:sz w:val="28"/>
          <w:szCs w:val="28"/>
        </w:rPr>
        <w:t xml:space="preserve">Điều </w:t>
      </w:r>
      <w:bookmarkStart w:id="9" w:name="Dieu_8"/>
      <w:bookmarkEnd w:id="9"/>
      <w:r w:rsidRPr="004B2139">
        <w:rPr>
          <w:rFonts w:asciiTheme="majorHAnsi" w:hAnsiTheme="majorHAnsi" w:cstheme="majorHAnsi"/>
          <w:b/>
          <w:bCs/>
          <w:sz w:val="28"/>
          <w:szCs w:val="28"/>
        </w:rPr>
        <w:t>8:</w:t>
      </w:r>
      <w:r w:rsidRPr="004B2139">
        <w:rPr>
          <w:rFonts w:asciiTheme="majorHAnsi" w:hAnsiTheme="majorHAnsi" w:cstheme="majorHAnsi"/>
          <w:sz w:val="28"/>
          <w:szCs w:val="28"/>
        </w:rPr>
        <w:t xml:space="preserve"> Nghĩa vụ người được giao sử dụng đất:</w:t>
      </w:r>
    </w:p>
    <w:p w:rsidR="004B2139" w:rsidRPr="004B2139" w:rsidRDefault="004B2139" w:rsidP="00350960">
      <w:pPr>
        <w:pStyle w:val="NormalWeb"/>
        <w:spacing w:before="120" w:beforeAutospacing="0" w:after="120" w:afterAutospacing="0" w:line="320" w:lineRule="exact"/>
        <w:ind w:firstLine="567"/>
        <w:jc w:val="both"/>
        <w:rPr>
          <w:rFonts w:asciiTheme="majorHAnsi" w:hAnsiTheme="majorHAnsi" w:cstheme="majorHAnsi"/>
          <w:sz w:val="28"/>
          <w:szCs w:val="28"/>
        </w:rPr>
      </w:pPr>
      <w:r w:rsidRPr="004B2139">
        <w:rPr>
          <w:rFonts w:asciiTheme="majorHAnsi" w:hAnsiTheme="majorHAnsi" w:cstheme="majorHAnsi"/>
          <w:sz w:val="28"/>
          <w:szCs w:val="28"/>
        </w:rPr>
        <w:t>Các tổ chức và cá nhân sử dụng đất để sản xuất gạch ngói và các sản phẩm bằng đất nung có nghĩa vụ:</w:t>
      </w:r>
    </w:p>
    <w:p w:rsidR="004B2139" w:rsidRPr="004B2139" w:rsidRDefault="004B2139" w:rsidP="00350960">
      <w:pPr>
        <w:pStyle w:val="NormalWeb"/>
        <w:spacing w:before="120" w:beforeAutospacing="0" w:after="120" w:afterAutospacing="0" w:line="320" w:lineRule="exact"/>
        <w:ind w:firstLine="567"/>
        <w:jc w:val="both"/>
        <w:rPr>
          <w:rFonts w:asciiTheme="majorHAnsi" w:hAnsiTheme="majorHAnsi" w:cstheme="majorHAnsi"/>
          <w:sz w:val="28"/>
          <w:szCs w:val="28"/>
        </w:rPr>
      </w:pPr>
      <w:r w:rsidRPr="004B2139">
        <w:rPr>
          <w:rFonts w:asciiTheme="majorHAnsi" w:hAnsiTheme="majorHAnsi" w:cstheme="majorHAnsi"/>
          <w:sz w:val="28"/>
          <w:szCs w:val="28"/>
        </w:rPr>
        <w:t>1. Lấy đất đúng vị trí chỉ giới được giao, đúng cốt và đúng mục đích sử dụng. Không được tùy tiện mở rộng phạm vi khai thác, không được tự ý thay đổi diện tích, chỉ giới và chiều sâu đã được cấp có thẩm quyền phê duyệt cho phép.</w:t>
      </w:r>
    </w:p>
    <w:p w:rsidR="004B2139" w:rsidRPr="004B2139" w:rsidRDefault="004B2139" w:rsidP="00350960">
      <w:pPr>
        <w:pStyle w:val="NormalWeb"/>
        <w:spacing w:before="120" w:beforeAutospacing="0" w:after="120" w:afterAutospacing="0" w:line="320" w:lineRule="exact"/>
        <w:ind w:firstLine="567"/>
        <w:jc w:val="both"/>
        <w:rPr>
          <w:rFonts w:asciiTheme="majorHAnsi" w:hAnsiTheme="majorHAnsi" w:cstheme="majorHAnsi"/>
          <w:sz w:val="28"/>
          <w:szCs w:val="28"/>
        </w:rPr>
      </w:pPr>
      <w:r w:rsidRPr="004B2139">
        <w:rPr>
          <w:rFonts w:asciiTheme="majorHAnsi" w:hAnsiTheme="majorHAnsi" w:cstheme="majorHAnsi"/>
          <w:sz w:val="28"/>
          <w:szCs w:val="28"/>
        </w:rPr>
        <w:t>2. Đền bù thiệt hại tài sản trên đất được giao, nộp tiền thuê đất theo Nghị định 18/CP ngày 13 tháng 2 năm 1995 của Chính phủ, nộp lệ phí địa chính và các loại thuế theo quy định hiện hành.</w:t>
      </w:r>
    </w:p>
    <w:p w:rsidR="004B2139" w:rsidRPr="004B2139" w:rsidRDefault="004B2139" w:rsidP="00350960">
      <w:pPr>
        <w:pStyle w:val="NormalWeb"/>
        <w:spacing w:before="120" w:beforeAutospacing="0" w:after="120" w:afterAutospacing="0" w:line="320" w:lineRule="exact"/>
        <w:ind w:firstLine="567"/>
        <w:jc w:val="both"/>
        <w:rPr>
          <w:rFonts w:asciiTheme="majorHAnsi" w:hAnsiTheme="majorHAnsi" w:cstheme="majorHAnsi"/>
          <w:sz w:val="28"/>
          <w:szCs w:val="28"/>
        </w:rPr>
      </w:pPr>
      <w:r w:rsidRPr="004B2139">
        <w:rPr>
          <w:rFonts w:asciiTheme="majorHAnsi" w:hAnsiTheme="majorHAnsi" w:cstheme="majorHAnsi"/>
          <w:sz w:val="28"/>
          <w:szCs w:val="28"/>
        </w:rPr>
        <w:lastRenderedPageBreak/>
        <w:t>- Đối với cá nhân sản xuất để sử dụng thì chỉ phải nộp thuế tài nguyên.</w:t>
      </w:r>
    </w:p>
    <w:p w:rsidR="004B2139" w:rsidRPr="004B2139" w:rsidRDefault="004B2139" w:rsidP="00350960">
      <w:pPr>
        <w:pStyle w:val="NormalWeb"/>
        <w:spacing w:before="120" w:beforeAutospacing="0" w:after="120" w:afterAutospacing="0" w:line="320" w:lineRule="exact"/>
        <w:ind w:firstLine="567"/>
        <w:jc w:val="both"/>
        <w:rPr>
          <w:rFonts w:asciiTheme="majorHAnsi" w:hAnsiTheme="majorHAnsi" w:cstheme="majorHAnsi"/>
          <w:sz w:val="28"/>
          <w:szCs w:val="28"/>
        </w:rPr>
      </w:pPr>
      <w:r w:rsidRPr="004B2139">
        <w:rPr>
          <w:rFonts w:asciiTheme="majorHAnsi" w:hAnsiTheme="majorHAnsi" w:cstheme="majorHAnsi"/>
          <w:sz w:val="28"/>
          <w:szCs w:val="28"/>
        </w:rPr>
        <w:t>- Các đối tượng khai thác đất để bán cho các doanh nghiệp, cá nhân sản xuất gạch ngói và các sản phẩm đất nung khác, ngoài các khoản nộp nói trên còn phải nộp cả thuế doanh thu.</w:t>
      </w:r>
    </w:p>
    <w:p w:rsidR="004B2139" w:rsidRPr="004B2139" w:rsidRDefault="004B2139" w:rsidP="00350960">
      <w:pPr>
        <w:pStyle w:val="NormalWeb"/>
        <w:spacing w:before="120" w:beforeAutospacing="0" w:after="120" w:afterAutospacing="0" w:line="320" w:lineRule="exact"/>
        <w:ind w:firstLine="567"/>
        <w:jc w:val="both"/>
        <w:rPr>
          <w:rFonts w:asciiTheme="majorHAnsi" w:hAnsiTheme="majorHAnsi" w:cstheme="majorHAnsi"/>
          <w:sz w:val="28"/>
          <w:szCs w:val="28"/>
        </w:rPr>
      </w:pPr>
      <w:r w:rsidRPr="004B2139">
        <w:rPr>
          <w:rFonts w:asciiTheme="majorHAnsi" w:hAnsiTheme="majorHAnsi" w:cstheme="majorHAnsi"/>
          <w:sz w:val="28"/>
          <w:szCs w:val="28"/>
        </w:rPr>
        <w:t>3. Trả lại đất đúng với quy định ghi trong quyết định giao đất khi đã hết thời hạn sử dụng; khi có quyết định thu hồi, hoặc khi không còn nhu cầu sử dụng đất.</w:t>
      </w:r>
    </w:p>
    <w:p w:rsidR="004B2139" w:rsidRPr="004B2139" w:rsidRDefault="004B2139" w:rsidP="00350960">
      <w:pPr>
        <w:pStyle w:val="NormalWeb"/>
        <w:spacing w:before="120" w:beforeAutospacing="0" w:after="120" w:afterAutospacing="0" w:line="320" w:lineRule="exact"/>
        <w:ind w:firstLine="567"/>
        <w:jc w:val="center"/>
        <w:rPr>
          <w:rFonts w:asciiTheme="majorHAnsi" w:hAnsiTheme="majorHAnsi" w:cstheme="majorHAnsi"/>
          <w:b/>
          <w:bCs/>
          <w:sz w:val="28"/>
          <w:szCs w:val="28"/>
        </w:rPr>
      </w:pPr>
      <w:r w:rsidRPr="004B2139">
        <w:rPr>
          <w:rFonts w:asciiTheme="majorHAnsi" w:hAnsiTheme="majorHAnsi" w:cstheme="majorHAnsi"/>
          <w:b/>
          <w:bCs/>
          <w:sz w:val="28"/>
          <w:szCs w:val="28"/>
        </w:rPr>
        <w:t xml:space="preserve">Chương </w:t>
      </w:r>
      <w:bookmarkStart w:id="10" w:name="Chuong_III"/>
      <w:bookmarkEnd w:id="10"/>
      <w:r w:rsidRPr="004B2139">
        <w:rPr>
          <w:rFonts w:asciiTheme="majorHAnsi" w:hAnsiTheme="majorHAnsi" w:cstheme="majorHAnsi"/>
          <w:b/>
          <w:bCs/>
          <w:sz w:val="28"/>
          <w:szCs w:val="28"/>
        </w:rPr>
        <w:t>III</w:t>
      </w:r>
    </w:p>
    <w:p w:rsidR="004B2139" w:rsidRPr="004B2139" w:rsidRDefault="004B2139" w:rsidP="00350960">
      <w:pPr>
        <w:pStyle w:val="NormalWeb"/>
        <w:spacing w:before="120" w:beforeAutospacing="0" w:after="120" w:afterAutospacing="0" w:line="320" w:lineRule="exact"/>
        <w:ind w:firstLine="567"/>
        <w:jc w:val="center"/>
        <w:rPr>
          <w:rFonts w:asciiTheme="majorHAnsi" w:hAnsiTheme="majorHAnsi" w:cstheme="majorHAnsi"/>
          <w:b/>
          <w:bCs/>
          <w:sz w:val="28"/>
          <w:szCs w:val="28"/>
        </w:rPr>
      </w:pPr>
      <w:r w:rsidRPr="004B2139">
        <w:rPr>
          <w:rFonts w:asciiTheme="majorHAnsi" w:hAnsiTheme="majorHAnsi" w:cstheme="majorHAnsi"/>
          <w:b/>
          <w:bCs/>
          <w:sz w:val="28"/>
          <w:szCs w:val="28"/>
        </w:rPr>
        <w:t>Tổ chức thực hiện</w:t>
      </w:r>
    </w:p>
    <w:p w:rsidR="004B2139" w:rsidRPr="004B2139" w:rsidRDefault="004B2139" w:rsidP="00350960">
      <w:pPr>
        <w:pStyle w:val="NormalWeb"/>
        <w:spacing w:before="120" w:beforeAutospacing="0" w:after="120" w:afterAutospacing="0" w:line="320" w:lineRule="exact"/>
        <w:ind w:firstLine="567"/>
        <w:jc w:val="both"/>
        <w:rPr>
          <w:rFonts w:asciiTheme="majorHAnsi" w:hAnsiTheme="majorHAnsi" w:cstheme="majorHAnsi"/>
          <w:sz w:val="28"/>
          <w:szCs w:val="28"/>
        </w:rPr>
      </w:pPr>
      <w:r w:rsidRPr="004B2139">
        <w:rPr>
          <w:rFonts w:asciiTheme="majorHAnsi" w:hAnsiTheme="majorHAnsi" w:cstheme="majorHAnsi"/>
          <w:b/>
          <w:bCs/>
          <w:sz w:val="28"/>
          <w:szCs w:val="28"/>
        </w:rPr>
        <w:t xml:space="preserve">Điều </w:t>
      </w:r>
      <w:bookmarkStart w:id="11" w:name="Dieu_9"/>
      <w:bookmarkEnd w:id="11"/>
      <w:r w:rsidRPr="004B2139">
        <w:rPr>
          <w:rFonts w:asciiTheme="majorHAnsi" w:hAnsiTheme="majorHAnsi" w:cstheme="majorHAnsi"/>
          <w:b/>
          <w:bCs/>
          <w:sz w:val="28"/>
          <w:szCs w:val="28"/>
        </w:rPr>
        <w:t>9:</w:t>
      </w:r>
      <w:r w:rsidRPr="004B2139">
        <w:rPr>
          <w:rFonts w:asciiTheme="majorHAnsi" w:hAnsiTheme="majorHAnsi" w:cstheme="majorHAnsi"/>
          <w:sz w:val="28"/>
          <w:szCs w:val="28"/>
        </w:rPr>
        <w:t xml:space="preserve"> Sở Địa chính chủ trì, phối hợp với Sở Xây dựng, Cục thuế và UBND các huyện, thành, thị kiểm tra toàn bộ các tổ chức, cá nhân đang khai thác đất làm gạch ngói và các sản phẩm bằng đất nung khác, đối chiếu với bản quy định này để xử lý (theo hướng sau đây) xong trước 15/7/1995.</w:t>
      </w:r>
    </w:p>
    <w:p w:rsidR="004B2139" w:rsidRPr="004B2139" w:rsidRDefault="004B2139" w:rsidP="00350960">
      <w:pPr>
        <w:pStyle w:val="NormalWeb"/>
        <w:spacing w:before="120" w:beforeAutospacing="0" w:after="120" w:afterAutospacing="0" w:line="320" w:lineRule="exact"/>
        <w:ind w:firstLine="567"/>
        <w:jc w:val="both"/>
        <w:rPr>
          <w:rFonts w:asciiTheme="majorHAnsi" w:hAnsiTheme="majorHAnsi" w:cstheme="majorHAnsi"/>
          <w:sz w:val="28"/>
          <w:szCs w:val="28"/>
        </w:rPr>
      </w:pPr>
      <w:r w:rsidRPr="004B2139">
        <w:rPr>
          <w:rFonts w:asciiTheme="majorHAnsi" w:hAnsiTheme="majorHAnsi" w:cstheme="majorHAnsi"/>
          <w:sz w:val="28"/>
          <w:szCs w:val="28"/>
        </w:rPr>
        <w:t>1. Đối với các tổ chức và cá nhân có đủ điều kiện sản xuất kinh doanh, nhưng chưa làm thủ tục thì yêu cầu làm đầy đủ thủ tục theo bản quy định này.</w:t>
      </w:r>
    </w:p>
    <w:p w:rsidR="004B2139" w:rsidRPr="004B2139" w:rsidRDefault="004B2139" w:rsidP="00350960">
      <w:pPr>
        <w:pStyle w:val="NormalWeb"/>
        <w:spacing w:before="120" w:beforeAutospacing="0" w:after="120" w:afterAutospacing="0" w:line="320" w:lineRule="exact"/>
        <w:ind w:firstLine="567"/>
        <w:jc w:val="both"/>
        <w:rPr>
          <w:rFonts w:asciiTheme="majorHAnsi" w:hAnsiTheme="majorHAnsi" w:cstheme="majorHAnsi"/>
          <w:sz w:val="28"/>
          <w:szCs w:val="28"/>
        </w:rPr>
      </w:pPr>
      <w:r w:rsidRPr="004B2139">
        <w:rPr>
          <w:rFonts w:asciiTheme="majorHAnsi" w:hAnsiTheme="majorHAnsi" w:cstheme="majorHAnsi"/>
          <w:sz w:val="28"/>
          <w:szCs w:val="28"/>
        </w:rPr>
        <w:t>2. Các đối tượng sản xuất gạch ngói để sử dụng (không kinh doanh) nhưng chưa có giấy phép thì yêu cầu làm thủ tục xin cấp giấy phép theo bản quy định này.</w:t>
      </w:r>
    </w:p>
    <w:p w:rsidR="004B2139" w:rsidRPr="004B2139" w:rsidRDefault="004B2139" w:rsidP="00350960">
      <w:pPr>
        <w:pStyle w:val="NormalWeb"/>
        <w:spacing w:before="120" w:beforeAutospacing="0" w:after="120" w:afterAutospacing="0" w:line="320" w:lineRule="exact"/>
        <w:ind w:firstLine="567"/>
        <w:jc w:val="both"/>
        <w:rPr>
          <w:rFonts w:asciiTheme="majorHAnsi" w:hAnsiTheme="majorHAnsi" w:cstheme="majorHAnsi"/>
          <w:sz w:val="28"/>
          <w:szCs w:val="28"/>
        </w:rPr>
      </w:pPr>
      <w:r w:rsidRPr="004B2139">
        <w:rPr>
          <w:rFonts w:asciiTheme="majorHAnsi" w:hAnsiTheme="majorHAnsi" w:cstheme="majorHAnsi"/>
          <w:sz w:val="28"/>
          <w:szCs w:val="28"/>
        </w:rPr>
        <w:t>3. Các đối tượng hành nghề buôn bán nguyên liệu đất làm gạch ngói mà chưa có giấy phép kinh doanh và chưa nộp thuế, thì yêu cầu kê khai, xin đăng ký kinh doanh, nộp thuế theo quy định.</w:t>
      </w:r>
    </w:p>
    <w:p w:rsidR="004B2139" w:rsidRPr="004B2139" w:rsidRDefault="004B2139" w:rsidP="00350960">
      <w:pPr>
        <w:pStyle w:val="NormalWeb"/>
        <w:spacing w:before="120" w:beforeAutospacing="0" w:after="120" w:afterAutospacing="0" w:line="320" w:lineRule="exact"/>
        <w:ind w:firstLine="567"/>
        <w:jc w:val="both"/>
        <w:rPr>
          <w:rFonts w:asciiTheme="majorHAnsi" w:hAnsiTheme="majorHAnsi" w:cstheme="majorHAnsi"/>
          <w:sz w:val="28"/>
          <w:szCs w:val="28"/>
        </w:rPr>
      </w:pPr>
      <w:r w:rsidRPr="004B2139">
        <w:rPr>
          <w:rFonts w:asciiTheme="majorHAnsi" w:hAnsiTheme="majorHAnsi" w:cstheme="majorHAnsi"/>
          <w:b/>
          <w:bCs/>
          <w:sz w:val="28"/>
          <w:szCs w:val="28"/>
        </w:rPr>
        <w:t xml:space="preserve">Điều </w:t>
      </w:r>
      <w:bookmarkStart w:id="12" w:name="Dieu_10"/>
      <w:bookmarkEnd w:id="12"/>
      <w:r w:rsidRPr="004B2139">
        <w:rPr>
          <w:rFonts w:asciiTheme="majorHAnsi" w:hAnsiTheme="majorHAnsi" w:cstheme="majorHAnsi"/>
          <w:b/>
          <w:bCs/>
          <w:sz w:val="28"/>
          <w:szCs w:val="28"/>
        </w:rPr>
        <w:t>10:</w:t>
      </w:r>
      <w:r w:rsidRPr="004B2139">
        <w:rPr>
          <w:rFonts w:asciiTheme="majorHAnsi" w:hAnsiTheme="majorHAnsi" w:cstheme="majorHAnsi"/>
          <w:sz w:val="28"/>
          <w:szCs w:val="28"/>
        </w:rPr>
        <w:t xml:space="preserve"> Sở Địa chính chủ trì, cùng Sở Xây dựng giúp UBND tỉnh quản lý Nhà nước về đất sản xuất gạch ngói và các sản phẩm đất nung khác trên địa bàn tỉnh, chịu trách nhiệm hướng dẫn, kiểm tra, giám sát việc thực hiện của các cấp, các ngành. Thanh tra tỉnh chịu trách nhiệm tổ chức thanh tra việc thực hiện quy định này.</w:t>
      </w:r>
    </w:p>
    <w:p w:rsidR="004B2139" w:rsidRPr="004B2139" w:rsidRDefault="004B2139" w:rsidP="00350960">
      <w:pPr>
        <w:pStyle w:val="NormalWeb"/>
        <w:spacing w:before="120" w:beforeAutospacing="0" w:after="120" w:afterAutospacing="0" w:line="320" w:lineRule="exact"/>
        <w:ind w:firstLine="567"/>
        <w:jc w:val="both"/>
        <w:rPr>
          <w:rFonts w:asciiTheme="majorHAnsi" w:hAnsiTheme="majorHAnsi" w:cstheme="majorHAnsi"/>
          <w:sz w:val="28"/>
          <w:szCs w:val="28"/>
        </w:rPr>
      </w:pPr>
      <w:r w:rsidRPr="004B2139">
        <w:rPr>
          <w:rFonts w:asciiTheme="majorHAnsi" w:hAnsiTheme="majorHAnsi" w:cstheme="majorHAnsi"/>
          <w:sz w:val="28"/>
          <w:szCs w:val="28"/>
        </w:rPr>
        <w:t>Ủy ban nhân dân huyện, thành, thị có trách nhiệm tổ chức thực hiện bản quy định này trên địa bàn; UBND xã, thị trấn chịu trách nhiệm phổ biến rộng rãi quy định này đến toàn dân trong xã, thị trấn mình, thường xuyên liên tục quản lý Nhà nước theo quy định này. Sau khi xử lý theo nội dung Điều 9 của bản quy định này, nếu để xẩy ra vi phạm hoặc xẩy ra mà không xử lý ngay thì Chủ tịch UBND cấp xã phải chịu trách nhiệm trước Chủ tịch UBND huyện theo Điều 52 luật tổ chức HĐND và UBND.</w:t>
      </w:r>
    </w:p>
    <w:p w:rsidR="004B2139" w:rsidRPr="004B2139" w:rsidRDefault="004B2139" w:rsidP="00350960">
      <w:pPr>
        <w:pStyle w:val="NormalWeb"/>
        <w:spacing w:before="120" w:beforeAutospacing="0" w:after="120" w:afterAutospacing="0" w:line="320" w:lineRule="exact"/>
        <w:ind w:firstLine="567"/>
        <w:jc w:val="both"/>
        <w:rPr>
          <w:rFonts w:asciiTheme="majorHAnsi" w:hAnsiTheme="majorHAnsi" w:cstheme="majorHAnsi"/>
          <w:sz w:val="28"/>
          <w:szCs w:val="28"/>
        </w:rPr>
      </w:pPr>
      <w:r w:rsidRPr="004B2139">
        <w:rPr>
          <w:rFonts w:asciiTheme="majorHAnsi" w:hAnsiTheme="majorHAnsi" w:cstheme="majorHAnsi"/>
          <w:b/>
          <w:bCs/>
          <w:sz w:val="28"/>
          <w:szCs w:val="28"/>
        </w:rPr>
        <w:t xml:space="preserve">Điều </w:t>
      </w:r>
      <w:bookmarkStart w:id="13" w:name="Dieu_11"/>
      <w:bookmarkEnd w:id="13"/>
      <w:r w:rsidRPr="004B2139">
        <w:rPr>
          <w:rFonts w:asciiTheme="majorHAnsi" w:hAnsiTheme="majorHAnsi" w:cstheme="majorHAnsi"/>
          <w:b/>
          <w:bCs/>
          <w:sz w:val="28"/>
          <w:szCs w:val="28"/>
        </w:rPr>
        <w:t>11:</w:t>
      </w:r>
      <w:r w:rsidRPr="004B2139">
        <w:rPr>
          <w:rFonts w:asciiTheme="majorHAnsi" w:hAnsiTheme="majorHAnsi" w:cstheme="majorHAnsi"/>
          <w:sz w:val="28"/>
          <w:szCs w:val="28"/>
        </w:rPr>
        <w:t xml:space="preserve"> Ủy ban nhân dân các huyện, thành thị và các ngành liên quan, chỉ đạo thanh tra cấp huyện và thanh tra chuyên ngành thường xuyên kiểm tra xử phạt hành chính, hoặc đề nghị cấp có thẩm quyền xử phạt đối với các hành vi vi phạm như sau:</w:t>
      </w:r>
    </w:p>
    <w:p w:rsidR="004B2139" w:rsidRPr="004B2139" w:rsidRDefault="004B2139" w:rsidP="00350960">
      <w:pPr>
        <w:pStyle w:val="NormalWeb"/>
        <w:spacing w:before="120" w:beforeAutospacing="0" w:after="120" w:afterAutospacing="0" w:line="320" w:lineRule="exact"/>
        <w:ind w:firstLine="567"/>
        <w:jc w:val="both"/>
        <w:rPr>
          <w:rFonts w:asciiTheme="majorHAnsi" w:hAnsiTheme="majorHAnsi" w:cstheme="majorHAnsi"/>
          <w:sz w:val="28"/>
          <w:szCs w:val="28"/>
        </w:rPr>
      </w:pPr>
      <w:r w:rsidRPr="004B2139">
        <w:rPr>
          <w:rFonts w:asciiTheme="majorHAnsi" w:hAnsiTheme="majorHAnsi" w:cstheme="majorHAnsi"/>
          <w:sz w:val="28"/>
          <w:szCs w:val="28"/>
        </w:rPr>
        <w:t>1. Các vi phạm nói tại Điều 3.</w:t>
      </w:r>
    </w:p>
    <w:p w:rsidR="004B2139" w:rsidRPr="004B2139" w:rsidRDefault="004B2139" w:rsidP="00350960">
      <w:pPr>
        <w:pStyle w:val="NormalWeb"/>
        <w:spacing w:before="120" w:beforeAutospacing="0" w:after="120" w:afterAutospacing="0" w:line="320" w:lineRule="exact"/>
        <w:ind w:firstLine="567"/>
        <w:jc w:val="both"/>
        <w:rPr>
          <w:rFonts w:asciiTheme="majorHAnsi" w:hAnsiTheme="majorHAnsi" w:cstheme="majorHAnsi"/>
          <w:sz w:val="28"/>
          <w:szCs w:val="28"/>
        </w:rPr>
      </w:pPr>
      <w:r w:rsidRPr="004B2139">
        <w:rPr>
          <w:rFonts w:asciiTheme="majorHAnsi" w:hAnsiTheme="majorHAnsi" w:cstheme="majorHAnsi"/>
          <w:sz w:val="28"/>
          <w:szCs w:val="28"/>
        </w:rPr>
        <w:t>2. Cho thuê, mượn giấy phép kinh doanh.</w:t>
      </w:r>
    </w:p>
    <w:p w:rsidR="004B2139" w:rsidRPr="004B2139" w:rsidRDefault="004B2139" w:rsidP="00350960">
      <w:pPr>
        <w:pStyle w:val="NormalWeb"/>
        <w:spacing w:before="120" w:beforeAutospacing="0" w:after="120" w:afterAutospacing="0" w:line="320" w:lineRule="exact"/>
        <w:ind w:firstLine="567"/>
        <w:jc w:val="both"/>
        <w:rPr>
          <w:rFonts w:asciiTheme="majorHAnsi" w:hAnsiTheme="majorHAnsi" w:cstheme="majorHAnsi"/>
          <w:sz w:val="28"/>
          <w:szCs w:val="28"/>
        </w:rPr>
      </w:pPr>
      <w:r w:rsidRPr="004B2139">
        <w:rPr>
          <w:rFonts w:asciiTheme="majorHAnsi" w:hAnsiTheme="majorHAnsi" w:cstheme="majorHAnsi"/>
          <w:sz w:val="28"/>
          <w:szCs w:val="28"/>
        </w:rPr>
        <w:t>3. Khai thác đất ngoài giấy phép.</w:t>
      </w:r>
    </w:p>
    <w:p w:rsidR="004B2139" w:rsidRPr="004B2139" w:rsidRDefault="004B2139" w:rsidP="00350960">
      <w:pPr>
        <w:pStyle w:val="NormalWeb"/>
        <w:spacing w:before="120" w:beforeAutospacing="0" w:after="120" w:afterAutospacing="0" w:line="320" w:lineRule="exact"/>
        <w:ind w:firstLine="567"/>
        <w:jc w:val="both"/>
        <w:rPr>
          <w:rFonts w:asciiTheme="majorHAnsi" w:hAnsiTheme="majorHAnsi" w:cstheme="majorHAnsi"/>
          <w:sz w:val="28"/>
          <w:szCs w:val="28"/>
        </w:rPr>
      </w:pPr>
      <w:r w:rsidRPr="004B2139">
        <w:rPr>
          <w:rFonts w:asciiTheme="majorHAnsi" w:hAnsiTheme="majorHAnsi" w:cstheme="majorHAnsi"/>
          <w:sz w:val="28"/>
          <w:szCs w:val="28"/>
        </w:rPr>
        <w:lastRenderedPageBreak/>
        <w:t>4. Không thực hiện đầy đủ nghĩa vụ nói tại Điều 8.</w:t>
      </w:r>
    </w:p>
    <w:p w:rsidR="004B2139" w:rsidRPr="004B2139" w:rsidRDefault="004B2139" w:rsidP="00350960">
      <w:pPr>
        <w:pStyle w:val="NormalWeb"/>
        <w:spacing w:before="120" w:beforeAutospacing="0" w:after="120" w:afterAutospacing="0" w:line="320" w:lineRule="exact"/>
        <w:ind w:firstLine="567"/>
        <w:jc w:val="both"/>
        <w:rPr>
          <w:rFonts w:asciiTheme="majorHAnsi" w:hAnsiTheme="majorHAnsi" w:cstheme="majorHAnsi"/>
          <w:sz w:val="28"/>
          <w:szCs w:val="28"/>
        </w:rPr>
      </w:pPr>
      <w:r w:rsidRPr="004B2139">
        <w:rPr>
          <w:rFonts w:asciiTheme="majorHAnsi" w:hAnsiTheme="majorHAnsi" w:cstheme="majorHAnsi"/>
          <w:sz w:val="28"/>
          <w:szCs w:val="28"/>
        </w:rPr>
        <w:t>5. Thẩm định hồ sơ và quyết định giao đất trái quy định và sai thẩm quyền.</w:t>
      </w:r>
    </w:p>
    <w:p w:rsidR="004B2139" w:rsidRPr="004B2139" w:rsidRDefault="004B2139" w:rsidP="00350960">
      <w:pPr>
        <w:pStyle w:val="NormalWeb"/>
        <w:spacing w:before="120" w:beforeAutospacing="0" w:after="120" w:afterAutospacing="0" w:line="320" w:lineRule="exact"/>
        <w:ind w:firstLine="567"/>
        <w:jc w:val="both"/>
        <w:rPr>
          <w:rFonts w:asciiTheme="majorHAnsi" w:hAnsiTheme="majorHAnsi" w:cstheme="majorHAnsi"/>
          <w:sz w:val="28"/>
          <w:szCs w:val="28"/>
        </w:rPr>
      </w:pPr>
      <w:r w:rsidRPr="004B2139">
        <w:rPr>
          <w:rFonts w:asciiTheme="majorHAnsi" w:hAnsiTheme="majorHAnsi" w:cstheme="majorHAnsi"/>
          <w:sz w:val="28"/>
          <w:szCs w:val="28"/>
        </w:rPr>
        <w:t>Đối tượng xử phạt vi phạm hành chính bao gồm cả người cấp đất và người sử dụng đất. Nếu vi phạm nặng có thể chuyển hồ sơ sang cơ quan pháp luật để xử lý hình sự theo quy định hiện hành.</w:t>
      </w:r>
    </w:p>
    <w:p w:rsidR="004B2139" w:rsidRPr="004B2139" w:rsidRDefault="004B2139" w:rsidP="00350960">
      <w:pPr>
        <w:pStyle w:val="NormalWeb"/>
        <w:spacing w:before="120" w:beforeAutospacing="0" w:after="120" w:afterAutospacing="0" w:line="320" w:lineRule="exact"/>
        <w:ind w:firstLine="567"/>
        <w:jc w:val="both"/>
        <w:rPr>
          <w:rFonts w:asciiTheme="majorHAnsi" w:hAnsiTheme="majorHAnsi" w:cstheme="majorHAnsi"/>
          <w:sz w:val="28"/>
          <w:szCs w:val="28"/>
        </w:rPr>
      </w:pPr>
      <w:r w:rsidRPr="004B2139">
        <w:rPr>
          <w:rFonts w:asciiTheme="majorHAnsi" w:hAnsiTheme="majorHAnsi" w:cstheme="majorHAnsi"/>
          <w:b/>
          <w:bCs/>
          <w:sz w:val="28"/>
          <w:szCs w:val="28"/>
        </w:rPr>
        <w:t xml:space="preserve">Điều </w:t>
      </w:r>
      <w:bookmarkStart w:id="14" w:name="Dieu_12"/>
      <w:bookmarkEnd w:id="14"/>
      <w:r w:rsidRPr="004B2139">
        <w:rPr>
          <w:rFonts w:asciiTheme="majorHAnsi" w:hAnsiTheme="majorHAnsi" w:cstheme="majorHAnsi"/>
          <w:b/>
          <w:bCs/>
          <w:sz w:val="28"/>
          <w:szCs w:val="28"/>
        </w:rPr>
        <w:t>12:</w:t>
      </w:r>
      <w:r w:rsidRPr="004B2139">
        <w:rPr>
          <w:rFonts w:asciiTheme="majorHAnsi" w:hAnsiTheme="majorHAnsi" w:cstheme="majorHAnsi"/>
          <w:sz w:val="28"/>
          <w:szCs w:val="28"/>
        </w:rPr>
        <w:t xml:space="preserve"> Quá trình thực hiện có những vướng mắc, phát sinh mới phải tập hợp báo cáo UBND tỉnh để xem xét, sửa đổi, bổ sung cho phù hợp./.</w:t>
      </w:r>
    </w:p>
    <w:tbl>
      <w:tblPr>
        <w:tblStyle w:val="TableGrid"/>
        <w:tblW w:w="9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36"/>
        <w:gridCol w:w="6054"/>
      </w:tblGrid>
      <w:tr w:rsidR="004B2139" w:rsidRPr="004B2139" w:rsidTr="00764DC3">
        <w:trPr>
          <w:trHeight w:val="1505"/>
        </w:trPr>
        <w:tc>
          <w:tcPr>
            <w:tcW w:w="3836" w:type="dxa"/>
          </w:tcPr>
          <w:p w:rsidR="004B2139" w:rsidRPr="004B2139" w:rsidRDefault="004B2139" w:rsidP="00350960">
            <w:pPr>
              <w:spacing w:before="120" w:after="120" w:line="320" w:lineRule="exact"/>
              <w:rPr>
                <w:rFonts w:asciiTheme="majorHAnsi" w:eastAsia="Times New Roman" w:hAnsiTheme="majorHAnsi" w:cstheme="majorHAnsi"/>
                <w:b/>
                <w:sz w:val="28"/>
                <w:szCs w:val="28"/>
                <w:lang w:eastAsia="vi-VN"/>
              </w:rPr>
            </w:pPr>
          </w:p>
        </w:tc>
        <w:tc>
          <w:tcPr>
            <w:tcW w:w="6054" w:type="dxa"/>
          </w:tcPr>
          <w:p w:rsidR="004B2139" w:rsidRPr="004B2139" w:rsidRDefault="004B2139" w:rsidP="00350960">
            <w:pPr>
              <w:spacing w:before="120" w:after="120" w:line="320" w:lineRule="exact"/>
              <w:jc w:val="center"/>
              <w:rPr>
                <w:rFonts w:asciiTheme="majorHAnsi" w:hAnsiTheme="majorHAnsi" w:cstheme="majorHAnsi"/>
                <w:b/>
                <w:sz w:val="28"/>
                <w:szCs w:val="28"/>
              </w:rPr>
            </w:pPr>
            <w:r w:rsidRPr="004B2139">
              <w:rPr>
                <w:rFonts w:asciiTheme="majorHAnsi" w:hAnsiTheme="majorHAnsi" w:cstheme="majorHAnsi"/>
                <w:b/>
                <w:sz w:val="28"/>
                <w:szCs w:val="28"/>
              </w:rPr>
              <w:t>CHỦ TỊCH</w:t>
            </w:r>
          </w:p>
          <w:p w:rsidR="004B2139" w:rsidRPr="004B2139" w:rsidRDefault="004B2139" w:rsidP="00350960">
            <w:pPr>
              <w:spacing w:before="120" w:after="120" w:line="320" w:lineRule="exact"/>
              <w:jc w:val="center"/>
              <w:rPr>
                <w:rFonts w:asciiTheme="majorHAnsi" w:eastAsia="Times New Roman" w:hAnsiTheme="majorHAnsi" w:cstheme="majorHAnsi"/>
                <w:b/>
                <w:i/>
                <w:iCs/>
                <w:sz w:val="28"/>
                <w:szCs w:val="28"/>
                <w:lang w:eastAsia="vi-VN"/>
              </w:rPr>
            </w:pPr>
            <w:r w:rsidRPr="004B2139">
              <w:rPr>
                <w:rFonts w:asciiTheme="majorHAnsi" w:eastAsia="Times New Roman" w:hAnsiTheme="majorHAnsi" w:cstheme="majorHAnsi"/>
                <w:b/>
                <w:i/>
                <w:iCs/>
                <w:sz w:val="28"/>
                <w:szCs w:val="28"/>
                <w:lang w:eastAsia="vi-VN"/>
              </w:rPr>
              <w:t>(Đã ký)</w:t>
            </w:r>
          </w:p>
          <w:p w:rsidR="004B2139" w:rsidRPr="004B2139" w:rsidRDefault="004B2139" w:rsidP="00350960">
            <w:pPr>
              <w:spacing w:before="120" w:after="120" w:line="320" w:lineRule="exact"/>
              <w:jc w:val="center"/>
              <w:rPr>
                <w:rFonts w:asciiTheme="majorHAnsi" w:eastAsia="Times New Roman" w:hAnsiTheme="majorHAnsi" w:cstheme="majorHAnsi"/>
                <w:b/>
                <w:i/>
                <w:iCs/>
                <w:sz w:val="28"/>
                <w:szCs w:val="28"/>
                <w:lang w:eastAsia="vi-VN"/>
              </w:rPr>
            </w:pPr>
          </w:p>
          <w:p w:rsidR="004B2139" w:rsidRPr="004B2139" w:rsidRDefault="004B2139" w:rsidP="00350960">
            <w:pPr>
              <w:spacing w:before="120" w:after="120" w:line="320" w:lineRule="exact"/>
              <w:jc w:val="center"/>
              <w:rPr>
                <w:rFonts w:asciiTheme="majorHAnsi" w:eastAsia="Times New Roman" w:hAnsiTheme="majorHAnsi" w:cstheme="majorHAnsi"/>
                <w:b/>
                <w:i/>
                <w:iCs/>
                <w:sz w:val="28"/>
                <w:szCs w:val="28"/>
                <w:lang w:eastAsia="vi-VN"/>
              </w:rPr>
            </w:pPr>
          </w:p>
          <w:p w:rsidR="004B2139" w:rsidRPr="004B2139" w:rsidRDefault="004B2139" w:rsidP="00350960">
            <w:pPr>
              <w:spacing w:before="120" w:after="120" w:line="320" w:lineRule="exact"/>
              <w:jc w:val="center"/>
              <w:rPr>
                <w:rFonts w:asciiTheme="majorHAnsi" w:eastAsia="Times New Roman" w:hAnsiTheme="majorHAnsi" w:cstheme="majorHAnsi"/>
                <w:b/>
                <w:sz w:val="28"/>
                <w:szCs w:val="28"/>
                <w:lang w:eastAsia="vi-VN"/>
              </w:rPr>
            </w:pPr>
            <w:r w:rsidRPr="004B2139">
              <w:rPr>
                <w:rFonts w:asciiTheme="majorHAnsi" w:hAnsiTheme="majorHAnsi" w:cstheme="majorHAnsi"/>
                <w:b/>
                <w:sz w:val="28"/>
                <w:szCs w:val="28"/>
              </w:rPr>
              <w:t>Nguyễn Văn Lâm</w:t>
            </w:r>
          </w:p>
        </w:tc>
      </w:tr>
    </w:tbl>
    <w:p w:rsidR="00BE1EA4" w:rsidRPr="004B2139" w:rsidRDefault="00BE1EA4" w:rsidP="00350960">
      <w:pPr>
        <w:spacing w:before="120" w:after="120"/>
        <w:rPr>
          <w:rFonts w:asciiTheme="majorHAnsi" w:hAnsiTheme="majorHAnsi" w:cstheme="majorHAnsi"/>
          <w:sz w:val="28"/>
          <w:szCs w:val="28"/>
        </w:rPr>
      </w:pPr>
    </w:p>
    <w:sectPr w:rsidR="00BE1EA4" w:rsidRPr="004B2139" w:rsidSect="00BF7D47">
      <w:pgSz w:w="11906" w:h="16838" w:code="9"/>
      <w:pgMar w:top="1134" w:right="1134"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AF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10"/>
  <w:displayHorizontalDrawingGridEvery w:val="2"/>
  <w:displayVerticalDrawingGridEvery w:val="2"/>
  <w:characterSpacingControl w:val="doNotCompress"/>
  <w:compat/>
  <w:rsids>
    <w:rsidRoot w:val="004B2139"/>
    <w:rsid w:val="00350960"/>
    <w:rsid w:val="004B2139"/>
    <w:rsid w:val="005416BF"/>
    <w:rsid w:val="00A60577"/>
    <w:rsid w:val="00BE1EA4"/>
    <w:rsid w:val="00BF7D47"/>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7"/>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vi-VN" w:eastAsia="en-US" w:bidi="ar-SA"/>
      </w:rPr>
    </w:rPrDefault>
    <w:pPrDefault>
      <w:pPr>
        <w:spacing w:line="320" w:lineRule="exact"/>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1EA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B2139"/>
    <w:pPr>
      <w:spacing w:before="100" w:beforeAutospacing="1" w:after="100" w:afterAutospacing="1" w:line="240" w:lineRule="auto"/>
      <w:ind w:firstLine="0"/>
      <w:jc w:val="left"/>
    </w:pPr>
    <w:rPr>
      <w:rFonts w:eastAsia="Times New Roman" w:cs="Times New Roman"/>
      <w:sz w:val="24"/>
      <w:szCs w:val="24"/>
      <w:lang w:eastAsia="vi-VN"/>
    </w:rPr>
  </w:style>
  <w:style w:type="table" w:styleId="TableGrid">
    <w:name w:val="Table Grid"/>
    <w:basedOn w:val="TableNormal"/>
    <w:uiPriority w:val="59"/>
    <w:rsid w:val="004B2139"/>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84396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C29527E-1E4F-47B5-8110-2701B00D8670}"/>
</file>

<file path=customXml/itemProps2.xml><?xml version="1.0" encoding="utf-8"?>
<ds:datastoreItem xmlns:ds="http://schemas.openxmlformats.org/officeDocument/2006/customXml" ds:itemID="{A2991A02-476B-425E-A765-223CC892B918}"/>
</file>

<file path=customXml/itemProps3.xml><?xml version="1.0" encoding="utf-8"?>
<ds:datastoreItem xmlns:ds="http://schemas.openxmlformats.org/officeDocument/2006/customXml" ds:itemID="{7F347D89-6B67-47C9-963E-AF3124E305BD}"/>
</file>

<file path=docProps/app.xml><?xml version="1.0" encoding="utf-8"?>
<Properties xmlns="http://schemas.openxmlformats.org/officeDocument/2006/extended-properties" xmlns:vt="http://schemas.openxmlformats.org/officeDocument/2006/docPropsVTypes">
  <Template>Normal</Template>
  <TotalTime>17</TotalTime>
  <Pages>6</Pages>
  <Words>1621</Words>
  <Characters>9246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SOHOA-FSI1</dc:creator>
  <cp:lastModifiedBy>SOHOA-FSI1</cp:lastModifiedBy>
  <cp:revision>1</cp:revision>
  <dcterms:created xsi:type="dcterms:W3CDTF">2014-12-08T04:45:00Z</dcterms:created>
  <dcterms:modified xsi:type="dcterms:W3CDTF">2014-12-08T05:02:00Z</dcterms:modified>
</cp:coreProperties>
</file>