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3" w:type="dxa"/>
        <w:tblInd w:w="-132" w:type="dxa"/>
        <w:tblLook w:val="01E0" w:firstRow="1" w:lastRow="1" w:firstColumn="1" w:lastColumn="1" w:noHBand="0" w:noVBand="0"/>
      </w:tblPr>
      <w:tblGrid>
        <w:gridCol w:w="3393"/>
        <w:gridCol w:w="6120"/>
      </w:tblGrid>
      <w:tr w:rsidR="00D4367A" w:rsidRPr="00F47EFB" w14:paraId="2B77B423" w14:textId="77777777" w:rsidTr="00E465C4">
        <w:tc>
          <w:tcPr>
            <w:tcW w:w="3393" w:type="dxa"/>
            <w:vAlign w:val="center"/>
          </w:tcPr>
          <w:p w14:paraId="2B727A61" w14:textId="77777777" w:rsidR="00D4367A" w:rsidRPr="00F47EFB" w:rsidRDefault="00D4367A" w:rsidP="00E465C4">
            <w:pPr>
              <w:pStyle w:val="Heading3"/>
              <w:spacing w:line="340" w:lineRule="exact"/>
              <w:ind w:right="-159"/>
              <w:jc w:val="center"/>
              <w:rPr>
                <w:rFonts w:ascii="Times New Roman" w:hAnsi="Times New Roman"/>
                <w:bCs/>
                <w:kern w:val="2"/>
                <w:sz w:val="27"/>
                <w:szCs w:val="27"/>
              </w:rPr>
            </w:pPr>
            <w:r w:rsidRPr="00F47EFB">
              <w:rPr>
                <w:rFonts w:ascii="Times New Roman" w:hAnsi="Times New Roman"/>
                <w:bCs/>
                <w:kern w:val="2"/>
                <w:sz w:val="27"/>
                <w:szCs w:val="27"/>
              </w:rPr>
              <w:t>HỘI ĐỒNG NHÂN DÂN</w:t>
            </w:r>
          </w:p>
        </w:tc>
        <w:tc>
          <w:tcPr>
            <w:tcW w:w="6120" w:type="dxa"/>
            <w:vAlign w:val="center"/>
          </w:tcPr>
          <w:p w14:paraId="61CDB3CD" w14:textId="77777777" w:rsidR="00D4367A" w:rsidRPr="00C849E1" w:rsidRDefault="00D4367A" w:rsidP="00E465C4">
            <w:pPr>
              <w:pStyle w:val="Heading3"/>
              <w:spacing w:line="340" w:lineRule="exact"/>
              <w:ind w:right="-159"/>
              <w:jc w:val="center"/>
              <w:rPr>
                <w:rFonts w:ascii="Times New Roman" w:hAnsi="Times New Roman"/>
                <w:bCs/>
                <w:kern w:val="2"/>
                <w:szCs w:val="26"/>
              </w:rPr>
            </w:pPr>
            <w:r w:rsidRPr="00C849E1">
              <w:rPr>
                <w:rFonts w:ascii="Times New Roman" w:hAnsi="Times New Roman"/>
                <w:bCs/>
                <w:kern w:val="2"/>
                <w:szCs w:val="26"/>
              </w:rPr>
              <w:t>CỘNG HÒA XÃ HỘI CHỦ NGHĨA VIỆT NAM</w:t>
            </w:r>
          </w:p>
        </w:tc>
      </w:tr>
      <w:tr w:rsidR="00D4367A" w:rsidRPr="00F47EFB" w14:paraId="58F1E2C0" w14:textId="77777777" w:rsidTr="00E465C4">
        <w:tc>
          <w:tcPr>
            <w:tcW w:w="3393" w:type="dxa"/>
            <w:vAlign w:val="center"/>
          </w:tcPr>
          <w:p w14:paraId="2A467570" w14:textId="7AC17248" w:rsidR="00D4367A" w:rsidRPr="00F47EFB" w:rsidRDefault="00D4367A" w:rsidP="00E465C4">
            <w:pPr>
              <w:pStyle w:val="Heading3"/>
              <w:spacing w:line="340" w:lineRule="exact"/>
              <w:ind w:right="-159"/>
              <w:jc w:val="center"/>
              <w:rPr>
                <w:rFonts w:ascii="Times New Roman" w:hAnsi="Times New Roman"/>
                <w:bCs/>
                <w:kern w:val="2"/>
                <w:sz w:val="27"/>
                <w:szCs w:val="27"/>
              </w:rPr>
            </w:pPr>
            <w:r w:rsidRPr="00F47EFB">
              <w:rPr>
                <w:rFonts w:ascii="Times New Roman" w:hAnsi="Times New Roman"/>
                <w:bCs/>
                <w:kern w:val="2"/>
                <w:sz w:val="27"/>
                <w:szCs w:val="27"/>
              </w:rPr>
              <w:t>TỈNH ĐẮK LẮK</w:t>
            </w:r>
          </w:p>
        </w:tc>
        <w:tc>
          <w:tcPr>
            <w:tcW w:w="6120" w:type="dxa"/>
            <w:vAlign w:val="center"/>
          </w:tcPr>
          <w:p w14:paraId="6C14118B" w14:textId="77777777" w:rsidR="00D4367A" w:rsidRPr="00C849E1" w:rsidRDefault="00D4367A" w:rsidP="00E465C4">
            <w:pPr>
              <w:pStyle w:val="Heading3"/>
              <w:spacing w:line="340" w:lineRule="exact"/>
              <w:ind w:right="-159"/>
              <w:jc w:val="center"/>
              <w:rPr>
                <w:rFonts w:ascii="Times New Roman" w:hAnsi="Times New Roman"/>
                <w:bCs/>
                <w:kern w:val="2"/>
                <w:sz w:val="28"/>
                <w:szCs w:val="28"/>
              </w:rPr>
            </w:pPr>
            <w:r w:rsidRPr="00F47EFB">
              <w:rPr>
                <w:rFonts w:ascii="Times New Roman" w:hAnsi="Times New Roman"/>
                <w:bCs/>
                <w:kern w:val="2"/>
                <w:sz w:val="27"/>
                <w:szCs w:val="27"/>
              </w:rPr>
              <w:t xml:space="preserve">     </w:t>
            </w:r>
            <w:r w:rsidRPr="00C849E1">
              <w:rPr>
                <w:rFonts w:ascii="Times New Roman" w:hAnsi="Times New Roman"/>
                <w:bCs/>
                <w:kern w:val="2"/>
                <w:sz w:val="28"/>
                <w:szCs w:val="28"/>
              </w:rPr>
              <w:t>Độc lập - Tự do - Hạnh phúc</w:t>
            </w:r>
          </w:p>
        </w:tc>
      </w:tr>
      <w:tr w:rsidR="00D4367A" w:rsidRPr="00F47EFB" w14:paraId="79338C22" w14:textId="77777777" w:rsidTr="00E465C4">
        <w:tc>
          <w:tcPr>
            <w:tcW w:w="3393" w:type="dxa"/>
            <w:vAlign w:val="center"/>
          </w:tcPr>
          <w:p w14:paraId="5294D743" w14:textId="17226D99" w:rsidR="00D4367A" w:rsidRPr="00F47EFB" w:rsidRDefault="00C22BFE" w:rsidP="005021C6">
            <w:pPr>
              <w:pStyle w:val="Heading3"/>
              <w:spacing w:before="240"/>
              <w:ind w:right="-159"/>
              <w:jc w:val="center"/>
              <w:rPr>
                <w:rFonts w:ascii="Times New Roman" w:hAnsi="Times New Roman"/>
                <w:b w:val="0"/>
                <w:bCs/>
                <w:kern w:val="2"/>
                <w:sz w:val="28"/>
                <w:szCs w:val="28"/>
              </w:rPr>
            </w:pPr>
            <w:r>
              <w:rPr>
                <w:noProof/>
              </w:rPr>
              <mc:AlternateContent>
                <mc:Choice Requires="wps">
                  <w:drawing>
                    <wp:anchor distT="4294967294" distB="4294967294" distL="114300" distR="114300" simplePos="0" relativeHeight="251661824" behindDoc="0" locked="0" layoutInCell="1" allowOverlap="1" wp14:anchorId="58D7A7B6" wp14:editId="767AC95A">
                      <wp:simplePos x="0" y="0"/>
                      <wp:positionH relativeFrom="column">
                        <wp:posOffset>589915</wp:posOffset>
                      </wp:positionH>
                      <wp:positionV relativeFrom="paragraph">
                        <wp:posOffset>8890</wp:posOffset>
                      </wp:positionV>
                      <wp:extent cx="914400" cy="0"/>
                      <wp:effectExtent l="0" t="0" r="0" b="0"/>
                      <wp:wrapNone/>
                      <wp:docPr id="4127555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3C082B" id="Straight Connector 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45pt,.7pt" to="11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"/>
                  </w:pict>
                </mc:Fallback>
              </mc:AlternateContent>
            </w:r>
            <w:r w:rsidR="00D4367A" w:rsidRPr="00F47EFB">
              <w:rPr>
                <w:rFonts w:ascii="Times New Roman" w:hAnsi="Times New Roman"/>
                <w:b w:val="0"/>
                <w:bCs/>
                <w:kern w:val="2"/>
                <w:sz w:val="28"/>
                <w:szCs w:val="28"/>
              </w:rPr>
              <w:t xml:space="preserve">Số: </w:t>
            </w:r>
            <w:r w:rsidR="00A41208">
              <w:rPr>
                <w:rFonts w:ascii="Times New Roman" w:hAnsi="Times New Roman"/>
                <w:b w:val="0"/>
                <w:bCs/>
                <w:kern w:val="2"/>
                <w:sz w:val="28"/>
                <w:szCs w:val="28"/>
              </w:rPr>
              <w:t>12</w:t>
            </w:r>
            <w:r w:rsidR="00D4367A" w:rsidRPr="00F47EFB">
              <w:rPr>
                <w:rFonts w:ascii="Times New Roman" w:hAnsi="Times New Roman"/>
                <w:b w:val="0"/>
                <w:bCs/>
                <w:kern w:val="2"/>
                <w:sz w:val="28"/>
                <w:szCs w:val="28"/>
              </w:rPr>
              <w:t>/2025/NQ-HĐND</w:t>
            </w:r>
          </w:p>
        </w:tc>
        <w:tc>
          <w:tcPr>
            <w:tcW w:w="6120" w:type="dxa"/>
            <w:vAlign w:val="center"/>
          </w:tcPr>
          <w:p w14:paraId="3312F451" w14:textId="295AEB5E" w:rsidR="00D4367A" w:rsidRPr="00F47EFB" w:rsidRDefault="00FC0799" w:rsidP="005021C6">
            <w:pPr>
              <w:pStyle w:val="Heading3"/>
              <w:spacing w:before="240"/>
              <w:ind w:right="-159"/>
              <w:jc w:val="center"/>
              <w:rPr>
                <w:rFonts w:ascii="Times New Roman" w:hAnsi="Times New Roman"/>
                <w:b w:val="0"/>
                <w:bCs/>
                <w:i/>
                <w:kern w:val="2"/>
                <w:sz w:val="28"/>
                <w:szCs w:val="28"/>
              </w:rPr>
            </w:pPr>
            <w:r>
              <w:rPr>
                <w:noProof/>
              </w:rPr>
              <mc:AlternateContent>
                <mc:Choice Requires="wps">
                  <w:drawing>
                    <wp:anchor distT="4294967295" distB="4294967295" distL="114300" distR="114300" simplePos="0" relativeHeight="251660800" behindDoc="0" locked="0" layoutInCell="1" allowOverlap="1" wp14:anchorId="57DD9240" wp14:editId="7DB5250A">
                      <wp:simplePos x="0" y="0"/>
                      <wp:positionH relativeFrom="column">
                        <wp:posOffset>967740</wp:posOffset>
                      </wp:positionH>
                      <wp:positionV relativeFrom="paragraph">
                        <wp:posOffset>26669</wp:posOffset>
                      </wp:positionV>
                      <wp:extent cx="2136140" cy="0"/>
                      <wp:effectExtent l="0" t="0" r="0" b="0"/>
                      <wp:wrapNone/>
                      <wp:docPr id="12724765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61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E62509" id="Straight Connector 1"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2pt,2.1pt" to="244.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"/>
                  </w:pict>
                </mc:Fallback>
              </mc:AlternateContent>
            </w:r>
            <w:r w:rsidR="00D4367A" w:rsidRPr="00F47EFB">
              <w:rPr>
                <w:rFonts w:ascii="Times New Roman" w:hAnsi="Times New Roman"/>
                <w:b w:val="0"/>
                <w:bCs/>
                <w:i/>
                <w:kern w:val="2"/>
                <w:sz w:val="28"/>
                <w:szCs w:val="28"/>
              </w:rPr>
              <w:t xml:space="preserve">      Đắk Lắk, ngày</w:t>
            </w:r>
            <w:r w:rsidR="00D4367A">
              <w:rPr>
                <w:rFonts w:ascii="Times New Roman" w:hAnsi="Times New Roman"/>
                <w:b w:val="0"/>
                <w:bCs/>
                <w:i/>
                <w:kern w:val="2"/>
                <w:sz w:val="28"/>
                <w:szCs w:val="28"/>
              </w:rPr>
              <w:t xml:space="preserve"> 30 </w:t>
            </w:r>
            <w:r w:rsidR="00D4367A" w:rsidRPr="00F47EFB">
              <w:rPr>
                <w:rFonts w:ascii="Times New Roman" w:hAnsi="Times New Roman"/>
                <w:b w:val="0"/>
                <w:bCs/>
                <w:i/>
                <w:kern w:val="2"/>
                <w:sz w:val="28"/>
                <w:szCs w:val="28"/>
              </w:rPr>
              <w:t>tháng</w:t>
            </w:r>
            <w:r w:rsidR="00D4367A">
              <w:rPr>
                <w:rFonts w:ascii="Times New Roman" w:hAnsi="Times New Roman"/>
                <w:b w:val="0"/>
                <w:bCs/>
                <w:i/>
                <w:kern w:val="2"/>
                <w:sz w:val="28"/>
                <w:szCs w:val="28"/>
              </w:rPr>
              <w:t xml:space="preserve"> 10</w:t>
            </w:r>
            <w:r w:rsidR="00D4367A" w:rsidRPr="00F47EFB">
              <w:rPr>
                <w:rFonts w:ascii="Times New Roman" w:hAnsi="Times New Roman"/>
                <w:b w:val="0"/>
                <w:bCs/>
                <w:i/>
                <w:kern w:val="2"/>
                <w:sz w:val="28"/>
                <w:szCs w:val="28"/>
              </w:rPr>
              <w:t xml:space="preserve"> năm 2025</w:t>
            </w:r>
          </w:p>
        </w:tc>
      </w:tr>
    </w:tbl>
    <w:p w14:paraId="20CBD355" w14:textId="77777777" w:rsidR="00D4367A" w:rsidRDefault="00D4367A" w:rsidP="00D4367A">
      <w:pPr>
        <w:tabs>
          <w:tab w:val="center" w:pos="1560"/>
          <w:tab w:val="center" w:pos="6521"/>
        </w:tabs>
        <w:autoSpaceDE w:val="0"/>
        <w:autoSpaceDN w:val="0"/>
        <w:adjustRightInd w:val="0"/>
        <w:jc w:val="center"/>
        <w:rPr>
          <w:b/>
          <w:bCs/>
          <w:sz w:val="26"/>
          <w:szCs w:val="26"/>
        </w:rPr>
      </w:pPr>
    </w:p>
    <w:p w14:paraId="64D3FFEE" w14:textId="77777777" w:rsidR="00F37E32" w:rsidRDefault="00F37E32" w:rsidP="001801A1">
      <w:pPr>
        <w:autoSpaceDE w:val="0"/>
        <w:autoSpaceDN w:val="0"/>
        <w:adjustRightInd w:val="0"/>
        <w:jc w:val="center"/>
        <w:rPr>
          <w:b/>
          <w:bCs/>
          <w:sz w:val="28"/>
          <w:szCs w:val="28"/>
        </w:rPr>
      </w:pPr>
    </w:p>
    <w:p w14:paraId="340E3370" w14:textId="77777777" w:rsidR="00BD1585" w:rsidRPr="001801A1" w:rsidRDefault="00BD1585" w:rsidP="001801A1">
      <w:pPr>
        <w:autoSpaceDE w:val="0"/>
        <w:autoSpaceDN w:val="0"/>
        <w:adjustRightInd w:val="0"/>
        <w:jc w:val="center"/>
        <w:rPr>
          <w:b/>
          <w:bCs/>
          <w:sz w:val="28"/>
          <w:szCs w:val="28"/>
        </w:rPr>
      </w:pPr>
      <w:r w:rsidRPr="001801A1">
        <w:rPr>
          <w:b/>
          <w:bCs/>
          <w:sz w:val="28"/>
          <w:szCs w:val="28"/>
        </w:rPr>
        <w:t>NGHỊ QUYẾT</w:t>
      </w:r>
    </w:p>
    <w:p w14:paraId="1FD831B2" w14:textId="77777777" w:rsidR="00BD1585" w:rsidRPr="0084628E" w:rsidRDefault="00585379" w:rsidP="0034664A">
      <w:pPr>
        <w:jc w:val="center"/>
        <w:rPr>
          <w:b/>
          <w:bCs/>
          <w:sz w:val="28"/>
          <w:szCs w:val="28"/>
          <w:lang w:val="vi-VN"/>
        </w:rPr>
      </w:pPr>
      <w:r>
        <w:rPr>
          <w:b/>
          <w:sz w:val="28"/>
        </w:rPr>
        <w:t xml:space="preserve">Quy định mức chi chế độ công tác phí, </w:t>
      </w:r>
      <w:r>
        <w:rPr>
          <w:b/>
          <w:sz w:val="28"/>
        </w:rPr>
        <w:br/>
        <w:t>chế độ chi hội nghị trên địa bàn tỉnh Đắk Lắk</w:t>
      </w:r>
    </w:p>
    <w:p w14:paraId="43F7439E" w14:textId="42AF7469" w:rsidR="00BD1585" w:rsidRPr="0084628E" w:rsidRDefault="00BD1585" w:rsidP="001801A1">
      <w:pPr>
        <w:autoSpaceDE w:val="0"/>
        <w:autoSpaceDN w:val="0"/>
        <w:adjustRightInd w:val="0"/>
        <w:jc w:val="center"/>
        <w:rPr>
          <w:b/>
          <w:bCs/>
          <w:sz w:val="28"/>
          <w:szCs w:val="28"/>
          <w:lang w:val="vi-VN"/>
        </w:rPr>
      </w:pPr>
    </w:p>
    <w:p w14:paraId="293C0EE3" w14:textId="77777777" w:rsidR="00D4367A" w:rsidRDefault="00D4367A" w:rsidP="00440CDA">
      <w:pPr>
        <w:autoSpaceDE w:val="0"/>
        <w:autoSpaceDN w:val="0"/>
        <w:adjustRightInd w:val="0"/>
        <w:spacing w:line="276" w:lineRule="auto"/>
        <w:ind w:firstLine="709"/>
        <w:rPr>
          <w:b/>
          <w:bCs/>
          <w:sz w:val="28"/>
          <w:szCs w:val="28"/>
        </w:rPr>
      </w:pPr>
    </w:p>
    <w:p w14:paraId="7FE9E8F3" w14:textId="0D379AD8" w:rsidR="001653E3" w:rsidRPr="00CF7767" w:rsidRDefault="00BD1585" w:rsidP="005021C6">
      <w:pPr>
        <w:autoSpaceDE w:val="0"/>
        <w:autoSpaceDN w:val="0"/>
        <w:adjustRightInd w:val="0"/>
        <w:spacing w:before="80" w:after="80" w:line="264" w:lineRule="auto"/>
        <w:ind w:firstLine="709"/>
        <w:rPr>
          <w:i/>
          <w:sz w:val="28"/>
          <w:szCs w:val="28"/>
          <w:lang w:val="pt-BR"/>
        </w:rPr>
      </w:pPr>
      <w:r w:rsidRPr="00D4367A">
        <w:rPr>
          <w:b/>
          <w:bCs/>
          <w:sz w:val="28"/>
          <w:szCs w:val="28"/>
        </w:rPr>
        <w:t xml:space="preserve"> </w:t>
      </w:r>
      <w:r w:rsidR="001653E3" w:rsidRPr="00CF7767">
        <w:rPr>
          <w:i/>
          <w:sz w:val="28"/>
          <w:szCs w:val="28"/>
          <w:lang w:val="pt-BR"/>
        </w:rPr>
        <w:t xml:space="preserve">Căn cứ Luật Tổ chức chính quyền địa phương </w:t>
      </w:r>
      <w:r w:rsidR="00E3494F" w:rsidRPr="00CF7767">
        <w:rPr>
          <w:i/>
          <w:sz w:val="28"/>
          <w:szCs w:val="28"/>
          <w:lang w:val="pt-BR"/>
        </w:rPr>
        <w:t>số 72/2025/QH15</w:t>
      </w:r>
      <w:r w:rsidR="001653E3" w:rsidRPr="00CF7767">
        <w:rPr>
          <w:i/>
          <w:sz w:val="28"/>
          <w:szCs w:val="28"/>
          <w:lang w:val="pt-BR"/>
        </w:rPr>
        <w:t xml:space="preserve">; </w:t>
      </w:r>
    </w:p>
    <w:p w14:paraId="4B9AA957" w14:textId="05A72A72" w:rsidR="00176B31" w:rsidRPr="00CF7767" w:rsidRDefault="00585379" w:rsidP="005021C6">
      <w:pPr>
        <w:widowControl w:val="0"/>
        <w:spacing w:before="80" w:after="80" w:line="264" w:lineRule="auto"/>
        <w:ind w:firstLine="720"/>
        <w:jc w:val="both"/>
        <w:outlineLvl w:val="0"/>
        <w:rPr>
          <w:i/>
          <w:sz w:val="28"/>
          <w:szCs w:val="28"/>
          <w:lang w:val="pt-BR"/>
        </w:rPr>
      </w:pPr>
      <w:r w:rsidRPr="00CF7767">
        <w:rPr>
          <w:i/>
          <w:sz w:val="28"/>
          <w:szCs w:val="28"/>
          <w:lang w:val="pt-BR"/>
        </w:rPr>
        <w:t xml:space="preserve">Căn cứ Luật </w:t>
      </w:r>
      <w:r w:rsidR="00C22BFE">
        <w:rPr>
          <w:i/>
          <w:sz w:val="28"/>
          <w:szCs w:val="28"/>
          <w:lang w:val="pt-BR"/>
        </w:rPr>
        <w:t>N</w:t>
      </w:r>
      <w:r w:rsidRPr="00CF7767">
        <w:rPr>
          <w:i/>
          <w:sz w:val="28"/>
          <w:szCs w:val="28"/>
          <w:lang w:val="pt-BR"/>
        </w:rPr>
        <w:t xml:space="preserve">gân sách nhà nước </w:t>
      </w:r>
      <w:r w:rsidR="00E3494F" w:rsidRPr="00CF7767">
        <w:rPr>
          <w:i/>
          <w:sz w:val="28"/>
          <w:szCs w:val="28"/>
          <w:lang w:val="pt-BR"/>
        </w:rPr>
        <w:t>số 83/2015/QH13</w:t>
      </w:r>
      <w:r w:rsidRPr="00CF7767">
        <w:rPr>
          <w:i/>
          <w:sz w:val="28"/>
          <w:szCs w:val="28"/>
          <w:lang w:val="pt-BR"/>
        </w:rPr>
        <w:t xml:space="preserve">; </w:t>
      </w:r>
    </w:p>
    <w:p w14:paraId="075F3A36" w14:textId="77777777" w:rsidR="00CF1CA8" w:rsidRPr="00CF7767" w:rsidRDefault="00CF1CA8" w:rsidP="005021C6">
      <w:pPr>
        <w:spacing w:before="80" w:after="80" w:line="264" w:lineRule="auto"/>
        <w:ind w:firstLine="720"/>
        <w:jc w:val="both"/>
        <w:rPr>
          <w:i/>
          <w:color w:val="000000"/>
          <w:sz w:val="28"/>
          <w:szCs w:val="28"/>
        </w:rPr>
      </w:pPr>
      <w:r w:rsidRPr="00CF7767">
        <w:rPr>
          <w:i/>
          <w:color w:val="000000"/>
          <w:sz w:val="28"/>
          <w:szCs w:val="28"/>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14:paraId="6B48E7A8" w14:textId="77777777" w:rsidR="00CF1CA8" w:rsidRPr="00CF7767" w:rsidRDefault="00585379" w:rsidP="005021C6">
      <w:pPr>
        <w:spacing w:before="80" w:after="80" w:line="264" w:lineRule="auto"/>
        <w:ind w:firstLine="720"/>
        <w:jc w:val="both"/>
        <w:rPr>
          <w:i/>
          <w:sz w:val="28"/>
          <w:szCs w:val="28"/>
          <w:lang w:val="pt-BR"/>
        </w:rPr>
      </w:pPr>
      <w:r w:rsidRPr="00CF7767">
        <w:rPr>
          <w:i/>
          <w:sz w:val="28"/>
          <w:szCs w:val="28"/>
          <w:lang w:val="pt-BR"/>
        </w:rPr>
        <w:t>Căn cứ Thông tư số 40/2017/TT-BTC ngày 28</w:t>
      </w:r>
      <w:r w:rsidR="000341F4" w:rsidRPr="00CF7767">
        <w:rPr>
          <w:i/>
          <w:sz w:val="28"/>
          <w:szCs w:val="28"/>
          <w:lang w:val="pt-BR"/>
        </w:rPr>
        <w:t xml:space="preserve"> tháng </w:t>
      </w:r>
      <w:r w:rsidRPr="00CF7767">
        <w:rPr>
          <w:i/>
          <w:sz w:val="28"/>
          <w:szCs w:val="28"/>
          <w:lang w:val="pt-BR"/>
        </w:rPr>
        <w:t>4</w:t>
      </w:r>
      <w:r w:rsidR="000341F4" w:rsidRPr="00CF7767">
        <w:rPr>
          <w:i/>
          <w:sz w:val="28"/>
          <w:szCs w:val="28"/>
          <w:lang w:val="pt-BR"/>
        </w:rPr>
        <w:t xml:space="preserve"> năm </w:t>
      </w:r>
      <w:r w:rsidRPr="00CF7767">
        <w:rPr>
          <w:i/>
          <w:sz w:val="28"/>
          <w:szCs w:val="28"/>
          <w:lang w:val="pt-BR"/>
        </w:rPr>
        <w:t>2017 của Bộ trưởng Bộ Tài chính quy định chế độ công tác phí, chế độ chi hội nghị</w:t>
      </w:r>
      <w:r w:rsidR="007B7D08" w:rsidRPr="00CF7767">
        <w:rPr>
          <w:i/>
          <w:sz w:val="28"/>
          <w:szCs w:val="28"/>
          <w:lang w:val="pt-BR"/>
        </w:rPr>
        <w:t>;</w:t>
      </w:r>
    </w:p>
    <w:p w14:paraId="66EC0127" w14:textId="77777777" w:rsidR="00CF1CA8" w:rsidRPr="00CF7767" w:rsidRDefault="00643BA5" w:rsidP="005021C6">
      <w:pPr>
        <w:spacing w:before="80" w:after="80" w:line="264" w:lineRule="auto"/>
        <w:ind w:firstLine="720"/>
        <w:jc w:val="both"/>
        <w:rPr>
          <w:i/>
          <w:color w:val="000000"/>
          <w:sz w:val="28"/>
          <w:szCs w:val="28"/>
        </w:rPr>
      </w:pPr>
      <w:r w:rsidRPr="00CF7767">
        <w:rPr>
          <w:i/>
          <w:sz w:val="28"/>
          <w:szCs w:val="28"/>
          <w:lang w:val="pt-BR"/>
        </w:rPr>
        <w:t>Căn cứ 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w:t>
      </w:r>
    </w:p>
    <w:p w14:paraId="06F52F61" w14:textId="47F20F23" w:rsidR="00CF1CA8" w:rsidRPr="00CF7767" w:rsidRDefault="00BD1585" w:rsidP="005021C6">
      <w:pPr>
        <w:spacing w:before="80" w:after="80" w:line="264" w:lineRule="auto"/>
        <w:ind w:firstLine="720"/>
        <w:jc w:val="both"/>
        <w:rPr>
          <w:i/>
          <w:color w:val="000000"/>
          <w:sz w:val="28"/>
          <w:szCs w:val="28"/>
        </w:rPr>
      </w:pPr>
      <w:r w:rsidRPr="00CF7767">
        <w:rPr>
          <w:bCs/>
          <w:i/>
          <w:sz w:val="28"/>
          <w:szCs w:val="28"/>
          <w:lang w:val="pt-BR"/>
        </w:rPr>
        <w:t>Xét Tờ trình số</w:t>
      </w:r>
      <w:r w:rsidR="00B9334F" w:rsidRPr="00CF7767">
        <w:rPr>
          <w:bCs/>
          <w:i/>
          <w:sz w:val="28"/>
          <w:szCs w:val="28"/>
          <w:lang w:val="pt-BR"/>
        </w:rPr>
        <w:t xml:space="preserve"> 115</w:t>
      </w:r>
      <w:r w:rsidRPr="00CF7767">
        <w:rPr>
          <w:bCs/>
          <w:i/>
          <w:sz w:val="28"/>
          <w:szCs w:val="28"/>
          <w:lang w:val="pt-BR"/>
        </w:rPr>
        <w:t>/TTr-UBND ngày</w:t>
      </w:r>
      <w:r w:rsidR="00B9334F" w:rsidRPr="00CF7767">
        <w:rPr>
          <w:bCs/>
          <w:i/>
          <w:sz w:val="28"/>
          <w:szCs w:val="28"/>
          <w:lang w:val="pt-BR"/>
        </w:rPr>
        <w:t xml:space="preserve"> 21 </w:t>
      </w:r>
      <w:r w:rsidRPr="00CF7767">
        <w:rPr>
          <w:bCs/>
          <w:i/>
          <w:sz w:val="28"/>
          <w:szCs w:val="28"/>
          <w:lang w:val="pt-BR"/>
        </w:rPr>
        <w:t>tháng</w:t>
      </w:r>
      <w:r w:rsidR="00B9334F" w:rsidRPr="00CF7767">
        <w:rPr>
          <w:bCs/>
          <w:i/>
          <w:sz w:val="28"/>
          <w:szCs w:val="28"/>
          <w:lang w:val="pt-BR"/>
        </w:rPr>
        <w:t xml:space="preserve"> 10 </w:t>
      </w:r>
      <w:r w:rsidRPr="00CF7767">
        <w:rPr>
          <w:bCs/>
          <w:i/>
          <w:sz w:val="28"/>
          <w:szCs w:val="28"/>
          <w:lang w:val="pt-BR"/>
        </w:rPr>
        <w:t>năm 20</w:t>
      </w:r>
      <w:r w:rsidR="00C50DB0" w:rsidRPr="00CF7767">
        <w:rPr>
          <w:bCs/>
          <w:i/>
          <w:sz w:val="28"/>
          <w:szCs w:val="28"/>
          <w:lang w:val="pt-BR"/>
        </w:rPr>
        <w:t>2</w:t>
      </w:r>
      <w:r w:rsidR="000F0172" w:rsidRPr="00CF7767">
        <w:rPr>
          <w:bCs/>
          <w:i/>
          <w:sz w:val="28"/>
          <w:szCs w:val="28"/>
        </w:rPr>
        <w:t xml:space="preserve">5 </w:t>
      </w:r>
      <w:r w:rsidRPr="00CF7767">
        <w:rPr>
          <w:bCs/>
          <w:i/>
          <w:sz w:val="28"/>
          <w:szCs w:val="28"/>
          <w:lang w:val="pt-BR"/>
        </w:rPr>
        <w:t>của Ủy ban nhân dân tỉnh</w:t>
      </w:r>
      <w:r w:rsidR="00B9334F" w:rsidRPr="00CF7767">
        <w:rPr>
          <w:bCs/>
          <w:i/>
          <w:sz w:val="28"/>
          <w:szCs w:val="28"/>
          <w:lang w:val="pt-BR"/>
        </w:rPr>
        <w:t xml:space="preserve"> dự thảo Nghị quyết quy định mức chi chế độ công tác phí, chế độ chi hội nghị trên địa bàn tỉnh Đắk Lắk</w:t>
      </w:r>
      <w:r w:rsidRPr="00CF7767">
        <w:rPr>
          <w:bCs/>
          <w:i/>
          <w:sz w:val="28"/>
          <w:szCs w:val="28"/>
          <w:lang w:val="pt-BR"/>
        </w:rPr>
        <w:t xml:space="preserve">; </w:t>
      </w:r>
      <w:r w:rsidR="00B9334F" w:rsidRPr="00CF7767">
        <w:rPr>
          <w:i/>
          <w:sz w:val="28"/>
          <w:szCs w:val="28"/>
        </w:rPr>
        <w:t>Báo cáo thẩm tra số 11</w:t>
      </w:r>
      <w:r w:rsidR="00F05A0A" w:rsidRPr="00CF7767">
        <w:rPr>
          <w:i/>
          <w:sz w:val="28"/>
          <w:szCs w:val="28"/>
        </w:rPr>
        <w:t>2</w:t>
      </w:r>
      <w:r w:rsidR="00B9334F" w:rsidRPr="00CF7767">
        <w:rPr>
          <w:i/>
          <w:sz w:val="28"/>
          <w:szCs w:val="28"/>
        </w:rPr>
        <w:t>/BC-HĐND ngày 29 tháng 10 năm 2025 của Ban Kinh tế - Ngân sách Hội đồng nhân dân tỉnh; ý kiến thảo luận của Hội đồng nhân dân tại kỳ họp</w:t>
      </w:r>
      <w:r w:rsidR="00B9334F" w:rsidRPr="00CF7767">
        <w:rPr>
          <w:bCs/>
          <w:i/>
          <w:sz w:val="28"/>
          <w:szCs w:val="28"/>
        </w:rPr>
        <w:t>.</w:t>
      </w:r>
    </w:p>
    <w:p w14:paraId="07275989" w14:textId="77777777" w:rsidR="00CF1CA8" w:rsidRPr="00CF7767" w:rsidRDefault="00BE5AB8" w:rsidP="005021C6">
      <w:pPr>
        <w:spacing w:before="80" w:after="80" w:line="264" w:lineRule="auto"/>
        <w:ind w:firstLine="720"/>
        <w:jc w:val="both"/>
        <w:rPr>
          <w:i/>
          <w:color w:val="000000"/>
          <w:sz w:val="28"/>
          <w:szCs w:val="28"/>
        </w:rPr>
      </w:pPr>
      <w:r w:rsidRPr="00CF7767">
        <w:rPr>
          <w:bCs/>
          <w:i/>
          <w:sz w:val="28"/>
          <w:szCs w:val="28"/>
        </w:rPr>
        <w:t>Hội đồng nhân dân</w:t>
      </w:r>
      <w:r w:rsidR="00DB7D49" w:rsidRPr="00CF7767">
        <w:rPr>
          <w:bCs/>
          <w:i/>
          <w:sz w:val="28"/>
          <w:szCs w:val="28"/>
        </w:rPr>
        <w:t xml:space="preserve"> </w:t>
      </w:r>
      <w:r w:rsidRPr="00CF7767">
        <w:rPr>
          <w:bCs/>
          <w:i/>
          <w:sz w:val="28"/>
          <w:szCs w:val="28"/>
        </w:rPr>
        <w:t>ban hành Nghị quyết quy định mức chi chế độ công tác phí, chế độ chi hội nghị trên địa bàn tỉnh Đắk Lắk.</w:t>
      </w:r>
      <w:bookmarkStart w:id="0" w:name="dieu_1"/>
    </w:p>
    <w:p w14:paraId="0BA28037" w14:textId="77777777" w:rsidR="00CF1CA8" w:rsidRPr="00CF7767" w:rsidRDefault="00585379" w:rsidP="005021C6">
      <w:pPr>
        <w:spacing w:before="80" w:after="80" w:line="264" w:lineRule="auto"/>
        <w:ind w:firstLine="720"/>
        <w:jc w:val="both"/>
        <w:rPr>
          <w:i/>
          <w:color w:val="000000"/>
          <w:sz w:val="28"/>
          <w:szCs w:val="28"/>
        </w:rPr>
      </w:pPr>
      <w:r w:rsidRPr="00CF7767">
        <w:rPr>
          <w:b/>
          <w:bCs/>
          <w:sz w:val="28"/>
          <w:szCs w:val="28"/>
        </w:rPr>
        <w:t>Điều 1. Phạm vi điều chỉnh, đối tượng áp dụng</w:t>
      </w:r>
      <w:bookmarkEnd w:id="0"/>
    </w:p>
    <w:p w14:paraId="741D6E3B" w14:textId="77777777" w:rsidR="00CF1CA8" w:rsidRPr="00CF7767" w:rsidRDefault="00585379" w:rsidP="005021C6">
      <w:pPr>
        <w:spacing w:before="80" w:after="80" w:line="264" w:lineRule="auto"/>
        <w:ind w:firstLine="720"/>
        <w:jc w:val="both"/>
        <w:rPr>
          <w:i/>
          <w:color w:val="000000"/>
          <w:sz w:val="28"/>
          <w:szCs w:val="28"/>
        </w:rPr>
      </w:pPr>
      <w:r w:rsidRPr="00CF7767">
        <w:rPr>
          <w:bCs/>
          <w:sz w:val="28"/>
          <w:szCs w:val="28"/>
          <w:lang w:val="vi-VN"/>
        </w:rPr>
        <w:t>1. Phạm vi điều chỉnh:</w:t>
      </w:r>
    </w:p>
    <w:p w14:paraId="281ACCBD" w14:textId="77777777" w:rsidR="00CF1CA8" w:rsidRPr="00CF7767" w:rsidRDefault="00585379" w:rsidP="005021C6">
      <w:pPr>
        <w:spacing w:before="80" w:after="80" w:line="264" w:lineRule="auto"/>
        <w:ind w:firstLine="720"/>
        <w:jc w:val="both"/>
        <w:rPr>
          <w:i/>
          <w:color w:val="000000"/>
          <w:sz w:val="28"/>
          <w:szCs w:val="28"/>
        </w:rPr>
      </w:pPr>
      <w:r w:rsidRPr="00CF7767">
        <w:rPr>
          <w:bCs/>
          <w:sz w:val="28"/>
          <w:szCs w:val="28"/>
          <w:lang w:val="vi-VN"/>
        </w:rPr>
        <w:t xml:space="preserve">Nghị quyết này quy định mức chi chế độ công tác phí, chế độ chi hội nghị của các cơ quan nhà nước, đơn vị sự nghiệp công lập, tổ chức chính trị, tổ chức chính trị - xã hội, các tổ chức hội sử dụng kinh phí ngân sách nhà nước hỗ trợ </w:t>
      </w:r>
      <w:r w:rsidRPr="005021C6">
        <w:rPr>
          <w:bCs/>
          <w:i/>
          <w:iCs/>
          <w:sz w:val="28"/>
          <w:szCs w:val="28"/>
          <w:lang w:val="vi-VN"/>
        </w:rPr>
        <w:t>(sau đây gọi là cơ quan, đơn vị)</w:t>
      </w:r>
      <w:r w:rsidRPr="00CF7767">
        <w:rPr>
          <w:bCs/>
          <w:sz w:val="28"/>
          <w:szCs w:val="28"/>
          <w:lang w:val="vi-VN"/>
        </w:rPr>
        <w:t>.</w:t>
      </w:r>
    </w:p>
    <w:p w14:paraId="5CD603C4" w14:textId="77777777" w:rsidR="006268DF" w:rsidRDefault="006268DF" w:rsidP="00CF7767">
      <w:pPr>
        <w:spacing w:before="60" w:after="60" w:line="264" w:lineRule="auto"/>
        <w:ind w:firstLine="720"/>
        <w:jc w:val="both"/>
        <w:rPr>
          <w:bCs/>
          <w:sz w:val="28"/>
          <w:szCs w:val="28"/>
        </w:rPr>
      </w:pPr>
    </w:p>
    <w:p w14:paraId="272D3984" w14:textId="195B5524" w:rsidR="00CF1CA8" w:rsidRPr="00CF7767" w:rsidRDefault="00585379" w:rsidP="00CF7767">
      <w:pPr>
        <w:spacing w:before="60" w:after="60" w:line="264" w:lineRule="auto"/>
        <w:ind w:firstLine="720"/>
        <w:jc w:val="both"/>
        <w:rPr>
          <w:i/>
          <w:color w:val="000000"/>
          <w:sz w:val="28"/>
          <w:szCs w:val="28"/>
        </w:rPr>
      </w:pPr>
      <w:r w:rsidRPr="00CF7767">
        <w:rPr>
          <w:bCs/>
          <w:sz w:val="28"/>
          <w:szCs w:val="28"/>
          <w:lang w:val="vi-VN"/>
        </w:rPr>
        <w:lastRenderedPageBreak/>
        <w:t>2. Đối tượng áp dụng:</w:t>
      </w:r>
    </w:p>
    <w:p w14:paraId="0D04420A" w14:textId="77777777" w:rsidR="00CF1CA8" w:rsidRPr="00CF7767" w:rsidRDefault="00585379" w:rsidP="00CF7767">
      <w:pPr>
        <w:spacing w:before="60" w:after="60" w:line="264" w:lineRule="auto"/>
        <w:ind w:firstLine="720"/>
        <w:jc w:val="both"/>
        <w:rPr>
          <w:i/>
          <w:color w:val="000000"/>
          <w:sz w:val="28"/>
          <w:szCs w:val="28"/>
        </w:rPr>
      </w:pPr>
      <w:r w:rsidRPr="00CF7767">
        <w:rPr>
          <w:bCs/>
          <w:sz w:val="28"/>
          <w:szCs w:val="28"/>
          <w:lang w:val="vi-VN"/>
        </w:rPr>
        <w:t>a) Đối với chế độ công tác phí:</w:t>
      </w:r>
      <w:r w:rsidR="008C1F2B" w:rsidRPr="00CF7767">
        <w:rPr>
          <w:bCs/>
          <w:sz w:val="28"/>
          <w:szCs w:val="28"/>
        </w:rPr>
        <w:t xml:space="preserve"> </w:t>
      </w:r>
      <w:r w:rsidRPr="00CF7767">
        <w:rPr>
          <w:bCs/>
          <w:sz w:val="28"/>
          <w:szCs w:val="28"/>
          <w:lang w:val="vi-VN"/>
        </w:rPr>
        <w:t xml:space="preserve">Cán bộ, công chức, viên chức, </w:t>
      </w:r>
      <w:r w:rsidR="007B548D" w:rsidRPr="00CF7767">
        <w:rPr>
          <w:bCs/>
          <w:sz w:val="28"/>
          <w:szCs w:val="28"/>
        </w:rPr>
        <w:t xml:space="preserve">người </w:t>
      </w:r>
      <w:r w:rsidRPr="00CF7767">
        <w:rPr>
          <w:bCs/>
          <w:sz w:val="28"/>
          <w:szCs w:val="28"/>
          <w:lang w:val="vi-VN"/>
        </w:rPr>
        <w:t>lao động</w:t>
      </w:r>
      <w:r w:rsidR="0051039A" w:rsidRPr="00CF7767">
        <w:rPr>
          <w:bCs/>
          <w:sz w:val="28"/>
          <w:szCs w:val="28"/>
        </w:rPr>
        <w:t xml:space="preserve"> </w:t>
      </w:r>
      <w:r w:rsidRPr="00CF7767">
        <w:rPr>
          <w:bCs/>
          <w:sz w:val="28"/>
          <w:szCs w:val="28"/>
          <w:lang w:val="vi-VN"/>
        </w:rPr>
        <w:t>làm việc tại các cơ quan nhà nước, đơn vị sự nghiệp công lập, tổ chức chính trị, tổ chức chính trị - xã hội, các tổ chức hội sử dụng kinh phí ngân sách nhà nước hỗ trợ</w:t>
      </w:r>
      <w:r w:rsidR="008C1F2B" w:rsidRPr="00CF7767">
        <w:rPr>
          <w:bCs/>
          <w:sz w:val="28"/>
          <w:szCs w:val="28"/>
        </w:rPr>
        <w:t xml:space="preserve">; </w:t>
      </w:r>
      <w:r w:rsidRPr="00CF7767">
        <w:rPr>
          <w:bCs/>
          <w:sz w:val="28"/>
          <w:szCs w:val="28"/>
          <w:lang w:val="vi-VN"/>
        </w:rPr>
        <w:t>Đại biểu Hội đồng nhân dân các cấp khi tham gia hoạt động của Hội đồng nhân dân.</w:t>
      </w:r>
    </w:p>
    <w:p w14:paraId="77663F3D" w14:textId="77777777" w:rsidR="00CF1CA8" w:rsidRPr="00CF7767" w:rsidRDefault="00585379" w:rsidP="00CF7767">
      <w:pPr>
        <w:spacing w:before="60" w:after="60" w:line="264" w:lineRule="auto"/>
        <w:ind w:firstLine="720"/>
        <w:jc w:val="both"/>
        <w:rPr>
          <w:i/>
          <w:color w:val="000000"/>
          <w:sz w:val="28"/>
          <w:szCs w:val="28"/>
        </w:rPr>
      </w:pPr>
      <w:r w:rsidRPr="00CF7767">
        <w:rPr>
          <w:bCs/>
          <w:sz w:val="28"/>
          <w:szCs w:val="28"/>
          <w:lang w:val="vi-VN"/>
        </w:rPr>
        <w:t>b) Đối với chế độ chi hội nghị:</w:t>
      </w:r>
    </w:p>
    <w:p w14:paraId="2894FD8C" w14:textId="77777777" w:rsidR="00CF1CA8" w:rsidRPr="00CF7767" w:rsidRDefault="00585379" w:rsidP="00CF7767">
      <w:pPr>
        <w:spacing w:before="60" w:after="60" w:line="264" w:lineRule="auto"/>
        <w:ind w:firstLine="720"/>
        <w:jc w:val="both"/>
        <w:rPr>
          <w:i/>
          <w:color w:val="000000"/>
          <w:sz w:val="28"/>
          <w:szCs w:val="28"/>
        </w:rPr>
      </w:pPr>
      <w:r w:rsidRPr="00CF7767">
        <w:rPr>
          <w:bCs/>
          <w:sz w:val="28"/>
          <w:szCs w:val="28"/>
          <w:lang w:val="vi-VN"/>
        </w:rPr>
        <w:t>Các hội nghị chuyên môn, hội nghị sơ kết và tổng kết chuyên đề; hội nghị tổng kết năm; hội nghị tập huấn triển khai nhiệm vụ công tác do các cơ quan hành chính nhà nước tổ chức; kỳ họp của Hội đồng nhân dân, phiên họp của Thường trực Hội đồng nhân dân và cuộc họp các Ban của Hội đồng nhân dân.</w:t>
      </w:r>
    </w:p>
    <w:p w14:paraId="76CFBD65" w14:textId="77777777" w:rsidR="00CF1CA8" w:rsidRPr="00CF7767" w:rsidRDefault="00585379" w:rsidP="00CF7767">
      <w:pPr>
        <w:spacing w:before="60" w:after="60" w:line="264" w:lineRule="auto"/>
        <w:ind w:firstLine="720"/>
        <w:jc w:val="both"/>
        <w:rPr>
          <w:i/>
          <w:color w:val="000000"/>
          <w:sz w:val="28"/>
          <w:szCs w:val="28"/>
        </w:rPr>
      </w:pPr>
      <w:r w:rsidRPr="00CF7767">
        <w:rPr>
          <w:bCs/>
          <w:sz w:val="28"/>
          <w:szCs w:val="28"/>
          <w:lang w:val="vi-VN"/>
        </w:rPr>
        <w:t>Các hội nghị chuyên môn, hội nghị sơ kết và tổng kết chuyên đề, hội nghị tổng kết năm, hội nghị tập huấn triển khai nhiệm vụ của các đơn vị sự nghiệp công lập.</w:t>
      </w:r>
    </w:p>
    <w:p w14:paraId="1AA1CE38" w14:textId="77777777" w:rsidR="00CF1CA8" w:rsidRPr="00CF7767" w:rsidRDefault="00585379" w:rsidP="00CF7767">
      <w:pPr>
        <w:spacing w:before="60" w:after="60" w:line="264" w:lineRule="auto"/>
        <w:ind w:firstLine="720"/>
        <w:jc w:val="both"/>
        <w:rPr>
          <w:i/>
          <w:color w:val="000000"/>
          <w:sz w:val="28"/>
          <w:szCs w:val="28"/>
        </w:rPr>
      </w:pPr>
      <w:r w:rsidRPr="00CF7767">
        <w:rPr>
          <w:bCs/>
          <w:sz w:val="28"/>
          <w:szCs w:val="28"/>
          <w:lang w:val="vi-VN"/>
        </w:rPr>
        <w:t>Các hội nghị chuyên môn, hội nghị tập huấn triển khai nhiệm vụ hoặc các hội nghị được tổ chức theo quy định trong điều lệ của các tổ chức chính trị, tổ chức chính trị - xã hội, tổ chức hội sử dụng kinh phí ngân sách nhà nước hỗ trợ.</w:t>
      </w:r>
    </w:p>
    <w:p w14:paraId="4C70FE01" w14:textId="77777777" w:rsidR="00CF1CA8" w:rsidRPr="00CF7767" w:rsidRDefault="00585379" w:rsidP="00CF7767">
      <w:pPr>
        <w:spacing w:before="60" w:after="60" w:line="264" w:lineRule="auto"/>
        <w:ind w:firstLine="720"/>
        <w:jc w:val="both"/>
        <w:rPr>
          <w:i/>
          <w:color w:val="000000"/>
          <w:sz w:val="28"/>
          <w:szCs w:val="28"/>
        </w:rPr>
      </w:pPr>
      <w:r w:rsidRPr="00CF7767">
        <w:rPr>
          <w:bCs/>
          <w:sz w:val="28"/>
          <w:szCs w:val="28"/>
          <w:lang w:val="vi-VN"/>
        </w:rPr>
        <w:t>c) Nghị quyết này không áp dụng đối với Đại hội, hội nghị Đảng các cấp.</w:t>
      </w:r>
      <w:bookmarkStart w:id="1" w:name="dieu_2"/>
    </w:p>
    <w:p w14:paraId="25CD4707" w14:textId="77777777" w:rsidR="00CF1CA8" w:rsidRPr="00CF7767" w:rsidRDefault="009675FE" w:rsidP="00CF7767">
      <w:pPr>
        <w:spacing w:before="60" w:after="60" w:line="264" w:lineRule="auto"/>
        <w:ind w:firstLine="720"/>
        <w:jc w:val="both"/>
        <w:rPr>
          <w:i/>
          <w:color w:val="000000"/>
          <w:sz w:val="28"/>
          <w:szCs w:val="28"/>
        </w:rPr>
      </w:pPr>
      <w:r w:rsidRPr="00CF7767">
        <w:rPr>
          <w:b/>
          <w:bCs/>
          <w:sz w:val="28"/>
          <w:szCs w:val="28"/>
        </w:rPr>
        <w:t>Điều 2. Mức chi chế độ công tác phí</w:t>
      </w:r>
      <w:bookmarkEnd w:id="1"/>
    </w:p>
    <w:p w14:paraId="4F2AA924" w14:textId="77777777" w:rsidR="00CF1CA8" w:rsidRPr="00CF7767" w:rsidRDefault="00711524" w:rsidP="00CF7767">
      <w:pPr>
        <w:spacing w:before="60" w:after="60" w:line="264" w:lineRule="auto"/>
        <w:ind w:firstLine="720"/>
        <w:jc w:val="both"/>
        <w:rPr>
          <w:i/>
          <w:color w:val="000000"/>
          <w:sz w:val="28"/>
          <w:szCs w:val="28"/>
        </w:rPr>
      </w:pPr>
      <w:r w:rsidRPr="00CF7767">
        <w:rPr>
          <w:bCs/>
          <w:sz w:val="28"/>
          <w:szCs w:val="28"/>
        </w:rPr>
        <w:t>1</w:t>
      </w:r>
      <w:r w:rsidR="009675FE" w:rsidRPr="00CF7767">
        <w:rPr>
          <w:bCs/>
          <w:sz w:val="28"/>
          <w:szCs w:val="28"/>
          <w:lang w:val="vi-VN"/>
        </w:rPr>
        <w:t>. Phụ cấp lưu trú:</w:t>
      </w:r>
    </w:p>
    <w:p w14:paraId="32A79C80" w14:textId="77777777" w:rsidR="00CF1CA8" w:rsidRPr="00CF7767" w:rsidRDefault="009675FE" w:rsidP="00CF7767">
      <w:pPr>
        <w:spacing w:before="60" w:after="60" w:line="264" w:lineRule="auto"/>
        <w:ind w:firstLine="720"/>
        <w:jc w:val="both"/>
        <w:rPr>
          <w:i/>
          <w:color w:val="000000"/>
          <w:sz w:val="28"/>
          <w:szCs w:val="28"/>
        </w:rPr>
      </w:pPr>
      <w:r w:rsidRPr="00CF7767">
        <w:rPr>
          <w:bCs/>
          <w:sz w:val="28"/>
          <w:szCs w:val="28"/>
          <w:lang w:val="vi-VN"/>
        </w:rPr>
        <w:t>a) Mức phụ cấp lưu trú để chi trả cho người đi công tác ngoài tỉnh</w:t>
      </w:r>
      <w:r w:rsidR="00122C59" w:rsidRPr="00CF7767">
        <w:rPr>
          <w:bCs/>
          <w:sz w:val="28"/>
          <w:szCs w:val="28"/>
          <w:lang w:val="vi-VN"/>
        </w:rPr>
        <w:t xml:space="preserve"> (kể cả đi và về trong ngày)</w:t>
      </w:r>
      <w:r w:rsidRPr="00CF7767">
        <w:rPr>
          <w:bCs/>
          <w:sz w:val="28"/>
          <w:szCs w:val="28"/>
          <w:lang w:val="vi-VN"/>
        </w:rPr>
        <w:t xml:space="preserve">: </w:t>
      </w:r>
      <w:r w:rsidR="00EB1063" w:rsidRPr="00CF7767">
        <w:rPr>
          <w:bCs/>
          <w:sz w:val="28"/>
          <w:szCs w:val="28"/>
          <w:lang w:val="vi-VN"/>
        </w:rPr>
        <w:t>3</w:t>
      </w:r>
      <w:r w:rsidRPr="00CF7767">
        <w:rPr>
          <w:bCs/>
          <w:sz w:val="28"/>
          <w:szCs w:val="28"/>
          <w:lang w:val="vi-VN"/>
        </w:rPr>
        <w:t>00.000 đồng</w:t>
      </w:r>
      <w:r w:rsidRPr="00CF7767">
        <w:rPr>
          <w:bCs/>
          <w:color w:val="000000"/>
          <w:sz w:val="28"/>
          <w:szCs w:val="28"/>
          <w:lang w:val="vi-VN"/>
        </w:rPr>
        <w:t>/ngày</w:t>
      </w:r>
      <w:r w:rsidR="00696D95" w:rsidRPr="00CF7767">
        <w:rPr>
          <w:bCs/>
          <w:color w:val="000000"/>
          <w:sz w:val="28"/>
          <w:szCs w:val="28"/>
        </w:rPr>
        <w:t>.</w:t>
      </w:r>
      <w:r w:rsidR="00696D95" w:rsidRPr="00CF7767">
        <w:rPr>
          <w:bCs/>
          <w:color w:val="FF0000"/>
          <w:sz w:val="28"/>
          <w:szCs w:val="28"/>
        </w:rPr>
        <w:t xml:space="preserve"> </w:t>
      </w:r>
    </w:p>
    <w:p w14:paraId="632BACD8" w14:textId="77777777" w:rsidR="00CF1CA8" w:rsidRPr="00CF7767" w:rsidRDefault="009675FE" w:rsidP="00CF7767">
      <w:pPr>
        <w:spacing w:before="60" w:after="60" w:line="264" w:lineRule="auto"/>
        <w:ind w:firstLine="720"/>
        <w:jc w:val="both"/>
        <w:rPr>
          <w:i/>
          <w:color w:val="000000"/>
          <w:sz w:val="28"/>
          <w:szCs w:val="28"/>
        </w:rPr>
      </w:pPr>
      <w:r w:rsidRPr="00CF7767">
        <w:rPr>
          <w:bCs/>
          <w:sz w:val="28"/>
          <w:szCs w:val="28"/>
          <w:lang w:val="vi-VN"/>
        </w:rPr>
        <w:t>b) Mức phụ cấp lưu trú để chi trả cho người đi công tác trong tỉnh</w:t>
      </w:r>
      <w:r w:rsidR="00122C59" w:rsidRPr="00CF7767">
        <w:rPr>
          <w:bCs/>
          <w:sz w:val="28"/>
          <w:szCs w:val="28"/>
        </w:rPr>
        <w:t xml:space="preserve"> </w:t>
      </w:r>
      <w:r w:rsidR="00122C59" w:rsidRPr="00CF7767">
        <w:rPr>
          <w:bCs/>
          <w:sz w:val="28"/>
          <w:szCs w:val="28"/>
          <w:lang w:val="vi-VN"/>
        </w:rPr>
        <w:t>(kể cả đi và về trong ngày)</w:t>
      </w:r>
      <w:r w:rsidRPr="00CF7767">
        <w:rPr>
          <w:bCs/>
          <w:sz w:val="28"/>
          <w:szCs w:val="28"/>
          <w:lang w:val="vi-VN"/>
        </w:rPr>
        <w:t xml:space="preserve">: </w:t>
      </w:r>
    </w:p>
    <w:p w14:paraId="1D92CC36" w14:textId="77777777" w:rsidR="00CF1CA8" w:rsidRPr="00CF7767" w:rsidRDefault="0006600C" w:rsidP="00CF7767">
      <w:pPr>
        <w:spacing w:before="60" w:after="60" w:line="264" w:lineRule="auto"/>
        <w:ind w:firstLine="720"/>
        <w:jc w:val="both"/>
        <w:rPr>
          <w:i/>
          <w:color w:val="000000"/>
          <w:sz w:val="28"/>
          <w:szCs w:val="28"/>
        </w:rPr>
      </w:pPr>
      <w:r w:rsidRPr="00CF7767">
        <w:rPr>
          <w:sz w:val="28"/>
          <w:szCs w:val="28"/>
        </w:rPr>
        <w:t>Đ</w:t>
      </w:r>
      <w:r w:rsidR="00122C59" w:rsidRPr="00CF7767">
        <w:rPr>
          <w:sz w:val="28"/>
          <w:szCs w:val="28"/>
        </w:rPr>
        <w:t>ối với các trường hợp k</w:t>
      </w:r>
      <w:r w:rsidR="00A86A53" w:rsidRPr="00CF7767">
        <w:rPr>
          <w:bCs/>
          <w:sz w:val="28"/>
          <w:szCs w:val="28"/>
        </w:rPr>
        <w:t>hoảng cách từ cơ quan, đơn vị đến nơi công tác từ 15km đến dưới 50km: 200.000 đồng/ngày</w:t>
      </w:r>
      <w:r w:rsidR="00696D95" w:rsidRPr="00CF7767">
        <w:rPr>
          <w:bCs/>
          <w:sz w:val="28"/>
          <w:szCs w:val="28"/>
        </w:rPr>
        <w:t xml:space="preserve">; </w:t>
      </w:r>
    </w:p>
    <w:p w14:paraId="23B1031E" w14:textId="77777777" w:rsidR="00CF1CA8" w:rsidRPr="00CF7767" w:rsidRDefault="0006600C" w:rsidP="00CF7767">
      <w:pPr>
        <w:spacing w:before="60" w:after="60" w:line="264" w:lineRule="auto"/>
        <w:ind w:firstLine="720"/>
        <w:jc w:val="both"/>
        <w:rPr>
          <w:i/>
          <w:color w:val="000000"/>
          <w:sz w:val="28"/>
          <w:szCs w:val="28"/>
        </w:rPr>
      </w:pPr>
      <w:r w:rsidRPr="00CF7767">
        <w:rPr>
          <w:sz w:val="28"/>
          <w:szCs w:val="28"/>
        </w:rPr>
        <w:t>Đ</w:t>
      </w:r>
      <w:r w:rsidR="00122C59" w:rsidRPr="00CF7767">
        <w:rPr>
          <w:sz w:val="28"/>
          <w:szCs w:val="28"/>
        </w:rPr>
        <w:t xml:space="preserve">ối với các trường hợp </w:t>
      </w:r>
      <w:r w:rsidR="00122C59" w:rsidRPr="00CF7767">
        <w:rPr>
          <w:bCs/>
          <w:sz w:val="28"/>
          <w:szCs w:val="28"/>
        </w:rPr>
        <w:t>k</w:t>
      </w:r>
      <w:r w:rsidR="00A86A53" w:rsidRPr="00CF7767">
        <w:rPr>
          <w:bCs/>
          <w:sz w:val="28"/>
          <w:szCs w:val="28"/>
        </w:rPr>
        <w:t>hoảng cách từ cơ quan, đơn vị đến nơi công tác từ 50km trở lên: 300.000 đồng/ngày</w:t>
      </w:r>
      <w:r w:rsidR="00696D95" w:rsidRPr="00CF7767">
        <w:rPr>
          <w:bCs/>
          <w:sz w:val="28"/>
          <w:szCs w:val="28"/>
        </w:rPr>
        <w:t xml:space="preserve">. </w:t>
      </w:r>
    </w:p>
    <w:p w14:paraId="58D16506" w14:textId="77777777" w:rsidR="00CF1CA8" w:rsidRPr="00CF7767" w:rsidRDefault="009675FE" w:rsidP="00CF7767">
      <w:pPr>
        <w:spacing w:before="60" w:after="60" w:line="264" w:lineRule="auto"/>
        <w:ind w:firstLine="720"/>
        <w:jc w:val="both"/>
        <w:rPr>
          <w:i/>
          <w:color w:val="000000"/>
          <w:sz w:val="28"/>
          <w:szCs w:val="28"/>
        </w:rPr>
      </w:pPr>
      <w:r w:rsidRPr="00CF7767">
        <w:rPr>
          <w:bCs/>
          <w:sz w:val="28"/>
          <w:szCs w:val="28"/>
          <w:lang w:val="vi-VN"/>
        </w:rPr>
        <w:t xml:space="preserve">c) </w:t>
      </w:r>
      <w:r w:rsidR="006B1B8D" w:rsidRPr="00CF7767">
        <w:rPr>
          <w:bCs/>
          <w:sz w:val="28"/>
          <w:szCs w:val="28"/>
          <w:lang w:val="vi-VN"/>
        </w:rPr>
        <w:t>Cán bộ, công chức, viên chức và người lao động ở đất liền được cử đi công tác làm nhiệm vụ trên biển, đảo, thì được hưởng mức phụ cấp lưu trú là: 400.000 đồng/người/ngày thực tế đi biển, đảo (áp dụng cho cả những ngày làm việc trên biển, đảo, những ngày đi, về trên biển, đảo). Trường hợp một số ngành đặc thù đã được cấp có thẩm quyền quy định về chế độ đi công tác trên biển, đảo thì được chọn chế độ quy định cao nhất (phụ cấp lưu trú hoặc chi bồi dưỡng) để chi trả cho người đi công tác.</w:t>
      </w:r>
    </w:p>
    <w:p w14:paraId="08D4B19B" w14:textId="77777777" w:rsidR="006268DF" w:rsidRDefault="006268DF" w:rsidP="00CF7767">
      <w:pPr>
        <w:spacing w:before="60" w:after="60" w:line="264" w:lineRule="auto"/>
        <w:ind w:firstLine="720"/>
        <w:jc w:val="both"/>
        <w:rPr>
          <w:bCs/>
          <w:sz w:val="28"/>
          <w:szCs w:val="28"/>
        </w:rPr>
      </w:pPr>
    </w:p>
    <w:p w14:paraId="741D69D3" w14:textId="6287A513" w:rsidR="00CF1CA8" w:rsidRPr="00CF7767" w:rsidRDefault="00455A5E" w:rsidP="00CF7767">
      <w:pPr>
        <w:spacing w:before="60" w:after="60" w:line="264" w:lineRule="auto"/>
        <w:ind w:firstLine="720"/>
        <w:jc w:val="both"/>
        <w:rPr>
          <w:i/>
          <w:color w:val="000000"/>
          <w:sz w:val="28"/>
          <w:szCs w:val="28"/>
        </w:rPr>
      </w:pPr>
      <w:r w:rsidRPr="00CF7767">
        <w:rPr>
          <w:bCs/>
          <w:sz w:val="28"/>
          <w:szCs w:val="28"/>
        </w:rPr>
        <w:lastRenderedPageBreak/>
        <w:t>2</w:t>
      </w:r>
      <w:r w:rsidR="002F4A96" w:rsidRPr="00CF7767">
        <w:rPr>
          <w:bCs/>
          <w:sz w:val="28"/>
          <w:szCs w:val="28"/>
          <w:lang w:val="vi-VN"/>
        </w:rPr>
        <w:t>. Thanh toán tiền thuê phòng nghỉ tại nơi đến công tác:</w:t>
      </w:r>
    </w:p>
    <w:p w14:paraId="2771AAE8" w14:textId="77777777" w:rsidR="00CF1CA8" w:rsidRPr="00CF7767" w:rsidRDefault="002F4A96" w:rsidP="00CF7767">
      <w:pPr>
        <w:spacing w:before="60" w:after="60" w:line="264" w:lineRule="auto"/>
        <w:ind w:firstLine="720"/>
        <w:jc w:val="both"/>
        <w:rPr>
          <w:i/>
          <w:color w:val="000000"/>
          <w:sz w:val="28"/>
          <w:szCs w:val="28"/>
        </w:rPr>
      </w:pPr>
      <w:r w:rsidRPr="00CF7767">
        <w:rPr>
          <w:bCs/>
          <w:sz w:val="28"/>
          <w:szCs w:val="28"/>
          <w:lang w:val="vi-VN"/>
        </w:rPr>
        <w:t>Cán bộ, công chức, viên chức</w:t>
      </w:r>
      <w:r w:rsidR="0012528B" w:rsidRPr="00CF7767">
        <w:rPr>
          <w:bCs/>
          <w:sz w:val="28"/>
          <w:szCs w:val="28"/>
        </w:rPr>
        <w:t>, người lao động</w:t>
      </w:r>
      <w:r w:rsidRPr="00CF7767">
        <w:rPr>
          <w:bCs/>
          <w:sz w:val="28"/>
          <w:szCs w:val="28"/>
          <w:lang w:val="vi-VN"/>
        </w:rPr>
        <w:t xml:space="preserve"> được cơ quan, đơn vị cử đi công tác khi phát sinh việc thuê phòng nghỉ nơi đến công tác thì được thanh toán tiền thuê phòng nghỉ theo một trong hai hình thức: Thanh toán theo hình thức khoán hoặc thanh toán theo hóa đơn thực tế.</w:t>
      </w:r>
    </w:p>
    <w:p w14:paraId="4EB64572" w14:textId="77777777" w:rsidR="00CF1CA8" w:rsidRPr="00CF7767" w:rsidRDefault="00455A5E" w:rsidP="00CF7767">
      <w:pPr>
        <w:spacing w:before="60" w:after="60" w:line="264" w:lineRule="auto"/>
        <w:ind w:firstLine="720"/>
        <w:jc w:val="both"/>
        <w:rPr>
          <w:bCs/>
          <w:sz w:val="28"/>
          <w:szCs w:val="28"/>
        </w:rPr>
      </w:pPr>
      <w:r w:rsidRPr="00CF7767">
        <w:rPr>
          <w:bCs/>
          <w:sz w:val="28"/>
          <w:szCs w:val="28"/>
        </w:rPr>
        <w:t>2</w:t>
      </w:r>
      <w:r w:rsidR="000E16DA" w:rsidRPr="00CF7767">
        <w:rPr>
          <w:bCs/>
          <w:sz w:val="28"/>
          <w:szCs w:val="28"/>
        </w:rPr>
        <w:t>.</w:t>
      </w:r>
      <w:r w:rsidR="000E16DA" w:rsidRPr="00CF7767">
        <w:rPr>
          <w:bCs/>
          <w:sz w:val="28"/>
          <w:szCs w:val="28"/>
          <w:lang w:val="vi-VN"/>
        </w:rPr>
        <w:t>1. Thanh toán theo hình thức khoán:</w:t>
      </w:r>
    </w:p>
    <w:p w14:paraId="419304F9" w14:textId="77777777" w:rsidR="00CF1CA8" w:rsidRPr="00CF7767" w:rsidRDefault="000E16DA" w:rsidP="00CF7767">
      <w:pPr>
        <w:spacing w:before="60" w:after="60" w:line="264" w:lineRule="auto"/>
        <w:ind w:firstLine="720"/>
        <w:jc w:val="both"/>
        <w:rPr>
          <w:i/>
          <w:color w:val="000000"/>
          <w:sz w:val="28"/>
          <w:szCs w:val="28"/>
        </w:rPr>
      </w:pPr>
      <w:r w:rsidRPr="00CF7767">
        <w:rPr>
          <w:bCs/>
          <w:sz w:val="28"/>
          <w:szCs w:val="28"/>
          <w:lang w:val="vi-VN"/>
        </w:rPr>
        <w:t>a) Cán bộ lãnh đạo được hưởng hệ số phụ cấp chức vụ theo chức danh lãnh đạo từ 1,25 trở lên, mức khoán: 1.</w:t>
      </w:r>
      <w:r w:rsidR="00207BF8" w:rsidRPr="00CF7767">
        <w:rPr>
          <w:bCs/>
          <w:sz w:val="28"/>
          <w:szCs w:val="28"/>
        </w:rPr>
        <w:t>6</w:t>
      </w:r>
      <w:r w:rsidRPr="00CF7767">
        <w:rPr>
          <w:bCs/>
          <w:sz w:val="28"/>
          <w:szCs w:val="28"/>
          <w:lang w:val="vi-VN"/>
        </w:rPr>
        <w:t>00.000 đồng/ngày/người, không phân biệt nơi đến công tác.</w:t>
      </w:r>
    </w:p>
    <w:p w14:paraId="4032A723" w14:textId="77777777" w:rsidR="00CF1CA8" w:rsidRPr="00CF7767" w:rsidRDefault="000E16DA" w:rsidP="00CF7767">
      <w:pPr>
        <w:spacing w:before="60" w:after="60" w:line="264" w:lineRule="auto"/>
        <w:ind w:firstLine="720"/>
        <w:jc w:val="both"/>
        <w:rPr>
          <w:i/>
          <w:color w:val="000000"/>
          <w:sz w:val="28"/>
          <w:szCs w:val="28"/>
        </w:rPr>
      </w:pPr>
      <w:r w:rsidRPr="00CF7767">
        <w:rPr>
          <w:bCs/>
          <w:sz w:val="28"/>
          <w:szCs w:val="28"/>
          <w:lang w:val="vi-VN"/>
        </w:rPr>
        <w:t>b) Cán bộ lãnh đạo được hưởng hệ số phụ cấp chức vụ theo chức danh lãnh đạo từ 0,8 đến 1,2:</w:t>
      </w:r>
      <w:r w:rsidR="0005599F" w:rsidRPr="00CF7767">
        <w:rPr>
          <w:bCs/>
          <w:sz w:val="28"/>
          <w:szCs w:val="28"/>
        </w:rPr>
        <w:t xml:space="preserve"> </w:t>
      </w:r>
    </w:p>
    <w:p w14:paraId="7242CC05" w14:textId="77777777" w:rsidR="00CF1CA8" w:rsidRPr="00CF7767" w:rsidRDefault="0006600C" w:rsidP="00CF7767">
      <w:pPr>
        <w:spacing w:before="60" w:after="60" w:line="264" w:lineRule="auto"/>
        <w:ind w:firstLine="720"/>
        <w:jc w:val="both"/>
        <w:rPr>
          <w:i/>
          <w:color w:val="000000"/>
          <w:spacing w:val="-10"/>
          <w:sz w:val="28"/>
          <w:szCs w:val="28"/>
        </w:rPr>
      </w:pPr>
      <w:r w:rsidRPr="00CF7767">
        <w:rPr>
          <w:bCs/>
          <w:spacing w:val="-10"/>
          <w:sz w:val="28"/>
          <w:szCs w:val="28"/>
        </w:rPr>
        <w:t>Đ</w:t>
      </w:r>
      <w:r w:rsidR="000E16DA" w:rsidRPr="00CF7767">
        <w:rPr>
          <w:bCs/>
          <w:spacing w:val="-10"/>
          <w:sz w:val="28"/>
          <w:szCs w:val="28"/>
          <w:lang w:val="vi-VN"/>
        </w:rPr>
        <w:t xml:space="preserve">i công tác tại các </w:t>
      </w:r>
      <w:r w:rsidR="00B42BE2" w:rsidRPr="00CF7767">
        <w:rPr>
          <w:bCs/>
          <w:spacing w:val="-10"/>
          <w:sz w:val="28"/>
          <w:szCs w:val="28"/>
        </w:rPr>
        <w:t xml:space="preserve">thành phố </w:t>
      </w:r>
      <w:r w:rsidR="000E16DA" w:rsidRPr="00CF7767">
        <w:rPr>
          <w:bCs/>
          <w:spacing w:val="-10"/>
          <w:sz w:val="28"/>
          <w:szCs w:val="28"/>
          <w:lang w:val="vi-VN"/>
        </w:rPr>
        <w:t>trực thuộc</w:t>
      </w:r>
      <w:r w:rsidR="00B42BE2" w:rsidRPr="00CF7767">
        <w:rPr>
          <w:bCs/>
          <w:spacing w:val="-10"/>
          <w:sz w:val="28"/>
          <w:szCs w:val="28"/>
        </w:rPr>
        <w:t xml:space="preserve"> trung ương</w:t>
      </w:r>
      <w:r w:rsidR="000E16DA" w:rsidRPr="00CF7767">
        <w:rPr>
          <w:bCs/>
          <w:spacing w:val="-10"/>
          <w:sz w:val="28"/>
          <w:szCs w:val="28"/>
          <w:lang w:val="vi-VN"/>
        </w:rPr>
        <w:t xml:space="preserve">: </w:t>
      </w:r>
      <w:r w:rsidR="0040193E" w:rsidRPr="00CF7767">
        <w:rPr>
          <w:bCs/>
          <w:spacing w:val="-10"/>
          <w:sz w:val="28"/>
          <w:szCs w:val="28"/>
        </w:rPr>
        <w:t>8</w:t>
      </w:r>
      <w:r w:rsidR="000E16DA" w:rsidRPr="00CF7767">
        <w:rPr>
          <w:bCs/>
          <w:spacing w:val="-10"/>
          <w:sz w:val="28"/>
          <w:szCs w:val="28"/>
          <w:lang w:val="vi-VN"/>
        </w:rPr>
        <w:t>00.000 đồng/ngày/người</w:t>
      </w:r>
      <w:r w:rsidR="00B42BE2" w:rsidRPr="00CF7767">
        <w:rPr>
          <w:bCs/>
          <w:spacing w:val="-10"/>
          <w:sz w:val="28"/>
          <w:szCs w:val="28"/>
        </w:rPr>
        <w:t xml:space="preserve">; </w:t>
      </w:r>
    </w:p>
    <w:p w14:paraId="0799C1A6" w14:textId="77777777" w:rsidR="00CF1CA8" w:rsidRPr="00CF7767" w:rsidRDefault="0006600C" w:rsidP="00CF7767">
      <w:pPr>
        <w:spacing w:before="60" w:after="60" w:line="264" w:lineRule="auto"/>
        <w:ind w:firstLine="720"/>
        <w:jc w:val="both"/>
        <w:rPr>
          <w:i/>
          <w:color w:val="000000"/>
          <w:sz w:val="28"/>
          <w:szCs w:val="28"/>
        </w:rPr>
      </w:pPr>
      <w:r w:rsidRPr="00CF7767">
        <w:rPr>
          <w:bCs/>
          <w:sz w:val="28"/>
          <w:szCs w:val="28"/>
        </w:rPr>
        <w:t>Đ</w:t>
      </w:r>
      <w:r w:rsidR="000E16DA" w:rsidRPr="00CF7767">
        <w:rPr>
          <w:bCs/>
          <w:sz w:val="28"/>
          <w:szCs w:val="28"/>
          <w:lang w:val="vi-VN"/>
        </w:rPr>
        <w:t>i công tác tại các tỉnh</w:t>
      </w:r>
      <w:r w:rsidR="008570C9" w:rsidRPr="00CF7767">
        <w:rPr>
          <w:bCs/>
          <w:sz w:val="28"/>
          <w:szCs w:val="28"/>
        </w:rPr>
        <w:t xml:space="preserve"> và trong tỉnh</w:t>
      </w:r>
      <w:r w:rsidR="000E16DA" w:rsidRPr="00CF7767">
        <w:rPr>
          <w:bCs/>
          <w:sz w:val="28"/>
          <w:szCs w:val="28"/>
          <w:lang w:val="vi-VN"/>
        </w:rPr>
        <w:t xml:space="preserve">: </w:t>
      </w:r>
      <w:r w:rsidR="0040193E" w:rsidRPr="00CF7767">
        <w:rPr>
          <w:bCs/>
          <w:sz w:val="28"/>
          <w:szCs w:val="28"/>
        </w:rPr>
        <w:t>6</w:t>
      </w:r>
      <w:r w:rsidR="000E16DA" w:rsidRPr="00CF7767">
        <w:rPr>
          <w:bCs/>
          <w:sz w:val="28"/>
          <w:szCs w:val="28"/>
          <w:lang w:val="vi-VN"/>
        </w:rPr>
        <w:t>00.000 đồng/ngày</w:t>
      </w:r>
      <w:r w:rsidR="00B51067" w:rsidRPr="00CF7767">
        <w:rPr>
          <w:bCs/>
          <w:sz w:val="28"/>
          <w:szCs w:val="28"/>
          <w:lang w:val="vi-VN"/>
        </w:rPr>
        <w:t>/người</w:t>
      </w:r>
      <w:r w:rsidR="000E16DA" w:rsidRPr="00CF7767">
        <w:rPr>
          <w:bCs/>
          <w:sz w:val="28"/>
          <w:szCs w:val="28"/>
          <w:lang w:val="vi-VN"/>
        </w:rPr>
        <w:t>.</w:t>
      </w:r>
    </w:p>
    <w:p w14:paraId="30A6AB16" w14:textId="77777777" w:rsidR="00CF1CA8" w:rsidRPr="00CF7767" w:rsidRDefault="000E16DA" w:rsidP="00CF7767">
      <w:pPr>
        <w:spacing w:before="60" w:after="60" w:line="264" w:lineRule="auto"/>
        <w:ind w:firstLine="720"/>
        <w:jc w:val="both"/>
        <w:rPr>
          <w:i/>
          <w:color w:val="000000"/>
          <w:sz w:val="28"/>
          <w:szCs w:val="28"/>
        </w:rPr>
      </w:pPr>
      <w:r w:rsidRPr="00CF7767">
        <w:rPr>
          <w:bCs/>
          <w:sz w:val="28"/>
          <w:szCs w:val="28"/>
          <w:lang w:val="vi-VN"/>
        </w:rPr>
        <w:t>c) Các đối tượng cán bộ, công chức, viên chức và người lao động còn lại:</w:t>
      </w:r>
    </w:p>
    <w:p w14:paraId="04FE4429" w14:textId="77777777" w:rsidR="00CF1CA8" w:rsidRPr="00CF7767" w:rsidRDefault="00B42BE2" w:rsidP="00CF7767">
      <w:pPr>
        <w:spacing w:before="60" w:after="60" w:line="264" w:lineRule="auto"/>
        <w:ind w:firstLine="720"/>
        <w:jc w:val="both"/>
        <w:rPr>
          <w:i/>
          <w:color w:val="000000"/>
          <w:spacing w:val="-8"/>
          <w:sz w:val="28"/>
          <w:szCs w:val="28"/>
        </w:rPr>
      </w:pPr>
      <w:r w:rsidRPr="00CF7767">
        <w:rPr>
          <w:bCs/>
          <w:spacing w:val="-8"/>
          <w:sz w:val="28"/>
          <w:szCs w:val="28"/>
        </w:rPr>
        <w:t xml:space="preserve">Đi </w:t>
      </w:r>
      <w:r w:rsidR="000E16DA" w:rsidRPr="00CF7767">
        <w:rPr>
          <w:bCs/>
          <w:spacing w:val="-8"/>
          <w:sz w:val="28"/>
          <w:szCs w:val="28"/>
          <w:lang w:val="vi-VN"/>
        </w:rPr>
        <w:t xml:space="preserve">công tác tại các </w:t>
      </w:r>
      <w:r w:rsidRPr="00CF7767">
        <w:rPr>
          <w:bCs/>
          <w:spacing w:val="-8"/>
          <w:sz w:val="28"/>
          <w:szCs w:val="28"/>
        </w:rPr>
        <w:t>thành phố</w:t>
      </w:r>
      <w:r w:rsidR="000E16DA" w:rsidRPr="00CF7767">
        <w:rPr>
          <w:bCs/>
          <w:spacing w:val="-8"/>
          <w:sz w:val="28"/>
          <w:szCs w:val="28"/>
          <w:lang w:val="vi-VN"/>
        </w:rPr>
        <w:t xml:space="preserve"> trực thuộc </w:t>
      </w:r>
      <w:r w:rsidR="00314529" w:rsidRPr="00CF7767">
        <w:rPr>
          <w:bCs/>
          <w:spacing w:val="-8"/>
          <w:sz w:val="28"/>
          <w:szCs w:val="28"/>
        </w:rPr>
        <w:t>t</w:t>
      </w:r>
      <w:r w:rsidRPr="00CF7767">
        <w:rPr>
          <w:bCs/>
          <w:spacing w:val="-8"/>
          <w:sz w:val="28"/>
          <w:szCs w:val="28"/>
        </w:rPr>
        <w:t>rung ương</w:t>
      </w:r>
      <w:r w:rsidR="000E16DA" w:rsidRPr="00CF7767">
        <w:rPr>
          <w:bCs/>
          <w:spacing w:val="-8"/>
          <w:sz w:val="28"/>
          <w:szCs w:val="28"/>
          <w:lang w:val="vi-VN"/>
        </w:rPr>
        <w:t xml:space="preserve">: </w:t>
      </w:r>
      <w:r w:rsidR="0040193E" w:rsidRPr="00CF7767">
        <w:rPr>
          <w:bCs/>
          <w:spacing w:val="-8"/>
          <w:sz w:val="28"/>
          <w:szCs w:val="28"/>
        </w:rPr>
        <w:t>60</w:t>
      </w:r>
      <w:r w:rsidR="000E16DA" w:rsidRPr="00CF7767">
        <w:rPr>
          <w:bCs/>
          <w:spacing w:val="-8"/>
          <w:sz w:val="28"/>
          <w:szCs w:val="28"/>
          <w:lang w:val="vi-VN"/>
        </w:rPr>
        <w:t>0.000 đồng/ngày/người</w:t>
      </w:r>
      <w:r w:rsidRPr="00CF7767">
        <w:rPr>
          <w:bCs/>
          <w:spacing w:val="-8"/>
          <w:sz w:val="28"/>
          <w:szCs w:val="28"/>
        </w:rPr>
        <w:t xml:space="preserve">; </w:t>
      </w:r>
    </w:p>
    <w:p w14:paraId="29899237" w14:textId="77777777" w:rsidR="00CF1CA8" w:rsidRPr="00CF7767" w:rsidRDefault="0009759C" w:rsidP="00CF7767">
      <w:pPr>
        <w:spacing w:before="60" w:after="60" w:line="264" w:lineRule="auto"/>
        <w:ind w:firstLine="720"/>
        <w:jc w:val="both"/>
        <w:rPr>
          <w:i/>
          <w:color w:val="000000"/>
          <w:sz w:val="28"/>
          <w:szCs w:val="28"/>
        </w:rPr>
      </w:pPr>
      <w:r w:rsidRPr="00CF7767">
        <w:rPr>
          <w:bCs/>
          <w:sz w:val="28"/>
          <w:szCs w:val="28"/>
        </w:rPr>
        <w:t>Đ</w:t>
      </w:r>
      <w:r w:rsidR="000E16DA" w:rsidRPr="00CF7767">
        <w:rPr>
          <w:bCs/>
          <w:sz w:val="28"/>
          <w:szCs w:val="28"/>
          <w:lang w:val="vi-VN"/>
        </w:rPr>
        <w:t>i công tác tại các tỉnh</w:t>
      </w:r>
      <w:r w:rsidR="008570C9" w:rsidRPr="00CF7767">
        <w:rPr>
          <w:bCs/>
          <w:sz w:val="28"/>
          <w:szCs w:val="28"/>
        </w:rPr>
        <w:t xml:space="preserve"> và trong tỉnh</w:t>
      </w:r>
      <w:r w:rsidR="000E16DA" w:rsidRPr="00CF7767">
        <w:rPr>
          <w:bCs/>
          <w:sz w:val="28"/>
          <w:szCs w:val="28"/>
          <w:lang w:val="vi-VN"/>
        </w:rPr>
        <w:t>: 5</w:t>
      </w:r>
      <w:r w:rsidR="0040193E" w:rsidRPr="00CF7767">
        <w:rPr>
          <w:bCs/>
          <w:sz w:val="28"/>
          <w:szCs w:val="28"/>
        </w:rPr>
        <w:t>0</w:t>
      </w:r>
      <w:r w:rsidR="000E16DA" w:rsidRPr="00CF7767">
        <w:rPr>
          <w:bCs/>
          <w:sz w:val="28"/>
          <w:szCs w:val="28"/>
          <w:lang w:val="vi-VN"/>
        </w:rPr>
        <w:t>0.000 đồng/ngày</w:t>
      </w:r>
      <w:r w:rsidR="00B51067" w:rsidRPr="00CF7767">
        <w:rPr>
          <w:bCs/>
          <w:sz w:val="28"/>
          <w:szCs w:val="28"/>
          <w:lang w:val="vi-VN"/>
        </w:rPr>
        <w:t>/người</w:t>
      </w:r>
      <w:r w:rsidR="000E16DA" w:rsidRPr="00CF7767">
        <w:rPr>
          <w:bCs/>
          <w:sz w:val="28"/>
          <w:szCs w:val="28"/>
          <w:lang w:val="vi-VN"/>
        </w:rPr>
        <w:t>.</w:t>
      </w:r>
    </w:p>
    <w:p w14:paraId="1DBB2019" w14:textId="77777777" w:rsidR="00CF1CA8" w:rsidRPr="00CF7767" w:rsidRDefault="00670B5C" w:rsidP="00CF7767">
      <w:pPr>
        <w:spacing w:before="60" w:after="60" w:line="264" w:lineRule="auto"/>
        <w:ind w:firstLine="720"/>
        <w:jc w:val="both"/>
        <w:rPr>
          <w:i/>
          <w:color w:val="000000"/>
          <w:sz w:val="28"/>
          <w:szCs w:val="28"/>
        </w:rPr>
      </w:pPr>
      <w:r w:rsidRPr="00CF7767">
        <w:rPr>
          <w:bCs/>
          <w:sz w:val="28"/>
          <w:szCs w:val="28"/>
        </w:rPr>
        <w:t>2</w:t>
      </w:r>
      <w:r w:rsidR="000E16DA" w:rsidRPr="00CF7767">
        <w:rPr>
          <w:bCs/>
          <w:sz w:val="28"/>
          <w:szCs w:val="28"/>
        </w:rPr>
        <w:t>.</w:t>
      </w:r>
      <w:r w:rsidR="000E16DA" w:rsidRPr="00CF7767">
        <w:rPr>
          <w:bCs/>
          <w:sz w:val="28"/>
          <w:szCs w:val="28"/>
          <w:lang w:val="vi-VN"/>
        </w:rPr>
        <w:t>2. Thanh toán theo h</w:t>
      </w:r>
      <w:r w:rsidR="00A96C45" w:rsidRPr="00CF7767">
        <w:rPr>
          <w:bCs/>
          <w:sz w:val="28"/>
          <w:szCs w:val="28"/>
        </w:rPr>
        <w:t>óa</w:t>
      </w:r>
      <w:r w:rsidR="000E16DA" w:rsidRPr="00CF7767">
        <w:rPr>
          <w:bCs/>
          <w:sz w:val="28"/>
          <w:szCs w:val="28"/>
          <w:lang w:val="vi-VN"/>
        </w:rPr>
        <w:t xml:space="preserve"> đơn thực tế:</w:t>
      </w:r>
    </w:p>
    <w:p w14:paraId="2ECB29F0" w14:textId="77777777" w:rsidR="00CF1CA8" w:rsidRPr="00CF7767" w:rsidRDefault="00CC21CE" w:rsidP="00CF7767">
      <w:pPr>
        <w:spacing w:before="60" w:after="60" w:line="264" w:lineRule="auto"/>
        <w:ind w:firstLine="720"/>
        <w:jc w:val="both"/>
        <w:rPr>
          <w:i/>
          <w:color w:val="000000"/>
          <w:sz w:val="28"/>
          <w:szCs w:val="28"/>
        </w:rPr>
      </w:pPr>
      <w:r w:rsidRPr="00CF7767">
        <w:rPr>
          <w:bCs/>
          <w:sz w:val="28"/>
          <w:szCs w:val="28"/>
        </w:rPr>
        <w:t xml:space="preserve">a) Cán bộ lãnh đạo </w:t>
      </w:r>
      <w:r w:rsidR="008570C9" w:rsidRPr="00CF7767">
        <w:rPr>
          <w:bCs/>
          <w:sz w:val="28"/>
          <w:szCs w:val="28"/>
          <w:lang w:val="vi-VN"/>
        </w:rPr>
        <w:t xml:space="preserve">được hưởng hệ số phụ cấp chức vụ theo chức danh lãnh đạo </w:t>
      </w:r>
      <w:r w:rsidR="00857B27" w:rsidRPr="00CF7767">
        <w:rPr>
          <w:bCs/>
          <w:sz w:val="28"/>
          <w:szCs w:val="28"/>
        </w:rPr>
        <w:t>trên</w:t>
      </w:r>
      <w:r w:rsidR="008570C9" w:rsidRPr="00CF7767">
        <w:rPr>
          <w:bCs/>
          <w:sz w:val="28"/>
          <w:szCs w:val="28"/>
          <w:lang w:val="vi-VN"/>
        </w:rPr>
        <w:t xml:space="preserve"> 1,3</w:t>
      </w:r>
      <w:r w:rsidRPr="00CF7767">
        <w:rPr>
          <w:bCs/>
          <w:sz w:val="28"/>
          <w:szCs w:val="28"/>
        </w:rPr>
        <w:t>: 4.000.000</w:t>
      </w:r>
      <w:r w:rsidR="00490EDC" w:rsidRPr="00CF7767">
        <w:rPr>
          <w:bCs/>
          <w:sz w:val="28"/>
          <w:szCs w:val="28"/>
        </w:rPr>
        <w:t xml:space="preserve"> </w:t>
      </w:r>
      <w:r w:rsidRPr="00CF7767">
        <w:rPr>
          <w:bCs/>
          <w:sz w:val="28"/>
          <w:szCs w:val="28"/>
        </w:rPr>
        <w:t>đồng/ngày/phòng theo tiêu chuẩn một người/một phòng, không phân biệt nơi đến công tác.</w:t>
      </w:r>
    </w:p>
    <w:p w14:paraId="4314A146" w14:textId="77777777" w:rsidR="00CF1CA8" w:rsidRPr="00CF7767" w:rsidRDefault="00CC21CE" w:rsidP="00CF7767">
      <w:pPr>
        <w:spacing w:before="60" w:after="60" w:line="264" w:lineRule="auto"/>
        <w:ind w:firstLine="720"/>
        <w:jc w:val="both"/>
        <w:rPr>
          <w:i/>
          <w:color w:val="000000"/>
          <w:sz w:val="28"/>
          <w:szCs w:val="28"/>
        </w:rPr>
      </w:pPr>
      <w:r w:rsidRPr="00CF7767">
        <w:rPr>
          <w:bCs/>
          <w:sz w:val="28"/>
          <w:szCs w:val="28"/>
        </w:rPr>
        <w:t>b</w:t>
      </w:r>
      <w:r w:rsidR="000E16DA" w:rsidRPr="00CF7767">
        <w:rPr>
          <w:bCs/>
          <w:sz w:val="28"/>
          <w:szCs w:val="28"/>
          <w:lang w:val="vi-VN"/>
        </w:rPr>
        <w:t>) Cán bộ lãnh đạo được hưởng hệ số phụ cấp chức vụ theo chức danh lãnh đạo từ 1,25 đến 1,3: </w:t>
      </w:r>
    </w:p>
    <w:p w14:paraId="097BC00B" w14:textId="77777777" w:rsidR="00CF1CA8" w:rsidRPr="00CF7767" w:rsidRDefault="00F14016" w:rsidP="00CF7767">
      <w:pPr>
        <w:spacing w:before="60" w:after="60" w:line="264" w:lineRule="auto"/>
        <w:ind w:firstLine="720"/>
        <w:jc w:val="both"/>
        <w:rPr>
          <w:i/>
          <w:color w:val="000000"/>
          <w:sz w:val="28"/>
          <w:szCs w:val="28"/>
        </w:rPr>
      </w:pPr>
      <w:r w:rsidRPr="00CF7767">
        <w:rPr>
          <w:bCs/>
          <w:sz w:val="28"/>
          <w:szCs w:val="28"/>
        </w:rPr>
        <w:t>Đ</w:t>
      </w:r>
      <w:r w:rsidR="000E16DA" w:rsidRPr="00CF7767">
        <w:rPr>
          <w:bCs/>
          <w:sz w:val="28"/>
          <w:szCs w:val="28"/>
          <w:lang w:val="vi-VN"/>
        </w:rPr>
        <w:t xml:space="preserve">i công tác tại các </w:t>
      </w:r>
      <w:r w:rsidR="00B42BE2" w:rsidRPr="00CF7767">
        <w:rPr>
          <w:bCs/>
          <w:sz w:val="28"/>
          <w:szCs w:val="28"/>
        </w:rPr>
        <w:t>thành phố</w:t>
      </w:r>
      <w:r w:rsidR="000E16DA" w:rsidRPr="00CF7767">
        <w:rPr>
          <w:bCs/>
          <w:sz w:val="28"/>
          <w:szCs w:val="28"/>
          <w:lang w:val="vi-VN"/>
        </w:rPr>
        <w:t xml:space="preserve"> trực thuộc </w:t>
      </w:r>
      <w:r w:rsidR="00B42BE2" w:rsidRPr="00CF7767">
        <w:rPr>
          <w:bCs/>
          <w:sz w:val="28"/>
          <w:szCs w:val="28"/>
        </w:rPr>
        <w:t>trung</w:t>
      </w:r>
      <w:r w:rsidR="003F2CC1" w:rsidRPr="00CF7767">
        <w:rPr>
          <w:bCs/>
          <w:sz w:val="28"/>
          <w:szCs w:val="28"/>
        </w:rPr>
        <w:t xml:space="preserve"> ương</w:t>
      </w:r>
      <w:r w:rsidR="000E16DA" w:rsidRPr="00CF7767">
        <w:rPr>
          <w:bCs/>
          <w:sz w:val="28"/>
          <w:szCs w:val="28"/>
          <w:lang w:val="vi-VN"/>
        </w:rPr>
        <w:t xml:space="preserve">: </w:t>
      </w:r>
      <w:r w:rsidR="0040193E" w:rsidRPr="00CF7767">
        <w:rPr>
          <w:bCs/>
          <w:sz w:val="28"/>
          <w:szCs w:val="28"/>
        </w:rPr>
        <w:t>2.0</w:t>
      </w:r>
      <w:r w:rsidR="000E16DA" w:rsidRPr="00CF7767">
        <w:rPr>
          <w:bCs/>
          <w:sz w:val="28"/>
          <w:szCs w:val="28"/>
          <w:lang w:val="vi-VN"/>
        </w:rPr>
        <w:t>00.000 đồng/ngày/</w:t>
      </w:r>
      <w:r w:rsidR="00B51067" w:rsidRPr="00CF7767">
        <w:rPr>
          <w:bCs/>
          <w:sz w:val="28"/>
          <w:szCs w:val="28"/>
        </w:rPr>
        <w:t>phòng</w:t>
      </w:r>
      <w:r w:rsidR="000E16DA" w:rsidRPr="00CF7767">
        <w:rPr>
          <w:bCs/>
          <w:sz w:val="28"/>
          <w:szCs w:val="28"/>
          <w:lang w:val="vi-VN"/>
        </w:rPr>
        <w:t xml:space="preserve"> theo tiêu chuẩn một người/một phòng</w:t>
      </w:r>
      <w:r w:rsidR="003F2CC1" w:rsidRPr="00CF7767">
        <w:rPr>
          <w:bCs/>
          <w:sz w:val="28"/>
          <w:szCs w:val="28"/>
        </w:rPr>
        <w:t>;</w:t>
      </w:r>
    </w:p>
    <w:p w14:paraId="6B830FA7" w14:textId="77777777" w:rsidR="00CF1CA8" w:rsidRPr="00CF7767" w:rsidRDefault="00F14016" w:rsidP="00CF7767">
      <w:pPr>
        <w:spacing w:before="60" w:after="60" w:line="264" w:lineRule="auto"/>
        <w:ind w:firstLine="720"/>
        <w:jc w:val="both"/>
        <w:rPr>
          <w:i/>
          <w:color w:val="000000"/>
          <w:sz w:val="28"/>
          <w:szCs w:val="28"/>
        </w:rPr>
      </w:pPr>
      <w:r w:rsidRPr="00CF7767">
        <w:rPr>
          <w:bCs/>
          <w:sz w:val="28"/>
          <w:szCs w:val="28"/>
        </w:rPr>
        <w:t>Đ</w:t>
      </w:r>
      <w:r w:rsidR="007A7272" w:rsidRPr="00CF7767">
        <w:rPr>
          <w:bCs/>
          <w:sz w:val="28"/>
          <w:szCs w:val="28"/>
          <w:lang w:val="vi-VN"/>
        </w:rPr>
        <w:t>i công tác tại các tỉnh</w:t>
      </w:r>
      <w:r w:rsidR="007A7272" w:rsidRPr="00CF7767">
        <w:rPr>
          <w:bCs/>
          <w:sz w:val="28"/>
          <w:szCs w:val="28"/>
        </w:rPr>
        <w:t xml:space="preserve"> và trong tỉnh</w:t>
      </w:r>
      <w:r w:rsidR="000E16DA" w:rsidRPr="00CF7767">
        <w:rPr>
          <w:bCs/>
          <w:sz w:val="28"/>
          <w:szCs w:val="28"/>
          <w:lang w:val="vi-VN"/>
        </w:rPr>
        <w:t>: 1.</w:t>
      </w:r>
      <w:r w:rsidR="0040193E" w:rsidRPr="00CF7767">
        <w:rPr>
          <w:bCs/>
          <w:sz w:val="28"/>
          <w:szCs w:val="28"/>
        </w:rPr>
        <w:t>8</w:t>
      </w:r>
      <w:r w:rsidR="000E16DA" w:rsidRPr="00CF7767">
        <w:rPr>
          <w:bCs/>
          <w:sz w:val="28"/>
          <w:szCs w:val="28"/>
          <w:lang w:val="vi-VN"/>
        </w:rPr>
        <w:t>00.000 đồng/ngày</w:t>
      </w:r>
      <w:r w:rsidR="00B51067" w:rsidRPr="00CF7767">
        <w:rPr>
          <w:bCs/>
          <w:sz w:val="28"/>
          <w:szCs w:val="28"/>
        </w:rPr>
        <w:t>/phòng</w:t>
      </w:r>
      <w:r w:rsidR="000E16DA" w:rsidRPr="00CF7767">
        <w:rPr>
          <w:bCs/>
          <w:sz w:val="28"/>
          <w:szCs w:val="28"/>
          <w:lang w:val="vi-VN"/>
        </w:rPr>
        <w:t xml:space="preserve"> theo tiêu chuẩn một người/một phòng.</w:t>
      </w:r>
    </w:p>
    <w:p w14:paraId="1DFC7993" w14:textId="77777777" w:rsidR="00CF1CA8" w:rsidRPr="00CF7767" w:rsidRDefault="00CC21CE" w:rsidP="00CF7767">
      <w:pPr>
        <w:spacing w:before="60" w:after="60" w:line="264" w:lineRule="auto"/>
        <w:ind w:firstLine="720"/>
        <w:jc w:val="both"/>
        <w:rPr>
          <w:i/>
          <w:color w:val="000000"/>
          <w:sz w:val="28"/>
          <w:szCs w:val="28"/>
        </w:rPr>
      </w:pPr>
      <w:r w:rsidRPr="00CF7767">
        <w:rPr>
          <w:bCs/>
          <w:sz w:val="28"/>
          <w:szCs w:val="28"/>
        </w:rPr>
        <w:t>c</w:t>
      </w:r>
      <w:r w:rsidR="000E16DA" w:rsidRPr="00CF7767">
        <w:rPr>
          <w:bCs/>
          <w:sz w:val="28"/>
          <w:szCs w:val="28"/>
          <w:lang w:val="vi-VN"/>
        </w:rPr>
        <w:t>) Cán bộ lãnh đạo được hưởng hệ số phụ cấp chức vụ theo chức danh lãnh đạo từ 0,8 đến 1,2: </w:t>
      </w:r>
    </w:p>
    <w:p w14:paraId="79D0B246" w14:textId="77777777" w:rsidR="00CF1CA8" w:rsidRPr="00CF7767" w:rsidRDefault="00FC5D76" w:rsidP="00CF7767">
      <w:pPr>
        <w:spacing w:before="60" w:after="60" w:line="264" w:lineRule="auto"/>
        <w:ind w:firstLine="720"/>
        <w:jc w:val="both"/>
        <w:rPr>
          <w:i/>
          <w:color w:val="000000"/>
          <w:sz w:val="28"/>
          <w:szCs w:val="28"/>
        </w:rPr>
      </w:pPr>
      <w:r w:rsidRPr="00CF7767">
        <w:rPr>
          <w:bCs/>
          <w:sz w:val="28"/>
          <w:szCs w:val="28"/>
        </w:rPr>
        <w:t>Đ</w:t>
      </w:r>
      <w:r w:rsidR="000E16DA" w:rsidRPr="00CF7767">
        <w:rPr>
          <w:bCs/>
          <w:sz w:val="28"/>
          <w:szCs w:val="28"/>
          <w:lang w:val="vi-VN"/>
        </w:rPr>
        <w:t xml:space="preserve">i công tác tại các </w:t>
      </w:r>
      <w:r w:rsidR="00B42BE2" w:rsidRPr="00CF7767">
        <w:rPr>
          <w:bCs/>
          <w:sz w:val="28"/>
          <w:szCs w:val="28"/>
        </w:rPr>
        <w:t>thành phố</w:t>
      </w:r>
      <w:r w:rsidR="000E16DA" w:rsidRPr="00CF7767">
        <w:rPr>
          <w:bCs/>
          <w:sz w:val="28"/>
          <w:szCs w:val="28"/>
          <w:lang w:val="vi-VN"/>
        </w:rPr>
        <w:t xml:space="preserve"> trực thuộc </w:t>
      </w:r>
      <w:r w:rsidR="00B42BE2" w:rsidRPr="00CF7767">
        <w:rPr>
          <w:bCs/>
          <w:sz w:val="28"/>
          <w:szCs w:val="28"/>
        </w:rPr>
        <w:t>trung ương</w:t>
      </w:r>
      <w:r w:rsidR="000E16DA" w:rsidRPr="00CF7767">
        <w:rPr>
          <w:bCs/>
          <w:sz w:val="28"/>
          <w:szCs w:val="28"/>
          <w:lang w:val="vi-VN"/>
        </w:rPr>
        <w:t>: 1.</w:t>
      </w:r>
      <w:r w:rsidR="0040193E" w:rsidRPr="00CF7767">
        <w:rPr>
          <w:bCs/>
          <w:sz w:val="28"/>
          <w:szCs w:val="28"/>
        </w:rPr>
        <w:t>2</w:t>
      </w:r>
      <w:r w:rsidR="000E16DA" w:rsidRPr="00CF7767">
        <w:rPr>
          <w:bCs/>
          <w:sz w:val="28"/>
          <w:szCs w:val="28"/>
          <w:lang w:val="vi-VN"/>
        </w:rPr>
        <w:t>00.000 đồng/ngày/</w:t>
      </w:r>
      <w:r w:rsidR="00B51067" w:rsidRPr="00CF7767">
        <w:rPr>
          <w:bCs/>
          <w:sz w:val="28"/>
          <w:szCs w:val="28"/>
        </w:rPr>
        <w:t>phòng</w:t>
      </w:r>
      <w:r w:rsidR="000E16DA" w:rsidRPr="00CF7767">
        <w:rPr>
          <w:bCs/>
          <w:sz w:val="28"/>
          <w:szCs w:val="28"/>
          <w:lang w:val="vi-VN"/>
        </w:rPr>
        <w:t xml:space="preserve"> theo tiêu chuẩn </w:t>
      </w:r>
      <w:r w:rsidR="00B51067" w:rsidRPr="00CF7767">
        <w:rPr>
          <w:bCs/>
          <w:sz w:val="28"/>
          <w:szCs w:val="28"/>
        </w:rPr>
        <w:t>một</w:t>
      </w:r>
      <w:r w:rsidR="000E16DA" w:rsidRPr="00CF7767">
        <w:rPr>
          <w:bCs/>
          <w:sz w:val="28"/>
          <w:szCs w:val="28"/>
          <w:lang w:val="vi-VN"/>
        </w:rPr>
        <w:t xml:space="preserve"> người/</w:t>
      </w:r>
      <w:r w:rsidR="00B51067" w:rsidRPr="00CF7767">
        <w:rPr>
          <w:bCs/>
          <w:sz w:val="28"/>
          <w:szCs w:val="28"/>
        </w:rPr>
        <w:t>một</w:t>
      </w:r>
      <w:r w:rsidR="000E16DA" w:rsidRPr="00CF7767">
        <w:rPr>
          <w:bCs/>
          <w:sz w:val="28"/>
          <w:szCs w:val="28"/>
          <w:lang w:val="vi-VN"/>
        </w:rPr>
        <w:t xml:space="preserve"> phòng</w:t>
      </w:r>
      <w:r w:rsidRPr="00CF7767">
        <w:rPr>
          <w:bCs/>
          <w:sz w:val="28"/>
          <w:szCs w:val="28"/>
        </w:rPr>
        <w:t>.</w:t>
      </w:r>
    </w:p>
    <w:p w14:paraId="56541845" w14:textId="77777777" w:rsidR="00CF1CA8" w:rsidRPr="00CF7767" w:rsidRDefault="00FC5D76" w:rsidP="00CF7767">
      <w:pPr>
        <w:spacing w:before="60" w:after="60" w:line="264" w:lineRule="auto"/>
        <w:ind w:firstLine="720"/>
        <w:jc w:val="both"/>
        <w:rPr>
          <w:i/>
          <w:color w:val="000000"/>
          <w:sz w:val="28"/>
          <w:szCs w:val="28"/>
        </w:rPr>
      </w:pPr>
      <w:r w:rsidRPr="00CF7767">
        <w:rPr>
          <w:bCs/>
          <w:sz w:val="28"/>
          <w:szCs w:val="28"/>
        </w:rPr>
        <w:t>Đ</w:t>
      </w:r>
      <w:r w:rsidR="009B14FD" w:rsidRPr="00CF7767">
        <w:rPr>
          <w:bCs/>
          <w:sz w:val="28"/>
          <w:szCs w:val="28"/>
        </w:rPr>
        <w:t xml:space="preserve">i </w:t>
      </w:r>
      <w:r w:rsidR="007A7272" w:rsidRPr="00CF7767">
        <w:rPr>
          <w:bCs/>
          <w:sz w:val="28"/>
          <w:szCs w:val="28"/>
          <w:lang w:val="vi-VN"/>
        </w:rPr>
        <w:t>công tác tại các tỉnh</w:t>
      </w:r>
      <w:r w:rsidR="007A7272" w:rsidRPr="00CF7767">
        <w:rPr>
          <w:bCs/>
          <w:sz w:val="28"/>
          <w:szCs w:val="28"/>
        </w:rPr>
        <w:t xml:space="preserve"> và trong tỉnh</w:t>
      </w:r>
      <w:r w:rsidR="000E16DA" w:rsidRPr="00CF7767">
        <w:rPr>
          <w:bCs/>
          <w:sz w:val="28"/>
          <w:szCs w:val="28"/>
          <w:lang w:val="vi-VN"/>
        </w:rPr>
        <w:t xml:space="preserve">: </w:t>
      </w:r>
      <w:r w:rsidR="0040193E" w:rsidRPr="00CF7767">
        <w:rPr>
          <w:bCs/>
          <w:sz w:val="28"/>
          <w:szCs w:val="28"/>
        </w:rPr>
        <w:t>8</w:t>
      </w:r>
      <w:r w:rsidR="000E16DA" w:rsidRPr="00CF7767">
        <w:rPr>
          <w:bCs/>
          <w:sz w:val="28"/>
          <w:szCs w:val="28"/>
          <w:lang w:val="vi-VN"/>
        </w:rPr>
        <w:t>00.000 đồng/ngày</w:t>
      </w:r>
      <w:r w:rsidR="00B51067" w:rsidRPr="00CF7767">
        <w:rPr>
          <w:bCs/>
          <w:sz w:val="28"/>
          <w:szCs w:val="28"/>
        </w:rPr>
        <w:t>/phòng</w:t>
      </w:r>
      <w:r w:rsidR="000E16DA" w:rsidRPr="00CF7767">
        <w:rPr>
          <w:bCs/>
          <w:sz w:val="28"/>
          <w:szCs w:val="28"/>
          <w:lang w:val="vi-VN"/>
        </w:rPr>
        <w:t xml:space="preserve"> theo tiêu chuẩn </w:t>
      </w:r>
      <w:r w:rsidR="00B51067" w:rsidRPr="00CF7767">
        <w:rPr>
          <w:bCs/>
          <w:sz w:val="28"/>
          <w:szCs w:val="28"/>
        </w:rPr>
        <w:t>một</w:t>
      </w:r>
      <w:r w:rsidR="00B51067" w:rsidRPr="00CF7767">
        <w:rPr>
          <w:bCs/>
          <w:sz w:val="28"/>
          <w:szCs w:val="28"/>
          <w:lang w:val="vi-VN"/>
        </w:rPr>
        <w:t xml:space="preserve"> người/</w:t>
      </w:r>
      <w:r w:rsidR="00B51067" w:rsidRPr="00CF7767">
        <w:rPr>
          <w:bCs/>
          <w:sz w:val="28"/>
          <w:szCs w:val="28"/>
        </w:rPr>
        <w:t>một</w:t>
      </w:r>
      <w:r w:rsidR="00B51067" w:rsidRPr="00CF7767">
        <w:rPr>
          <w:bCs/>
          <w:sz w:val="28"/>
          <w:szCs w:val="28"/>
          <w:lang w:val="vi-VN"/>
        </w:rPr>
        <w:t xml:space="preserve"> phòng</w:t>
      </w:r>
      <w:r w:rsidR="000E16DA" w:rsidRPr="00CF7767">
        <w:rPr>
          <w:bCs/>
          <w:sz w:val="28"/>
          <w:szCs w:val="28"/>
          <w:lang w:val="vi-VN"/>
        </w:rPr>
        <w:t>.</w:t>
      </w:r>
    </w:p>
    <w:p w14:paraId="7333FE2F" w14:textId="77777777" w:rsidR="00CF1CA8" w:rsidRPr="00CF7767" w:rsidRDefault="00CC21CE" w:rsidP="00CF7767">
      <w:pPr>
        <w:spacing w:before="60" w:after="60" w:line="264" w:lineRule="auto"/>
        <w:ind w:firstLine="720"/>
        <w:jc w:val="both"/>
        <w:rPr>
          <w:i/>
          <w:color w:val="000000"/>
          <w:sz w:val="28"/>
          <w:szCs w:val="28"/>
        </w:rPr>
      </w:pPr>
      <w:r w:rsidRPr="00CF7767">
        <w:rPr>
          <w:bCs/>
          <w:sz w:val="28"/>
          <w:szCs w:val="28"/>
        </w:rPr>
        <w:t>d</w:t>
      </w:r>
      <w:r w:rsidR="000E16DA" w:rsidRPr="00CF7767">
        <w:rPr>
          <w:bCs/>
          <w:sz w:val="28"/>
          <w:szCs w:val="28"/>
          <w:lang w:val="vi-VN"/>
        </w:rPr>
        <w:t xml:space="preserve">) Đối với các đối tượng cán bộ, công chức, viên chức và người lao động còn lại: </w:t>
      </w:r>
    </w:p>
    <w:p w14:paraId="2CAB393A" w14:textId="77777777" w:rsidR="00CF1CA8" w:rsidRPr="001D6647" w:rsidRDefault="00FC5D76" w:rsidP="00CF7767">
      <w:pPr>
        <w:spacing w:before="60" w:after="60" w:line="264" w:lineRule="auto"/>
        <w:ind w:firstLine="720"/>
        <w:jc w:val="both"/>
        <w:rPr>
          <w:i/>
          <w:color w:val="000000"/>
          <w:spacing w:val="-8"/>
          <w:sz w:val="28"/>
          <w:szCs w:val="28"/>
        </w:rPr>
      </w:pPr>
      <w:r w:rsidRPr="001D6647">
        <w:rPr>
          <w:bCs/>
          <w:spacing w:val="-8"/>
          <w:sz w:val="28"/>
          <w:szCs w:val="28"/>
        </w:rPr>
        <w:lastRenderedPageBreak/>
        <w:t>Đ</w:t>
      </w:r>
      <w:r w:rsidR="000E16DA" w:rsidRPr="001D6647">
        <w:rPr>
          <w:bCs/>
          <w:spacing w:val="-8"/>
          <w:sz w:val="28"/>
          <w:szCs w:val="28"/>
          <w:lang w:val="vi-VN"/>
        </w:rPr>
        <w:t xml:space="preserve">i công tác tại các </w:t>
      </w:r>
      <w:r w:rsidR="00B42BE2" w:rsidRPr="001D6647">
        <w:rPr>
          <w:bCs/>
          <w:spacing w:val="-8"/>
          <w:sz w:val="28"/>
          <w:szCs w:val="28"/>
        </w:rPr>
        <w:t>thành phố</w:t>
      </w:r>
      <w:r w:rsidR="000E16DA" w:rsidRPr="001D6647">
        <w:rPr>
          <w:bCs/>
          <w:spacing w:val="-8"/>
          <w:sz w:val="28"/>
          <w:szCs w:val="28"/>
          <w:lang w:val="vi-VN"/>
        </w:rPr>
        <w:t xml:space="preserve"> trực thuộc </w:t>
      </w:r>
      <w:r w:rsidR="00B42BE2" w:rsidRPr="001D6647">
        <w:rPr>
          <w:bCs/>
          <w:spacing w:val="-8"/>
          <w:sz w:val="28"/>
          <w:szCs w:val="28"/>
        </w:rPr>
        <w:t>trung ương</w:t>
      </w:r>
      <w:r w:rsidR="000E16DA" w:rsidRPr="001D6647">
        <w:rPr>
          <w:bCs/>
          <w:spacing w:val="-8"/>
          <w:sz w:val="28"/>
          <w:szCs w:val="28"/>
          <w:lang w:val="vi-VN"/>
        </w:rPr>
        <w:t>: 1.</w:t>
      </w:r>
      <w:r w:rsidR="0040193E" w:rsidRPr="001D6647">
        <w:rPr>
          <w:bCs/>
          <w:spacing w:val="-8"/>
          <w:sz w:val="28"/>
          <w:szCs w:val="28"/>
        </w:rPr>
        <w:t>4</w:t>
      </w:r>
      <w:r w:rsidR="000E16DA" w:rsidRPr="001D6647">
        <w:rPr>
          <w:bCs/>
          <w:spacing w:val="-8"/>
          <w:sz w:val="28"/>
          <w:szCs w:val="28"/>
          <w:lang w:val="vi-VN"/>
        </w:rPr>
        <w:t>00.000 đồng/ngày/</w:t>
      </w:r>
      <w:r w:rsidR="0010020F" w:rsidRPr="001D6647">
        <w:rPr>
          <w:bCs/>
          <w:spacing w:val="-8"/>
          <w:sz w:val="28"/>
          <w:szCs w:val="28"/>
        </w:rPr>
        <w:t>phòng</w:t>
      </w:r>
      <w:r w:rsidR="000E16DA" w:rsidRPr="001D6647">
        <w:rPr>
          <w:bCs/>
          <w:spacing w:val="-8"/>
          <w:sz w:val="28"/>
          <w:szCs w:val="28"/>
          <w:lang w:val="vi-VN"/>
        </w:rPr>
        <w:t xml:space="preserve"> theo tiêu chuẩn </w:t>
      </w:r>
      <w:r w:rsidR="00E06D70" w:rsidRPr="001D6647">
        <w:rPr>
          <w:bCs/>
          <w:spacing w:val="-8"/>
          <w:sz w:val="28"/>
          <w:szCs w:val="28"/>
        </w:rPr>
        <w:t>hai</w:t>
      </w:r>
      <w:r w:rsidR="000E16DA" w:rsidRPr="001D6647">
        <w:rPr>
          <w:bCs/>
          <w:spacing w:val="-8"/>
          <w:sz w:val="28"/>
          <w:szCs w:val="28"/>
          <w:lang w:val="vi-VN"/>
        </w:rPr>
        <w:t xml:space="preserve"> người/</w:t>
      </w:r>
      <w:r w:rsidR="00E06D70" w:rsidRPr="001D6647">
        <w:rPr>
          <w:bCs/>
          <w:spacing w:val="-8"/>
          <w:sz w:val="28"/>
          <w:szCs w:val="28"/>
        </w:rPr>
        <w:t>một</w:t>
      </w:r>
      <w:r w:rsidR="000E16DA" w:rsidRPr="001D6647">
        <w:rPr>
          <w:bCs/>
          <w:spacing w:val="-8"/>
          <w:sz w:val="28"/>
          <w:szCs w:val="28"/>
          <w:lang w:val="vi-VN"/>
        </w:rPr>
        <w:t xml:space="preserve"> phòng</w:t>
      </w:r>
      <w:r w:rsidRPr="001D6647">
        <w:rPr>
          <w:bCs/>
          <w:spacing w:val="-8"/>
          <w:sz w:val="28"/>
          <w:szCs w:val="28"/>
        </w:rPr>
        <w:t>.</w:t>
      </w:r>
    </w:p>
    <w:p w14:paraId="3FBF2C21" w14:textId="77777777" w:rsidR="00CF1CA8" w:rsidRPr="00CF7767" w:rsidRDefault="00FC5D76" w:rsidP="00CF7767">
      <w:pPr>
        <w:spacing w:before="60" w:after="60" w:line="264" w:lineRule="auto"/>
        <w:ind w:firstLine="720"/>
        <w:jc w:val="both"/>
        <w:rPr>
          <w:i/>
          <w:color w:val="000000"/>
          <w:sz w:val="28"/>
          <w:szCs w:val="28"/>
        </w:rPr>
      </w:pPr>
      <w:r w:rsidRPr="00CF7767">
        <w:rPr>
          <w:bCs/>
          <w:sz w:val="28"/>
          <w:szCs w:val="28"/>
        </w:rPr>
        <w:t>Đ</w:t>
      </w:r>
      <w:r w:rsidR="007A7272" w:rsidRPr="00CF7767">
        <w:rPr>
          <w:bCs/>
          <w:sz w:val="28"/>
          <w:szCs w:val="28"/>
          <w:lang w:val="vi-VN"/>
        </w:rPr>
        <w:t>i công tác tại các tỉnh</w:t>
      </w:r>
      <w:r w:rsidR="007A7272" w:rsidRPr="00CF7767">
        <w:rPr>
          <w:bCs/>
          <w:sz w:val="28"/>
          <w:szCs w:val="28"/>
        </w:rPr>
        <w:t xml:space="preserve"> và trong tỉnh</w:t>
      </w:r>
      <w:r w:rsidR="000E16DA" w:rsidRPr="00CF7767">
        <w:rPr>
          <w:bCs/>
          <w:sz w:val="28"/>
          <w:szCs w:val="28"/>
          <w:lang w:val="vi-VN"/>
        </w:rPr>
        <w:t>: 1.</w:t>
      </w:r>
      <w:r w:rsidR="0040193E" w:rsidRPr="00CF7767">
        <w:rPr>
          <w:bCs/>
          <w:sz w:val="28"/>
          <w:szCs w:val="28"/>
        </w:rPr>
        <w:t>1</w:t>
      </w:r>
      <w:r w:rsidR="000E16DA" w:rsidRPr="00CF7767">
        <w:rPr>
          <w:bCs/>
          <w:sz w:val="28"/>
          <w:szCs w:val="28"/>
          <w:lang w:val="vi-VN"/>
        </w:rPr>
        <w:t>00.000 đồng/ng</w:t>
      </w:r>
      <w:r w:rsidR="00E06D70" w:rsidRPr="00CF7767">
        <w:rPr>
          <w:bCs/>
          <w:sz w:val="28"/>
          <w:szCs w:val="28"/>
        </w:rPr>
        <w:t>ày</w:t>
      </w:r>
      <w:r w:rsidR="000E16DA" w:rsidRPr="00CF7767">
        <w:rPr>
          <w:bCs/>
          <w:sz w:val="28"/>
          <w:szCs w:val="28"/>
          <w:lang w:val="vi-VN"/>
        </w:rPr>
        <w:t>/</w:t>
      </w:r>
      <w:r w:rsidR="0010020F" w:rsidRPr="00CF7767">
        <w:rPr>
          <w:bCs/>
          <w:sz w:val="28"/>
          <w:szCs w:val="28"/>
        </w:rPr>
        <w:t>phòng</w:t>
      </w:r>
      <w:r w:rsidR="000E16DA" w:rsidRPr="00CF7767">
        <w:rPr>
          <w:bCs/>
          <w:sz w:val="28"/>
          <w:szCs w:val="28"/>
          <w:lang w:val="vi-VN"/>
        </w:rPr>
        <w:t xml:space="preserve"> theo tiêu chuẩn </w:t>
      </w:r>
      <w:r w:rsidR="0010020F" w:rsidRPr="00CF7767">
        <w:rPr>
          <w:bCs/>
          <w:sz w:val="28"/>
          <w:szCs w:val="28"/>
        </w:rPr>
        <w:t>hai</w:t>
      </w:r>
      <w:r w:rsidR="000E16DA" w:rsidRPr="00CF7767">
        <w:rPr>
          <w:bCs/>
          <w:sz w:val="28"/>
          <w:szCs w:val="28"/>
          <w:lang w:val="vi-VN"/>
        </w:rPr>
        <w:t xml:space="preserve"> người/</w:t>
      </w:r>
      <w:r w:rsidR="0010020F" w:rsidRPr="00CF7767">
        <w:rPr>
          <w:bCs/>
          <w:sz w:val="28"/>
          <w:szCs w:val="28"/>
        </w:rPr>
        <w:t>một</w:t>
      </w:r>
      <w:r w:rsidR="000E16DA" w:rsidRPr="00CF7767">
        <w:rPr>
          <w:bCs/>
          <w:sz w:val="28"/>
          <w:szCs w:val="28"/>
          <w:lang w:val="vi-VN"/>
        </w:rPr>
        <w:t xml:space="preserve"> phòng.</w:t>
      </w:r>
    </w:p>
    <w:p w14:paraId="240CC176" w14:textId="77777777" w:rsidR="00CF1CA8" w:rsidRPr="00CF7767" w:rsidRDefault="00DC47D5" w:rsidP="00CF7767">
      <w:pPr>
        <w:spacing w:before="60" w:after="60" w:line="264" w:lineRule="auto"/>
        <w:ind w:firstLine="720"/>
        <w:jc w:val="both"/>
        <w:rPr>
          <w:i/>
          <w:color w:val="000000"/>
          <w:sz w:val="28"/>
          <w:szCs w:val="28"/>
        </w:rPr>
      </w:pPr>
      <w:r w:rsidRPr="00CF7767">
        <w:rPr>
          <w:bCs/>
          <w:sz w:val="28"/>
          <w:szCs w:val="28"/>
        </w:rPr>
        <w:t xml:space="preserve">e) </w:t>
      </w:r>
      <w:r w:rsidR="00D56DD1" w:rsidRPr="00CF7767">
        <w:rPr>
          <w:bCs/>
          <w:sz w:val="28"/>
          <w:szCs w:val="28"/>
        </w:rPr>
        <w:t>Trường hợp người đi công tác thuộc đối tượng thuê phòng nghỉ theo tiêu chuẩn 2 người/phòng đi công tác một mình hoặc đoàn công tác có lẻ người hoặc khác giới, thì được thuê phòng riêng theo mức giá thuê phòng thực tế nhưng tối đa không được vượt mức tiền thuê phòng của những người đi cùng đoàn (theo tiêu chuẩn hai người/một phòng).</w:t>
      </w:r>
    </w:p>
    <w:p w14:paraId="18668CAF" w14:textId="1F7DA7E6" w:rsidR="00CF1CA8" w:rsidRPr="001D6647" w:rsidRDefault="00207BAB" w:rsidP="00CF7767">
      <w:pPr>
        <w:spacing w:before="60" w:after="60" w:line="264" w:lineRule="auto"/>
        <w:ind w:firstLine="720"/>
        <w:jc w:val="both"/>
        <w:rPr>
          <w:i/>
          <w:color w:val="000000"/>
          <w:sz w:val="28"/>
          <w:szCs w:val="28"/>
        </w:rPr>
      </w:pPr>
      <w:r w:rsidRPr="001D6647">
        <w:rPr>
          <w:bCs/>
          <w:sz w:val="28"/>
          <w:szCs w:val="28"/>
        </w:rPr>
        <w:t>g</w:t>
      </w:r>
      <w:r w:rsidR="00DC47D5" w:rsidRPr="001D6647">
        <w:rPr>
          <w:bCs/>
          <w:sz w:val="28"/>
          <w:szCs w:val="28"/>
        </w:rPr>
        <w:t xml:space="preserve">) </w:t>
      </w:r>
      <w:r w:rsidR="00D56DD1" w:rsidRPr="001D6647">
        <w:rPr>
          <w:bCs/>
          <w:sz w:val="28"/>
          <w:szCs w:val="28"/>
        </w:rPr>
        <w:t xml:space="preserve">Trường hợp người đi công tác thuộc đối tượng thuê phòng nghỉ theo tiêu chuẩn hai người/một phòng đi công tác cùng đoàn với các chức danh lãnh đạo có tiêu chuẩn thuê phòng khách sạn </w:t>
      </w:r>
      <w:r w:rsidR="00523DB2" w:rsidRPr="001D6647">
        <w:rPr>
          <w:bCs/>
          <w:sz w:val="28"/>
          <w:szCs w:val="28"/>
        </w:rPr>
        <w:t>một</w:t>
      </w:r>
      <w:r w:rsidR="00D56DD1" w:rsidRPr="001D6647">
        <w:rPr>
          <w:bCs/>
          <w:sz w:val="28"/>
          <w:szCs w:val="28"/>
        </w:rPr>
        <w:t xml:space="preserve"> người/một phòng, thì người đi công tác được thanh toán theo mức giá thuê phòng thực tế của loại phòng tiêu chuẩn</w:t>
      </w:r>
      <w:r w:rsidR="007D1A0D" w:rsidRPr="001D6647">
        <w:rPr>
          <w:bCs/>
          <w:sz w:val="28"/>
          <w:szCs w:val="28"/>
        </w:rPr>
        <w:t xml:space="preserve"> </w:t>
      </w:r>
      <w:r w:rsidR="00D56DD1" w:rsidRPr="001D6647">
        <w:rPr>
          <w:bCs/>
          <w:sz w:val="28"/>
          <w:szCs w:val="28"/>
        </w:rPr>
        <w:t xml:space="preserve">tại khách sạn nơi các chức danh lãnh đạo nghỉ và theo tiêu chuẩn </w:t>
      </w:r>
      <w:r w:rsidR="00523DB2" w:rsidRPr="001D6647">
        <w:rPr>
          <w:bCs/>
          <w:sz w:val="28"/>
          <w:szCs w:val="28"/>
        </w:rPr>
        <w:t>hai</w:t>
      </w:r>
      <w:r w:rsidR="00D56DD1" w:rsidRPr="001D6647">
        <w:rPr>
          <w:bCs/>
          <w:sz w:val="28"/>
          <w:szCs w:val="28"/>
        </w:rPr>
        <w:t xml:space="preserve"> người/một phòng.</w:t>
      </w:r>
      <w:bookmarkStart w:id="2" w:name="dieu_3"/>
    </w:p>
    <w:p w14:paraId="312FCD9F" w14:textId="77777777" w:rsidR="00CF1CA8" w:rsidRPr="00CF7767" w:rsidRDefault="00265392" w:rsidP="00CF7767">
      <w:pPr>
        <w:spacing w:before="60" w:after="60" w:line="264" w:lineRule="auto"/>
        <w:ind w:firstLine="720"/>
        <w:jc w:val="both"/>
        <w:rPr>
          <w:b/>
          <w:bCs/>
          <w:sz w:val="28"/>
          <w:szCs w:val="28"/>
          <w:lang w:val="nl-NL"/>
        </w:rPr>
      </w:pPr>
      <w:r w:rsidRPr="00CF7767">
        <w:rPr>
          <w:b/>
          <w:bCs/>
          <w:sz w:val="28"/>
          <w:szCs w:val="28"/>
          <w:lang w:val="nl-NL"/>
        </w:rPr>
        <w:t xml:space="preserve">Điều </w:t>
      </w:r>
      <w:r w:rsidR="00B83581" w:rsidRPr="00CF7767">
        <w:rPr>
          <w:b/>
          <w:bCs/>
          <w:sz w:val="28"/>
          <w:szCs w:val="28"/>
          <w:lang w:val="nl-NL"/>
        </w:rPr>
        <w:t>3</w:t>
      </w:r>
      <w:r w:rsidRPr="00CF7767">
        <w:rPr>
          <w:b/>
          <w:bCs/>
          <w:sz w:val="28"/>
          <w:szCs w:val="28"/>
          <w:lang w:val="nl-NL"/>
        </w:rPr>
        <w:t>. Mức chi chế độ hội nghị</w:t>
      </w:r>
      <w:bookmarkEnd w:id="2"/>
    </w:p>
    <w:p w14:paraId="11F02182" w14:textId="77777777" w:rsidR="00CF1CA8" w:rsidRPr="00CF7767" w:rsidRDefault="00265392" w:rsidP="00CF7767">
      <w:pPr>
        <w:spacing w:before="60" w:after="60" w:line="264" w:lineRule="auto"/>
        <w:ind w:firstLine="720"/>
        <w:jc w:val="both"/>
        <w:rPr>
          <w:color w:val="000000"/>
          <w:sz w:val="28"/>
          <w:szCs w:val="28"/>
          <w:lang w:val="nl-NL"/>
        </w:rPr>
      </w:pPr>
      <w:r w:rsidRPr="00CF7767">
        <w:rPr>
          <w:sz w:val="28"/>
          <w:szCs w:val="28"/>
          <w:lang w:val="nl-NL"/>
        </w:rPr>
        <w:t xml:space="preserve">1. </w:t>
      </w:r>
      <w:r w:rsidRPr="00CF7767">
        <w:rPr>
          <w:color w:val="000000"/>
          <w:sz w:val="28"/>
          <w:szCs w:val="28"/>
          <w:lang w:val="nl-NL"/>
        </w:rPr>
        <w:t xml:space="preserve">Chi giải khát giữa giờ: </w:t>
      </w:r>
      <w:r w:rsidR="00343C14" w:rsidRPr="00CF7767">
        <w:rPr>
          <w:color w:val="000000"/>
          <w:sz w:val="28"/>
          <w:szCs w:val="28"/>
          <w:lang w:val="nl-NL"/>
        </w:rPr>
        <w:t>5</w:t>
      </w:r>
      <w:r w:rsidRPr="00CF7767">
        <w:rPr>
          <w:color w:val="000000"/>
          <w:sz w:val="28"/>
          <w:szCs w:val="28"/>
          <w:lang w:val="nl-NL"/>
        </w:rPr>
        <w:t>0.000 đồng/</w:t>
      </w:r>
      <w:r w:rsidR="00F61500" w:rsidRPr="00CF7767">
        <w:rPr>
          <w:color w:val="000000"/>
          <w:sz w:val="28"/>
          <w:szCs w:val="28"/>
          <w:lang w:val="nl-NL"/>
        </w:rPr>
        <w:t>một</w:t>
      </w:r>
      <w:r w:rsidRPr="00CF7767">
        <w:rPr>
          <w:color w:val="000000"/>
          <w:sz w:val="28"/>
          <w:szCs w:val="28"/>
          <w:lang w:val="nl-NL"/>
        </w:rPr>
        <w:t xml:space="preserve"> buổi (n</w:t>
      </w:r>
      <w:r w:rsidR="002B2895" w:rsidRPr="00CF7767">
        <w:rPr>
          <w:color w:val="000000"/>
          <w:sz w:val="28"/>
          <w:szCs w:val="28"/>
          <w:lang w:val="nl-NL"/>
        </w:rPr>
        <w:t>ử</w:t>
      </w:r>
      <w:r w:rsidRPr="00CF7767">
        <w:rPr>
          <w:color w:val="000000"/>
          <w:sz w:val="28"/>
          <w:szCs w:val="28"/>
          <w:lang w:val="nl-NL"/>
        </w:rPr>
        <w:t>a ngày)/đại biểu.</w:t>
      </w:r>
    </w:p>
    <w:p w14:paraId="44423C69" w14:textId="77777777" w:rsidR="00CF1CA8" w:rsidRPr="001D6647" w:rsidRDefault="00265392" w:rsidP="00CF7767">
      <w:pPr>
        <w:spacing w:before="60" w:after="60" w:line="264" w:lineRule="auto"/>
        <w:ind w:firstLine="720"/>
        <w:jc w:val="both"/>
        <w:rPr>
          <w:i/>
          <w:color w:val="000000"/>
          <w:spacing w:val="-2"/>
          <w:sz w:val="28"/>
          <w:szCs w:val="28"/>
        </w:rPr>
      </w:pPr>
      <w:r w:rsidRPr="001D6647">
        <w:rPr>
          <w:color w:val="000000"/>
          <w:spacing w:val="2"/>
          <w:sz w:val="28"/>
          <w:szCs w:val="28"/>
          <w:lang w:val="nl-NL"/>
        </w:rPr>
        <w:t xml:space="preserve">2. Chi hỗ trợ tiền ăn cho đại biểu là khách mời không trong danh sách trả lương của cơ quan nhà nước, đơn vị sự nghiệp công lập và doanh nghiệp theo mức khoán như sau: </w:t>
      </w:r>
      <w:r w:rsidR="00013049" w:rsidRPr="001D6647">
        <w:rPr>
          <w:color w:val="000000"/>
          <w:spacing w:val="2"/>
          <w:sz w:val="28"/>
          <w:szCs w:val="28"/>
          <w:lang w:val="nl-NL"/>
        </w:rPr>
        <w:t>c</w:t>
      </w:r>
      <w:r w:rsidRPr="001D6647">
        <w:rPr>
          <w:color w:val="000000"/>
          <w:spacing w:val="2"/>
          <w:sz w:val="28"/>
          <w:szCs w:val="28"/>
          <w:lang w:val="nl-NL"/>
        </w:rPr>
        <w:t>uộc họp</w:t>
      </w:r>
      <w:r w:rsidR="00942CD0" w:rsidRPr="001D6647">
        <w:rPr>
          <w:color w:val="000000"/>
          <w:spacing w:val="2"/>
          <w:sz w:val="28"/>
          <w:szCs w:val="28"/>
          <w:lang w:val="nl-NL"/>
        </w:rPr>
        <w:t xml:space="preserve"> </w:t>
      </w:r>
      <w:r w:rsidR="00E51D10" w:rsidRPr="001D6647">
        <w:rPr>
          <w:color w:val="000000"/>
          <w:spacing w:val="2"/>
          <w:sz w:val="28"/>
          <w:szCs w:val="28"/>
          <w:lang w:val="nl-NL"/>
        </w:rPr>
        <w:t xml:space="preserve">do cấp </w:t>
      </w:r>
      <w:r w:rsidR="00942CD0" w:rsidRPr="001D6647">
        <w:rPr>
          <w:color w:val="000000"/>
          <w:spacing w:val="2"/>
          <w:sz w:val="28"/>
          <w:szCs w:val="28"/>
          <w:lang w:val="nl-NL"/>
        </w:rPr>
        <w:t>tỉnh</w:t>
      </w:r>
      <w:r w:rsidR="00E51D10" w:rsidRPr="001D6647">
        <w:rPr>
          <w:color w:val="000000"/>
          <w:spacing w:val="2"/>
          <w:sz w:val="28"/>
          <w:szCs w:val="28"/>
          <w:lang w:val="nl-NL"/>
        </w:rPr>
        <w:t xml:space="preserve"> tổ chức</w:t>
      </w:r>
      <w:r w:rsidRPr="001D6647">
        <w:rPr>
          <w:color w:val="000000"/>
          <w:spacing w:val="2"/>
          <w:sz w:val="28"/>
          <w:szCs w:val="28"/>
          <w:lang w:val="nl-NL"/>
        </w:rPr>
        <w:t xml:space="preserve">: </w:t>
      </w:r>
      <w:r w:rsidR="009C7CD2" w:rsidRPr="001D6647">
        <w:rPr>
          <w:color w:val="000000"/>
          <w:spacing w:val="2"/>
          <w:sz w:val="28"/>
          <w:szCs w:val="28"/>
          <w:lang w:val="nl-NL"/>
        </w:rPr>
        <w:t>20</w:t>
      </w:r>
      <w:r w:rsidR="007B2053" w:rsidRPr="001D6647">
        <w:rPr>
          <w:color w:val="000000"/>
          <w:spacing w:val="2"/>
          <w:sz w:val="28"/>
          <w:szCs w:val="28"/>
          <w:lang w:val="nl-NL"/>
        </w:rPr>
        <w:t>0</w:t>
      </w:r>
      <w:r w:rsidRPr="001D6647">
        <w:rPr>
          <w:color w:val="000000"/>
          <w:spacing w:val="2"/>
          <w:sz w:val="28"/>
          <w:szCs w:val="28"/>
          <w:lang w:val="nl-NL"/>
        </w:rPr>
        <w:t>.000 đồng/ngày/người</w:t>
      </w:r>
      <w:r w:rsidR="00013049" w:rsidRPr="001D6647">
        <w:rPr>
          <w:color w:val="000000"/>
          <w:spacing w:val="2"/>
          <w:sz w:val="28"/>
          <w:szCs w:val="28"/>
          <w:lang w:val="nl-NL"/>
        </w:rPr>
        <w:t>;</w:t>
      </w:r>
      <w:r w:rsidR="00013049" w:rsidRPr="001D6647">
        <w:rPr>
          <w:color w:val="000000"/>
          <w:spacing w:val="-2"/>
          <w:sz w:val="28"/>
          <w:szCs w:val="28"/>
          <w:lang w:val="nl-NL"/>
        </w:rPr>
        <w:t xml:space="preserve"> c</w:t>
      </w:r>
      <w:r w:rsidRPr="001D6647">
        <w:rPr>
          <w:color w:val="000000"/>
          <w:spacing w:val="-2"/>
          <w:sz w:val="28"/>
          <w:szCs w:val="28"/>
          <w:lang w:val="nl-NL"/>
        </w:rPr>
        <w:t>uộc họp do xã, phường tổ chức (không phân biệt địa điểm tổ chức): 1</w:t>
      </w:r>
      <w:r w:rsidR="009C7CD2" w:rsidRPr="001D6647">
        <w:rPr>
          <w:color w:val="000000"/>
          <w:spacing w:val="-2"/>
          <w:sz w:val="28"/>
          <w:szCs w:val="28"/>
          <w:lang w:val="nl-NL"/>
        </w:rPr>
        <w:t>5</w:t>
      </w:r>
      <w:r w:rsidRPr="001D6647">
        <w:rPr>
          <w:color w:val="000000"/>
          <w:spacing w:val="-2"/>
          <w:sz w:val="28"/>
          <w:szCs w:val="28"/>
          <w:lang w:val="nl-NL"/>
        </w:rPr>
        <w:t>0.000 đồng/ngày</w:t>
      </w:r>
      <w:r w:rsidR="00F61500" w:rsidRPr="001D6647">
        <w:rPr>
          <w:color w:val="000000"/>
          <w:spacing w:val="-2"/>
          <w:sz w:val="28"/>
          <w:szCs w:val="28"/>
          <w:lang w:val="nl-NL"/>
        </w:rPr>
        <w:t>/người</w:t>
      </w:r>
      <w:r w:rsidRPr="001D6647">
        <w:rPr>
          <w:color w:val="000000"/>
          <w:spacing w:val="-2"/>
          <w:sz w:val="28"/>
          <w:szCs w:val="28"/>
          <w:lang w:val="nl-NL"/>
        </w:rPr>
        <w:t>.</w:t>
      </w:r>
    </w:p>
    <w:p w14:paraId="3C146D39" w14:textId="77777777" w:rsidR="00CF1CA8" w:rsidRPr="00CF7767" w:rsidRDefault="00B83581" w:rsidP="00CF7767">
      <w:pPr>
        <w:spacing w:before="60" w:after="60" w:line="264" w:lineRule="auto"/>
        <w:ind w:firstLine="720"/>
        <w:jc w:val="both"/>
        <w:rPr>
          <w:i/>
          <w:color w:val="000000"/>
          <w:sz w:val="28"/>
          <w:szCs w:val="28"/>
        </w:rPr>
      </w:pPr>
      <w:r w:rsidRPr="00CF7767">
        <w:rPr>
          <w:sz w:val="28"/>
          <w:szCs w:val="28"/>
          <w:lang w:val="nl-NL"/>
        </w:rPr>
        <w:t>3</w:t>
      </w:r>
      <w:r w:rsidR="00265392" w:rsidRPr="00CF7767">
        <w:rPr>
          <w:sz w:val="28"/>
          <w:szCs w:val="28"/>
          <w:lang w:val="nl-NL"/>
        </w:rPr>
        <w:t xml:space="preserve">. Chi hỗ trợ tiền thuê phòng nghỉ cho đại biểu là khách mời không trong danh sách trả lương của cơ quan nhà nước, đơn vị sự nghiệp công lập và doanh nghiệp: </w:t>
      </w:r>
      <w:r w:rsidR="009C4935" w:rsidRPr="00CF7767">
        <w:rPr>
          <w:sz w:val="28"/>
          <w:szCs w:val="28"/>
          <w:lang w:val="nl-NL"/>
        </w:rPr>
        <w:t>t</w:t>
      </w:r>
      <w:r w:rsidR="00265392" w:rsidRPr="00CF7767">
        <w:rPr>
          <w:sz w:val="28"/>
          <w:szCs w:val="28"/>
          <w:lang w:val="nl-NL"/>
        </w:rPr>
        <w:t>hanh toán khoán hoặc theo h</w:t>
      </w:r>
      <w:r w:rsidR="008318C5" w:rsidRPr="00CF7767">
        <w:rPr>
          <w:sz w:val="28"/>
          <w:szCs w:val="28"/>
          <w:lang w:val="nl-NL"/>
        </w:rPr>
        <w:t xml:space="preserve">óa </w:t>
      </w:r>
      <w:r w:rsidR="00265392" w:rsidRPr="00CF7767">
        <w:rPr>
          <w:sz w:val="28"/>
          <w:szCs w:val="28"/>
          <w:lang w:val="nl-NL"/>
        </w:rPr>
        <w:t xml:space="preserve">đơn thực tế quy định tại Khoản </w:t>
      </w:r>
      <w:r w:rsidR="001C484C" w:rsidRPr="00CF7767">
        <w:rPr>
          <w:sz w:val="28"/>
          <w:szCs w:val="28"/>
          <w:lang w:val="nl-NL"/>
        </w:rPr>
        <w:t>2</w:t>
      </w:r>
      <w:r w:rsidR="00265392" w:rsidRPr="00CF7767">
        <w:rPr>
          <w:sz w:val="28"/>
          <w:szCs w:val="28"/>
          <w:lang w:val="nl-NL"/>
        </w:rPr>
        <w:t xml:space="preserve"> Điều 2 Nghị quyết này.</w:t>
      </w:r>
    </w:p>
    <w:p w14:paraId="76AEFED1" w14:textId="77777777" w:rsidR="00CF1CA8" w:rsidRPr="00CF7767" w:rsidRDefault="00BD1585" w:rsidP="00CF7767">
      <w:pPr>
        <w:spacing w:before="60" w:after="60" w:line="264" w:lineRule="auto"/>
        <w:ind w:firstLine="720"/>
        <w:jc w:val="both"/>
        <w:rPr>
          <w:i/>
          <w:color w:val="000000"/>
          <w:sz w:val="28"/>
          <w:szCs w:val="28"/>
        </w:rPr>
      </w:pPr>
      <w:r w:rsidRPr="00CF7767">
        <w:rPr>
          <w:b/>
          <w:bCs/>
          <w:sz w:val="28"/>
          <w:szCs w:val="28"/>
          <w:lang w:val="de-AT"/>
        </w:rPr>
        <w:t xml:space="preserve">Điều </w:t>
      </w:r>
      <w:r w:rsidR="002A228B" w:rsidRPr="00CF7767">
        <w:rPr>
          <w:b/>
          <w:bCs/>
          <w:sz w:val="28"/>
          <w:szCs w:val="28"/>
          <w:lang w:val="de-AT"/>
        </w:rPr>
        <w:t>4</w:t>
      </w:r>
      <w:r w:rsidRPr="00CF7767">
        <w:rPr>
          <w:b/>
          <w:bCs/>
          <w:sz w:val="28"/>
          <w:szCs w:val="28"/>
          <w:lang w:val="de-AT"/>
        </w:rPr>
        <w:t xml:space="preserve">. </w:t>
      </w:r>
      <w:r w:rsidR="00724BCC" w:rsidRPr="00CF7767">
        <w:rPr>
          <w:b/>
          <w:sz w:val="28"/>
          <w:szCs w:val="28"/>
          <w:lang w:val="vi-VN"/>
        </w:rPr>
        <w:t>Tổ chức thực hiện</w:t>
      </w:r>
    </w:p>
    <w:p w14:paraId="32729355" w14:textId="5C0C48FB" w:rsidR="00CF1CA8" w:rsidRPr="006E2625" w:rsidRDefault="00D06700" w:rsidP="00CF7767">
      <w:pPr>
        <w:spacing w:before="60" w:after="60" w:line="264" w:lineRule="auto"/>
        <w:ind w:firstLine="720"/>
        <w:jc w:val="both"/>
        <w:rPr>
          <w:i/>
          <w:color w:val="000000"/>
          <w:spacing w:val="2"/>
          <w:sz w:val="28"/>
          <w:szCs w:val="28"/>
        </w:rPr>
      </w:pPr>
      <w:r w:rsidRPr="006E2625">
        <w:rPr>
          <w:spacing w:val="2"/>
          <w:sz w:val="28"/>
          <w:szCs w:val="28"/>
        </w:rPr>
        <w:t xml:space="preserve">1. Giao Ủy ban nhân dân tỉnh triển khai thực hiện Nghị quyết và báo cáo Hội đồng nhân dân tỉnh tại các kỳ họp. </w:t>
      </w:r>
    </w:p>
    <w:p w14:paraId="708B0402" w14:textId="77777777" w:rsidR="00CF1CA8" w:rsidRPr="00CF7767" w:rsidRDefault="00D06700" w:rsidP="00CF7767">
      <w:pPr>
        <w:spacing w:before="60" w:after="60" w:line="264" w:lineRule="auto"/>
        <w:ind w:firstLine="720"/>
        <w:jc w:val="both"/>
        <w:rPr>
          <w:i/>
          <w:color w:val="000000"/>
          <w:sz w:val="28"/>
          <w:szCs w:val="28"/>
        </w:rPr>
      </w:pPr>
      <w:r w:rsidRPr="00CF7767">
        <w:rPr>
          <w:sz w:val="28"/>
          <w:szCs w:val="28"/>
        </w:rP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14:paraId="2025C2A8" w14:textId="7309DA65" w:rsidR="00CF1CA8" w:rsidRPr="00CF7767" w:rsidRDefault="00BD1585" w:rsidP="00CF7767">
      <w:pPr>
        <w:spacing w:before="60" w:after="60" w:line="264" w:lineRule="auto"/>
        <w:ind w:firstLine="720"/>
        <w:jc w:val="both"/>
        <w:rPr>
          <w:i/>
          <w:color w:val="000000"/>
          <w:sz w:val="28"/>
          <w:szCs w:val="28"/>
        </w:rPr>
      </w:pPr>
      <w:r w:rsidRPr="00CF7767">
        <w:rPr>
          <w:b/>
          <w:sz w:val="28"/>
          <w:szCs w:val="28"/>
          <w:lang w:val="de-AT"/>
        </w:rPr>
        <w:t xml:space="preserve">Điều </w:t>
      </w:r>
      <w:r w:rsidR="002A228B" w:rsidRPr="00CF7767">
        <w:rPr>
          <w:b/>
          <w:sz w:val="28"/>
          <w:szCs w:val="28"/>
          <w:lang w:val="de-AT"/>
        </w:rPr>
        <w:t>5</w:t>
      </w:r>
      <w:r w:rsidRPr="00CF7767">
        <w:rPr>
          <w:b/>
          <w:sz w:val="28"/>
          <w:szCs w:val="28"/>
          <w:lang w:val="de-AT"/>
        </w:rPr>
        <w:t xml:space="preserve">. </w:t>
      </w:r>
      <w:r w:rsidR="006E2625">
        <w:rPr>
          <w:b/>
          <w:bCs/>
          <w:sz w:val="28"/>
          <w:szCs w:val="28"/>
        </w:rPr>
        <w:t>Hiệu lực</w:t>
      </w:r>
      <w:r w:rsidR="0050777A" w:rsidRPr="00CF7767">
        <w:rPr>
          <w:b/>
          <w:bCs/>
          <w:sz w:val="28"/>
          <w:szCs w:val="28"/>
        </w:rPr>
        <w:t xml:space="preserve"> </w:t>
      </w:r>
      <w:r w:rsidR="0086009A" w:rsidRPr="00CF7767">
        <w:rPr>
          <w:b/>
          <w:bCs/>
          <w:sz w:val="28"/>
          <w:szCs w:val="28"/>
          <w:lang w:val="vi-VN"/>
        </w:rPr>
        <w:t>thi hành</w:t>
      </w:r>
    </w:p>
    <w:p w14:paraId="63A9594E" w14:textId="77777777" w:rsidR="004F4C01" w:rsidRPr="00CF7767" w:rsidRDefault="00D06C07" w:rsidP="00CF7767">
      <w:pPr>
        <w:spacing w:before="60" w:after="60" w:line="264" w:lineRule="auto"/>
        <w:ind w:firstLine="720"/>
        <w:jc w:val="both"/>
        <w:rPr>
          <w:i/>
          <w:color w:val="000000"/>
          <w:sz w:val="28"/>
          <w:szCs w:val="28"/>
        </w:rPr>
      </w:pPr>
      <w:r w:rsidRPr="00CF7767">
        <w:rPr>
          <w:sz w:val="28"/>
          <w:szCs w:val="28"/>
        </w:rPr>
        <w:t xml:space="preserve">1. </w:t>
      </w:r>
      <w:r w:rsidR="00297128" w:rsidRPr="00CF7767">
        <w:rPr>
          <w:iCs/>
          <w:sz w:val="28"/>
          <w:szCs w:val="28"/>
        </w:rPr>
        <w:t>Nghị quyết này có hiệu lực kể từ ngày</w:t>
      </w:r>
      <w:r w:rsidR="00B42BE2" w:rsidRPr="00CF7767">
        <w:rPr>
          <w:iCs/>
          <w:sz w:val="28"/>
          <w:szCs w:val="28"/>
        </w:rPr>
        <w:t xml:space="preserve"> 30 </w:t>
      </w:r>
      <w:r w:rsidR="00844E3E" w:rsidRPr="00CF7767">
        <w:rPr>
          <w:iCs/>
          <w:sz w:val="28"/>
          <w:szCs w:val="28"/>
        </w:rPr>
        <w:t>tháng</w:t>
      </w:r>
      <w:r w:rsidR="00B42BE2" w:rsidRPr="00CF7767">
        <w:rPr>
          <w:iCs/>
          <w:sz w:val="28"/>
          <w:szCs w:val="28"/>
        </w:rPr>
        <w:t xml:space="preserve"> 10 </w:t>
      </w:r>
      <w:r w:rsidR="00844E3E" w:rsidRPr="00CF7767">
        <w:rPr>
          <w:iCs/>
          <w:sz w:val="28"/>
          <w:szCs w:val="28"/>
        </w:rPr>
        <w:t>năm</w:t>
      </w:r>
      <w:r w:rsidR="00B42BE2" w:rsidRPr="00CF7767">
        <w:rPr>
          <w:iCs/>
          <w:sz w:val="28"/>
          <w:szCs w:val="28"/>
        </w:rPr>
        <w:t xml:space="preserve"> 2025</w:t>
      </w:r>
      <w:r w:rsidR="00844E3E" w:rsidRPr="00CF7767">
        <w:rPr>
          <w:iCs/>
          <w:sz w:val="28"/>
          <w:szCs w:val="28"/>
        </w:rPr>
        <w:t>.</w:t>
      </w:r>
    </w:p>
    <w:p w14:paraId="72D400F7" w14:textId="305C5CDA" w:rsidR="004F4C01" w:rsidRPr="00CF7767" w:rsidRDefault="00D06C07" w:rsidP="00CF7767">
      <w:pPr>
        <w:spacing w:before="60" w:after="60" w:line="264" w:lineRule="auto"/>
        <w:ind w:firstLine="720"/>
        <w:jc w:val="both"/>
        <w:rPr>
          <w:i/>
          <w:color w:val="000000"/>
          <w:sz w:val="28"/>
          <w:szCs w:val="28"/>
        </w:rPr>
      </w:pPr>
      <w:r w:rsidRPr="00CF7767">
        <w:rPr>
          <w:iCs/>
          <w:sz w:val="28"/>
          <w:szCs w:val="28"/>
        </w:rPr>
        <w:t>2.</w:t>
      </w:r>
      <w:r w:rsidR="004F4C01" w:rsidRPr="00CF7767">
        <w:rPr>
          <w:iCs/>
          <w:sz w:val="28"/>
          <w:szCs w:val="28"/>
        </w:rPr>
        <w:t xml:space="preserve"> </w:t>
      </w:r>
      <w:r w:rsidRPr="00CF7767">
        <w:rPr>
          <w:iCs/>
          <w:sz w:val="28"/>
          <w:szCs w:val="28"/>
        </w:rPr>
        <w:t xml:space="preserve">Nghị quyết này </w:t>
      </w:r>
      <w:r w:rsidR="00631C56" w:rsidRPr="00CF7767">
        <w:rPr>
          <w:iCs/>
          <w:sz w:val="28"/>
          <w:szCs w:val="28"/>
        </w:rPr>
        <w:t>bãi bỏ</w:t>
      </w:r>
      <w:r w:rsidRPr="00CF7767">
        <w:rPr>
          <w:iCs/>
          <w:sz w:val="28"/>
          <w:szCs w:val="28"/>
        </w:rPr>
        <w:t xml:space="preserve"> Nghị quyết số 30/2017/NQ-HĐND ngày 11/10/2017 của Hội đồng nhân dân tỉnh </w:t>
      </w:r>
      <w:r w:rsidR="00707EEA" w:rsidRPr="00CF7767">
        <w:rPr>
          <w:iCs/>
          <w:sz w:val="28"/>
          <w:szCs w:val="28"/>
        </w:rPr>
        <w:t xml:space="preserve">Đắk Lắk (cũ) </w:t>
      </w:r>
      <w:r w:rsidRPr="00CF7767">
        <w:rPr>
          <w:iCs/>
          <w:sz w:val="28"/>
          <w:szCs w:val="28"/>
        </w:rPr>
        <w:t>quy định mức chi chế độ công tác phí, chế độ chi hội nghị trên địa bàn tỉnh Đắk Lắk</w:t>
      </w:r>
      <w:r w:rsidR="00707EEA" w:rsidRPr="00CF7767">
        <w:rPr>
          <w:iCs/>
          <w:sz w:val="28"/>
          <w:szCs w:val="28"/>
        </w:rPr>
        <w:t xml:space="preserve"> và Nghị quyết số </w:t>
      </w:r>
      <w:r w:rsidR="00707EEA" w:rsidRPr="00CF7767">
        <w:rPr>
          <w:iCs/>
          <w:sz w:val="28"/>
          <w:szCs w:val="28"/>
        </w:rPr>
        <w:lastRenderedPageBreak/>
        <w:t>30/2017/NQ-HĐND ngày 21/9/2017 của Hội đồng nhân dân tỉnh Phú Yên</w:t>
      </w:r>
      <w:r w:rsidR="00E20AD1">
        <w:rPr>
          <w:iCs/>
          <w:sz w:val="28"/>
          <w:szCs w:val="28"/>
        </w:rPr>
        <w:t xml:space="preserve"> (trước đây) ban hành</w:t>
      </w:r>
      <w:r w:rsidR="00707EEA" w:rsidRPr="00CF7767">
        <w:rPr>
          <w:iCs/>
          <w:sz w:val="28"/>
          <w:szCs w:val="28"/>
        </w:rPr>
        <w:t xml:space="preserve"> quy định mức chi công tác phí, mức chi hội nghị đối với các cơ quan, đơn vị trên địa bàn tỉnh Phú Yên</w:t>
      </w:r>
      <w:r w:rsidR="00351FA4" w:rsidRPr="00CF7767">
        <w:rPr>
          <w:iCs/>
          <w:sz w:val="28"/>
          <w:szCs w:val="28"/>
        </w:rPr>
        <w:t>.</w:t>
      </w:r>
    </w:p>
    <w:p w14:paraId="4A35F8B1" w14:textId="77777777" w:rsidR="004F4C01" w:rsidRPr="00CF7767" w:rsidRDefault="00F95130" w:rsidP="00CF7767">
      <w:pPr>
        <w:spacing w:before="60" w:after="60" w:line="264" w:lineRule="auto"/>
        <w:ind w:firstLine="720"/>
        <w:jc w:val="both"/>
        <w:rPr>
          <w:i/>
          <w:color w:val="000000"/>
          <w:spacing w:val="-2"/>
          <w:sz w:val="28"/>
          <w:szCs w:val="28"/>
        </w:rPr>
      </w:pPr>
      <w:r w:rsidRPr="00CF7767">
        <w:rPr>
          <w:spacing w:val="-2"/>
          <w:sz w:val="28"/>
          <w:szCs w:val="28"/>
        </w:rPr>
        <w:t xml:space="preserve">3. </w:t>
      </w:r>
      <w:r w:rsidR="005358B9" w:rsidRPr="00CF7767">
        <w:rPr>
          <w:spacing w:val="-2"/>
          <w:sz w:val="28"/>
          <w:szCs w:val="28"/>
          <w:lang w:val="pl-PL"/>
        </w:rPr>
        <w:t xml:space="preserve">Mức chi quy định tại </w:t>
      </w:r>
      <w:r w:rsidR="00D74348" w:rsidRPr="00CF7767">
        <w:rPr>
          <w:spacing w:val="-2"/>
          <w:sz w:val="28"/>
          <w:szCs w:val="28"/>
          <w:lang w:val="pl-PL"/>
        </w:rPr>
        <w:t>Nghị quyết</w:t>
      </w:r>
      <w:r w:rsidR="005358B9" w:rsidRPr="00CF7767">
        <w:rPr>
          <w:spacing w:val="-2"/>
          <w:sz w:val="28"/>
          <w:szCs w:val="28"/>
        </w:rPr>
        <w:t xml:space="preserve"> này</w:t>
      </w:r>
      <w:r w:rsidR="005358B9" w:rsidRPr="00CF7767">
        <w:rPr>
          <w:spacing w:val="-2"/>
          <w:sz w:val="28"/>
          <w:szCs w:val="28"/>
          <w:lang w:val="pl-PL"/>
        </w:rPr>
        <w:t xml:space="preserve"> là mức chi tối đa làm căn cứ để </w:t>
      </w:r>
      <w:r w:rsidR="005358B9" w:rsidRPr="00CF7767">
        <w:rPr>
          <w:spacing w:val="-2"/>
          <w:sz w:val="28"/>
          <w:szCs w:val="28"/>
        </w:rPr>
        <w:t>Thủ trưởng các cơ quan, đơn vị căn cứ vào nhiệm vụ của cơ quan đơn vị mình,</w:t>
      </w:r>
      <w:r w:rsidR="00343C14" w:rsidRPr="00CF7767">
        <w:rPr>
          <w:spacing w:val="-2"/>
          <w:sz w:val="28"/>
          <w:szCs w:val="28"/>
        </w:rPr>
        <w:t xml:space="preserve"> nguồn dự toán </w:t>
      </w:r>
      <w:r w:rsidR="005358B9" w:rsidRPr="00CF7767">
        <w:rPr>
          <w:spacing w:val="-2"/>
          <w:sz w:val="28"/>
          <w:szCs w:val="28"/>
        </w:rPr>
        <w:t xml:space="preserve">được giao và các nguồn kinh phí hợp pháp khác, rà soát và </w:t>
      </w:r>
      <w:r w:rsidR="00343C14" w:rsidRPr="00CF7767">
        <w:rPr>
          <w:spacing w:val="-2"/>
          <w:sz w:val="28"/>
          <w:szCs w:val="28"/>
        </w:rPr>
        <w:t>quy định cụ thể</w:t>
      </w:r>
      <w:r w:rsidR="00043178" w:rsidRPr="00CF7767">
        <w:rPr>
          <w:spacing w:val="-2"/>
          <w:sz w:val="28"/>
          <w:szCs w:val="28"/>
        </w:rPr>
        <w:t xml:space="preserve"> trong </w:t>
      </w:r>
      <w:r w:rsidR="005358B9" w:rsidRPr="00CF7767">
        <w:rPr>
          <w:spacing w:val="-2"/>
          <w:sz w:val="28"/>
          <w:szCs w:val="28"/>
        </w:rPr>
        <w:t>quy chế chi tiêu nội bộ cho phù hợp để làm cơ sở cho việc thanh toán, kiểm soát chi, quyết toán và kiểm tra, thanh tra của các cơ quan quản lý.</w:t>
      </w:r>
    </w:p>
    <w:p w14:paraId="13928CF9" w14:textId="77777777" w:rsidR="004F4C01" w:rsidRPr="00CF7767" w:rsidRDefault="00F95130" w:rsidP="00CF7767">
      <w:pPr>
        <w:spacing w:before="60" w:after="60" w:line="264" w:lineRule="auto"/>
        <w:ind w:firstLine="720"/>
        <w:jc w:val="both"/>
        <w:rPr>
          <w:i/>
          <w:color w:val="000000"/>
          <w:sz w:val="28"/>
          <w:szCs w:val="28"/>
        </w:rPr>
      </w:pPr>
      <w:r w:rsidRPr="00CF7767">
        <w:rPr>
          <w:sz w:val="28"/>
          <w:szCs w:val="28"/>
        </w:rPr>
        <w:t xml:space="preserve">4. </w:t>
      </w:r>
      <w:r w:rsidRPr="00CF7767">
        <w:rPr>
          <w:iCs/>
          <w:sz w:val="28"/>
          <w:szCs w:val="28"/>
        </w:rPr>
        <w:t xml:space="preserve">Các quy định khác không nêu trong Nghị quyết này thì thực hiện theo quy định tại Thông tư số 40/2017/TT-BTC </w:t>
      </w:r>
      <w:r w:rsidR="00CE3774" w:rsidRPr="00CF7767">
        <w:rPr>
          <w:iCs/>
          <w:sz w:val="28"/>
          <w:szCs w:val="28"/>
        </w:rPr>
        <w:t>quy định chế độ công tác phí, chế độ chi hội nghị</w:t>
      </w:r>
      <w:r w:rsidR="003E5255" w:rsidRPr="00CF7767">
        <w:rPr>
          <w:iCs/>
          <w:sz w:val="28"/>
          <w:szCs w:val="28"/>
        </w:rPr>
        <w:t xml:space="preserve"> </w:t>
      </w:r>
      <w:r w:rsidR="00821958" w:rsidRPr="00CF7767">
        <w:rPr>
          <w:iCs/>
          <w:sz w:val="28"/>
          <w:szCs w:val="28"/>
        </w:rPr>
        <w:t>được</w:t>
      </w:r>
      <w:r w:rsidR="003E5255" w:rsidRPr="00CF7767">
        <w:rPr>
          <w:iCs/>
          <w:sz w:val="28"/>
          <w:szCs w:val="28"/>
        </w:rPr>
        <w:t xml:space="preserve"> </w:t>
      </w:r>
      <w:r w:rsidR="00CE3774" w:rsidRPr="00CF7767">
        <w:rPr>
          <w:iCs/>
          <w:sz w:val="28"/>
          <w:szCs w:val="28"/>
        </w:rPr>
        <w:t xml:space="preserve">sửa đổi, bổ sung </w:t>
      </w:r>
      <w:r w:rsidR="00821958" w:rsidRPr="00CF7767">
        <w:rPr>
          <w:iCs/>
          <w:sz w:val="28"/>
          <w:szCs w:val="28"/>
        </w:rPr>
        <w:t>bởi Thông tư số 12</w:t>
      </w:r>
      <w:r w:rsidR="00CE3774" w:rsidRPr="00CF7767">
        <w:rPr>
          <w:iCs/>
          <w:sz w:val="28"/>
          <w:szCs w:val="28"/>
        </w:rPr>
        <w:t>/20</w:t>
      </w:r>
      <w:r w:rsidR="00821958" w:rsidRPr="00CF7767">
        <w:rPr>
          <w:iCs/>
          <w:sz w:val="28"/>
          <w:szCs w:val="28"/>
        </w:rPr>
        <w:t>25</w:t>
      </w:r>
      <w:r w:rsidR="00CE3774" w:rsidRPr="00CF7767">
        <w:rPr>
          <w:iCs/>
          <w:sz w:val="28"/>
          <w:szCs w:val="28"/>
        </w:rPr>
        <w:t>/TT-BTC</w:t>
      </w:r>
      <w:r w:rsidRPr="00CF7767">
        <w:rPr>
          <w:iCs/>
          <w:sz w:val="28"/>
          <w:szCs w:val="28"/>
        </w:rPr>
        <w:t>.</w:t>
      </w:r>
    </w:p>
    <w:p w14:paraId="7836EACB" w14:textId="77777777" w:rsidR="004F4C01" w:rsidRPr="00CF7767" w:rsidRDefault="00F95130" w:rsidP="00CF7767">
      <w:pPr>
        <w:spacing w:before="60" w:after="60" w:line="264" w:lineRule="auto"/>
        <w:ind w:firstLine="720"/>
        <w:jc w:val="both"/>
        <w:rPr>
          <w:i/>
          <w:color w:val="000000"/>
          <w:sz w:val="28"/>
          <w:szCs w:val="28"/>
        </w:rPr>
      </w:pPr>
      <w:r w:rsidRPr="00CF7767">
        <w:rPr>
          <w:iCs/>
          <w:sz w:val="28"/>
          <w:szCs w:val="28"/>
        </w:rPr>
        <w:t>5</w:t>
      </w:r>
      <w:r w:rsidR="0050777A" w:rsidRPr="00CF7767">
        <w:rPr>
          <w:iCs/>
          <w:sz w:val="28"/>
          <w:szCs w:val="28"/>
        </w:rPr>
        <w:t>. Đối với kinh phí thực hiện chế độ công tác phí, chế độ hội nghị năm 2025, các cơ quan</w:t>
      </w:r>
      <w:r w:rsidR="00663C5B" w:rsidRPr="00CF7767">
        <w:rPr>
          <w:iCs/>
          <w:sz w:val="28"/>
          <w:szCs w:val="28"/>
        </w:rPr>
        <w:t xml:space="preserve">, đơn vị </w:t>
      </w:r>
      <w:r w:rsidR="0050777A" w:rsidRPr="00CF7767">
        <w:rPr>
          <w:iCs/>
          <w:sz w:val="28"/>
          <w:szCs w:val="28"/>
        </w:rPr>
        <w:t>bố trí, sắp xếp trong phạm vi dự toán chi ngân sách nhà nước năm 2025 đã được cấp có thẩm quyền giao để thực hiện.</w:t>
      </w:r>
    </w:p>
    <w:p w14:paraId="6DDA72BE" w14:textId="77777777" w:rsidR="004F4C01" w:rsidRPr="00CF7767" w:rsidRDefault="00F95130" w:rsidP="00CF7767">
      <w:pPr>
        <w:spacing w:before="60" w:after="60" w:line="264" w:lineRule="auto"/>
        <w:ind w:firstLine="720"/>
        <w:jc w:val="both"/>
        <w:rPr>
          <w:i/>
          <w:color w:val="000000"/>
          <w:sz w:val="28"/>
          <w:szCs w:val="28"/>
        </w:rPr>
      </w:pPr>
      <w:r w:rsidRPr="00CF7767">
        <w:rPr>
          <w:iCs/>
          <w:sz w:val="28"/>
          <w:szCs w:val="28"/>
        </w:rPr>
        <w:t>6</w:t>
      </w:r>
      <w:r w:rsidR="00D06C07" w:rsidRPr="00CF7767">
        <w:rPr>
          <w:iCs/>
          <w:sz w:val="28"/>
          <w:szCs w:val="28"/>
        </w:rPr>
        <w:t xml:space="preserve">. Khi </w:t>
      </w:r>
      <w:r w:rsidR="00367CB9" w:rsidRPr="00CF7767">
        <w:rPr>
          <w:iCs/>
          <w:sz w:val="28"/>
          <w:szCs w:val="28"/>
        </w:rPr>
        <w:t>các văn bản quy định về chế độ, định mức chi dẫn chiếu để áp dụng tại Nghị quyết này được sửa đổi, bổ sung hoặc thay thế bằng văn bản mới thì áp dụng theo các văn bản sửa đổi, bổ sung hoặc thay thế</w:t>
      </w:r>
      <w:r w:rsidR="00D06C07" w:rsidRPr="00CF7767">
        <w:rPr>
          <w:iCs/>
          <w:sz w:val="28"/>
          <w:szCs w:val="28"/>
        </w:rPr>
        <w:t>.</w:t>
      </w:r>
    </w:p>
    <w:p w14:paraId="7070CCBF" w14:textId="2DE08C20" w:rsidR="00D06700" w:rsidRPr="00CF7767" w:rsidRDefault="00D06700" w:rsidP="00CF7767">
      <w:pPr>
        <w:spacing w:before="60" w:after="60" w:line="264" w:lineRule="auto"/>
        <w:ind w:firstLine="720"/>
        <w:jc w:val="both"/>
        <w:rPr>
          <w:i/>
          <w:color w:val="000000"/>
          <w:sz w:val="28"/>
          <w:szCs w:val="28"/>
        </w:rPr>
      </w:pPr>
      <w:r w:rsidRPr="00CF7767">
        <w:rPr>
          <w:i/>
          <w:sz w:val="28"/>
          <w:szCs w:val="28"/>
        </w:rPr>
        <w:t xml:space="preserve">Nghị quyết này đã được Hội đồng nhân dân tỉnh Đắk Lắk </w:t>
      </w:r>
      <w:r w:rsidR="00CF1CA8" w:rsidRPr="00CF7767">
        <w:rPr>
          <w:i/>
          <w:sz w:val="28"/>
          <w:szCs w:val="28"/>
        </w:rPr>
        <w:t>k</w:t>
      </w:r>
      <w:r w:rsidRPr="00CF7767">
        <w:rPr>
          <w:i/>
          <w:sz w:val="28"/>
          <w:szCs w:val="28"/>
        </w:rPr>
        <w:t>hóa X, Kỳ họp Chuyên đề lần thứ Ba thông qua ngày 30 tháng 10 năm 2025.</w:t>
      </w:r>
      <w:r w:rsidR="00D4367A" w:rsidRPr="00CF7767">
        <w:rPr>
          <w:i/>
          <w:sz w:val="28"/>
          <w:szCs w:val="28"/>
        </w:rPr>
        <w:t>/.</w:t>
      </w:r>
    </w:p>
    <w:tbl>
      <w:tblPr>
        <w:tblW w:w="9148" w:type="dxa"/>
        <w:tblLook w:val="01E0" w:firstRow="1" w:lastRow="1" w:firstColumn="1" w:lastColumn="1" w:noHBand="0" w:noVBand="0"/>
      </w:tblPr>
      <w:tblGrid>
        <w:gridCol w:w="5070"/>
        <w:gridCol w:w="4078"/>
      </w:tblGrid>
      <w:tr w:rsidR="00D06700" w:rsidRPr="0056487D" w14:paraId="53EFD8E2" w14:textId="77777777">
        <w:tc>
          <w:tcPr>
            <w:tcW w:w="5070" w:type="dxa"/>
          </w:tcPr>
          <w:p w14:paraId="326BA09E" w14:textId="77777777" w:rsidR="00D06700" w:rsidRDefault="00D06700">
            <w:pPr>
              <w:rPr>
                <w:b/>
                <w:bCs/>
                <w:i/>
                <w:iCs/>
              </w:rPr>
            </w:pPr>
          </w:p>
          <w:p w14:paraId="65FD9028" w14:textId="77777777" w:rsidR="00D06700" w:rsidRPr="0056487D" w:rsidRDefault="00D06700">
            <w:pPr>
              <w:rPr>
                <w:b/>
                <w:bCs/>
                <w:i/>
                <w:spacing w:val="-2"/>
              </w:rPr>
            </w:pPr>
            <w:r w:rsidRPr="00F25BD8">
              <w:rPr>
                <w:b/>
                <w:bCs/>
                <w:i/>
                <w:iCs/>
                <w:sz w:val="24"/>
                <w:szCs w:val="24"/>
              </w:rPr>
              <w:t>Nơi nhận</w:t>
            </w:r>
            <w:r w:rsidRPr="00F25BD8">
              <w:rPr>
                <w:b/>
                <w:i/>
                <w:sz w:val="24"/>
                <w:szCs w:val="24"/>
              </w:rPr>
              <w:t>:</w:t>
            </w:r>
            <w:r w:rsidRPr="00F25BD8">
              <w:rPr>
                <w:b/>
                <w:i/>
                <w:sz w:val="24"/>
                <w:szCs w:val="24"/>
              </w:rPr>
              <w:tab/>
            </w:r>
            <w:r w:rsidRPr="0056487D">
              <w:rPr>
                <w:b/>
                <w:i/>
              </w:rPr>
              <w:t xml:space="preserve">  </w:t>
            </w:r>
          </w:p>
          <w:p w14:paraId="4B9048AA" w14:textId="1A6C7C72" w:rsidR="00D06700" w:rsidRPr="0056487D" w:rsidRDefault="00D06700">
            <w:pPr>
              <w:jc w:val="both"/>
              <w:rPr>
                <w:sz w:val="22"/>
              </w:rPr>
            </w:pPr>
            <w:r w:rsidRPr="0056487D">
              <w:rPr>
                <w:sz w:val="22"/>
              </w:rPr>
              <w:t xml:space="preserve">- </w:t>
            </w:r>
            <w:r>
              <w:rPr>
                <w:sz w:val="22"/>
              </w:rPr>
              <w:t>Ủy ban Thường vụ Quốc hội</w:t>
            </w:r>
            <w:r w:rsidRPr="0056487D">
              <w:rPr>
                <w:sz w:val="22"/>
              </w:rPr>
              <w:t>;</w:t>
            </w:r>
          </w:p>
          <w:p w14:paraId="79407E71" w14:textId="77777777" w:rsidR="00D06700" w:rsidRDefault="00D06700">
            <w:pPr>
              <w:jc w:val="both"/>
              <w:rPr>
                <w:sz w:val="22"/>
              </w:rPr>
            </w:pPr>
            <w:r w:rsidRPr="0056487D">
              <w:rPr>
                <w:sz w:val="22"/>
              </w:rPr>
              <w:t>- Chính phủ;</w:t>
            </w:r>
          </w:p>
          <w:p w14:paraId="3A3FA957" w14:textId="77777777" w:rsidR="00D06700" w:rsidRPr="0056487D" w:rsidRDefault="00D06700">
            <w:pPr>
              <w:jc w:val="both"/>
              <w:rPr>
                <w:sz w:val="22"/>
              </w:rPr>
            </w:pPr>
            <w:r>
              <w:rPr>
                <w:sz w:val="22"/>
              </w:rPr>
              <w:t>- Ủy ban Công tác đại biểu</w:t>
            </w:r>
            <w:r w:rsidR="00CE58D7">
              <w:rPr>
                <w:sz w:val="22"/>
              </w:rPr>
              <w:t xml:space="preserve"> của Quốc hội</w:t>
            </w:r>
            <w:r>
              <w:rPr>
                <w:sz w:val="22"/>
              </w:rPr>
              <w:t xml:space="preserve">; </w:t>
            </w:r>
          </w:p>
          <w:p w14:paraId="1D6E154C" w14:textId="6EA14757" w:rsidR="00D06700" w:rsidRDefault="00D06700">
            <w:pPr>
              <w:jc w:val="both"/>
              <w:rPr>
                <w:sz w:val="22"/>
                <w:lang w:val="pl-PL"/>
              </w:rPr>
            </w:pPr>
            <w:r w:rsidRPr="0056487D">
              <w:rPr>
                <w:sz w:val="22"/>
                <w:lang w:val="pl-PL"/>
              </w:rPr>
              <w:t>-</w:t>
            </w:r>
            <w:r w:rsidR="00277E82">
              <w:rPr>
                <w:sz w:val="22"/>
                <w:lang w:val="pl-PL"/>
              </w:rPr>
              <w:t xml:space="preserve"> </w:t>
            </w:r>
            <w:r w:rsidRPr="0056487D">
              <w:rPr>
                <w:sz w:val="22"/>
                <w:lang w:val="pl-PL"/>
              </w:rPr>
              <w:t>T</w:t>
            </w:r>
            <w:r>
              <w:rPr>
                <w:sz w:val="22"/>
                <w:lang w:val="pl-PL"/>
              </w:rPr>
              <w:t xml:space="preserve">hường trực </w:t>
            </w:r>
            <w:r w:rsidRPr="0056487D">
              <w:rPr>
                <w:sz w:val="22"/>
                <w:lang w:val="pl-PL"/>
              </w:rPr>
              <w:t>Tỉnh ủy</w:t>
            </w:r>
            <w:r>
              <w:rPr>
                <w:sz w:val="22"/>
                <w:lang w:val="pl-PL"/>
              </w:rPr>
              <w:t xml:space="preserve">; </w:t>
            </w:r>
          </w:p>
          <w:p w14:paraId="2333BDA2" w14:textId="77777777" w:rsidR="00D06700" w:rsidRDefault="00D06700">
            <w:pPr>
              <w:jc w:val="both"/>
              <w:rPr>
                <w:sz w:val="22"/>
                <w:lang w:val="pl-PL"/>
              </w:rPr>
            </w:pPr>
            <w:r>
              <w:rPr>
                <w:sz w:val="22"/>
                <w:lang w:val="pl-PL"/>
              </w:rPr>
              <w:t xml:space="preserve">- Đảng ủy các cơ quan Đảng tỉnh; </w:t>
            </w:r>
          </w:p>
          <w:p w14:paraId="37EFC8E9" w14:textId="04FB5ABB" w:rsidR="00D4367A" w:rsidRDefault="00D4367A">
            <w:pPr>
              <w:jc w:val="both"/>
              <w:rPr>
                <w:sz w:val="22"/>
                <w:lang w:val="pl-PL"/>
              </w:rPr>
            </w:pPr>
            <w:r>
              <w:rPr>
                <w:sz w:val="22"/>
                <w:lang w:val="pl-PL"/>
              </w:rPr>
              <w:t>- Đảng ủy HĐND tỉnh;</w:t>
            </w:r>
          </w:p>
          <w:p w14:paraId="3EF657A2" w14:textId="421EF026" w:rsidR="00D4367A" w:rsidRDefault="00D4367A">
            <w:pPr>
              <w:jc w:val="both"/>
              <w:rPr>
                <w:sz w:val="22"/>
                <w:lang w:val="pl-PL"/>
              </w:rPr>
            </w:pPr>
            <w:r>
              <w:rPr>
                <w:sz w:val="22"/>
                <w:lang w:val="pl-PL"/>
              </w:rPr>
              <w:t>- Thường trực HĐND tỉnh;</w:t>
            </w:r>
          </w:p>
          <w:p w14:paraId="12FEAC19" w14:textId="4EEEEC91" w:rsidR="00D06700" w:rsidRDefault="00D06700">
            <w:pPr>
              <w:jc w:val="both"/>
              <w:rPr>
                <w:sz w:val="22"/>
                <w:lang w:val="pl-PL"/>
              </w:rPr>
            </w:pPr>
            <w:r>
              <w:rPr>
                <w:sz w:val="22"/>
                <w:lang w:val="pl-PL"/>
              </w:rPr>
              <w:t xml:space="preserve">- Đoàn ĐBQH tỉnh; </w:t>
            </w:r>
          </w:p>
          <w:p w14:paraId="24323309" w14:textId="77777777" w:rsidR="00D06700" w:rsidRPr="006A04FF" w:rsidRDefault="00D06700">
            <w:pPr>
              <w:rPr>
                <w:sz w:val="22"/>
                <w:szCs w:val="22"/>
              </w:rPr>
            </w:pPr>
            <w:r>
              <w:rPr>
                <w:sz w:val="22"/>
                <w:szCs w:val="22"/>
              </w:rPr>
              <w:t xml:space="preserve">- UBND tỉnh; </w:t>
            </w:r>
            <w:r w:rsidRPr="006A04FF">
              <w:rPr>
                <w:sz w:val="22"/>
                <w:szCs w:val="22"/>
              </w:rPr>
              <w:t>UBMTTQVN</w:t>
            </w:r>
            <w:r>
              <w:rPr>
                <w:sz w:val="22"/>
                <w:szCs w:val="22"/>
              </w:rPr>
              <w:t xml:space="preserve"> tỉnh</w:t>
            </w:r>
            <w:r w:rsidRPr="006A04FF">
              <w:rPr>
                <w:sz w:val="22"/>
                <w:szCs w:val="22"/>
              </w:rPr>
              <w:t>;</w:t>
            </w:r>
          </w:p>
          <w:p w14:paraId="34DCB3F7" w14:textId="77777777" w:rsidR="00D06700" w:rsidRDefault="00D06700">
            <w:pPr>
              <w:rPr>
                <w:sz w:val="22"/>
                <w:szCs w:val="22"/>
              </w:rPr>
            </w:pPr>
            <w:r>
              <w:rPr>
                <w:sz w:val="22"/>
                <w:szCs w:val="22"/>
              </w:rPr>
              <w:t xml:space="preserve">- Các Ban của HĐND tỉnh; </w:t>
            </w:r>
          </w:p>
          <w:p w14:paraId="11F0E074" w14:textId="77777777" w:rsidR="00D06700" w:rsidRDefault="00D06700">
            <w:pPr>
              <w:rPr>
                <w:sz w:val="22"/>
                <w:szCs w:val="22"/>
              </w:rPr>
            </w:pPr>
            <w:r>
              <w:rPr>
                <w:sz w:val="22"/>
                <w:szCs w:val="22"/>
              </w:rPr>
              <w:t xml:space="preserve">- Tổ đại biểu HĐND tỉnh; </w:t>
            </w:r>
          </w:p>
          <w:p w14:paraId="60DF6DD2" w14:textId="77777777" w:rsidR="00D06700" w:rsidRDefault="00D06700">
            <w:pPr>
              <w:rPr>
                <w:sz w:val="22"/>
                <w:szCs w:val="22"/>
              </w:rPr>
            </w:pPr>
            <w:r>
              <w:rPr>
                <w:sz w:val="22"/>
                <w:szCs w:val="22"/>
              </w:rPr>
              <w:t xml:space="preserve">- Đại biểu HĐND tỉnh; </w:t>
            </w:r>
          </w:p>
          <w:p w14:paraId="76850D84" w14:textId="23A83E26" w:rsidR="00D06700" w:rsidRDefault="00D06700">
            <w:pPr>
              <w:rPr>
                <w:sz w:val="22"/>
                <w:szCs w:val="22"/>
              </w:rPr>
            </w:pPr>
            <w:r>
              <w:rPr>
                <w:sz w:val="22"/>
                <w:szCs w:val="22"/>
              </w:rPr>
              <w:t xml:space="preserve">- Viện KSND, TAND tỉnh, </w:t>
            </w:r>
            <w:r w:rsidR="00D4367A">
              <w:rPr>
                <w:sz w:val="22"/>
                <w:szCs w:val="22"/>
              </w:rPr>
              <w:t>C</w:t>
            </w:r>
            <w:r>
              <w:rPr>
                <w:sz w:val="22"/>
                <w:szCs w:val="22"/>
              </w:rPr>
              <w:t>ơ quan THADS tỉnh;</w:t>
            </w:r>
          </w:p>
          <w:p w14:paraId="6964874C" w14:textId="77777777" w:rsidR="00D06700" w:rsidRPr="006A04FF" w:rsidRDefault="00D06700">
            <w:pPr>
              <w:rPr>
                <w:sz w:val="22"/>
                <w:szCs w:val="22"/>
              </w:rPr>
            </w:pPr>
            <w:r w:rsidRPr="006A04FF">
              <w:rPr>
                <w:sz w:val="22"/>
                <w:szCs w:val="22"/>
              </w:rPr>
              <w:t xml:space="preserve">- </w:t>
            </w:r>
            <w:r>
              <w:rPr>
                <w:sz w:val="22"/>
                <w:szCs w:val="22"/>
              </w:rPr>
              <w:t xml:space="preserve">Các </w:t>
            </w:r>
            <w:r w:rsidRPr="006A04FF">
              <w:rPr>
                <w:sz w:val="22"/>
                <w:szCs w:val="22"/>
              </w:rPr>
              <w:t>Văn phòng: Tỉnh ủy, UBND tỉnh;</w:t>
            </w:r>
          </w:p>
          <w:p w14:paraId="50A762AC" w14:textId="77777777" w:rsidR="00D06700" w:rsidRDefault="00D06700">
            <w:pPr>
              <w:rPr>
                <w:sz w:val="22"/>
                <w:szCs w:val="22"/>
              </w:rPr>
            </w:pPr>
            <w:r w:rsidRPr="006A04FF">
              <w:rPr>
                <w:sz w:val="22"/>
                <w:szCs w:val="22"/>
              </w:rPr>
              <w:t>- Văn phòng Đoàn ĐBQH và HĐND tỉnh;</w:t>
            </w:r>
          </w:p>
          <w:p w14:paraId="4081482F" w14:textId="77777777" w:rsidR="00D06700" w:rsidRPr="006A04FF" w:rsidRDefault="00D06700">
            <w:pPr>
              <w:rPr>
                <w:sz w:val="22"/>
                <w:szCs w:val="22"/>
                <w:lang w:val="vi"/>
              </w:rPr>
            </w:pPr>
            <w:r w:rsidRPr="006A04FF">
              <w:rPr>
                <w:sz w:val="22"/>
                <w:szCs w:val="22"/>
                <w:lang w:val="vi"/>
              </w:rPr>
              <w:t xml:space="preserve">- Các sở, ban, ngành, đoàn thể </w:t>
            </w:r>
            <w:r w:rsidRPr="006A04FF">
              <w:rPr>
                <w:sz w:val="22"/>
                <w:szCs w:val="22"/>
              </w:rPr>
              <w:t xml:space="preserve">cấp </w:t>
            </w:r>
            <w:r w:rsidRPr="006A04FF">
              <w:rPr>
                <w:sz w:val="22"/>
                <w:szCs w:val="22"/>
                <w:lang w:val="vi"/>
              </w:rPr>
              <w:t>tỉnh;</w:t>
            </w:r>
          </w:p>
          <w:p w14:paraId="3ABB1BE6" w14:textId="77777777" w:rsidR="00D06700" w:rsidRDefault="00D06700">
            <w:pPr>
              <w:rPr>
                <w:sz w:val="22"/>
                <w:szCs w:val="22"/>
              </w:rPr>
            </w:pPr>
            <w:r>
              <w:rPr>
                <w:sz w:val="22"/>
                <w:szCs w:val="22"/>
              </w:rPr>
              <w:t>- Thường trực HĐND, UBND cấp xã;</w:t>
            </w:r>
          </w:p>
          <w:p w14:paraId="372A24D1" w14:textId="77777777" w:rsidR="00D06700" w:rsidRDefault="00D06700">
            <w:pPr>
              <w:rPr>
                <w:sz w:val="22"/>
                <w:szCs w:val="22"/>
              </w:rPr>
            </w:pPr>
            <w:r>
              <w:rPr>
                <w:sz w:val="22"/>
                <w:szCs w:val="22"/>
              </w:rPr>
              <w:t>- Báo và Phát thanh, Truyền hình Đắk Lắk;</w:t>
            </w:r>
          </w:p>
          <w:p w14:paraId="66D32CBB" w14:textId="77777777" w:rsidR="00D06700" w:rsidRDefault="00D06700">
            <w:pPr>
              <w:rPr>
                <w:color w:val="000000"/>
                <w:sz w:val="22"/>
                <w:szCs w:val="22"/>
                <w:lang w:val="pt-BR"/>
              </w:rPr>
            </w:pPr>
            <w:r w:rsidRPr="00F275C5">
              <w:rPr>
                <w:color w:val="000000"/>
                <w:sz w:val="22"/>
                <w:szCs w:val="22"/>
                <w:lang w:val="pt-BR"/>
              </w:rPr>
              <w:t xml:space="preserve">- </w:t>
            </w:r>
            <w:r w:rsidRPr="00F275C5">
              <w:rPr>
                <w:color w:val="000000"/>
                <w:sz w:val="22"/>
                <w:szCs w:val="22"/>
              </w:rPr>
              <w:t>Trung tâm Công nghệ và Cổng TTĐT tỉnh</w:t>
            </w:r>
            <w:r w:rsidRPr="00F275C5">
              <w:rPr>
                <w:color w:val="000000"/>
                <w:sz w:val="22"/>
                <w:szCs w:val="22"/>
                <w:lang w:val="pt-BR"/>
              </w:rPr>
              <w:t>;</w:t>
            </w:r>
          </w:p>
          <w:p w14:paraId="4E67F4B9" w14:textId="77777777" w:rsidR="00F560CC" w:rsidRPr="00F275C5" w:rsidRDefault="00F560CC">
            <w:pPr>
              <w:rPr>
                <w:color w:val="000000"/>
                <w:sz w:val="22"/>
                <w:szCs w:val="22"/>
                <w:lang w:val="pt-BR"/>
              </w:rPr>
            </w:pPr>
            <w:r>
              <w:rPr>
                <w:color w:val="000000"/>
                <w:sz w:val="22"/>
                <w:szCs w:val="22"/>
                <w:lang w:val="pt-BR"/>
              </w:rPr>
              <w:t xml:space="preserve">- Công báo tỉnh; </w:t>
            </w:r>
          </w:p>
          <w:p w14:paraId="385D89FD" w14:textId="20927491" w:rsidR="00D06700" w:rsidRPr="00CF7767" w:rsidRDefault="00D06700" w:rsidP="00CF7767">
            <w:pPr>
              <w:rPr>
                <w:sz w:val="22"/>
                <w:szCs w:val="22"/>
                <w:lang w:val="pt-BR"/>
              </w:rPr>
            </w:pPr>
            <w:r w:rsidRPr="009D5D3A">
              <w:rPr>
                <w:sz w:val="22"/>
                <w:szCs w:val="22"/>
                <w:lang w:val="pt-BR"/>
              </w:rPr>
              <w:t xml:space="preserve">- Lưu: </w:t>
            </w:r>
            <w:r w:rsidRPr="005345C4">
              <w:rPr>
                <w:sz w:val="22"/>
                <w:szCs w:val="22"/>
                <w:lang w:val="vi"/>
              </w:rPr>
              <w:t>VT</w:t>
            </w:r>
            <w:r>
              <w:rPr>
                <w:sz w:val="22"/>
                <w:szCs w:val="22"/>
              </w:rPr>
              <w:t>, CT HĐND.</w:t>
            </w:r>
          </w:p>
        </w:tc>
        <w:tc>
          <w:tcPr>
            <w:tcW w:w="4078" w:type="dxa"/>
          </w:tcPr>
          <w:p w14:paraId="77838B38" w14:textId="77777777" w:rsidR="00D06700" w:rsidRPr="0056487D" w:rsidRDefault="00D06700" w:rsidP="00FE01F7">
            <w:pPr>
              <w:jc w:val="center"/>
              <w:rPr>
                <w:b/>
                <w:bCs/>
                <w:sz w:val="28"/>
                <w:szCs w:val="28"/>
                <w:lang w:val="pt-BR"/>
              </w:rPr>
            </w:pPr>
            <w:r w:rsidRPr="0056487D">
              <w:rPr>
                <w:b/>
                <w:bCs/>
                <w:sz w:val="28"/>
                <w:szCs w:val="28"/>
                <w:lang w:val="pt-BR"/>
              </w:rPr>
              <w:t>CHỦ TỊCH</w:t>
            </w:r>
          </w:p>
          <w:p w14:paraId="0C80DB28" w14:textId="77777777" w:rsidR="00D06700" w:rsidRPr="0056487D" w:rsidRDefault="00D06700" w:rsidP="00FE01F7">
            <w:pPr>
              <w:jc w:val="center"/>
              <w:rPr>
                <w:b/>
                <w:sz w:val="28"/>
                <w:szCs w:val="28"/>
                <w:lang w:val="pt-BR"/>
              </w:rPr>
            </w:pPr>
          </w:p>
          <w:p w14:paraId="46645217" w14:textId="77777777" w:rsidR="00D06700" w:rsidRDefault="00D06700" w:rsidP="00FE01F7">
            <w:pPr>
              <w:jc w:val="center"/>
              <w:rPr>
                <w:b/>
                <w:sz w:val="28"/>
                <w:szCs w:val="28"/>
                <w:lang w:val="pt-BR"/>
              </w:rPr>
            </w:pPr>
          </w:p>
          <w:p w14:paraId="11AE1DEA" w14:textId="77777777" w:rsidR="00D06700" w:rsidRDefault="00D06700" w:rsidP="00FE01F7">
            <w:pPr>
              <w:jc w:val="center"/>
              <w:rPr>
                <w:b/>
                <w:sz w:val="28"/>
                <w:szCs w:val="28"/>
                <w:lang w:val="pt-BR"/>
              </w:rPr>
            </w:pPr>
          </w:p>
          <w:p w14:paraId="5FBE6084" w14:textId="77777777" w:rsidR="00D06700" w:rsidRDefault="00D06700" w:rsidP="00FE01F7">
            <w:pPr>
              <w:jc w:val="center"/>
              <w:rPr>
                <w:b/>
                <w:sz w:val="28"/>
                <w:szCs w:val="28"/>
                <w:lang w:val="pt-BR"/>
              </w:rPr>
            </w:pPr>
          </w:p>
          <w:p w14:paraId="25897EDF" w14:textId="77777777" w:rsidR="00D06700" w:rsidRDefault="00D06700" w:rsidP="00FE01F7">
            <w:pPr>
              <w:jc w:val="center"/>
              <w:rPr>
                <w:b/>
                <w:sz w:val="28"/>
                <w:szCs w:val="28"/>
                <w:lang w:val="pt-BR"/>
              </w:rPr>
            </w:pPr>
          </w:p>
          <w:p w14:paraId="26D4FF77" w14:textId="45D258E5" w:rsidR="00D06700" w:rsidRPr="00A41208" w:rsidRDefault="00A41208" w:rsidP="00FE01F7">
            <w:pPr>
              <w:jc w:val="center"/>
              <w:rPr>
                <w:b/>
                <w:i/>
                <w:iCs/>
                <w:sz w:val="28"/>
                <w:szCs w:val="28"/>
                <w:lang w:val="pt-BR"/>
              </w:rPr>
            </w:pPr>
            <w:r w:rsidRPr="00A41208">
              <w:rPr>
                <w:b/>
                <w:i/>
                <w:iCs/>
                <w:sz w:val="28"/>
                <w:szCs w:val="28"/>
                <w:lang w:val="pt-BR"/>
              </w:rPr>
              <w:t>(đã ký)</w:t>
            </w:r>
          </w:p>
          <w:p w14:paraId="54593286" w14:textId="77777777" w:rsidR="00D06700" w:rsidRDefault="00D06700" w:rsidP="00FE01F7">
            <w:pPr>
              <w:jc w:val="center"/>
              <w:rPr>
                <w:b/>
                <w:sz w:val="28"/>
                <w:szCs w:val="28"/>
                <w:lang w:val="pt-BR"/>
              </w:rPr>
            </w:pPr>
          </w:p>
          <w:p w14:paraId="7CF424A7" w14:textId="77777777" w:rsidR="00D06700" w:rsidRDefault="00D06700" w:rsidP="00FE01F7">
            <w:pPr>
              <w:jc w:val="center"/>
              <w:rPr>
                <w:b/>
                <w:sz w:val="28"/>
                <w:szCs w:val="28"/>
                <w:lang w:val="pt-BR"/>
              </w:rPr>
            </w:pPr>
          </w:p>
          <w:p w14:paraId="3D2F230A" w14:textId="77777777" w:rsidR="00D06700" w:rsidRDefault="00D06700" w:rsidP="00FE01F7">
            <w:pPr>
              <w:jc w:val="center"/>
              <w:rPr>
                <w:b/>
                <w:sz w:val="28"/>
                <w:szCs w:val="28"/>
                <w:lang w:val="pt-BR"/>
              </w:rPr>
            </w:pPr>
          </w:p>
          <w:p w14:paraId="54600096" w14:textId="77777777" w:rsidR="00D06700" w:rsidRPr="0056487D" w:rsidRDefault="00D06700" w:rsidP="00FE01F7">
            <w:pPr>
              <w:jc w:val="center"/>
              <w:rPr>
                <w:b/>
                <w:sz w:val="28"/>
                <w:szCs w:val="28"/>
                <w:lang w:val="pt-BR"/>
              </w:rPr>
            </w:pPr>
            <w:r>
              <w:rPr>
                <w:b/>
                <w:sz w:val="28"/>
                <w:szCs w:val="28"/>
                <w:lang w:val="pt-BR"/>
              </w:rPr>
              <w:t>Cao Thị Hòa An</w:t>
            </w:r>
          </w:p>
          <w:p w14:paraId="02035F0D" w14:textId="77777777" w:rsidR="00D06700" w:rsidRPr="0056487D" w:rsidRDefault="00D06700" w:rsidP="00FE01F7">
            <w:pPr>
              <w:jc w:val="center"/>
              <w:rPr>
                <w:b/>
                <w:sz w:val="28"/>
                <w:szCs w:val="28"/>
                <w:lang w:val="pt-BR"/>
              </w:rPr>
            </w:pPr>
          </w:p>
          <w:p w14:paraId="5662200E" w14:textId="77777777" w:rsidR="00D06700" w:rsidRPr="0056487D" w:rsidRDefault="00D06700">
            <w:pPr>
              <w:jc w:val="center"/>
              <w:rPr>
                <w:b/>
                <w:sz w:val="28"/>
                <w:szCs w:val="28"/>
                <w:lang w:val="pt-BR"/>
              </w:rPr>
            </w:pPr>
          </w:p>
          <w:p w14:paraId="0D74AAFC" w14:textId="77777777" w:rsidR="00D06700" w:rsidRPr="0056487D" w:rsidRDefault="00D06700">
            <w:pPr>
              <w:jc w:val="center"/>
              <w:rPr>
                <w:b/>
                <w:sz w:val="28"/>
                <w:szCs w:val="28"/>
                <w:lang w:val="pt-BR"/>
              </w:rPr>
            </w:pPr>
          </w:p>
          <w:p w14:paraId="4FD02D42" w14:textId="77777777" w:rsidR="00D06700" w:rsidRPr="0056487D" w:rsidRDefault="00D06700">
            <w:pPr>
              <w:jc w:val="center"/>
              <w:rPr>
                <w:b/>
                <w:sz w:val="28"/>
                <w:szCs w:val="28"/>
                <w:lang w:val="pt-BR"/>
              </w:rPr>
            </w:pPr>
          </w:p>
          <w:p w14:paraId="00652129" w14:textId="77777777" w:rsidR="00D06700" w:rsidRPr="0056487D" w:rsidRDefault="00D06700">
            <w:pPr>
              <w:jc w:val="center"/>
              <w:rPr>
                <w:b/>
                <w:sz w:val="28"/>
                <w:szCs w:val="28"/>
                <w:lang w:val="pt-BR"/>
              </w:rPr>
            </w:pPr>
          </w:p>
          <w:p w14:paraId="42B5CFC0" w14:textId="77777777" w:rsidR="00D06700" w:rsidRPr="0056487D" w:rsidRDefault="00D06700">
            <w:pPr>
              <w:jc w:val="center"/>
              <w:rPr>
                <w:b/>
                <w:spacing w:val="-2"/>
                <w:sz w:val="28"/>
                <w:szCs w:val="28"/>
                <w:lang w:val="pt-BR"/>
              </w:rPr>
            </w:pPr>
          </w:p>
        </w:tc>
      </w:tr>
    </w:tbl>
    <w:p w14:paraId="3360400D" w14:textId="77777777" w:rsidR="00BD1585" w:rsidRPr="001801A1" w:rsidRDefault="00BD1585" w:rsidP="00CF7767">
      <w:pPr>
        <w:spacing w:before="120"/>
        <w:jc w:val="both"/>
        <w:rPr>
          <w:b/>
          <w:sz w:val="28"/>
          <w:szCs w:val="28"/>
          <w:lang w:val="de-AT"/>
        </w:rPr>
      </w:pPr>
    </w:p>
    <w:sectPr w:rsidR="00BD1585" w:rsidRPr="001801A1" w:rsidSect="00CF7767">
      <w:headerReference w:type="default" r:id="rId7"/>
      <w:footerReference w:type="even" r:id="rId8"/>
      <w:pgSz w:w="11909" w:h="16834"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10B4" w14:textId="77777777" w:rsidR="00001C83" w:rsidRDefault="00001C83">
      <w:r>
        <w:separator/>
      </w:r>
    </w:p>
  </w:endnote>
  <w:endnote w:type="continuationSeparator" w:id="0">
    <w:p w14:paraId="16132676" w14:textId="77777777" w:rsidR="00001C83" w:rsidRDefault="0000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242A" w14:textId="77777777" w:rsidR="00F766B7" w:rsidRDefault="00F766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03427" w14:textId="77777777" w:rsidR="00F766B7" w:rsidRDefault="00F766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2D1D" w14:textId="77777777" w:rsidR="00001C83" w:rsidRDefault="00001C83">
      <w:r>
        <w:separator/>
      </w:r>
    </w:p>
  </w:footnote>
  <w:footnote w:type="continuationSeparator" w:id="0">
    <w:p w14:paraId="5296AF9D" w14:textId="77777777" w:rsidR="00001C83" w:rsidRDefault="00001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2734" w14:textId="77777777" w:rsidR="00EC74EA" w:rsidRPr="00CF7767" w:rsidRDefault="00EC74EA">
    <w:pPr>
      <w:pStyle w:val="Header"/>
      <w:jc w:val="center"/>
      <w:rPr>
        <w:rFonts w:ascii="Times New Roman" w:hAnsi="Times New Roman"/>
      </w:rPr>
    </w:pPr>
    <w:r w:rsidRPr="00CF7767">
      <w:rPr>
        <w:rFonts w:ascii="Times New Roman" w:hAnsi="Times New Roman"/>
      </w:rPr>
      <w:fldChar w:fldCharType="begin"/>
    </w:r>
    <w:r w:rsidRPr="00CF7767">
      <w:rPr>
        <w:rFonts w:ascii="Times New Roman" w:hAnsi="Times New Roman"/>
      </w:rPr>
      <w:instrText xml:space="preserve"> PAGE   \* MERGEFORMAT </w:instrText>
    </w:r>
    <w:r w:rsidRPr="00CF7767">
      <w:rPr>
        <w:rFonts w:ascii="Times New Roman" w:hAnsi="Times New Roman"/>
      </w:rPr>
      <w:fldChar w:fldCharType="separate"/>
    </w:r>
    <w:r w:rsidR="00821958" w:rsidRPr="00CF7767">
      <w:rPr>
        <w:rFonts w:ascii="Times New Roman" w:hAnsi="Times New Roman"/>
        <w:noProof/>
      </w:rPr>
      <w:t>6</w:t>
    </w:r>
    <w:r w:rsidRPr="00CF7767">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5534"/>
    <w:multiLevelType w:val="hybridMultilevel"/>
    <w:tmpl w:val="FFFAB28C"/>
    <w:lvl w:ilvl="0" w:tplc="61DA5BCC">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040841"/>
    <w:multiLevelType w:val="hybridMultilevel"/>
    <w:tmpl w:val="23582EB8"/>
    <w:lvl w:ilvl="0" w:tplc="2DA0C42A">
      <w:start w:val="1"/>
      <w:numFmt w:val="decimal"/>
      <w:lvlText w:val="%1."/>
      <w:lvlJc w:val="left"/>
      <w:pPr>
        <w:tabs>
          <w:tab w:val="num" w:pos="1755"/>
        </w:tabs>
        <w:ind w:left="1755" w:hanging="103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74704C"/>
    <w:multiLevelType w:val="hybridMultilevel"/>
    <w:tmpl w:val="DAD6CCE4"/>
    <w:lvl w:ilvl="0" w:tplc="5E22B7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E122BB"/>
    <w:multiLevelType w:val="hybridMultilevel"/>
    <w:tmpl w:val="56205E60"/>
    <w:lvl w:ilvl="0" w:tplc="B72A7888">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85A0AB8"/>
    <w:multiLevelType w:val="hybridMultilevel"/>
    <w:tmpl w:val="ACCCB358"/>
    <w:lvl w:ilvl="0" w:tplc="6F7AF42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850A29"/>
    <w:multiLevelType w:val="hybridMultilevel"/>
    <w:tmpl w:val="1F9C1DB2"/>
    <w:lvl w:ilvl="0" w:tplc="C08AF81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2F91169"/>
    <w:multiLevelType w:val="hybridMultilevel"/>
    <w:tmpl w:val="04C69964"/>
    <w:lvl w:ilvl="0" w:tplc="100021E0">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BA1048"/>
    <w:multiLevelType w:val="hybridMultilevel"/>
    <w:tmpl w:val="0746765C"/>
    <w:lvl w:ilvl="0" w:tplc="7C6CDA8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046245"/>
    <w:multiLevelType w:val="hybridMultilevel"/>
    <w:tmpl w:val="FA6A7224"/>
    <w:lvl w:ilvl="0" w:tplc="B8AC37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D73AF2"/>
    <w:multiLevelType w:val="hybridMultilevel"/>
    <w:tmpl w:val="3EB03DA6"/>
    <w:lvl w:ilvl="0" w:tplc="5B5C3EA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7A4E0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6E4E0E">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52FB0E">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224F12">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B642D4">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EA3FF0">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6C620">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08ECC4">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1841B89"/>
    <w:multiLevelType w:val="multilevel"/>
    <w:tmpl w:val="FA6A722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715E4F"/>
    <w:multiLevelType w:val="hybridMultilevel"/>
    <w:tmpl w:val="82DA7116"/>
    <w:lvl w:ilvl="0" w:tplc="F4724354">
      <w:numFmt w:val="bullet"/>
      <w:lvlText w:val="-"/>
      <w:lvlJc w:val="left"/>
      <w:pPr>
        <w:tabs>
          <w:tab w:val="num" w:pos="408"/>
        </w:tabs>
        <w:ind w:left="408" w:hanging="360"/>
      </w:pPr>
      <w:rPr>
        <w:rFonts w:ascii="Times New Roman" w:eastAsia="Times New Roman" w:hAnsi="Times New Roman" w:cs="Times New Roman" w:hint="default"/>
      </w:rPr>
    </w:lvl>
    <w:lvl w:ilvl="1" w:tplc="04090003" w:tentative="1">
      <w:start w:val="1"/>
      <w:numFmt w:val="bullet"/>
      <w:lvlText w:val="o"/>
      <w:lvlJc w:val="left"/>
      <w:pPr>
        <w:tabs>
          <w:tab w:val="num" w:pos="1128"/>
        </w:tabs>
        <w:ind w:left="1128" w:hanging="360"/>
      </w:pPr>
      <w:rPr>
        <w:rFonts w:ascii="Courier New" w:hAnsi="Courier New" w:cs="Courier New" w:hint="default"/>
      </w:rPr>
    </w:lvl>
    <w:lvl w:ilvl="2" w:tplc="04090005" w:tentative="1">
      <w:start w:val="1"/>
      <w:numFmt w:val="bullet"/>
      <w:lvlText w:val=""/>
      <w:lvlJc w:val="left"/>
      <w:pPr>
        <w:tabs>
          <w:tab w:val="num" w:pos="1848"/>
        </w:tabs>
        <w:ind w:left="1848" w:hanging="360"/>
      </w:pPr>
      <w:rPr>
        <w:rFonts w:ascii="Wingdings" w:hAnsi="Wingdings" w:hint="default"/>
      </w:rPr>
    </w:lvl>
    <w:lvl w:ilvl="3" w:tplc="04090001" w:tentative="1">
      <w:start w:val="1"/>
      <w:numFmt w:val="bullet"/>
      <w:lvlText w:val=""/>
      <w:lvlJc w:val="left"/>
      <w:pPr>
        <w:tabs>
          <w:tab w:val="num" w:pos="2568"/>
        </w:tabs>
        <w:ind w:left="2568" w:hanging="360"/>
      </w:pPr>
      <w:rPr>
        <w:rFonts w:ascii="Symbol" w:hAnsi="Symbol" w:hint="default"/>
      </w:rPr>
    </w:lvl>
    <w:lvl w:ilvl="4" w:tplc="04090003" w:tentative="1">
      <w:start w:val="1"/>
      <w:numFmt w:val="bullet"/>
      <w:lvlText w:val="o"/>
      <w:lvlJc w:val="left"/>
      <w:pPr>
        <w:tabs>
          <w:tab w:val="num" w:pos="3288"/>
        </w:tabs>
        <w:ind w:left="3288" w:hanging="360"/>
      </w:pPr>
      <w:rPr>
        <w:rFonts w:ascii="Courier New" w:hAnsi="Courier New" w:cs="Courier New" w:hint="default"/>
      </w:rPr>
    </w:lvl>
    <w:lvl w:ilvl="5" w:tplc="04090005" w:tentative="1">
      <w:start w:val="1"/>
      <w:numFmt w:val="bullet"/>
      <w:lvlText w:val=""/>
      <w:lvlJc w:val="left"/>
      <w:pPr>
        <w:tabs>
          <w:tab w:val="num" w:pos="4008"/>
        </w:tabs>
        <w:ind w:left="4008" w:hanging="360"/>
      </w:pPr>
      <w:rPr>
        <w:rFonts w:ascii="Wingdings" w:hAnsi="Wingdings" w:hint="default"/>
      </w:rPr>
    </w:lvl>
    <w:lvl w:ilvl="6" w:tplc="04090001" w:tentative="1">
      <w:start w:val="1"/>
      <w:numFmt w:val="bullet"/>
      <w:lvlText w:val=""/>
      <w:lvlJc w:val="left"/>
      <w:pPr>
        <w:tabs>
          <w:tab w:val="num" w:pos="4728"/>
        </w:tabs>
        <w:ind w:left="4728" w:hanging="360"/>
      </w:pPr>
      <w:rPr>
        <w:rFonts w:ascii="Symbol" w:hAnsi="Symbol" w:hint="default"/>
      </w:rPr>
    </w:lvl>
    <w:lvl w:ilvl="7" w:tplc="04090003" w:tentative="1">
      <w:start w:val="1"/>
      <w:numFmt w:val="bullet"/>
      <w:lvlText w:val="o"/>
      <w:lvlJc w:val="left"/>
      <w:pPr>
        <w:tabs>
          <w:tab w:val="num" w:pos="5448"/>
        </w:tabs>
        <w:ind w:left="5448" w:hanging="360"/>
      </w:pPr>
      <w:rPr>
        <w:rFonts w:ascii="Courier New" w:hAnsi="Courier New" w:cs="Courier New" w:hint="default"/>
      </w:rPr>
    </w:lvl>
    <w:lvl w:ilvl="8" w:tplc="04090005" w:tentative="1">
      <w:start w:val="1"/>
      <w:numFmt w:val="bullet"/>
      <w:lvlText w:val=""/>
      <w:lvlJc w:val="left"/>
      <w:pPr>
        <w:tabs>
          <w:tab w:val="num" w:pos="6168"/>
        </w:tabs>
        <w:ind w:left="6168" w:hanging="360"/>
      </w:pPr>
      <w:rPr>
        <w:rFonts w:ascii="Wingdings" w:hAnsi="Wingdings" w:hint="default"/>
      </w:rPr>
    </w:lvl>
  </w:abstractNum>
  <w:num w:numId="1" w16cid:durableId="1937131561">
    <w:abstractNumId w:val="0"/>
  </w:num>
  <w:num w:numId="2" w16cid:durableId="253176239">
    <w:abstractNumId w:val="7"/>
  </w:num>
  <w:num w:numId="3" w16cid:durableId="1807621842">
    <w:abstractNumId w:val="4"/>
  </w:num>
  <w:num w:numId="4" w16cid:durableId="290324875">
    <w:abstractNumId w:val="3"/>
  </w:num>
  <w:num w:numId="5" w16cid:durableId="1425568852">
    <w:abstractNumId w:val="8"/>
  </w:num>
  <w:num w:numId="6" w16cid:durableId="43675113">
    <w:abstractNumId w:val="10"/>
  </w:num>
  <w:num w:numId="7" w16cid:durableId="1651835172">
    <w:abstractNumId w:val="6"/>
  </w:num>
  <w:num w:numId="8" w16cid:durableId="24063948">
    <w:abstractNumId w:val="11"/>
  </w:num>
  <w:num w:numId="9" w16cid:durableId="1477717520">
    <w:abstractNumId w:val="5"/>
  </w:num>
  <w:num w:numId="10" w16cid:durableId="1205406012">
    <w:abstractNumId w:val="2"/>
  </w:num>
  <w:num w:numId="11" w16cid:durableId="2053652476">
    <w:abstractNumId w:val="1"/>
  </w:num>
  <w:num w:numId="12" w16cid:durableId="1734235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68"/>
    <w:rsid w:val="00000BDC"/>
    <w:rsid w:val="00001C83"/>
    <w:rsid w:val="00001F49"/>
    <w:rsid w:val="00004077"/>
    <w:rsid w:val="000052E3"/>
    <w:rsid w:val="00007DEB"/>
    <w:rsid w:val="00007DF8"/>
    <w:rsid w:val="00007EF9"/>
    <w:rsid w:val="00011689"/>
    <w:rsid w:val="0001214A"/>
    <w:rsid w:val="00013049"/>
    <w:rsid w:val="00013EB1"/>
    <w:rsid w:val="0001464E"/>
    <w:rsid w:val="0002148E"/>
    <w:rsid w:val="00021BBC"/>
    <w:rsid w:val="00021D9E"/>
    <w:rsid w:val="00022B27"/>
    <w:rsid w:val="00023E8F"/>
    <w:rsid w:val="0002566C"/>
    <w:rsid w:val="000272E3"/>
    <w:rsid w:val="00027694"/>
    <w:rsid w:val="00030BBC"/>
    <w:rsid w:val="0003158E"/>
    <w:rsid w:val="00031B8F"/>
    <w:rsid w:val="00033AF4"/>
    <w:rsid w:val="000341F4"/>
    <w:rsid w:val="00034930"/>
    <w:rsid w:val="00035C5C"/>
    <w:rsid w:val="00036451"/>
    <w:rsid w:val="00037503"/>
    <w:rsid w:val="000407F6"/>
    <w:rsid w:val="00042D44"/>
    <w:rsid w:val="00043178"/>
    <w:rsid w:val="00044A49"/>
    <w:rsid w:val="00046119"/>
    <w:rsid w:val="000468CA"/>
    <w:rsid w:val="00047733"/>
    <w:rsid w:val="00050588"/>
    <w:rsid w:val="0005351C"/>
    <w:rsid w:val="0005599F"/>
    <w:rsid w:val="00057890"/>
    <w:rsid w:val="00060F9F"/>
    <w:rsid w:val="000651ED"/>
    <w:rsid w:val="000658B5"/>
    <w:rsid w:val="0006600C"/>
    <w:rsid w:val="00067280"/>
    <w:rsid w:val="00070EA7"/>
    <w:rsid w:val="000713B7"/>
    <w:rsid w:val="000721D9"/>
    <w:rsid w:val="000735CF"/>
    <w:rsid w:val="000743B4"/>
    <w:rsid w:val="000745AE"/>
    <w:rsid w:val="00075793"/>
    <w:rsid w:val="000832DE"/>
    <w:rsid w:val="00084132"/>
    <w:rsid w:val="00084F12"/>
    <w:rsid w:val="0008642E"/>
    <w:rsid w:val="000903AC"/>
    <w:rsid w:val="000911FA"/>
    <w:rsid w:val="000943FB"/>
    <w:rsid w:val="000951B8"/>
    <w:rsid w:val="00095EB6"/>
    <w:rsid w:val="0009759C"/>
    <w:rsid w:val="000976FF"/>
    <w:rsid w:val="000A026C"/>
    <w:rsid w:val="000A4D0C"/>
    <w:rsid w:val="000A533C"/>
    <w:rsid w:val="000A5C7F"/>
    <w:rsid w:val="000B0B8C"/>
    <w:rsid w:val="000B0C85"/>
    <w:rsid w:val="000B0ED5"/>
    <w:rsid w:val="000B139A"/>
    <w:rsid w:val="000B4D9C"/>
    <w:rsid w:val="000B5381"/>
    <w:rsid w:val="000B59CC"/>
    <w:rsid w:val="000B6E38"/>
    <w:rsid w:val="000B7B11"/>
    <w:rsid w:val="000B7EB5"/>
    <w:rsid w:val="000B7F99"/>
    <w:rsid w:val="000C02F0"/>
    <w:rsid w:val="000C0A46"/>
    <w:rsid w:val="000C0F6F"/>
    <w:rsid w:val="000C30DF"/>
    <w:rsid w:val="000C3162"/>
    <w:rsid w:val="000C357D"/>
    <w:rsid w:val="000C44DD"/>
    <w:rsid w:val="000C54FA"/>
    <w:rsid w:val="000C5854"/>
    <w:rsid w:val="000C721B"/>
    <w:rsid w:val="000C79A6"/>
    <w:rsid w:val="000C7D22"/>
    <w:rsid w:val="000D1110"/>
    <w:rsid w:val="000D23EE"/>
    <w:rsid w:val="000D4A01"/>
    <w:rsid w:val="000D4BAD"/>
    <w:rsid w:val="000D4C37"/>
    <w:rsid w:val="000D7524"/>
    <w:rsid w:val="000D7940"/>
    <w:rsid w:val="000E088C"/>
    <w:rsid w:val="000E15A9"/>
    <w:rsid w:val="000E16DA"/>
    <w:rsid w:val="000E1D76"/>
    <w:rsid w:val="000E4055"/>
    <w:rsid w:val="000E73EA"/>
    <w:rsid w:val="000E7645"/>
    <w:rsid w:val="000F0172"/>
    <w:rsid w:val="000F0E18"/>
    <w:rsid w:val="000F12B9"/>
    <w:rsid w:val="000F2BF2"/>
    <w:rsid w:val="000F5011"/>
    <w:rsid w:val="000F507F"/>
    <w:rsid w:val="000F7586"/>
    <w:rsid w:val="000F7D69"/>
    <w:rsid w:val="0010020F"/>
    <w:rsid w:val="0010062E"/>
    <w:rsid w:val="0010082A"/>
    <w:rsid w:val="00103217"/>
    <w:rsid w:val="001040B7"/>
    <w:rsid w:val="001057F9"/>
    <w:rsid w:val="001064E9"/>
    <w:rsid w:val="0010652C"/>
    <w:rsid w:val="00106D95"/>
    <w:rsid w:val="001107EC"/>
    <w:rsid w:val="001114A1"/>
    <w:rsid w:val="001119ED"/>
    <w:rsid w:val="0011325D"/>
    <w:rsid w:val="00115F23"/>
    <w:rsid w:val="00116151"/>
    <w:rsid w:val="001174D4"/>
    <w:rsid w:val="001213C7"/>
    <w:rsid w:val="001219D6"/>
    <w:rsid w:val="0012226A"/>
    <w:rsid w:val="00122C59"/>
    <w:rsid w:val="00122F8A"/>
    <w:rsid w:val="0012321B"/>
    <w:rsid w:val="00123482"/>
    <w:rsid w:val="00123964"/>
    <w:rsid w:val="001240B5"/>
    <w:rsid w:val="0012528B"/>
    <w:rsid w:val="00125D4F"/>
    <w:rsid w:val="00126A10"/>
    <w:rsid w:val="00132AB7"/>
    <w:rsid w:val="00132FB8"/>
    <w:rsid w:val="00133FBF"/>
    <w:rsid w:val="001350BD"/>
    <w:rsid w:val="00136441"/>
    <w:rsid w:val="0013647D"/>
    <w:rsid w:val="00137888"/>
    <w:rsid w:val="00137AD7"/>
    <w:rsid w:val="001412A2"/>
    <w:rsid w:val="00142274"/>
    <w:rsid w:val="00142436"/>
    <w:rsid w:val="00143FA5"/>
    <w:rsid w:val="00144576"/>
    <w:rsid w:val="00145007"/>
    <w:rsid w:val="00145A0B"/>
    <w:rsid w:val="00146156"/>
    <w:rsid w:val="00151A51"/>
    <w:rsid w:val="001539DE"/>
    <w:rsid w:val="0016169F"/>
    <w:rsid w:val="00161760"/>
    <w:rsid w:val="001626D9"/>
    <w:rsid w:val="001631CC"/>
    <w:rsid w:val="00163C7F"/>
    <w:rsid w:val="001653E3"/>
    <w:rsid w:val="0016595C"/>
    <w:rsid w:val="00165B0D"/>
    <w:rsid w:val="00165C06"/>
    <w:rsid w:val="00170868"/>
    <w:rsid w:val="00170E7B"/>
    <w:rsid w:val="00174191"/>
    <w:rsid w:val="00174709"/>
    <w:rsid w:val="00176B31"/>
    <w:rsid w:val="001801A1"/>
    <w:rsid w:val="001814B7"/>
    <w:rsid w:val="001818D9"/>
    <w:rsid w:val="00182617"/>
    <w:rsid w:val="00185B2B"/>
    <w:rsid w:val="00190059"/>
    <w:rsid w:val="00190D23"/>
    <w:rsid w:val="00191C09"/>
    <w:rsid w:val="00192805"/>
    <w:rsid w:val="00194D46"/>
    <w:rsid w:val="00195414"/>
    <w:rsid w:val="00195916"/>
    <w:rsid w:val="00196609"/>
    <w:rsid w:val="00197A60"/>
    <w:rsid w:val="001A005A"/>
    <w:rsid w:val="001A107A"/>
    <w:rsid w:val="001A1196"/>
    <w:rsid w:val="001A28C1"/>
    <w:rsid w:val="001A382F"/>
    <w:rsid w:val="001A39A0"/>
    <w:rsid w:val="001A57FA"/>
    <w:rsid w:val="001A6394"/>
    <w:rsid w:val="001A7646"/>
    <w:rsid w:val="001A7D56"/>
    <w:rsid w:val="001B1106"/>
    <w:rsid w:val="001B11B1"/>
    <w:rsid w:val="001B12F0"/>
    <w:rsid w:val="001B1DFA"/>
    <w:rsid w:val="001B2A62"/>
    <w:rsid w:val="001B438D"/>
    <w:rsid w:val="001B4537"/>
    <w:rsid w:val="001B5ACA"/>
    <w:rsid w:val="001C04CF"/>
    <w:rsid w:val="001C069C"/>
    <w:rsid w:val="001C0C49"/>
    <w:rsid w:val="001C12FF"/>
    <w:rsid w:val="001C14A7"/>
    <w:rsid w:val="001C3D9D"/>
    <w:rsid w:val="001C484C"/>
    <w:rsid w:val="001C4C97"/>
    <w:rsid w:val="001C5E1E"/>
    <w:rsid w:val="001D333B"/>
    <w:rsid w:val="001D47C3"/>
    <w:rsid w:val="001D6041"/>
    <w:rsid w:val="001D6647"/>
    <w:rsid w:val="001D78A7"/>
    <w:rsid w:val="001D7DFE"/>
    <w:rsid w:val="001E0120"/>
    <w:rsid w:val="001E036C"/>
    <w:rsid w:val="001E1420"/>
    <w:rsid w:val="001E1716"/>
    <w:rsid w:val="001E2BCD"/>
    <w:rsid w:val="001E3557"/>
    <w:rsid w:val="001E3737"/>
    <w:rsid w:val="001E4028"/>
    <w:rsid w:val="001E5FC6"/>
    <w:rsid w:val="001E678F"/>
    <w:rsid w:val="001E78F5"/>
    <w:rsid w:val="001E7F12"/>
    <w:rsid w:val="001F0470"/>
    <w:rsid w:val="001F0B00"/>
    <w:rsid w:val="001F3EFD"/>
    <w:rsid w:val="001F44DE"/>
    <w:rsid w:val="001F5501"/>
    <w:rsid w:val="001F5956"/>
    <w:rsid w:val="001F69EB"/>
    <w:rsid w:val="001F6A03"/>
    <w:rsid w:val="001F795B"/>
    <w:rsid w:val="00200F57"/>
    <w:rsid w:val="00203B32"/>
    <w:rsid w:val="00204015"/>
    <w:rsid w:val="00204B42"/>
    <w:rsid w:val="00205020"/>
    <w:rsid w:val="00205714"/>
    <w:rsid w:val="00206DE9"/>
    <w:rsid w:val="00207BAB"/>
    <w:rsid w:val="00207BF8"/>
    <w:rsid w:val="00211C85"/>
    <w:rsid w:val="002124C3"/>
    <w:rsid w:val="00213005"/>
    <w:rsid w:val="00215683"/>
    <w:rsid w:val="00215F1B"/>
    <w:rsid w:val="00215F23"/>
    <w:rsid w:val="002161C2"/>
    <w:rsid w:val="0021650D"/>
    <w:rsid w:val="002166F1"/>
    <w:rsid w:val="00216B45"/>
    <w:rsid w:val="0022017F"/>
    <w:rsid w:val="00220B6A"/>
    <w:rsid w:val="00220D6F"/>
    <w:rsid w:val="0022184A"/>
    <w:rsid w:val="002219A8"/>
    <w:rsid w:val="00221E13"/>
    <w:rsid w:val="00221F04"/>
    <w:rsid w:val="0022209A"/>
    <w:rsid w:val="002222E0"/>
    <w:rsid w:val="00223971"/>
    <w:rsid w:val="00224351"/>
    <w:rsid w:val="00225583"/>
    <w:rsid w:val="00225D20"/>
    <w:rsid w:val="00227351"/>
    <w:rsid w:val="00227B28"/>
    <w:rsid w:val="002318B0"/>
    <w:rsid w:val="002329D4"/>
    <w:rsid w:val="00232E14"/>
    <w:rsid w:val="00233F1B"/>
    <w:rsid w:val="00235187"/>
    <w:rsid w:val="0023538C"/>
    <w:rsid w:val="00237049"/>
    <w:rsid w:val="002372C0"/>
    <w:rsid w:val="002375F5"/>
    <w:rsid w:val="00237F75"/>
    <w:rsid w:val="0024177B"/>
    <w:rsid w:val="0024348D"/>
    <w:rsid w:val="002449D5"/>
    <w:rsid w:val="002466A9"/>
    <w:rsid w:val="00246E96"/>
    <w:rsid w:val="00247091"/>
    <w:rsid w:val="00250184"/>
    <w:rsid w:val="00250ECE"/>
    <w:rsid w:val="002517B4"/>
    <w:rsid w:val="00252B53"/>
    <w:rsid w:val="00252D84"/>
    <w:rsid w:val="00253365"/>
    <w:rsid w:val="002533F6"/>
    <w:rsid w:val="00253B2E"/>
    <w:rsid w:val="00254F31"/>
    <w:rsid w:val="00255A98"/>
    <w:rsid w:val="00255AC4"/>
    <w:rsid w:val="0025674C"/>
    <w:rsid w:val="00256806"/>
    <w:rsid w:val="002571A1"/>
    <w:rsid w:val="00257693"/>
    <w:rsid w:val="00257AE4"/>
    <w:rsid w:val="002613CE"/>
    <w:rsid w:val="00261DF6"/>
    <w:rsid w:val="00263700"/>
    <w:rsid w:val="00264094"/>
    <w:rsid w:val="00265392"/>
    <w:rsid w:val="002663A7"/>
    <w:rsid w:val="0026672E"/>
    <w:rsid w:val="00267230"/>
    <w:rsid w:val="00267709"/>
    <w:rsid w:val="00267DD9"/>
    <w:rsid w:val="00271740"/>
    <w:rsid w:val="00271C9E"/>
    <w:rsid w:val="00271EBC"/>
    <w:rsid w:val="002762F4"/>
    <w:rsid w:val="00277E82"/>
    <w:rsid w:val="0028053F"/>
    <w:rsid w:val="00280B4C"/>
    <w:rsid w:val="00280E4D"/>
    <w:rsid w:val="00281F70"/>
    <w:rsid w:val="00282A1A"/>
    <w:rsid w:val="00282B6D"/>
    <w:rsid w:val="00283AF0"/>
    <w:rsid w:val="00284D54"/>
    <w:rsid w:val="00286F86"/>
    <w:rsid w:val="00290D71"/>
    <w:rsid w:val="002911A1"/>
    <w:rsid w:val="002922BF"/>
    <w:rsid w:val="00292397"/>
    <w:rsid w:val="002926B7"/>
    <w:rsid w:val="00292C83"/>
    <w:rsid w:val="0029337B"/>
    <w:rsid w:val="00296799"/>
    <w:rsid w:val="00297128"/>
    <w:rsid w:val="002A0DB6"/>
    <w:rsid w:val="002A1048"/>
    <w:rsid w:val="002A228B"/>
    <w:rsid w:val="002A503D"/>
    <w:rsid w:val="002A53B4"/>
    <w:rsid w:val="002A57A5"/>
    <w:rsid w:val="002A614D"/>
    <w:rsid w:val="002A6517"/>
    <w:rsid w:val="002B0142"/>
    <w:rsid w:val="002B02F7"/>
    <w:rsid w:val="002B0491"/>
    <w:rsid w:val="002B054F"/>
    <w:rsid w:val="002B0E6B"/>
    <w:rsid w:val="002B13A0"/>
    <w:rsid w:val="002B17A2"/>
    <w:rsid w:val="002B1A33"/>
    <w:rsid w:val="002B2895"/>
    <w:rsid w:val="002B2E0C"/>
    <w:rsid w:val="002B319B"/>
    <w:rsid w:val="002B3217"/>
    <w:rsid w:val="002B4B33"/>
    <w:rsid w:val="002B5BD6"/>
    <w:rsid w:val="002B7BDE"/>
    <w:rsid w:val="002B7D2C"/>
    <w:rsid w:val="002C3083"/>
    <w:rsid w:val="002C3F00"/>
    <w:rsid w:val="002C4F39"/>
    <w:rsid w:val="002C6DE5"/>
    <w:rsid w:val="002C707F"/>
    <w:rsid w:val="002C7486"/>
    <w:rsid w:val="002C7C59"/>
    <w:rsid w:val="002D03CC"/>
    <w:rsid w:val="002D139B"/>
    <w:rsid w:val="002D6520"/>
    <w:rsid w:val="002E13BD"/>
    <w:rsid w:val="002E26D9"/>
    <w:rsid w:val="002E3B00"/>
    <w:rsid w:val="002E4C21"/>
    <w:rsid w:val="002E5DA7"/>
    <w:rsid w:val="002E6BEA"/>
    <w:rsid w:val="002E70D4"/>
    <w:rsid w:val="002F0907"/>
    <w:rsid w:val="002F1830"/>
    <w:rsid w:val="002F18DC"/>
    <w:rsid w:val="002F1AFD"/>
    <w:rsid w:val="002F306B"/>
    <w:rsid w:val="002F3A28"/>
    <w:rsid w:val="002F3BEE"/>
    <w:rsid w:val="002F3F8C"/>
    <w:rsid w:val="002F4A96"/>
    <w:rsid w:val="002F56B6"/>
    <w:rsid w:val="002F57EC"/>
    <w:rsid w:val="002F617D"/>
    <w:rsid w:val="002F7771"/>
    <w:rsid w:val="002F7938"/>
    <w:rsid w:val="003031A4"/>
    <w:rsid w:val="00303D38"/>
    <w:rsid w:val="00303E7B"/>
    <w:rsid w:val="00304056"/>
    <w:rsid w:val="003047D1"/>
    <w:rsid w:val="00304CFE"/>
    <w:rsid w:val="00305CB1"/>
    <w:rsid w:val="00307F53"/>
    <w:rsid w:val="003115C4"/>
    <w:rsid w:val="0031350C"/>
    <w:rsid w:val="00314529"/>
    <w:rsid w:val="003167BB"/>
    <w:rsid w:val="0032136C"/>
    <w:rsid w:val="00321F4C"/>
    <w:rsid w:val="00323547"/>
    <w:rsid w:val="003235C9"/>
    <w:rsid w:val="00325335"/>
    <w:rsid w:val="00325DEB"/>
    <w:rsid w:val="00326308"/>
    <w:rsid w:val="00326350"/>
    <w:rsid w:val="0032638C"/>
    <w:rsid w:val="003276E9"/>
    <w:rsid w:val="003278B5"/>
    <w:rsid w:val="00327DCE"/>
    <w:rsid w:val="003306FF"/>
    <w:rsid w:val="00330EC1"/>
    <w:rsid w:val="00331DC3"/>
    <w:rsid w:val="00333792"/>
    <w:rsid w:val="00333F7E"/>
    <w:rsid w:val="00334433"/>
    <w:rsid w:val="00341D8A"/>
    <w:rsid w:val="003434A5"/>
    <w:rsid w:val="00343C14"/>
    <w:rsid w:val="0034664A"/>
    <w:rsid w:val="003468F2"/>
    <w:rsid w:val="00346B40"/>
    <w:rsid w:val="003501AA"/>
    <w:rsid w:val="003504DC"/>
    <w:rsid w:val="00351022"/>
    <w:rsid w:val="00351FA4"/>
    <w:rsid w:val="003525E3"/>
    <w:rsid w:val="0035270E"/>
    <w:rsid w:val="00352C37"/>
    <w:rsid w:val="003573CF"/>
    <w:rsid w:val="00357C61"/>
    <w:rsid w:val="00360076"/>
    <w:rsid w:val="00360884"/>
    <w:rsid w:val="00362D3C"/>
    <w:rsid w:val="00363015"/>
    <w:rsid w:val="003635B2"/>
    <w:rsid w:val="00363D2B"/>
    <w:rsid w:val="00363ED5"/>
    <w:rsid w:val="00365C6B"/>
    <w:rsid w:val="00367CB9"/>
    <w:rsid w:val="00370B35"/>
    <w:rsid w:val="00370D04"/>
    <w:rsid w:val="0037126F"/>
    <w:rsid w:val="0037145C"/>
    <w:rsid w:val="00372009"/>
    <w:rsid w:val="00372895"/>
    <w:rsid w:val="00373EEC"/>
    <w:rsid w:val="0037525B"/>
    <w:rsid w:val="00375BC5"/>
    <w:rsid w:val="00376B3E"/>
    <w:rsid w:val="003804E5"/>
    <w:rsid w:val="00380C73"/>
    <w:rsid w:val="00383AB1"/>
    <w:rsid w:val="003845C3"/>
    <w:rsid w:val="00387B52"/>
    <w:rsid w:val="00387CCA"/>
    <w:rsid w:val="00387CCE"/>
    <w:rsid w:val="00390934"/>
    <w:rsid w:val="003917F0"/>
    <w:rsid w:val="00392CF2"/>
    <w:rsid w:val="003948E6"/>
    <w:rsid w:val="00394C49"/>
    <w:rsid w:val="00394F45"/>
    <w:rsid w:val="0039588A"/>
    <w:rsid w:val="0039769C"/>
    <w:rsid w:val="003A0C7E"/>
    <w:rsid w:val="003A0CB9"/>
    <w:rsid w:val="003A0D8A"/>
    <w:rsid w:val="003A1F06"/>
    <w:rsid w:val="003A22D0"/>
    <w:rsid w:val="003A5974"/>
    <w:rsid w:val="003A615F"/>
    <w:rsid w:val="003A66AD"/>
    <w:rsid w:val="003B117D"/>
    <w:rsid w:val="003B24B4"/>
    <w:rsid w:val="003B3542"/>
    <w:rsid w:val="003B4397"/>
    <w:rsid w:val="003B46D0"/>
    <w:rsid w:val="003B46EC"/>
    <w:rsid w:val="003B5650"/>
    <w:rsid w:val="003B5CB9"/>
    <w:rsid w:val="003B69CF"/>
    <w:rsid w:val="003B6BC2"/>
    <w:rsid w:val="003B73BE"/>
    <w:rsid w:val="003B7891"/>
    <w:rsid w:val="003C2261"/>
    <w:rsid w:val="003C2F56"/>
    <w:rsid w:val="003C301E"/>
    <w:rsid w:val="003C50DD"/>
    <w:rsid w:val="003C741A"/>
    <w:rsid w:val="003C7FE6"/>
    <w:rsid w:val="003D4782"/>
    <w:rsid w:val="003D4D8D"/>
    <w:rsid w:val="003D5B32"/>
    <w:rsid w:val="003D632C"/>
    <w:rsid w:val="003D71AF"/>
    <w:rsid w:val="003D78CD"/>
    <w:rsid w:val="003E17F7"/>
    <w:rsid w:val="003E4CA0"/>
    <w:rsid w:val="003E5255"/>
    <w:rsid w:val="003E5A3E"/>
    <w:rsid w:val="003E6423"/>
    <w:rsid w:val="003E7716"/>
    <w:rsid w:val="003F0857"/>
    <w:rsid w:val="003F2CC1"/>
    <w:rsid w:val="003F3A8C"/>
    <w:rsid w:val="003F6BE3"/>
    <w:rsid w:val="0040193E"/>
    <w:rsid w:val="00401F3F"/>
    <w:rsid w:val="004028B0"/>
    <w:rsid w:val="004031E2"/>
    <w:rsid w:val="0040371B"/>
    <w:rsid w:val="00403E9F"/>
    <w:rsid w:val="0040677E"/>
    <w:rsid w:val="004104E9"/>
    <w:rsid w:val="00410B1E"/>
    <w:rsid w:val="004117BC"/>
    <w:rsid w:val="00411F68"/>
    <w:rsid w:val="0041214B"/>
    <w:rsid w:val="0041231F"/>
    <w:rsid w:val="00412646"/>
    <w:rsid w:val="00412827"/>
    <w:rsid w:val="00413BF9"/>
    <w:rsid w:val="004161BA"/>
    <w:rsid w:val="00417A5F"/>
    <w:rsid w:val="0042084B"/>
    <w:rsid w:val="00421771"/>
    <w:rsid w:val="00422E2C"/>
    <w:rsid w:val="00424D9A"/>
    <w:rsid w:val="00425122"/>
    <w:rsid w:val="004255F3"/>
    <w:rsid w:val="00425986"/>
    <w:rsid w:val="004267E9"/>
    <w:rsid w:val="00427651"/>
    <w:rsid w:val="0043007C"/>
    <w:rsid w:val="00430DAA"/>
    <w:rsid w:val="00431034"/>
    <w:rsid w:val="00431310"/>
    <w:rsid w:val="00431E58"/>
    <w:rsid w:val="004326DD"/>
    <w:rsid w:val="00432DC4"/>
    <w:rsid w:val="004338EA"/>
    <w:rsid w:val="0043453B"/>
    <w:rsid w:val="00436A94"/>
    <w:rsid w:val="00436F7A"/>
    <w:rsid w:val="0044001E"/>
    <w:rsid w:val="00440CDA"/>
    <w:rsid w:val="004422DB"/>
    <w:rsid w:val="00442A19"/>
    <w:rsid w:val="00443992"/>
    <w:rsid w:val="0044620D"/>
    <w:rsid w:val="00446783"/>
    <w:rsid w:val="004471AD"/>
    <w:rsid w:val="00452551"/>
    <w:rsid w:val="00453457"/>
    <w:rsid w:val="004534E1"/>
    <w:rsid w:val="00453E95"/>
    <w:rsid w:val="004540D6"/>
    <w:rsid w:val="00454376"/>
    <w:rsid w:val="00455A5E"/>
    <w:rsid w:val="0045675C"/>
    <w:rsid w:val="00457B86"/>
    <w:rsid w:val="00461441"/>
    <w:rsid w:val="00461E12"/>
    <w:rsid w:val="00462A4F"/>
    <w:rsid w:val="00463766"/>
    <w:rsid w:val="004647A8"/>
    <w:rsid w:val="00464A40"/>
    <w:rsid w:val="0046669E"/>
    <w:rsid w:val="00466797"/>
    <w:rsid w:val="00466914"/>
    <w:rsid w:val="0046713E"/>
    <w:rsid w:val="0046731F"/>
    <w:rsid w:val="0046781A"/>
    <w:rsid w:val="00471945"/>
    <w:rsid w:val="0047223C"/>
    <w:rsid w:val="00472245"/>
    <w:rsid w:val="004722F5"/>
    <w:rsid w:val="00474242"/>
    <w:rsid w:val="0048001E"/>
    <w:rsid w:val="00480FC4"/>
    <w:rsid w:val="0048161E"/>
    <w:rsid w:val="00482743"/>
    <w:rsid w:val="00482EC7"/>
    <w:rsid w:val="004830FE"/>
    <w:rsid w:val="004835BB"/>
    <w:rsid w:val="00484505"/>
    <w:rsid w:val="004858E6"/>
    <w:rsid w:val="00486638"/>
    <w:rsid w:val="00490694"/>
    <w:rsid w:val="00490716"/>
    <w:rsid w:val="00490EDC"/>
    <w:rsid w:val="00491E15"/>
    <w:rsid w:val="00491F5B"/>
    <w:rsid w:val="0049245E"/>
    <w:rsid w:val="0049379C"/>
    <w:rsid w:val="00493854"/>
    <w:rsid w:val="00493B69"/>
    <w:rsid w:val="0049595F"/>
    <w:rsid w:val="00496F2B"/>
    <w:rsid w:val="004A0F99"/>
    <w:rsid w:val="004A23C6"/>
    <w:rsid w:val="004A3D0D"/>
    <w:rsid w:val="004A4003"/>
    <w:rsid w:val="004B2BA6"/>
    <w:rsid w:val="004B2FFC"/>
    <w:rsid w:val="004B3BEC"/>
    <w:rsid w:val="004B3EB5"/>
    <w:rsid w:val="004B4AE8"/>
    <w:rsid w:val="004B5F3E"/>
    <w:rsid w:val="004B67BD"/>
    <w:rsid w:val="004B6D9D"/>
    <w:rsid w:val="004B7146"/>
    <w:rsid w:val="004B797C"/>
    <w:rsid w:val="004B7D1D"/>
    <w:rsid w:val="004C083C"/>
    <w:rsid w:val="004C1670"/>
    <w:rsid w:val="004C18B1"/>
    <w:rsid w:val="004C29AE"/>
    <w:rsid w:val="004C32DE"/>
    <w:rsid w:val="004C5159"/>
    <w:rsid w:val="004C51E2"/>
    <w:rsid w:val="004D2B11"/>
    <w:rsid w:val="004D3003"/>
    <w:rsid w:val="004D3D0C"/>
    <w:rsid w:val="004D3DDD"/>
    <w:rsid w:val="004D43E8"/>
    <w:rsid w:val="004D5D4D"/>
    <w:rsid w:val="004D6837"/>
    <w:rsid w:val="004D7124"/>
    <w:rsid w:val="004E015A"/>
    <w:rsid w:val="004E0849"/>
    <w:rsid w:val="004E1352"/>
    <w:rsid w:val="004E2906"/>
    <w:rsid w:val="004E34FC"/>
    <w:rsid w:val="004E3E55"/>
    <w:rsid w:val="004E429B"/>
    <w:rsid w:val="004E6835"/>
    <w:rsid w:val="004E6E46"/>
    <w:rsid w:val="004F04F3"/>
    <w:rsid w:val="004F10FB"/>
    <w:rsid w:val="004F4C01"/>
    <w:rsid w:val="004F6783"/>
    <w:rsid w:val="004F6DA1"/>
    <w:rsid w:val="0050048F"/>
    <w:rsid w:val="0050077F"/>
    <w:rsid w:val="005021C6"/>
    <w:rsid w:val="00502C59"/>
    <w:rsid w:val="00504746"/>
    <w:rsid w:val="00504A5D"/>
    <w:rsid w:val="00504BA0"/>
    <w:rsid w:val="00505641"/>
    <w:rsid w:val="00505CA6"/>
    <w:rsid w:val="0050777A"/>
    <w:rsid w:val="00507B7A"/>
    <w:rsid w:val="0051039A"/>
    <w:rsid w:val="00510835"/>
    <w:rsid w:val="00510AF4"/>
    <w:rsid w:val="00514E25"/>
    <w:rsid w:val="00516CF5"/>
    <w:rsid w:val="005174EF"/>
    <w:rsid w:val="00521963"/>
    <w:rsid w:val="0052196B"/>
    <w:rsid w:val="005228BD"/>
    <w:rsid w:val="00522ECA"/>
    <w:rsid w:val="00523DB2"/>
    <w:rsid w:val="00524ABA"/>
    <w:rsid w:val="00525517"/>
    <w:rsid w:val="00525752"/>
    <w:rsid w:val="0052711A"/>
    <w:rsid w:val="00527773"/>
    <w:rsid w:val="00530949"/>
    <w:rsid w:val="005358B9"/>
    <w:rsid w:val="00535E85"/>
    <w:rsid w:val="005364D9"/>
    <w:rsid w:val="005365F7"/>
    <w:rsid w:val="005367F6"/>
    <w:rsid w:val="00536E15"/>
    <w:rsid w:val="00537490"/>
    <w:rsid w:val="0054054D"/>
    <w:rsid w:val="005409AC"/>
    <w:rsid w:val="00541BED"/>
    <w:rsid w:val="005426F7"/>
    <w:rsid w:val="00542962"/>
    <w:rsid w:val="005445D9"/>
    <w:rsid w:val="00544C0E"/>
    <w:rsid w:val="0054577E"/>
    <w:rsid w:val="00545C40"/>
    <w:rsid w:val="00545E26"/>
    <w:rsid w:val="0054671A"/>
    <w:rsid w:val="00546C24"/>
    <w:rsid w:val="00547876"/>
    <w:rsid w:val="00550AAE"/>
    <w:rsid w:val="00552E48"/>
    <w:rsid w:val="00553728"/>
    <w:rsid w:val="00553CD2"/>
    <w:rsid w:val="00555564"/>
    <w:rsid w:val="00555F31"/>
    <w:rsid w:val="0055648D"/>
    <w:rsid w:val="005564EA"/>
    <w:rsid w:val="00556940"/>
    <w:rsid w:val="00561F83"/>
    <w:rsid w:val="0056312D"/>
    <w:rsid w:val="005653F5"/>
    <w:rsid w:val="0056578A"/>
    <w:rsid w:val="00566229"/>
    <w:rsid w:val="005665B7"/>
    <w:rsid w:val="00571219"/>
    <w:rsid w:val="005713C7"/>
    <w:rsid w:val="00571D4A"/>
    <w:rsid w:val="00572188"/>
    <w:rsid w:val="005729BB"/>
    <w:rsid w:val="00572D62"/>
    <w:rsid w:val="0057329B"/>
    <w:rsid w:val="0057404A"/>
    <w:rsid w:val="005741FB"/>
    <w:rsid w:val="00575845"/>
    <w:rsid w:val="0057651E"/>
    <w:rsid w:val="00577444"/>
    <w:rsid w:val="00577B53"/>
    <w:rsid w:val="00581D36"/>
    <w:rsid w:val="00581EAC"/>
    <w:rsid w:val="00581F23"/>
    <w:rsid w:val="00582440"/>
    <w:rsid w:val="0058344A"/>
    <w:rsid w:val="005834A3"/>
    <w:rsid w:val="00585379"/>
    <w:rsid w:val="00585D23"/>
    <w:rsid w:val="0058712B"/>
    <w:rsid w:val="005877B7"/>
    <w:rsid w:val="005879B8"/>
    <w:rsid w:val="005906C0"/>
    <w:rsid w:val="00590924"/>
    <w:rsid w:val="00590DCF"/>
    <w:rsid w:val="00592131"/>
    <w:rsid w:val="0059225B"/>
    <w:rsid w:val="00592D2E"/>
    <w:rsid w:val="00593A7F"/>
    <w:rsid w:val="0059425A"/>
    <w:rsid w:val="00596FC9"/>
    <w:rsid w:val="00597009"/>
    <w:rsid w:val="0059749D"/>
    <w:rsid w:val="00597770"/>
    <w:rsid w:val="00597EA1"/>
    <w:rsid w:val="005A0100"/>
    <w:rsid w:val="005A0968"/>
    <w:rsid w:val="005A09B3"/>
    <w:rsid w:val="005A107C"/>
    <w:rsid w:val="005A15B3"/>
    <w:rsid w:val="005A162C"/>
    <w:rsid w:val="005A16F9"/>
    <w:rsid w:val="005A4240"/>
    <w:rsid w:val="005A5642"/>
    <w:rsid w:val="005A6649"/>
    <w:rsid w:val="005A6A1B"/>
    <w:rsid w:val="005A6A60"/>
    <w:rsid w:val="005A7479"/>
    <w:rsid w:val="005B07F9"/>
    <w:rsid w:val="005B1007"/>
    <w:rsid w:val="005B158A"/>
    <w:rsid w:val="005B371B"/>
    <w:rsid w:val="005B3E5B"/>
    <w:rsid w:val="005B424E"/>
    <w:rsid w:val="005B4396"/>
    <w:rsid w:val="005B48A0"/>
    <w:rsid w:val="005B658E"/>
    <w:rsid w:val="005B6806"/>
    <w:rsid w:val="005C058D"/>
    <w:rsid w:val="005C289F"/>
    <w:rsid w:val="005C327E"/>
    <w:rsid w:val="005C3502"/>
    <w:rsid w:val="005C3FAC"/>
    <w:rsid w:val="005C410C"/>
    <w:rsid w:val="005C519D"/>
    <w:rsid w:val="005C5719"/>
    <w:rsid w:val="005C6EA7"/>
    <w:rsid w:val="005D016F"/>
    <w:rsid w:val="005D0F65"/>
    <w:rsid w:val="005D25F1"/>
    <w:rsid w:val="005D32F4"/>
    <w:rsid w:val="005D482B"/>
    <w:rsid w:val="005D6445"/>
    <w:rsid w:val="005D74B8"/>
    <w:rsid w:val="005D795A"/>
    <w:rsid w:val="005E0511"/>
    <w:rsid w:val="005E144C"/>
    <w:rsid w:val="005E2440"/>
    <w:rsid w:val="005E48B9"/>
    <w:rsid w:val="005E5CF5"/>
    <w:rsid w:val="005E6D1D"/>
    <w:rsid w:val="005E737A"/>
    <w:rsid w:val="005F0C66"/>
    <w:rsid w:val="005F1407"/>
    <w:rsid w:val="005F30F9"/>
    <w:rsid w:val="005F3B6C"/>
    <w:rsid w:val="005F415C"/>
    <w:rsid w:val="005F4704"/>
    <w:rsid w:val="005F4C31"/>
    <w:rsid w:val="005F527A"/>
    <w:rsid w:val="005F588D"/>
    <w:rsid w:val="005F5E90"/>
    <w:rsid w:val="005F65E9"/>
    <w:rsid w:val="0060009E"/>
    <w:rsid w:val="00600E83"/>
    <w:rsid w:val="00601CB6"/>
    <w:rsid w:val="00601F3F"/>
    <w:rsid w:val="00601F45"/>
    <w:rsid w:val="00602227"/>
    <w:rsid w:val="006036FF"/>
    <w:rsid w:val="00604217"/>
    <w:rsid w:val="006046CF"/>
    <w:rsid w:val="006065D0"/>
    <w:rsid w:val="00607182"/>
    <w:rsid w:val="00607C3B"/>
    <w:rsid w:val="00610004"/>
    <w:rsid w:val="00611C0C"/>
    <w:rsid w:val="006129A4"/>
    <w:rsid w:val="006129AA"/>
    <w:rsid w:val="00613812"/>
    <w:rsid w:val="0061421A"/>
    <w:rsid w:val="00615559"/>
    <w:rsid w:val="006157A4"/>
    <w:rsid w:val="00615980"/>
    <w:rsid w:val="006167AC"/>
    <w:rsid w:val="00617493"/>
    <w:rsid w:val="0061756B"/>
    <w:rsid w:val="006201D5"/>
    <w:rsid w:val="006207D6"/>
    <w:rsid w:val="006207DA"/>
    <w:rsid w:val="00620BE6"/>
    <w:rsid w:val="00622A19"/>
    <w:rsid w:val="00623AD0"/>
    <w:rsid w:val="00624640"/>
    <w:rsid w:val="006250E1"/>
    <w:rsid w:val="00625F32"/>
    <w:rsid w:val="006268DF"/>
    <w:rsid w:val="00630C1C"/>
    <w:rsid w:val="00631699"/>
    <w:rsid w:val="00631C56"/>
    <w:rsid w:val="00632A84"/>
    <w:rsid w:val="00632CF2"/>
    <w:rsid w:val="006334F0"/>
    <w:rsid w:val="006346E3"/>
    <w:rsid w:val="00634937"/>
    <w:rsid w:val="00634AC9"/>
    <w:rsid w:val="00635206"/>
    <w:rsid w:val="0063525D"/>
    <w:rsid w:val="00635603"/>
    <w:rsid w:val="00636085"/>
    <w:rsid w:val="00636C42"/>
    <w:rsid w:val="006402E4"/>
    <w:rsid w:val="0064040F"/>
    <w:rsid w:val="0064120C"/>
    <w:rsid w:val="00643BA5"/>
    <w:rsid w:val="00644DFB"/>
    <w:rsid w:val="00645FD5"/>
    <w:rsid w:val="00646A52"/>
    <w:rsid w:val="00647CFE"/>
    <w:rsid w:val="00647E11"/>
    <w:rsid w:val="006502EC"/>
    <w:rsid w:val="006510CB"/>
    <w:rsid w:val="00651B4A"/>
    <w:rsid w:val="00652BE5"/>
    <w:rsid w:val="0065324A"/>
    <w:rsid w:val="00653DDA"/>
    <w:rsid w:val="006563BE"/>
    <w:rsid w:val="00656769"/>
    <w:rsid w:val="00656B1B"/>
    <w:rsid w:val="006609E6"/>
    <w:rsid w:val="00661159"/>
    <w:rsid w:val="00661E3B"/>
    <w:rsid w:val="006621ED"/>
    <w:rsid w:val="00662CB1"/>
    <w:rsid w:val="00663223"/>
    <w:rsid w:val="0066324B"/>
    <w:rsid w:val="00663C5B"/>
    <w:rsid w:val="00664593"/>
    <w:rsid w:val="006654DF"/>
    <w:rsid w:val="0066682E"/>
    <w:rsid w:val="00667377"/>
    <w:rsid w:val="0066771D"/>
    <w:rsid w:val="00670B5C"/>
    <w:rsid w:val="00670F69"/>
    <w:rsid w:val="00672219"/>
    <w:rsid w:val="00672379"/>
    <w:rsid w:val="00672C27"/>
    <w:rsid w:val="00673459"/>
    <w:rsid w:val="0067666D"/>
    <w:rsid w:val="0067756E"/>
    <w:rsid w:val="00680F59"/>
    <w:rsid w:val="0068151C"/>
    <w:rsid w:val="00681F75"/>
    <w:rsid w:val="006832DF"/>
    <w:rsid w:val="006841CA"/>
    <w:rsid w:val="00685C9C"/>
    <w:rsid w:val="0068788A"/>
    <w:rsid w:val="00690E2F"/>
    <w:rsid w:val="006913DC"/>
    <w:rsid w:val="00691CF7"/>
    <w:rsid w:val="0069213A"/>
    <w:rsid w:val="00692579"/>
    <w:rsid w:val="006929A0"/>
    <w:rsid w:val="00693EC7"/>
    <w:rsid w:val="00694318"/>
    <w:rsid w:val="00695318"/>
    <w:rsid w:val="0069553D"/>
    <w:rsid w:val="00696A99"/>
    <w:rsid w:val="00696D95"/>
    <w:rsid w:val="00696E5B"/>
    <w:rsid w:val="00697D91"/>
    <w:rsid w:val="006A29C5"/>
    <w:rsid w:val="006A2DE4"/>
    <w:rsid w:val="006A3BE4"/>
    <w:rsid w:val="006A4892"/>
    <w:rsid w:val="006A4B2B"/>
    <w:rsid w:val="006A7F56"/>
    <w:rsid w:val="006B0488"/>
    <w:rsid w:val="006B0C73"/>
    <w:rsid w:val="006B1B8D"/>
    <w:rsid w:val="006B2490"/>
    <w:rsid w:val="006B79AB"/>
    <w:rsid w:val="006B7CDC"/>
    <w:rsid w:val="006C0079"/>
    <w:rsid w:val="006C3B6C"/>
    <w:rsid w:val="006C4342"/>
    <w:rsid w:val="006C4C35"/>
    <w:rsid w:val="006C6786"/>
    <w:rsid w:val="006C71AC"/>
    <w:rsid w:val="006C76D7"/>
    <w:rsid w:val="006C7E9B"/>
    <w:rsid w:val="006D0985"/>
    <w:rsid w:val="006D17B1"/>
    <w:rsid w:val="006D17DC"/>
    <w:rsid w:val="006D19D1"/>
    <w:rsid w:val="006D1A05"/>
    <w:rsid w:val="006D1ECF"/>
    <w:rsid w:val="006D2844"/>
    <w:rsid w:val="006D2C1D"/>
    <w:rsid w:val="006D3D6B"/>
    <w:rsid w:val="006D4E78"/>
    <w:rsid w:val="006D51A7"/>
    <w:rsid w:val="006D55F2"/>
    <w:rsid w:val="006D57F2"/>
    <w:rsid w:val="006D65EA"/>
    <w:rsid w:val="006D669B"/>
    <w:rsid w:val="006D7866"/>
    <w:rsid w:val="006E00BB"/>
    <w:rsid w:val="006E09DE"/>
    <w:rsid w:val="006E1DFB"/>
    <w:rsid w:val="006E2150"/>
    <w:rsid w:val="006E218E"/>
    <w:rsid w:val="006E2625"/>
    <w:rsid w:val="006E3AE8"/>
    <w:rsid w:val="006E47B1"/>
    <w:rsid w:val="006E4E3F"/>
    <w:rsid w:val="006E6844"/>
    <w:rsid w:val="006F0015"/>
    <w:rsid w:val="006F0DC6"/>
    <w:rsid w:val="006F0EE6"/>
    <w:rsid w:val="006F2713"/>
    <w:rsid w:val="006F2E24"/>
    <w:rsid w:val="006F3618"/>
    <w:rsid w:val="006F3890"/>
    <w:rsid w:val="006F4A7D"/>
    <w:rsid w:val="006F4DCF"/>
    <w:rsid w:val="006F4FC6"/>
    <w:rsid w:val="006F5FBC"/>
    <w:rsid w:val="00701E3D"/>
    <w:rsid w:val="007031C6"/>
    <w:rsid w:val="00705FEA"/>
    <w:rsid w:val="007064C7"/>
    <w:rsid w:val="00707EEA"/>
    <w:rsid w:val="00711524"/>
    <w:rsid w:val="00711FB9"/>
    <w:rsid w:val="00712218"/>
    <w:rsid w:val="007131E5"/>
    <w:rsid w:val="00713333"/>
    <w:rsid w:val="00713FFE"/>
    <w:rsid w:val="00722FCA"/>
    <w:rsid w:val="00723676"/>
    <w:rsid w:val="007236F0"/>
    <w:rsid w:val="00723AFD"/>
    <w:rsid w:val="00724BCC"/>
    <w:rsid w:val="00724E82"/>
    <w:rsid w:val="007257C9"/>
    <w:rsid w:val="0072701C"/>
    <w:rsid w:val="0073032F"/>
    <w:rsid w:val="007303DA"/>
    <w:rsid w:val="00730CF1"/>
    <w:rsid w:val="007311E9"/>
    <w:rsid w:val="0073338D"/>
    <w:rsid w:val="0073412D"/>
    <w:rsid w:val="00734DBC"/>
    <w:rsid w:val="0073526D"/>
    <w:rsid w:val="00736BB1"/>
    <w:rsid w:val="007402F0"/>
    <w:rsid w:val="007407BE"/>
    <w:rsid w:val="00740AEF"/>
    <w:rsid w:val="00740D09"/>
    <w:rsid w:val="007414F4"/>
    <w:rsid w:val="007416D0"/>
    <w:rsid w:val="00741DF7"/>
    <w:rsid w:val="007429DE"/>
    <w:rsid w:val="00743CA5"/>
    <w:rsid w:val="00745863"/>
    <w:rsid w:val="00745D8F"/>
    <w:rsid w:val="0074626B"/>
    <w:rsid w:val="007479D9"/>
    <w:rsid w:val="007479F6"/>
    <w:rsid w:val="00750E5A"/>
    <w:rsid w:val="0075131A"/>
    <w:rsid w:val="007536FF"/>
    <w:rsid w:val="007537FE"/>
    <w:rsid w:val="0075423A"/>
    <w:rsid w:val="00756233"/>
    <w:rsid w:val="00762876"/>
    <w:rsid w:val="0076360F"/>
    <w:rsid w:val="00764D5F"/>
    <w:rsid w:val="00765D49"/>
    <w:rsid w:val="00767688"/>
    <w:rsid w:val="00767D15"/>
    <w:rsid w:val="00767E3F"/>
    <w:rsid w:val="00770B2A"/>
    <w:rsid w:val="00771233"/>
    <w:rsid w:val="00771318"/>
    <w:rsid w:val="00771F30"/>
    <w:rsid w:val="007737D9"/>
    <w:rsid w:val="00773B2E"/>
    <w:rsid w:val="00773DFC"/>
    <w:rsid w:val="00774388"/>
    <w:rsid w:val="0077682C"/>
    <w:rsid w:val="00780235"/>
    <w:rsid w:val="00780965"/>
    <w:rsid w:val="00782D66"/>
    <w:rsid w:val="0078305C"/>
    <w:rsid w:val="00783AB2"/>
    <w:rsid w:val="00784D6C"/>
    <w:rsid w:val="00785EC0"/>
    <w:rsid w:val="00785ED2"/>
    <w:rsid w:val="00786146"/>
    <w:rsid w:val="00786CFA"/>
    <w:rsid w:val="00787AA8"/>
    <w:rsid w:val="00787C6B"/>
    <w:rsid w:val="00787E44"/>
    <w:rsid w:val="0079199F"/>
    <w:rsid w:val="007923D5"/>
    <w:rsid w:val="007A03B1"/>
    <w:rsid w:val="007A1CE5"/>
    <w:rsid w:val="007A2445"/>
    <w:rsid w:val="007A26EA"/>
    <w:rsid w:val="007A6BE7"/>
    <w:rsid w:val="007A7272"/>
    <w:rsid w:val="007A72A4"/>
    <w:rsid w:val="007A74C8"/>
    <w:rsid w:val="007A77DB"/>
    <w:rsid w:val="007A7AA2"/>
    <w:rsid w:val="007B2053"/>
    <w:rsid w:val="007B3A97"/>
    <w:rsid w:val="007B3CBB"/>
    <w:rsid w:val="007B4A97"/>
    <w:rsid w:val="007B548D"/>
    <w:rsid w:val="007B6C4B"/>
    <w:rsid w:val="007B7D08"/>
    <w:rsid w:val="007B7DFC"/>
    <w:rsid w:val="007C0E8A"/>
    <w:rsid w:val="007C1E13"/>
    <w:rsid w:val="007C33C6"/>
    <w:rsid w:val="007C345A"/>
    <w:rsid w:val="007C3BE6"/>
    <w:rsid w:val="007C50E6"/>
    <w:rsid w:val="007C52B6"/>
    <w:rsid w:val="007C5DCD"/>
    <w:rsid w:val="007C64F8"/>
    <w:rsid w:val="007C6C11"/>
    <w:rsid w:val="007D06FB"/>
    <w:rsid w:val="007D1A0D"/>
    <w:rsid w:val="007D3158"/>
    <w:rsid w:val="007D7B1C"/>
    <w:rsid w:val="007E08D6"/>
    <w:rsid w:val="007E0BB0"/>
    <w:rsid w:val="007E3BF1"/>
    <w:rsid w:val="007E454D"/>
    <w:rsid w:val="007E50CB"/>
    <w:rsid w:val="007F0E87"/>
    <w:rsid w:val="007F1A20"/>
    <w:rsid w:val="007F4033"/>
    <w:rsid w:val="007F42E0"/>
    <w:rsid w:val="007F4E18"/>
    <w:rsid w:val="007F593A"/>
    <w:rsid w:val="007F6419"/>
    <w:rsid w:val="007F6D73"/>
    <w:rsid w:val="007F7D3E"/>
    <w:rsid w:val="007F7DA0"/>
    <w:rsid w:val="00802399"/>
    <w:rsid w:val="00802753"/>
    <w:rsid w:val="008029A4"/>
    <w:rsid w:val="00803356"/>
    <w:rsid w:val="0080451F"/>
    <w:rsid w:val="00804F72"/>
    <w:rsid w:val="0080567D"/>
    <w:rsid w:val="008057A5"/>
    <w:rsid w:val="008061F5"/>
    <w:rsid w:val="00806517"/>
    <w:rsid w:val="00806851"/>
    <w:rsid w:val="00807A08"/>
    <w:rsid w:val="0081036B"/>
    <w:rsid w:val="008119B0"/>
    <w:rsid w:val="00811F81"/>
    <w:rsid w:val="00813148"/>
    <w:rsid w:val="00813683"/>
    <w:rsid w:val="00814A77"/>
    <w:rsid w:val="00815432"/>
    <w:rsid w:val="008160D6"/>
    <w:rsid w:val="008174B3"/>
    <w:rsid w:val="008174B7"/>
    <w:rsid w:val="00820089"/>
    <w:rsid w:val="00821117"/>
    <w:rsid w:val="00821958"/>
    <w:rsid w:val="00821BDF"/>
    <w:rsid w:val="0082284E"/>
    <w:rsid w:val="008231A3"/>
    <w:rsid w:val="008234A2"/>
    <w:rsid w:val="00823C71"/>
    <w:rsid w:val="008257D8"/>
    <w:rsid w:val="00827861"/>
    <w:rsid w:val="008309CF"/>
    <w:rsid w:val="00830CBD"/>
    <w:rsid w:val="008318C5"/>
    <w:rsid w:val="0083201A"/>
    <w:rsid w:val="00833314"/>
    <w:rsid w:val="008337BD"/>
    <w:rsid w:val="008351AC"/>
    <w:rsid w:val="0083543D"/>
    <w:rsid w:val="00835975"/>
    <w:rsid w:val="00836BF1"/>
    <w:rsid w:val="00842390"/>
    <w:rsid w:val="008441D1"/>
    <w:rsid w:val="00844A72"/>
    <w:rsid w:val="00844D11"/>
    <w:rsid w:val="00844E3E"/>
    <w:rsid w:val="008453EB"/>
    <w:rsid w:val="008456AA"/>
    <w:rsid w:val="00845F13"/>
    <w:rsid w:val="0084628E"/>
    <w:rsid w:val="00846869"/>
    <w:rsid w:val="00847EEA"/>
    <w:rsid w:val="00851747"/>
    <w:rsid w:val="008533FE"/>
    <w:rsid w:val="00853C88"/>
    <w:rsid w:val="00854170"/>
    <w:rsid w:val="008542E6"/>
    <w:rsid w:val="00855F87"/>
    <w:rsid w:val="00856484"/>
    <w:rsid w:val="00856ABA"/>
    <w:rsid w:val="008570C9"/>
    <w:rsid w:val="00857B27"/>
    <w:rsid w:val="0086009A"/>
    <w:rsid w:val="00860402"/>
    <w:rsid w:val="008604FF"/>
    <w:rsid w:val="0086080E"/>
    <w:rsid w:val="00861AA3"/>
    <w:rsid w:val="00863772"/>
    <w:rsid w:val="00864078"/>
    <w:rsid w:val="00864A78"/>
    <w:rsid w:val="00864A85"/>
    <w:rsid w:val="008650D3"/>
    <w:rsid w:val="008654CC"/>
    <w:rsid w:val="00866FE5"/>
    <w:rsid w:val="00867256"/>
    <w:rsid w:val="0086736E"/>
    <w:rsid w:val="00867735"/>
    <w:rsid w:val="008678C2"/>
    <w:rsid w:val="008705D7"/>
    <w:rsid w:val="00870B16"/>
    <w:rsid w:val="00870EC6"/>
    <w:rsid w:val="00871468"/>
    <w:rsid w:val="00872BF1"/>
    <w:rsid w:val="00872EE4"/>
    <w:rsid w:val="00874F64"/>
    <w:rsid w:val="00875743"/>
    <w:rsid w:val="008760FB"/>
    <w:rsid w:val="00876987"/>
    <w:rsid w:val="00877E46"/>
    <w:rsid w:val="00881628"/>
    <w:rsid w:val="008821D2"/>
    <w:rsid w:val="0088532B"/>
    <w:rsid w:val="008868AC"/>
    <w:rsid w:val="008869B2"/>
    <w:rsid w:val="00887C42"/>
    <w:rsid w:val="00890093"/>
    <w:rsid w:val="00890A49"/>
    <w:rsid w:val="00891518"/>
    <w:rsid w:val="00892A7A"/>
    <w:rsid w:val="00892CC1"/>
    <w:rsid w:val="00897C71"/>
    <w:rsid w:val="008A13E4"/>
    <w:rsid w:val="008A222F"/>
    <w:rsid w:val="008A3788"/>
    <w:rsid w:val="008A37F3"/>
    <w:rsid w:val="008A6F1B"/>
    <w:rsid w:val="008A7708"/>
    <w:rsid w:val="008B11B4"/>
    <w:rsid w:val="008B1BEA"/>
    <w:rsid w:val="008B41C2"/>
    <w:rsid w:val="008B4A97"/>
    <w:rsid w:val="008B6082"/>
    <w:rsid w:val="008B6160"/>
    <w:rsid w:val="008B7A8D"/>
    <w:rsid w:val="008C104C"/>
    <w:rsid w:val="008C1628"/>
    <w:rsid w:val="008C1F2B"/>
    <w:rsid w:val="008C2591"/>
    <w:rsid w:val="008C2CAF"/>
    <w:rsid w:val="008C408F"/>
    <w:rsid w:val="008C5F9E"/>
    <w:rsid w:val="008C68EE"/>
    <w:rsid w:val="008C692F"/>
    <w:rsid w:val="008C7BA3"/>
    <w:rsid w:val="008D0491"/>
    <w:rsid w:val="008D11B3"/>
    <w:rsid w:val="008D13B3"/>
    <w:rsid w:val="008D2013"/>
    <w:rsid w:val="008D2666"/>
    <w:rsid w:val="008D3E2D"/>
    <w:rsid w:val="008D3EE1"/>
    <w:rsid w:val="008D404B"/>
    <w:rsid w:val="008D41D9"/>
    <w:rsid w:val="008D43F1"/>
    <w:rsid w:val="008D4C7F"/>
    <w:rsid w:val="008D4C80"/>
    <w:rsid w:val="008D56B6"/>
    <w:rsid w:val="008D6416"/>
    <w:rsid w:val="008D6736"/>
    <w:rsid w:val="008D676F"/>
    <w:rsid w:val="008D71AC"/>
    <w:rsid w:val="008D7D8A"/>
    <w:rsid w:val="008D7F36"/>
    <w:rsid w:val="008E011C"/>
    <w:rsid w:val="008E072C"/>
    <w:rsid w:val="008E0B85"/>
    <w:rsid w:val="008E0DED"/>
    <w:rsid w:val="008E38F1"/>
    <w:rsid w:val="008E4500"/>
    <w:rsid w:val="008E5F40"/>
    <w:rsid w:val="008E68FD"/>
    <w:rsid w:val="008E73C3"/>
    <w:rsid w:val="008F3662"/>
    <w:rsid w:val="008F3A55"/>
    <w:rsid w:val="008F3E13"/>
    <w:rsid w:val="008F3F34"/>
    <w:rsid w:val="008F4117"/>
    <w:rsid w:val="008F527C"/>
    <w:rsid w:val="008F6B98"/>
    <w:rsid w:val="00900B39"/>
    <w:rsid w:val="00900B51"/>
    <w:rsid w:val="00901C91"/>
    <w:rsid w:val="00902164"/>
    <w:rsid w:val="00904B6A"/>
    <w:rsid w:val="00905C5B"/>
    <w:rsid w:val="00906963"/>
    <w:rsid w:val="00907970"/>
    <w:rsid w:val="00907D36"/>
    <w:rsid w:val="00910D5D"/>
    <w:rsid w:val="00911D2F"/>
    <w:rsid w:val="00912A64"/>
    <w:rsid w:val="00912A8D"/>
    <w:rsid w:val="00912B96"/>
    <w:rsid w:val="0091425D"/>
    <w:rsid w:val="0091610D"/>
    <w:rsid w:val="00917561"/>
    <w:rsid w:val="009211C1"/>
    <w:rsid w:val="00923501"/>
    <w:rsid w:val="00924558"/>
    <w:rsid w:val="0092630D"/>
    <w:rsid w:val="00926A23"/>
    <w:rsid w:val="00926C7E"/>
    <w:rsid w:val="00926DA3"/>
    <w:rsid w:val="00927C53"/>
    <w:rsid w:val="0093025E"/>
    <w:rsid w:val="009310A8"/>
    <w:rsid w:val="00931142"/>
    <w:rsid w:val="00931261"/>
    <w:rsid w:val="0093204E"/>
    <w:rsid w:val="00933C6E"/>
    <w:rsid w:val="00933D12"/>
    <w:rsid w:val="00934303"/>
    <w:rsid w:val="00937E58"/>
    <w:rsid w:val="00940BE9"/>
    <w:rsid w:val="00940D1F"/>
    <w:rsid w:val="009416E0"/>
    <w:rsid w:val="00942B4F"/>
    <w:rsid w:val="00942B82"/>
    <w:rsid w:val="00942CD0"/>
    <w:rsid w:val="00944BC6"/>
    <w:rsid w:val="00945D88"/>
    <w:rsid w:val="009461B3"/>
    <w:rsid w:val="00947E8F"/>
    <w:rsid w:val="0095014F"/>
    <w:rsid w:val="00950173"/>
    <w:rsid w:val="0095048A"/>
    <w:rsid w:val="00950A9A"/>
    <w:rsid w:val="00952040"/>
    <w:rsid w:val="00953D95"/>
    <w:rsid w:val="00954B95"/>
    <w:rsid w:val="0095565E"/>
    <w:rsid w:val="009565C1"/>
    <w:rsid w:val="00957219"/>
    <w:rsid w:val="00957964"/>
    <w:rsid w:val="00960A4E"/>
    <w:rsid w:val="00960BB5"/>
    <w:rsid w:val="00961F5F"/>
    <w:rsid w:val="009623B7"/>
    <w:rsid w:val="00962413"/>
    <w:rsid w:val="00962595"/>
    <w:rsid w:val="00962A4E"/>
    <w:rsid w:val="00963433"/>
    <w:rsid w:val="009649B7"/>
    <w:rsid w:val="00965E06"/>
    <w:rsid w:val="00965F74"/>
    <w:rsid w:val="00966D05"/>
    <w:rsid w:val="009675FE"/>
    <w:rsid w:val="00967DC4"/>
    <w:rsid w:val="0097186C"/>
    <w:rsid w:val="00972281"/>
    <w:rsid w:val="0097260E"/>
    <w:rsid w:val="009729CC"/>
    <w:rsid w:val="00973AD3"/>
    <w:rsid w:val="00974A80"/>
    <w:rsid w:val="00975B46"/>
    <w:rsid w:val="00975D0D"/>
    <w:rsid w:val="00975E70"/>
    <w:rsid w:val="00977AB0"/>
    <w:rsid w:val="00980B10"/>
    <w:rsid w:val="00983300"/>
    <w:rsid w:val="00983927"/>
    <w:rsid w:val="00984784"/>
    <w:rsid w:val="009847E0"/>
    <w:rsid w:val="00984EB4"/>
    <w:rsid w:val="0098626F"/>
    <w:rsid w:val="00986504"/>
    <w:rsid w:val="00987198"/>
    <w:rsid w:val="0098725E"/>
    <w:rsid w:val="009908E6"/>
    <w:rsid w:val="00991005"/>
    <w:rsid w:val="00992967"/>
    <w:rsid w:val="00993205"/>
    <w:rsid w:val="0099344F"/>
    <w:rsid w:val="00993D4A"/>
    <w:rsid w:val="00995134"/>
    <w:rsid w:val="00996A41"/>
    <w:rsid w:val="00996B87"/>
    <w:rsid w:val="00997707"/>
    <w:rsid w:val="009A0362"/>
    <w:rsid w:val="009A0838"/>
    <w:rsid w:val="009A0A2F"/>
    <w:rsid w:val="009A205C"/>
    <w:rsid w:val="009A43C8"/>
    <w:rsid w:val="009A50EA"/>
    <w:rsid w:val="009A66F7"/>
    <w:rsid w:val="009A7FBF"/>
    <w:rsid w:val="009B14FD"/>
    <w:rsid w:val="009B2A24"/>
    <w:rsid w:val="009B3277"/>
    <w:rsid w:val="009B32E7"/>
    <w:rsid w:val="009B5DEB"/>
    <w:rsid w:val="009B6918"/>
    <w:rsid w:val="009B6CA6"/>
    <w:rsid w:val="009B7093"/>
    <w:rsid w:val="009B7C77"/>
    <w:rsid w:val="009C1A5E"/>
    <w:rsid w:val="009C3666"/>
    <w:rsid w:val="009C4935"/>
    <w:rsid w:val="009C582D"/>
    <w:rsid w:val="009C65E3"/>
    <w:rsid w:val="009C6BE2"/>
    <w:rsid w:val="009C6C7C"/>
    <w:rsid w:val="009C7110"/>
    <w:rsid w:val="009C7CD2"/>
    <w:rsid w:val="009D081E"/>
    <w:rsid w:val="009D0C57"/>
    <w:rsid w:val="009D18E1"/>
    <w:rsid w:val="009D3133"/>
    <w:rsid w:val="009D328E"/>
    <w:rsid w:val="009D33AC"/>
    <w:rsid w:val="009D3419"/>
    <w:rsid w:val="009D4B3A"/>
    <w:rsid w:val="009D4D6E"/>
    <w:rsid w:val="009D694E"/>
    <w:rsid w:val="009D6FF8"/>
    <w:rsid w:val="009D7846"/>
    <w:rsid w:val="009E1645"/>
    <w:rsid w:val="009E1B05"/>
    <w:rsid w:val="009E1F9C"/>
    <w:rsid w:val="009E3F2C"/>
    <w:rsid w:val="009E45D8"/>
    <w:rsid w:val="009E4AF9"/>
    <w:rsid w:val="009E7816"/>
    <w:rsid w:val="009F00C0"/>
    <w:rsid w:val="009F0CFF"/>
    <w:rsid w:val="009F158A"/>
    <w:rsid w:val="009F15A8"/>
    <w:rsid w:val="009F37D9"/>
    <w:rsid w:val="009F6432"/>
    <w:rsid w:val="009F6A3E"/>
    <w:rsid w:val="009F760A"/>
    <w:rsid w:val="00A0195D"/>
    <w:rsid w:val="00A02725"/>
    <w:rsid w:val="00A03A0F"/>
    <w:rsid w:val="00A051E3"/>
    <w:rsid w:val="00A05840"/>
    <w:rsid w:val="00A0688D"/>
    <w:rsid w:val="00A073D9"/>
    <w:rsid w:val="00A07812"/>
    <w:rsid w:val="00A07D25"/>
    <w:rsid w:val="00A1040B"/>
    <w:rsid w:val="00A11FFE"/>
    <w:rsid w:val="00A12FB0"/>
    <w:rsid w:val="00A14D15"/>
    <w:rsid w:val="00A159AA"/>
    <w:rsid w:val="00A163DE"/>
    <w:rsid w:val="00A16FCF"/>
    <w:rsid w:val="00A171AB"/>
    <w:rsid w:val="00A17321"/>
    <w:rsid w:val="00A17B94"/>
    <w:rsid w:val="00A20A7C"/>
    <w:rsid w:val="00A215A6"/>
    <w:rsid w:val="00A2309D"/>
    <w:rsid w:val="00A23326"/>
    <w:rsid w:val="00A26A8C"/>
    <w:rsid w:val="00A27079"/>
    <w:rsid w:val="00A271DE"/>
    <w:rsid w:val="00A30251"/>
    <w:rsid w:val="00A31597"/>
    <w:rsid w:val="00A34D6C"/>
    <w:rsid w:val="00A34DD5"/>
    <w:rsid w:val="00A3597C"/>
    <w:rsid w:val="00A366F1"/>
    <w:rsid w:val="00A368D5"/>
    <w:rsid w:val="00A36B5A"/>
    <w:rsid w:val="00A37E96"/>
    <w:rsid w:val="00A40491"/>
    <w:rsid w:val="00A4063B"/>
    <w:rsid w:val="00A41208"/>
    <w:rsid w:val="00A414A3"/>
    <w:rsid w:val="00A41E3B"/>
    <w:rsid w:val="00A4271B"/>
    <w:rsid w:val="00A45581"/>
    <w:rsid w:val="00A4601E"/>
    <w:rsid w:val="00A46858"/>
    <w:rsid w:val="00A469F4"/>
    <w:rsid w:val="00A46BFC"/>
    <w:rsid w:val="00A500D3"/>
    <w:rsid w:val="00A50EDF"/>
    <w:rsid w:val="00A518F5"/>
    <w:rsid w:val="00A53C50"/>
    <w:rsid w:val="00A54CE7"/>
    <w:rsid w:val="00A5577C"/>
    <w:rsid w:val="00A55B94"/>
    <w:rsid w:val="00A56B62"/>
    <w:rsid w:val="00A56DB3"/>
    <w:rsid w:val="00A578A5"/>
    <w:rsid w:val="00A605C7"/>
    <w:rsid w:val="00A60928"/>
    <w:rsid w:val="00A63898"/>
    <w:rsid w:val="00A63CD1"/>
    <w:rsid w:val="00A65806"/>
    <w:rsid w:val="00A66B2E"/>
    <w:rsid w:val="00A67A04"/>
    <w:rsid w:val="00A7023F"/>
    <w:rsid w:val="00A733F7"/>
    <w:rsid w:val="00A73DDE"/>
    <w:rsid w:val="00A7464C"/>
    <w:rsid w:val="00A7490D"/>
    <w:rsid w:val="00A750FE"/>
    <w:rsid w:val="00A758A4"/>
    <w:rsid w:val="00A762A1"/>
    <w:rsid w:val="00A76595"/>
    <w:rsid w:val="00A7772D"/>
    <w:rsid w:val="00A77B9C"/>
    <w:rsid w:val="00A80842"/>
    <w:rsid w:val="00A80CD6"/>
    <w:rsid w:val="00A8107A"/>
    <w:rsid w:val="00A8236C"/>
    <w:rsid w:val="00A83595"/>
    <w:rsid w:val="00A8419D"/>
    <w:rsid w:val="00A848CF"/>
    <w:rsid w:val="00A85808"/>
    <w:rsid w:val="00A85F56"/>
    <w:rsid w:val="00A86A53"/>
    <w:rsid w:val="00A871FD"/>
    <w:rsid w:val="00A87B92"/>
    <w:rsid w:val="00A900C0"/>
    <w:rsid w:val="00A91081"/>
    <w:rsid w:val="00A915E1"/>
    <w:rsid w:val="00A915E7"/>
    <w:rsid w:val="00A92F44"/>
    <w:rsid w:val="00A93D96"/>
    <w:rsid w:val="00A94877"/>
    <w:rsid w:val="00A9498B"/>
    <w:rsid w:val="00A95092"/>
    <w:rsid w:val="00A95A8C"/>
    <w:rsid w:val="00A961E3"/>
    <w:rsid w:val="00A96B07"/>
    <w:rsid w:val="00A96C45"/>
    <w:rsid w:val="00A975E3"/>
    <w:rsid w:val="00AA11ED"/>
    <w:rsid w:val="00AA1A2B"/>
    <w:rsid w:val="00AA43F6"/>
    <w:rsid w:val="00AA494E"/>
    <w:rsid w:val="00AA5038"/>
    <w:rsid w:val="00AA7782"/>
    <w:rsid w:val="00AA7FA2"/>
    <w:rsid w:val="00AB0FC4"/>
    <w:rsid w:val="00AB148E"/>
    <w:rsid w:val="00AB2903"/>
    <w:rsid w:val="00AB3592"/>
    <w:rsid w:val="00AB4435"/>
    <w:rsid w:val="00AB5699"/>
    <w:rsid w:val="00AB750D"/>
    <w:rsid w:val="00AB76FA"/>
    <w:rsid w:val="00AC09EA"/>
    <w:rsid w:val="00AC0C88"/>
    <w:rsid w:val="00AC0CCD"/>
    <w:rsid w:val="00AC1770"/>
    <w:rsid w:val="00AC243D"/>
    <w:rsid w:val="00AC2575"/>
    <w:rsid w:val="00AC5336"/>
    <w:rsid w:val="00AC65EE"/>
    <w:rsid w:val="00AC6BB4"/>
    <w:rsid w:val="00AC777B"/>
    <w:rsid w:val="00AD0140"/>
    <w:rsid w:val="00AD0490"/>
    <w:rsid w:val="00AD18FF"/>
    <w:rsid w:val="00AD1C5A"/>
    <w:rsid w:val="00AD366E"/>
    <w:rsid w:val="00AD3B40"/>
    <w:rsid w:val="00AD3C1F"/>
    <w:rsid w:val="00AE076B"/>
    <w:rsid w:val="00AE1434"/>
    <w:rsid w:val="00AE3DDC"/>
    <w:rsid w:val="00AE5D6E"/>
    <w:rsid w:val="00AF083E"/>
    <w:rsid w:val="00AF12D5"/>
    <w:rsid w:val="00AF252F"/>
    <w:rsid w:val="00AF4ED5"/>
    <w:rsid w:val="00AF53DB"/>
    <w:rsid w:val="00AF670E"/>
    <w:rsid w:val="00AF74E6"/>
    <w:rsid w:val="00B0052C"/>
    <w:rsid w:val="00B011D1"/>
    <w:rsid w:val="00B01783"/>
    <w:rsid w:val="00B03BDB"/>
    <w:rsid w:val="00B041D6"/>
    <w:rsid w:val="00B04307"/>
    <w:rsid w:val="00B0562D"/>
    <w:rsid w:val="00B07DB3"/>
    <w:rsid w:val="00B07EFA"/>
    <w:rsid w:val="00B112D3"/>
    <w:rsid w:val="00B1262D"/>
    <w:rsid w:val="00B12B5D"/>
    <w:rsid w:val="00B145EB"/>
    <w:rsid w:val="00B1462A"/>
    <w:rsid w:val="00B15E11"/>
    <w:rsid w:val="00B20A74"/>
    <w:rsid w:val="00B21A6C"/>
    <w:rsid w:val="00B22F46"/>
    <w:rsid w:val="00B23626"/>
    <w:rsid w:val="00B23F7F"/>
    <w:rsid w:val="00B24CE4"/>
    <w:rsid w:val="00B30004"/>
    <w:rsid w:val="00B30B34"/>
    <w:rsid w:val="00B317E6"/>
    <w:rsid w:val="00B32EFA"/>
    <w:rsid w:val="00B33A85"/>
    <w:rsid w:val="00B34538"/>
    <w:rsid w:val="00B34B49"/>
    <w:rsid w:val="00B351A0"/>
    <w:rsid w:val="00B356C6"/>
    <w:rsid w:val="00B35CD7"/>
    <w:rsid w:val="00B35CE6"/>
    <w:rsid w:val="00B3622B"/>
    <w:rsid w:val="00B37483"/>
    <w:rsid w:val="00B37EEA"/>
    <w:rsid w:val="00B412A4"/>
    <w:rsid w:val="00B42621"/>
    <w:rsid w:val="00B42BE2"/>
    <w:rsid w:val="00B435E4"/>
    <w:rsid w:val="00B43CF4"/>
    <w:rsid w:val="00B45654"/>
    <w:rsid w:val="00B45D92"/>
    <w:rsid w:val="00B46A4C"/>
    <w:rsid w:val="00B47FF8"/>
    <w:rsid w:val="00B51067"/>
    <w:rsid w:val="00B51147"/>
    <w:rsid w:val="00B52EF4"/>
    <w:rsid w:val="00B53040"/>
    <w:rsid w:val="00B54262"/>
    <w:rsid w:val="00B55678"/>
    <w:rsid w:val="00B55742"/>
    <w:rsid w:val="00B55874"/>
    <w:rsid w:val="00B60F35"/>
    <w:rsid w:val="00B628FE"/>
    <w:rsid w:val="00B62D69"/>
    <w:rsid w:val="00B6368D"/>
    <w:rsid w:val="00B63BB8"/>
    <w:rsid w:val="00B646DC"/>
    <w:rsid w:val="00B64AAF"/>
    <w:rsid w:val="00B6538F"/>
    <w:rsid w:val="00B65C6C"/>
    <w:rsid w:val="00B66C50"/>
    <w:rsid w:val="00B67672"/>
    <w:rsid w:val="00B70EB6"/>
    <w:rsid w:val="00B71012"/>
    <w:rsid w:val="00B723DC"/>
    <w:rsid w:val="00B7345F"/>
    <w:rsid w:val="00B73E33"/>
    <w:rsid w:val="00B74FE3"/>
    <w:rsid w:val="00B760BE"/>
    <w:rsid w:val="00B777D6"/>
    <w:rsid w:val="00B814B7"/>
    <w:rsid w:val="00B8225C"/>
    <w:rsid w:val="00B826C7"/>
    <w:rsid w:val="00B83581"/>
    <w:rsid w:val="00B83784"/>
    <w:rsid w:val="00B83E48"/>
    <w:rsid w:val="00B840A8"/>
    <w:rsid w:val="00B86417"/>
    <w:rsid w:val="00B86761"/>
    <w:rsid w:val="00B87FC3"/>
    <w:rsid w:val="00B90CDE"/>
    <w:rsid w:val="00B9236B"/>
    <w:rsid w:val="00B9334F"/>
    <w:rsid w:val="00B9659F"/>
    <w:rsid w:val="00B9705B"/>
    <w:rsid w:val="00B9782D"/>
    <w:rsid w:val="00BA00F0"/>
    <w:rsid w:val="00BA0D2F"/>
    <w:rsid w:val="00BA117B"/>
    <w:rsid w:val="00BA3D23"/>
    <w:rsid w:val="00BA4111"/>
    <w:rsid w:val="00BA5781"/>
    <w:rsid w:val="00BB01A9"/>
    <w:rsid w:val="00BB029C"/>
    <w:rsid w:val="00BB1B8A"/>
    <w:rsid w:val="00BB2078"/>
    <w:rsid w:val="00BB2579"/>
    <w:rsid w:val="00BB2FC3"/>
    <w:rsid w:val="00BB380E"/>
    <w:rsid w:val="00BB3A99"/>
    <w:rsid w:val="00BB3F90"/>
    <w:rsid w:val="00BB4EBE"/>
    <w:rsid w:val="00BB62C0"/>
    <w:rsid w:val="00BC05C9"/>
    <w:rsid w:val="00BC16D7"/>
    <w:rsid w:val="00BC1846"/>
    <w:rsid w:val="00BC38D7"/>
    <w:rsid w:val="00BC4886"/>
    <w:rsid w:val="00BC4E73"/>
    <w:rsid w:val="00BC7604"/>
    <w:rsid w:val="00BC7E85"/>
    <w:rsid w:val="00BD1549"/>
    <w:rsid w:val="00BD1585"/>
    <w:rsid w:val="00BD1640"/>
    <w:rsid w:val="00BD18B0"/>
    <w:rsid w:val="00BD56E3"/>
    <w:rsid w:val="00BD630C"/>
    <w:rsid w:val="00BD777C"/>
    <w:rsid w:val="00BD7E3B"/>
    <w:rsid w:val="00BE2023"/>
    <w:rsid w:val="00BE2088"/>
    <w:rsid w:val="00BE2FA5"/>
    <w:rsid w:val="00BE5AB8"/>
    <w:rsid w:val="00BE69B4"/>
    <w:rsid w:val="00BE7446"/>
    <w:rsid w:val="00BF10DB"/>
    <w:rsid w:val="00BF3C81"/>
    <w:rsid w:val="00BF4968"/>
    <w:rsid w:val="00BF562C"/>
    <w:rsid w:val="00BF68C9"/>
    <w:rsid w:val="00BF6B53"/>
    <w:rsid w:val="00BF71AC"/>
    <w:rsid w:val="00BF795C"/>
    <w:rsid w:val="00C021D9"/>
    <w:rsid w:val="00C026DB"/>
    <w:rsid w:val="00C02A75"/>
    <w:rsid w:val="00C02A84"/>
    <w:rsid w:val="00C03C1F"/>
    <w:rsid w:val="00C03CD5"/>
    <w:rsid w:val="00C04C1A"/>
    <w:rsid w:val="00C04EAD"/>
    <w:rsid w:val="00C05E46"/>
    <w:rsid w:val="00C0623D"/>
    <w:rsid w:val="00C06318"/>
    <w:rsid w:val="00C07B03"/>
    <w:rsid w:val="00C10AFB"/>
    <w:rsid w:val="00C10E34"/>
    <w:rsid w:val="00C11161"/>
    <w:rsid w:val="00C11B60"/>
    <w:rsid w:val="00C11CC9"/>
    <w:rsid w:val="00C12D29"/>
    <w:rsid w:val="00C12F5A"/>
    <w:rsid w:val="00C155E7"/>
    <w:rsid w:val="00C162BD"/>
    <w:rsid w:val="00C206AE"/>
    <w:rsid w:val="00C20B4C"/>
    <w:rsid w:val="00C2106D"/>
    <w:rsid w:val="00C212E4"/>
    <w:rsid w:val="00C21649"/>
    <w:rsid w:val="00C21C8C"/>
    <w:rsid w:val="00C22BFE"/>
    <w:rsid w:val="00C238F5"/>
    <w:rsid w:val="00C24929"/>
    <w:rsid w:val="00C24A32"/>
    <w:rsid w:val="00C24DB5"/>
    <w:rsid w:val="00C259D7"/>
    <w:rsid w:val="00C26D69"/>
    <w:rsid w:val="00C26FF1"/>
    <w:rsid w:val="00C30C75"/>
    <w:rsid w:val="00C31FE5"/>
    <w:rsid w:val="00C346D0"/>
    <w:rsid w:val="00C3630E"/>
    <w:rsid w:val="00C402FC"/>
    <w:rsid w:val="00C4174E"/>
    <w:rsid w:val="00C43898"/>
    <w:rsid w:val="00C44940"/>
    <w:rsid w:val="00C44DDF"/>
    <w:rsid w:val="00C46C26"/>
    <w:rsid w:val="00C47558"/>
    <w:rsid w:val="00C50DB0"/>
    <w:rsid w:val="00C52BDE"/>
    <w:rsid w:val="00C5485B"/>
    <w:rsid w:val="00C55422"/>
    <w:rsid w:val="00C56E15"/>
    <w:rsid w:val="00C61749"/>
    <w:rsid w:val="00C62850"/>
    <w:rsid w:val="00C62AAA"/>
    <w:rsid w:val="00C63489"/>
    <w:rsid w:val="00C63980"/>
    <w:rsid w:val="00C64CF3"/>
    <w:rsid w:val="00C657CE"/>
    <w:rsid w:val="00C65FC9"/>
    <w:rsid w:val="00C663A9"/>
    <w:rsid w:val="00C6649C"/>
    <w:rsid w:val="00C67149"/>
    <w:rsid w:val="00C67D6D"/>
    <w:rsid w:val="00C67E09"/>
    <w:rsid w:val="00C70CA9"/>
    <w:rsid w:val="00C70E55"/>
    <w:rsid w:val="00C71008"/>
    <w:rsid w:val="00C71C6A"/>
    <w:rsid w:val="00C7260A"/>
    <w:rsid w:val="00C735AA"/>
    <w:rsid w:val="00C750D4"/>
    <w:rsid w:val="00C76FFD"/>
    <w:rsid w:val="00C806F4"/>
    <w:rsid w:val="00C8077D"/>
    <w:rsid w:val="00C81D40"/>
    <w:rsid w:val="00C84467"/>
    <w:rsid w:val="00C84736"/>
    <w:rsid w:val="00C85294"/>
    <w:rsid w:val="00C861B0"/>
    <w:rsid w:val="00C8660F"/>
    <w:rsid w:val="00C86A07"/>
    <w:rsid w:val="00C87E21"/>
    <w:rsid w:val="00C91ED2"/>
    <w:rsid w:val="00C93C4C"/>
    <w:rsid w:val="00C948EB"/>
    <w:rsid w:val="00C9597B"/>
    <w:rsid w:val="00C95A60"/>
    <w:rsid w:val="00C964C9"/>
    <w:rsid w:val="00C971F7"/>
    <w:rsid w:val="00C978EF"/>
    <w:rsid w:val="00C97AD8"/>
    <w:rsid w:val="00CA1481"/>
    <w:rsid w:val="00CA1FBB"/>
    <w:rsid w:val="00CA2207"/>
    <w:rsid w:val="00CA33B4"/>
    <w:rsid w:val="00CA5470"/>
    <w:rsid w:val="00CA5ECF"/>
    <w:rsid w:val="00CA69AC"/>
    <w:rsid w:val="00CA6D1F"/>
    <w:rsid w:val="00CB1713"/>
    <w:rsid w:val="00CB1E88"/>
    <w:rsid w:val="00CB33EF"/>
    <w:rsid w:val="00CB4069"/>
    <w:rsid w:val="00CB4829"/>
    <w:rsid w:val="00CC0F9D"/>
    <w:rsid w:val="00CC158D"/>
    <w:rsid w:val="00CC18BA"/>
    <w:rsid w:val="00CC21CE"/>
    <w:rsid w:val="00CC38DA"/>
    <w:rsid w:val="00CC5343"/>
    <w:rsid w:val="00CC5B1D"/>
    <w:rsid w:val="00CC6AA6"/>
    <w:rsid w:val="00CD113C"/>
    <w:rsid w:val="00CD1348"/>
    <w:rsid w:val="00CD2119"/>
    <w:rsid w:val="00CD2C92"/>
    <w:rsid w:val="00CD3F31"/>
    <w:rsid w:val="00CD5999"/>
    <w:rsid w:val="00CD69FD"/>
    <w:rsid w:val="00CD6DAE"/>
    <w:rsid w:val="00CD77E8"/>
    <w:rsid w:val="00CD7CCF"/>
    <w:rsid w:val="00CE00C6"/>
    <w:rsid w:val="00CE07FD"/>
    <w:rsid w:val="00CE0FEB"/>
    <w:rsid w:val="00CE1734"/>
    <w:rsid w:val="00CE26B3"/>
    <w:rsid w:val="00CE2896"/>
    <w:rsid w:val="00CE3774"/>
    <w:rsid w:val="00CE3949"/>
    <w:rsid w:val="00CE3D36"/>
    <w:rsid w:val="00CE400D"/>
    <w:rsid w:val="00CE58D7"/>
    <w:rsid w:val="00CE75AB"/>
    <w:rsid w:val="00CF03A9"/>
    <w:rsid w:val="00CF067E"/>
    <w:rsid w:val="00CF13A0"/>
    <w:rsid w:val="00CF19B0"/>
    <w:rsid w:val="00CF1CA8"/>
    <w:rsid w:val="00CF4270"/>
    <w:rsid w:val="00CF72FA"/>
    <w:rsid w:val="00CF7767"/>
    <w:rsid w:val="00D0079E"/>
    <w:rsid w:val="00D012CD"/>
    <w:rsid w:val="00D01488"/>
    <w:rsid w:val="00D016CD"/>
    <w:rsid w:val="00D025D6"/>
    <w:rsid w:val="00D029EA"/>
    <w:rsid w:val="00D03912"/>
    <w:rsid w:val="00D05540"/>
    <w:rsid w:val="00D06700"/>
    <w:rsid w:val="00D069FB"/>
    <w:rsid w:val="00D06C07"/>
    <w:rsid w:val="00D1221B"/>
    <w:rsid w:val="00D1273F"/>
    <w:rsid w:val="00D12D55"/>
    <w:rsid w:val="00D12F51"/>
    <w:rsid w:val="00D13136"/>
    <w:rsid w:val="00D14185"/>
    <w:rsid w:val="00D14C54"/>
    <w:rsid w:val="00D14D3F"/>
    <w:rsid w:val="00D14FD4"/>
    <w:rsid w:val="00D17323"/>
    <w:rsid w:val="00D20032"/>
    <w:rsid w:val="00D209A2"/>
    <w:rsid w:val="00D20BA7"/>
    <w:rsid w:val="00D20C71"/>
    <w:rsid w:val="00D210E3"/>
    <w:rsid w:val="00D21136"/>
    <w:rsid w:val="00D21276"/>
    <w:rsid w:val="00D25B13"/>
    <w:rsid w:val="00D2707B"/>
    <w:rsid w:val="00D274BD"/>
    <w:rsid w:val="00D275D5"/>
    <w:rsid w:val="00D2771C"/>
    <w:rsid w:val="00D30367"/>
    <w:rsid w:val="00D3073D"/>
    <w:rsid w:val="00D32992"/>
    <w:rsid w:val="00D333D8"/>
    <w:rsid w:val="00D34B5C"/>
    <w:rsid w:val="00D35946"/>
    <w:rsid w:val="00D367F8"/>
    <w:rsid w:val="00D36B81"/>
    <w:rsid w:val="00D36CE2"/>
    <w:rsid w:val="00D37656"/>
    <w:rsid w:val="00D3788C"/>
    <w:rsid w:val="00D37FC2"/>
    <w:rsid w:val="00D40E62"/>
    <w:rsid w:val="00D42BC7"/>
    <w:rsid w:val="00D42FB7"/>
    <w:rsid w:val="00D431A8"/>
    <w:rsid w:val="00D4367A"/>
    <w:rsid w:val="00D45156"/>
    <w:rsid w:val="00D4740E"/>
    <w:rsid w:val="00D47A4C"/>
    <w:rsid w:val="00D50951"/>
    <w:rsid w:val="00D51CB5"/>
    <w:rsid w:val="00D5228F"/>
    <w:rsid w:val="00D524F7"/>
    <w:rsid w:val="00D52F05"/>
    <w:rsid w:val="00D5480F"/>
    <w:rsid w:val="00D548BB"/>
    <w:rsid w:val="00D56DD1"/>
    <w:rsid w:val="00D57D3B"/>
    <w:rsid w:val="00D57E4B"/>
    <w:rsid w:val="00D622BE"/>
    <w:rsid w:val="00D62AD2"/>
    <w:rsid w:val="00D62B79"/>
    <w:rsid w:val="00D6437C"/>
    <w:rsid w:val="00D64B33"/>
    <w:rsid w:val="00D64D66"/>
    <w:rsid w:val="00D66752"/>
    <w:rsid w:val="00D6770D"/>
    <w:rsid w:val="00D67D83"/>
    <w:rsid w:val="00D7080C"/>
    <w:rsid w:val="00D70E54"/>
    <w:rsid w:val="00D74348"/>
    <w:rsid w:val="00D74355"/>
    <w:rsid w:val="00D74658"/>
    <w:rsid w:val="00D74DAD"/>
    <w:rsid w:val="00D74FBA"/>
    <w:rsid w:val="00D75C08"/>
    <w:rsid w:val="00D75F85"/>
    <w:rsid w:val="00D760FE"/>
    <w:rsid w:val="00D76D0C"/>
    <w:rsid w:val="00D8013A"/>
    <w:rsid w:val="00D80250"/>
    <w:rsid w:val="00D81F52"/>
    <w:rsid w:val="00D82A45"/>
    <w:rsid w:val="00D82E60"/>
    <w:rsid w:val="00D8397B"/>
    <w:rsid w:val="00D842BF"/>
    <w:rsid w:val="00D852A1"/>
    <w:rsid w:val="00D85608"/>
    <w:rsid w:val="00D858D7"/>
    <w:rsid w:val="00D86921"/>
    <w:rsid w:val="00D8761D"/>
    <w:rsid w:val="00D900ED"/>
    <w:rsid w:val="00D90472"/>
    <w:rsid w:val="00D9175E"/>
    <w:rsid w:val="00D91D5A"/>
    <w:rsid w:val="00D91F24"/>
    <w:rsid w:val="00D92DAD"/>
    <w:rsid w:val="00D930D2"/>
    <w:rsid w:val="00D939CF"/>
    <w:rsid w:val="00D95130"/>
    <w:rsid w:val="00D95FA8"/>
    <w:rsid w:val="00D97656"/>
    <w:rsid w:val="00DA0D59"/>
    <w:rsid w:val="00DA0F20"/>
    <w:rsid w:val="00DA0F67"/>
    <w:rsid w:val="00DA2C2B"/>
    <w:rsid w:val="00DA33E0"/>
    <w:rsid w:val="00DA355B"/>
    <w:rsid w:val="00DA5628"/>
    <w:rsid w:val="00DA7362"/>
    <w:rsid w:val="00DA7B44"/>
    <w:rsid w:val="00DB033E"/>
    <w:rsid w:val="00DB0798"/>
    <w:rsid w:val="00DB1396"/>
    <w:rsid w:val="00DB1412"/>
    <w:rsid w:val="00DB14B5"/>
    <w:rsid w:val="00DB1534"/>
    <w:rsid w:val="00DB16AD"/>
    <w:rsid w:val="00DB2240"/>
    <w:rsid w:val="00DB2F2E"/>
    <w:rsid w:val="00DB36C0"/>
    <w:rsid w:val="00DB72ED"/>
    <w:rsid w:val="00DB7D49"/>
    <w:rsid w:val="00DC1000"/>
    <w:rsid w:val="00DC162B"/>
    <w:rsid w:val="00DC2355"/>
    <w:rsid w:val="00DC2B6F"/>
    <w:rsid w:val="00DC2DCA"/>
    <w:rsid w:val="00DC43CA"/>
    <w:rsid w:val="00DC47D5"/>
    <w:rsid w:val="00DC6FB9"/>
    <w:rsid w:val="00DD050C"/>
    <w:rsid w:val="00DD09A1"/>
    <w:rsid w:val="00DD1E71"/>
    <w:rsid w:val="00DD2005"/>
    <w:rsid w:val="00DD2796"/>
    <w:rsid w:val="00DD3ACA"/>
    <w:rsid w:val="00DD4054"/>
    <w:rsid w:val="00DD5723"/>
    <w:rsid w:val="00DD72E6"/>
    <w:rsid w:val="00DE0068"/>
    <w:rsid w:val="00DE1111"/>
    <w:rsid w:val="00DE1818"/>
    <w:rsid w:val="00DE2DE0"/>
    <w:rsid w:val="00DE31E2"/>
    <w:rsid w:val="00DE4398"/>
    <w:rsid w:val="00DE4F0B"/>
    <w:rsid w:val="00DE7944"/>
    <w:rsid w:val="00DE7C57"/>
    <w:rsid w:val="00DF30F8"/>
    <w:rsid w:val="00DF43B9"/>
    <w:rsid w:val="00DF50CE"/>
    <w:rsid w:val="00DF55CF"/>
    <w:rsid w:val="00DF6D45"/>
    <w:rsid w:val="00DF7068"/>
    <w:rsid w:val="00DF78D9"/>
    <w:rsid w:val="00DF7D5E"/>
    <w:rsid w:val="00E00068"/>
    <w:rsid w:val="00E01201"/>
    <w:rsid w:val="00E012AB"/>
    <w:rsid w:val="00E02A7A"/>
    <w:rsid w:val="00E03451"/>
    <w:rsid w:val="00E057CA"/>
    <w:rsid w:val="00E05A6C"/>
    <w:rsid w:val="00E06716"/>
    <w:rsid w:val="00E06D70"/>
    <w:rsid w:val="00E1074B"/>
    <w:rsid w:val="00E114EC"/>
    <w:rsid w:val="00E1196F"/>
    <w:rsid w:val="00E11DD1"/>
    <w:rsid w:val="00E12039"/>
    <w:rsid w:val="00E129E1"/>
    <w:rsid w:val="00E15536"/>
    <w:rsid w:val="00E15E60"/>
    <w:rsid w:val="00E16465"/>
    <w:rsid w:val="00E16A34"/>
    <w:rsid w:val="00E16BB8"/>
    <w:rsid w:val="00E177E6"/>
    <w:rsid w:val="00E20AD1"/>
    <w:rsid w:val="00E20CD4"/>
    <w:rsid w:val="00E20EEC"/>
    <w:rsid w:val="00E22B06"/>
    <w:rsid w:val="00E24A55"/>
    <w:rsid w:val="00E263AA"/>
    <w:rsid w:val="00E26DFE"/>
    <w:rsid w:val="00E30826"/>
    <w:rsid w:val="00E30D8B"/>
    <w:rsid w:val="00E30E00"/>
    <w:rsid w:val="00E33941"/>
    <w:rsid w:val="00E33979"/>
    <w:rsid w:val="00E3494F"/>
    <w:rsid w:val="00E40D30"/>
    <w:rsid w:val="00E4123C"/>
    <w:rsid w:val="00E41B71"/>
    <w:rsid w:val="00E41E8E"/>
    <w:rsid w:val="00E42373"/>
    <w:rsid w:val="00E4263E"/>
    <w:rsid w:val="00E43C04"/>
    <w:rsid w:val="00E4481C"/>
    <w:rsid w:val="00E458DF"/>
    <w:rsid w:val="00E462D5"/>
    <w:rsid w:val="00E4713A"/>
    <w:rsid w:val="00E50193"/>
    <w:rsid w:val="00E505A8"/>
    <w:rsid w:val="00E51A3F"/>
    <w:rsid w:val="00E51D10"/>
    <w:rsid w:val="00E521EE"/>
    <w:rsid w:val="00E5370A"/>
    <w:rsid w:val="00E53E16"/>
    <w:rsid w:val="00E55A01"/>
    <w:rsid w:val="00E55E4D"/>
    <w:rsid w:val="00E55F9F"/>
    <w:rsid w:val="00E570EB"/>
    <w:rsid w:val="00E60C82"/>
    <w:rsid w:val="00E614FB"/>
    <w:rsid w:val="00E61ED0"/>
    <w:rsid w:val="00E623FE"/>
    <w:rsid w:val="00E6290D"/>
    <w:rsid w:val="00E633F4"/>
    <w:rsid w:val="00E649BE"/>
    <w:rsid w:val="00E65484"/>
    <w:rsid w:val="00E65985"/>
    <w:rsid w:val="00E65A39"/>
    <w:rsid w:val="00E661AE"/>
    <w:rsid w:val="00E668AC"/>
    <w:rsid w:val="00E66CAC"/>
    <w:rsid w:val="00E670EF"/>
    <w:rsid w:val="00E6734D"/>
    <w:rsid w:val="00E674EC"/>
    <w:rsid w:val="00E67B55"/>
    <w:rsid w:val="00E700C9"/>
    <w:rsid w:val="00E70C10"/>
    <w:rsid w:val="00E71400"/>
    <w:rsid w:val="00E75652"/>
    <w:rsid w:val="00E80340"/>
    <w:rsid w:val="00E80CB3"/>
    <w:rsid w:val="00E8175E"/>
    <w:rsid w:val="00E82949"/>
    <w:rsid w:val="00E8317A"/>
    <w:rsid w:val="00E83864"/>
    <w:rsid w:val="00E84029"/>
    <w:rsid w:val="00E87CCF"/>
    <w:rsid w:val="00E91469"/>
    <w:rsid w:val="00E91640"/>
    <w:rsid w:val="00E91CC5"/>
    <w:rsid w:val="00E92595"/>
    <w:rsid w:val="00E92828"/>
    <w:rsid w:val="00E92F0F"/>
    <w:rsid w:val="00E939FD"/>
    <w:rsid w:val="00E93ED0"/>
    <w:rsid w:val="00E94AAB"/>
    <w:rsid w:val="00E973D8"/>
    <w:rsid w:val="00E978CD"/>
    <w:rsid w:val="00EA074F"/>
    <w:rsid w:val="00EA0F18"/>
    <w:rsid w:val="00EA5099"/>
    <w:rsid w:val="00EA5421"/>
    <w:rsid w:val="00EA5B6C"/>
    <w:rsid w:val="00EA6E54"/>
    <w:rsid w:val="00EA724C"/>
    <w:rsid w:val="00EA7276"/>
    <w:rsid w:val="00EA72CD"/>
    <w:rsid w:val="00EB0074"/>
    <w:rsid w:val="00EB1063"/>
    <w:rsid w:val="00EB1590"/>
    <w:rsid w:val="00EB23D0"/>
    <w:rsid w:val="00EB4678"/>
    <w:rsid w:val="00EB5B99"/>
    <w:rsid w:val="00EB745C"/>
    <w:rsid w:val="00EC1B37"/>
    <w:rsid w:val="00EC2193"/>
    <w:rsid w:val="00EC40F9"/>
    <w:rsid w:val="00EC4A30"/>
    <w:rsid w:val="00EC4E34"/>
    <w:rsid w:val="00EC5261"/>
    <w:rsid w:val="00EC5B16"/>
    <w:rsid w:val="00EC7043"/>
    <w:rsid w:val="00EC74EA"/>
    <w:rsid w:val="00ED0ADE"/>
    <w:rsid w:val="00ED2B28"/>
    <w:rsid w:val="00ED2BD5"/>
    <w:rsid w:val="00ED3F1B"/>
    <w:rsid w:val="00ED3FB3"/>
    <w:rsid w:val="00ED480E"/>
    <w:rsid w:val="00ED4D45"/>
    <w:rsid w:val="00ED50D4"/>
    <w:rsid w:val="00ED564D"/>
    <w:rsid w:val="00ED5C2F"/>
    <w:rsid w:val="00ED62D7"/>
    <w:rsid w:val="00ED795E"/>
    <w:rsid w:val="00ED7F0C"/>
    <w:rsid w:val="00EE181B"/>
    <w:rsid w:val="00EE1A95"/>
    <w:rsid w:val="00EE28FD"/>
    <w:rsid w:val="00EE2E33"/>
    <w:rsid w:val="00EE3229"/>
    <w:rsid w:val="00EE32A4"/>
    <w:rsid w:val="00EE6054"/>
    <w:rsid w:val="00EF04F2"/>
    <w:rsid w:val="00EF070C"/>
    <w:rsid w:val="00EF58B2"/>
    <w:rsid w:val="00EF6B71"/>
    <w:rsid w:val="00EF7620"/>
    <w:rsid w:val="00EF784C"/>
    <w:rsid w:val="00EF7BE5"/>
    <w:rsid w:val="00F017F2"/>
    <w:rsid w:val="00F01A62"/>
    <w:rsid w:val="00F01B21"/>
    <w:rsid w:val="00F03A4B"/>
    <w:rsid w:val="00F03B1A"/>
    <w:rsid w:val="00F03DFF"/>
    <w:rsid w:val="00F04088"/>
    <w:rsid w:val="00F044FE"/>
    <w:rsid w:val="00F0474C"/>
    <w:rsid w:val="00F05A0A"/>
    <w:rsid w:val="00F05B59"/>
    <w:rsid w:val="00F06CD0"/>
    <w:rsid w:val="00F10AA3"/>
    <w:rsid w:val="00F118C1"/>
    <w:rsid w:val="00F119CA"/>
    <w:rsid w:val="00F11FF9"/>
    <w:rsid w:val="00F12210"/>
    <w:rsid w:val="00F123E7"/>
    <w:rsid w:val="00F14016"/>
    <w:rsid w:val="00F14F1B"/>
    <w:rsid w:val="00F14F56"/>
    <w:rsid w:val="00F15B89"/>
    <w:rsid w:val="00F15EB0"/>
    <w:rsid w:val="00F1781D"/>
    <w:rsid w:val="00F1797D"/>
    <w:rsid w:val="00F17FA8"/>
    <w:rsid w:val="00F211A3"/>
    <w:rsid w:val="00F22BD1"/>
    <w:rsid w:val="00F234EB"/>
    <w:rsid w:val="00F235E6"/>
    <w:rsid w:val="00F2479F"/>
    <w:rsid w:val="00F24918"/>
    <w:rsid w:val="00F24C9F"/>
    <w:rsid w:val="00F25BD8"/>
    <w:rsid w:val="00F26A28"/>
    <w:rsid w:val="00F26E2B"/>
    <w:rsid w:val="00F30B3E"/>
    <w:rsid w:val="00F31744"/>
    <w:rsid w:val="00F34E60"/>
    <w:rsid w:val="00F3582B"/>
    <w:rsid w:val="00F3591A"/>
    <w:rsid w:val="00F373E9"/>
    <w:rsid w:val="00F37E32"/>
    <w:rsid w:val="00F37F85"/>
    <w:rsid w:val="00F40196"/>
    <w:rsid w:val="00F404BA"/>
    <w:rsid w:val="00F44743"/>
    <w:rsid w:val="00F476E4"/>
    <w:rsid w:val="00F477BE"/>
    <w:rsid w:val="00F50160"/>
    <w:rsid w:val="00F504D8"/>
    <w:rsid w:val="00F50938"/>
    <w:rsid w:val="00F512E0"/>
    <w:rsid w:val="00F5206A"/>
    <w:rsid w:val="00F5228D"/>
    <w:rsid w:val="00F524FA"/>
    <w:rsid w:val="00F52546"/>
    <w:rsid w:val="00F531F9"/>
    <w:rsid w:val="00F53FB8"/>
    <w:rsid w:val="00F5480A"/>
    <w:rsid w:val="00F54D27"/>
    <w:rsid w:val="00F55F79"/>
    <w:rsid w:val="00F560CC"/>
    <w:rsid w:val="00F6016C"/>
    <w:rsid w:val="00F60A61"/>
    <w:rsid w:val="00F61500"/>
    <w:rsid w:val="00F627A5"/>
    <w:rsid w:val="00F63009"/>
    <w:rsid w:val="00F64589"/>
    <w:rsid w:val="00F64DAB"/>
    <w:rsid w:val="00F7178F"/>
    <w:rsid w:val="00F766B7"/>
    <w:rsid w:val="00F7726B"/>
    <w:rsid w:val="00F773D8"/>
    <w:rsid w:val="00F77846"/>
    <w:rsid w:val="00F80034"/>
    <w:rsid w:val="00F80F50"/>
    <w:rsid w:val="00F8498C"/>
    <w:rsid w:val="00F852BB"/>
    <w:rsid w:val="00F85BD0"/>
    <w:rsid w:val="00F8650E"/>
    <w:rsid w:val="00F8704C"/>
    <w:rsid w:val="00F91277"/>
    <w:rsid w:val="00F913BB"/>
    <w:rsid w:val="00F925EF"/>
    <w:rsid w:val="00F95130"/>
    <w:rsid w:val="00F955E3"/>
    <w:rsid w:val="00FA0D51"/>
    <w:rsid w:val="00FA0E94"/>
    <w:rsid w:val="00FA1697"/>
    <w:rsid w:val="00FA1B82"/>
    <w:rsid w:val="00FA31BD"/>
    <w:rsid w:val="00FA541C"/>
    <w:rsid w:val="00FA5ACF"/>
    <w:rsid w:val="00FB017F"/>
    <w:rsid w:val="00FB0FB4"/>
    <w:rsid w:val="00FB4986"/>
    <w:rsid w:val="00FB4E9C"/>
    <w:rsid w:val="00FB5E62"/>
    <w:rsid w:val="00FB5FC2"/>
    <w:rsid w:val="00FC0799"/>
    <w:rsid w:val="00FC0C32"/>
    <w:rsid w:val="00FC3CA1"/>
    <w:rsid w:val="00FC5900"/>
    <w:rsid w:val="00FC5D76"/>
    <w:rsid w:val="00FC779A"/>
    <w:rsid w:val="00FD02F5"/>
    <w:rsid w:val="00FD2EB9"/>
    <w:rsid w:val="00FD2FF1"/>
    <w:rsid w:val="00FD5061"/>
    <w:rsid w:val="00FD5A61"/>
    <w:rsid w:val="00FE01F7"/>
    <w:rsid w:val="00FE0525"/>
    <w:rsid w:val="00FE2FC1"/>
    <w:rsid w:val="00FE4389"/>
    <w:rsid w:val="00FE44E0"/>
    <w:rsid w:val="00FE582A"/>
    <w:rsid w:val="00FE62FF"/>
    <w:rsid w:val="00FE68C1"/>
    <w:rsid w:val="00FE7902"/>
    <w:rsid w:val="00FE7E69"/>
    <w:rsid w:val="00FF1046"/>
    <w:rsid w:val="00FF169E"/>
    <w:rsid w:val="00FF18D8"/>
    <w:rsid w:val="00FF1F05"/>
    <w:rsid w:val="00FF2C38"/>
    <w:rsid w:val="00FF42E8"/>
    <w:rsid w:val="00FF4E74"/>
    <w:rsid w:val="00FF58AC"/>
    <w:rsid w:val="00FF629C"/>
    <w:rsid w:val="00FF632D"/>
    <w:rsid w:val="00FF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9D5E7"/>
  <w15:chartTrackingRefBased/>
  <w15:docId w15:val="{4B09467A-A1ED-4BFC-AC4E-047FE75C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VnAvantH" w:hAnsi=".VnAvantH"/>
      <w:b/>
      <w:sz w:val="28"/>
    </w:rPr>
  </w:style>
  <w:style w:type="paragraph" w:styleId="Heading2">
    <w:name w:val="heading 2"/>
    <w:basedOn w:val="Normal"/>
    <w:next w:val="Normal"/>
    <w:qFormat/>
    <w:pPr>
      <w:keepNext/>
      <w:jc w:val="center"/>
      <w:outlineLvl w:val="1"/>
    </w:pPr>
    <w:rPr>
      <w:rFonts w:ascii=".VnTimeH" w:hAnsi=".VnTimeH"/>
      <w:b/>
      <w:sz w:val="24"/>
    </w:rPr>
  </w:style>
  <w:style w:type="paragraph" w:styleId="Heading3">
    <w:name w:val="heading 3"/>
    <w:basedOn w:val="Normal"/>
    <w:next w:val="Normal"/>
    <w:link w:val="Heading3Char1"/>
    <w:qFormat/>
    <w:pPr>
      <w:keepNext/>
      <w:outlineLvl w:val="2"/>
    </w:pPr>
    <w:rPr>
      <w:rFonts w:ascii=".VnTime" w:hAnsi=".VnTime"/>
      <w:b/>
      <w:sz w:val="26"/>
    </w:rPr>
  </w:style>
  <w:style w:type="paragraph" w:styleId="Heading4">
    <w:name w:val="heading 4"/>
    <w:basedOn w:val="Normal"/>
    <w:next w:val="Normal"/>
    <w:qFormat/>
    <w:pPr>
      <w:keepNext/>
      <w:jc w:val="center"/>
      <w:outlineLvl w:val="3"/>
    </w:pPr>
    <w:rPr>
      <w:rFonts w:ascii=".VnTime" w:hAnsi=".VnTime"/>
      <w:b/>
      <w:sz w:val="26"/>
    </w:rPr>
  </w:style>
  <w:style w:type="paragraph" w:styleId="Heading5">
    <w:name w:val="heading 5"/>
    <w:basedOn w:val="Normal"/>
    <w:next w:val="Normal"/>
    <w:qFormat/>
    <w:pPr>
      <w:keepNext/>
      <w:jc w:val="both"/>
      <w:outlineLvl w:val="4"/>
    </w:pPr>
    <w:rPr>
      <w:rFonts w:ascii=".VnArialH" w:hAnsi=".VnArialH"/>
      <w:b/>
      <w:sz w:val="24"/>
    </w:rPr>
  </w:style>
  <w:style w:type="paragraph" w:styleId="Heading6">
    <w:name w:val="heading 6"/>
    <w:basedOn w:val="Normal"/>
    <w:next w:val="Normal"/>
    <w:qFormat/>
    <w:pPr>
      <w:keepNext/>
      <w:spacing w:before="60" w:after="60"/>
      <w:ind w:firstLine="720"/>
      <w:outlineLvl w:val="5"/>
    </w:pPr>
    <w:rPr>
      <w:rFonts w:ascii=".VnTime" w:hAnsi=".VnTime"/>
      <w:bCs/>
      <w:sz w:val="26"/>
    </w:rPr>
  </w:style>
  <w:style w:type="paragraph" w:styleId="Heading7">
    <w:name w:val="heading 7"/>
    <w:basedOn w:val="Normal"/>
    <w:next w:val="Normal"/>
    <w:qFormat/>
    <w:pPr>
      <w:keepNext/>
      <w:outlineLvl w:val="6"/>
    </w:pPr>
    <w:rPr>
      <w:rFonts w:ascii=".VnTime" w:hAnsi=".VnTime"/>
      <w:i/>
      <w:sz w:val="26"/>
    </w:rPr>
  </w:style>
  <w:style w:type="paragraph" w:styleId="Heading8">
    <w:name w:val="heading 8"/>
    <w:basedOn w:val="Normal"/>
    <w:next w:val="Normal"/>
    <w:qFormat/>
    <w:pPr>
      <w:keepNext/>
      <w:jc w:val="center"/>
      <w:outlineLvl w:val="7"/>
    </w:pPr>
    <w:rPr>
      <w:rFonts w:ascii=".VnTime" w:hAnsi=".VnTime"/>
      <w:b/>
      <w:color w:val="000000"/>
      <w:sz w:val="24"/>
    </w:rPr>
  </w:style>
  <w:style w:type="paragraph" w:styleId="Heading9">
    <w:name w:val="heading 9"/>
    <w:basedOn w:val="Normal"/>
    <w:next w:val="Normal"/>
    <w:qFormat/>
    <w:pPr>
      <w:keepNext/>
      <w:jc w:val="center"/>
      <w:outlineLvl w:val="8"/>
    </w:pPr>
    <w:rPr>
      <w:b/>
      <w:bCs/>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VnTimeH" w:hAnsi=".VnTimeH"/>
      <w:b/>
      <w:sz w:val="24"/>
    </w:rPr>
  </w:style>
  <w:style w:type="paragraph" w:styleId="BodyText2">
    <w:name w:val="Body Text 2"/>
    <w:basedOn w:val="Normal"/>
    <w:pPr>
      <w:jc w:val="both"/>
    </w:pPr>
    <w:rPr>
      <w:rFonts w:ascii=".VnTime" w:hAnsi=".VnTime"/>
      <w:sz w:val="26"/>
    </w:rPr>
  </w:style>
  <w:style w:type="paragraph" w:styleId="BodyTextIndent">
    <w:name w:val="Body Text Indent"/>
    <w:basedOn w:val="Normal"/>
    <w:pPr>
      <w:ind w:firstLine="720"/>
      <w:jc w:val="both"/>
    </w:pPr>
    <w:rPr>
      <w:rFonts w:ascii=".VnTime" w:hAnsi=".VnTime"/>
      <w:sz w:val="26"/>
    </w:rPr>
  </w:style>
  <w:style w:type="paragraph" w:styleId="BodyText3">
    <w:name w:val="Body Text 3"/>
    <w:basedOn w:val="Normal"/>
    <w:rPr>
      <w:rFonts w:ascii=".VnTime" w:hAnsi=".VnTime"/>
      <w:sz w:val="26"/>
    </w:rPr>
  </w:style>
  <w:style w:type="paragraph" w:styleId="BodyTextIndent3">
    <w:name w:val="Body Text Indent 3"/>
    <w:basedOn w:val="Normal"/>
    <w:pPr>
      <w:spacing w:before="120" w:after="120"/>
      <w:ind w:firstLine="720"/>
      <w:jc w:val="both"/>
    </w:pPr>
    <w:rPr>
      <w:rFonts w:ascii=".VnTimeH" w:hAnsi=".VnTimeH"/>
      <w:b/>
      <w:sz w:val="24"/>
    </w:rPr>
  </w:style>
  <w:style w:type="paragraph" w:styleId="Header">
    <w:name w:val="header"/>
    <w:basedOn w:val="Normal"/>
    <w:link w:val="HeaderChar"/>
    <w:uiPriority w:val="99"/>
    <w:pPr>
      <w:tabs>
        <w:tab w:val="center" w:pos="4320"/>
        <w:tab w:val="right" w:pos="8640"/>
      </w:tabs>
    </w:pPr>
    <w:rPr>
      <w:rFonts w:ascii="VNI-Times" w:hAnsi="VNI-Times"/>
      <w:sz w:val="24"/>
    </w:rPr>
  </w:style>
  <w:style w:type="paragraph" w:styleId="BodyTextIndent2">
    <w:name w:val="Body Text Indent 2"/>
    <w:basedOn w:val="Normal"/>
    <w:pPr>
      <w:spacing w:before="240"/>
      <w:ind w:firstLine="360"/>
      <w:jc w:val="both"/>
    </w:pPr>
    <w:rPr>
      <w:rFonts w:ascii=".VnTime" w:hAnsi=".VnTime"/>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Strong">
    <w:name w:val="Strong"/>
    <w:qFormat/>
    <w:rsid w:val="00A41E3B"/>
    <w:rPr>
      <w:b/>
      <w:bCs/>
    </w:rPr>
  </w:style>
  <w:style w:type="character" w:customStyle="1" w:styleId="Heading3Char">
    <w:name w:val="Heading 3 Char"/>
    <w:rPr>
      <w:rFonts w:ascii=".VnTime" w:hAnsi=".VnTime"/>
      <w:b/>
      <w:sz w:val="26"/>
      <w:lang w:val="en-US" w:eastAsia="en-US" w:bidi="ar-SA"/>
    </w:rPr>
  </w:style>
  <w:style w:type="paragraph" w:customStyle="1" w:styleId="CharCharCharCharCharCharChar">
    <w:name w:val="Char Char Char Char Char Char Char"/>
    <w:basedOn w:val="Normal"/>
    <w:semiHidden/>
    <w:rsid w:val="00634AC9"/>
    <w:pPr>
      <w:spacing w:after="160" w:line="240" w:lineRule="exact"/>
    </w:pPr>
    <w:rPr>
      <w:rFonts w:ascii="Arial" w:hAnsi="Arial"/>
      <w:sz w:val="22"/>
      <w:szCs w:val="22"/>
    </w:rPr>
  </w:style>
  <w:style w:type="paragraph" w:customStyle="1" w:styleId="StyleHeading4ItalicRedFirstline127cmBefore6pt">
    <w:name w:val="Style Heading 4 + Italic Red First line:  127 cm Before:  6 pt..."/>
    <w:basedOn w:val="Heading4"/>
    <w:rsid w:val="00634AC9"/>
    <w:pPr>
      <w:spacing w:before="120" w:line="340" w:lineRule="exact"/>
      <w:ind w:firstLine="720"/>
      <w:jc w:val="left"/>
    </w:pPr>
    <w:rPr>
      <w:rFonts w:ascii="Times New Roman" w:hAnsi="Times New Roman"/>
      <w:bCs/>
      <w:i/>
      <w:iCs/>
      <w:color w:val="FF0000"/>
      <w:sz w:val="28"/>
    </w:rPr>
  </w:style>
  <w:style w:type="character" w:customStyle="1" w:styleId="Heading3Char1">
    <w:name w:val="Heading 3 Char1"/>
    <w:link w:val="Heading3"/>
    <w:rsid w:val="00634AC9"/>
    <w:rPr>
      <w:rFonts w:ascii=".VnTime" w:hAnsi=".VnTime"/>
      <w:b/>
      <w:sz w:val="26"/>
      <w:lang w:val="en-US" w:eastAsia="en-US" w:bidi="ar-SA"/>
    </w:rPr>
  </w:style>
  <w:style w:type="paragraph" w:customStyle="1" w:styleId="CharCharChar1Char">
    <w:name w:val="Char Char Char1 Char"/>
    <w:basedOn w:val="Normal"/>
    <w:rsid w:val="00634AC9"/>
    <w:pPr>
      <w:spacing w:after="160" w:line="240" w:lineRule="exact"/>
    </w:pPr>
    <w:rPr>
      <w:rFonts w:ascii="Tahoma" w:eastAsia="PMingLiU" w:hAnsi="Tahoma"/>
    </w:rPr>
  </w:style>
  <w:style w:type="paragraph" w:customStyle="1" w:styleId="CharCharChar1Char0">
    <w:name w:val="Char Char Char1 Char"/>
    <w:basedOn w:val="Normal"/>
    <w:rsid w:val="00634AC9"/>
    <w:pPr>
      <w:spacing w:after="160" w:line="240" w:lineRule="exact"/>
    </w:pPr>
    <w:rPr>
      <w:rFonts w:ascii="Verdana" w:hAnsi="Verdana"/>
    </w:rPr>
  </w:style>
  <w:style w:type="paragraph" w:customStyle="1" w:styleId="Bang">
    <w:name w:val="Bang"/>
    <w:basedOn w:val="Normal"/>
    <w:autoRedefine/>
    <w:rsid w:val="00634AC9"/>
    <w:pPr>
      <w:spacing w:before="120" w:after="120"/>
      <w:jc w:val="center"/>
    </w:pPr>
    <w:rPr>
      <w:sz w:val="22"/>
      <w:szCs w:val="22"/>
      <w:lang w:val="nl-NL"/>
    </w:rPr>
  </w:style>
  <w:style w:type="paragraph" w:styleId="NormalWeb">
    <w:name w:val="Normal (Web)"/>
    <w:basedOn w:val="Normal"/>
    <w:uiPriority w:val="99"/>
    <w:rsid w:val="00634AC9"/>
    <w:pPr>
      <w:spacing w:before="45" w:after="45" w:line="260" w:lineRule="atLeast"/>
    </w:pPr>
  </w:style>
  <w:style w:type="paragraph" w:customStyle="1" w:styleId="CharCharCharCharCharCharChar0">
    <w:name w:val="Char Char Char Char Char Char Char"/>
    <w:autoRedefine/>
    <w:rsid w:val="00634AC9"/>
    <w:pPr>
      <w:tabs>
        <w:tab w:val="left" w:pos="1152"/>
      </w:tabs>
      <w:spacing w:before="120" w:after="120" w:line="312" w:lineRule="auto"/>
    </w:pPr>
    <w:rPr>
      <w:rFonts w:ascii="Arial" w:hAnsi="Arial" w:cs="Arial"/>
      <w:sz w:val="26"/>
      <w:szCs w:val="26"/>
    </w:rPr>
  </w:style>
  <w:style w:type="table" w:styleId="TableGrid">
    <w:name w:val="Table Grid"/>
    <w:basedOn w:val="TableNormal"/>
    <w:rsid w:val="0063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52D84"/>
  </w:style>
  <w:style w:type="paragraph" w:customStyle="1" w:styleId="DefaultParagraphFontParaCharCharCharCharChar">
    <w:name w:val="Default Paragraph Font Para Char Char Char Char Char"/>
    <w:autoRedefine/>
    <w:rsid w:val="00F24C9F"/>
    <w:pPr>
      <w:tabs>
        <w:tab w:val="left" w:pos="1152"/>
      </w:tabs>
      <w:spacing w:before="120" w:after="120" w:line="312" w:lineRule="auto"/>
    </w:pPr>
    <w:rPr>
      <w:rFonts w:ascii="Arial" w:hAnsi="Arial" w:cs="Arial"/>
      <w:sz w:val="26"/>
      <w:szCs w:val="26"/>
    </w:rPr>
  </w:style>
  <w:style w:type="paragraph" w:customStyle="1" w:styleId="1Char">
    <w:name w:val="1 Char"/>
    <w:basedOn w:val="DocumentMap"/>
    <w:autoRedefine/>
    <w:rsid w:val="00630C1C"/>
    <w:pPr>
      <w:widowControl w:val="0"/>
      <w:jc w:val="both"/>
    </w:pPr>
    <w:rPr>
      <w:rFonts w:eastAsia="SimSun" w:cs="Times New Roman"/>
      <w:kern w:val="2"/>
      <w:sz w:val="24"/>
      <w:szCs w:val="24"/>
      <w:lang w:eastAsia="zh-CN"/>
    </w:rPr>
  </w:style>
  <w:style w:type="paragraph" w:styleId="DocumentMap">
    <w:name w:val="Document Map"/>
    <w:basedOn w:val="Normal"/>
    <w:semiHidden/>
    <w:rsid w:val="00630C1C"/>
    <w:pPr>
      <w:shd w:val="clear" w:color="auto" w:fill="000080"/>
    </w:pPr>
    <w:rPr>
      <w:rFonts w:ascii="Tahoma" w:hAnsi="Tahoma" w:cs="Tahoma"/>
    </w:rPr>
  </w:style>
  <w:style w:type="character" w:customStyle="1" w:styleId="BodyTextChar">
    <w:name w:val="Body Text Char"/>
    <w:link w:val="BodyText"/>
    <w:rsid w:val="00C63980"/>
    <w:rPr>
      <w:rFonts w:ascii=".VnTimeH" w:hAnsi=".VnTimeH"/>
      <w:b/>
      <w:sz w:val="24"/>
      <w:lang w:val="en-US" w:eastAsia="en-US" w:bidi="ar-SA"/>
    </w:rPr>
  </w:style>
  <w:style w:type="paragraph" w:styleId="BalloonText">
    <w:name w:val="Balloon Text"/>
    <w:basedOn w:val="Normal"/>
    <w:semiHidden/>
    <w:rsid w:val="005B158A"/>
    <w:rPr>
      <w:rFonts w:ascii="Tahoma" w:hAnsi="Tahoma" w:cs="Tahoma"/>
      <w:sz w:val="16"/>
      <w:szCs w:val="16"/>
    </w:rPr>
  </w:style>
  <w:style w:type="character" w:customStyle="1" w:styleId="HeaderChar">
    <w:name w:val="Header Char"/>
    <w:link w:val="Header"/>
    <w:uiPriority w:val="99"/>
    <w:rsid w:val="006D17B1"/>
    <w:rPr>
      <w:rFonts w:ascii="VNI-Times" w:hAnsi="VNI-Times"/>
      <w:sz w:val="24"/>
    </w:rPr>
  </w:style>
  <w:style w:type="character" w:customStyle="1" w:styleId="FooterChar">
    <w:name w:val="Footer Char"/>
    <w:link w:val="Footer"/>
    <w:uiPriority w:val="99"/>
    <w:rsid w:val="00EC74EA"/>
    <w:rPr>
      <w:lang w:val="en-US" w:eastAsia="en-US"/>
    </w:rPr>
  </w:style>
  <w:style w:type="paragraph" w:customStyle="1" w:styleId="CharCharChar2CharCharCharCharChar2CharCharCharCharCharCharCharCharChar">
    <w:name w:val="Char Char Char2 Char Char Char Char Char2 Char Char Char Char Char Char Char Char Char"/>
    <w:basedOn w:val="DocumentMap"/>
    <w:autoRedefine/>
    <w:rsid w:val="00D75C08"/>
    <w:pPr>
      <w:widowControl w:val="0"/>
      <w:jc w:val="both"/>
    </w:pPr>
    <w:rPr>
      <w:rFonts w:eastAsia="SimSun" w:cs="Times New Roman"/>
      <w:kern w:val="2"/>
      <w:sz w:val="24"/>
      <w:szCs w:val="24"/>
      <w:lang w:eastAsia="zh-CN"/>
    </w:rPr>
  </w:style>
  <w:style w:type="table" w:customStyle="1" w:styleId="TableGrid0">
    <w:name w:val="TableGrid"/>
    <w:rsid w:val="008453EB"/>
    <w:rPr>
      <w:rFonts w:ascii="Calibri" w:hAnsi="Calibri"/>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373509">
      <w:bodyDiv w:val="1"/>
      <w:marLeft w:val="0"/>
      <w:marRight w:val="0"/>
      <w:marTop w:val="0"/>
      <w:marBottom w:val="0"/>
      <w:divBdr>
        <w:top w:val="none" w:sz="0" w:space="0" w:color="auto"/>
        <w:left w:val="none" w:sz="0" w:space="0" w:color="auto"/>
        <w:bottom w:val="none" w:sz="0" w:space="0" w:color="auto"/>
        <w:right w:val="none" w:sz="0" w:space="0" w:color="auto"/>
      </w:divBdr>
      <w:divsChild>
        <w:div w:id="1939022375">
          <w:marLeft w:val="0"/>
          <w:marRight w:val="0"/>
          <w:marTop w:val="0"/>
          <w:marBottom w:val="0"/>
          <w:divBdr>
            <w:top w:val="none" w:sz="0" w:space="0" w:color="auto"/>
            <w:left w:val="none" w:sz="0" w:space="0" w:color="auto"/>
            <w:bottom w:val="none" w:sz="0" w:space="0" w:color="auto"/>
            <w:right w:val="none" w:sz="0" w:space="0" w:color="auto"/>
          </w:divBdr>
          <w:divsChild>
            <w:div w:id="13376167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C2586-6F8C-4D12-8C63-96D1820E6AE9}"/>
</file>

<file path=customXml/itemProps2.xml><?xml version="1.0" encoding="utf-8"?>
<ds:datastoreItem xmlns:ds="http://schemas.openxmlformats.org/officeDocument/2006/customXml" ds:itemID="{C10F2F43-012B-445E-8870-3303C4DA912B}"/>
</file>

<file path=customXml/itemProps3.xml><?xml version="1.0" encoding="utf-8"?>
<ds:datastoreItem xmlns:ds="http://schemas.openxmlformats.org/officeDocument/2006/customXml" ds:itemID="{F302F85C-A966-4B1D-BAC6-82C851F9DA58}"/>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LOVE</vt:lpstr>
    </vt:vector>
  </TitlesOfParts>
  <Company>Phan vien qui hoach nong nghiep mien trung</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Admin</cp:lastModifiedBy>
  <cp:revision>2</cp:revision>
  <cp:lastPrinted>2025-11-04T04:13:00Z</cp:lastPrinted>
  <dcterms:created xsi:type="dcterms:W3CDTF">2025-11-10T08:55:00Z</dcterms:created>
  <dcterms:modified xsi:type="dcterms:W3CDTF">2025-11-10T08:55:00Z</dcterms:modified>
</cp:coreProperties>
</file>