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1" w:type="dxa"/>
        <w:tblInd w:w="108" w:type="dxa"/>
        <w:tblLayout w:type="fixed"/>
        <w:tblLook w:val="0000" w:firstRow="0" w:lastRow="0" w:firstColumn="0" w:lastColumn="0" w:noHBand="0" w:noVBand="0"/>
      </w:tblPr>
      <w:tblGrid>
        <w:gridCol w:w="3289"/>
        <w:gridCol w:w="5812"/>
      </w:tblGrid>
      <w:tr w:rsidR="00A56090" w:rsidRPr="00A56090" w14:paraId="3B098F89" w14:textId="77777777" w:rsidTr="00063C95">
        <w:trPr>
          <w:trHeight w:val="20"/>
        </w:trPr>
        <w:tc>
          <w:tcPr>
            <w:tcW w:w="3289" w:type="dxa"/>
          </w:tcPr>
          <w:p w14:paraId="770850C7" w14:textId="1A09229F" w:rsidR="008270CC" w:rsidRPr="00A56090" w:rsidRDefault="00063C95" w:rsidP="00063C95">
            <w:pPr>
              <w:tabs>
                <w:tab w:val="left" w:pos="2327"/>
              </w:tabs>
              <w:spacing w:after="0" w:line="240" w:lineRule="auto"/>
              <w:jc w:val="center"/>
              <w:rPr>
                <w:rFonts w:eastAsia="Times New Roman"/>
                <w:b/>
                <w:spacing w:val="-4"/>
                <w:sz w:val="26"/>
                <w:szCs w:val="26"/>
                <w:lang w:val="vi-VN"/>
              </w:rPr>
            </w:pPr>
            <w:r w:rsidRPr="00A56090">
              <w:rPr>
                <w:rFonts w:eastAsia="Times New Roman"/>
                <w:b/>
                <w:noProof/>
                <w:spacing w:val="-4"/>
                <w:sz w:val="26"/>
                <w:szCs w:val="26"/>
              </w:rPr>
              <mc:AlternateContent>
                <mc:Choice Requires="wps">
                  <w:drawing>
                    <wp:anchor distT="0" distB="0" distL="114300" distR="114300" simplePos="0" relativeHeight="251673600" behindDoc="0" locked="0" layoutInCell="1" allowOverlap="1" wp14:anchorId="6B81FA90" wp14:editId="7F9A23AE">
                      <wp:simplePos x="0" y="0"/>
                      <wp:positionH relativeFrom="column">
                        <wp:posOffset>544830</wp:posOffset>
                      </wp:positionH>
                      <wp:positionV relativeFrom="paragraph">
                        <wp:posOffset>273685</wp:posOffset>
                      </wp:positionV>
                      <wp:extent cx="8858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5DEE799F"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2.9pt,21.55pt" to="112.6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" strokecolor="black [3040]"/>
                  </w:pict>
                </mc:Fallback>
              </mc:AlternateContent>
            </w:r>
            <w:r w:rsidR="008270CC" w:rsidRPr="00A56090">
              <w:rPr>
                <w:rFonts w:eastAsia="Times New Roman"/>
                <w:b/>
                <w:spacing w:val="-4"/>
                <w:sz w:val="26"/>
                <w:szCs w:val="26"/>
                <w:lang w:val="vi-VN"/>
              </w:rPr>
              <w:t>BỘ TÀI CHÍNH</w:t>
            </w:r>
          </w:p>
        </w:tc>
        <w:tc>
          <w:tcPr>
            <w:tcW w:w="5812" w:type="dxa"/>
          </w:tcPr>
          <w:p w14:paraId="150FD217" w14:textId="701010A9" w:rsidR="008270CC" w:rsidRPr="00A56090" w:rsidRDefault="008270CC" w:rsidP="00063C95">
            <w:pPr>
              <w:spacing w:after="0" w:line="240" w:lineRule="auto"/>
              <w:jc w:val="center"/>
              <w:rPr>
                <w:rFonts w:eastAsia="Times New Roman"/>
                <w:b/>
                <w:spacing w:val="-4"/>
                <w:sz w:val="26"/>
                <w:szCs w:val="26"/>
                <w:lang w:val="vi-VN"/>
              </w:rPr>
            </w:pPr>
            <w:r w:rsidRPr="00A56090">
              <w:rPr>
                <w:rFonts w:eastAsia="Times New Roman"/>
                <w:b/>
                <w:spacing w:val="-4"/>
                <w:sz w:val="26"/>
                <w:szCs w:val="26"/>
                <w:lang w:val="vi-VN"/>
              </w:rPr>
              <w:t>CỘNG HÒA XÃ HỘI CHỦ NGHĨA VIỆT NAM</w:t>
            </w:r>
          </w:p>
          <w:p w14:paraId="1AFB7022" w14:textId="335C1211" w:rsidR="008270CC" w:rsidRPr="00A56090" w:rsidRDefault="008270CC" w:rsidP="00063C95">
            <w:pPr>
              <w:spacing w:after="0" w:line="240" w:lineRule="auto"/>
              <w:jc w:val="center"/>
              <w:rPr>
                <w:rFonts w:eastAsia="Times New Roman"/>
                <w:b/>
                <w:spacing w:val="-4"/>
                <w:lang w:val="vi-VN"/>
              </w:rPr>
            </w:pPr>
            <w:r w:rsidRPr="00A56090">
              <w:rPr>
                <w:rFonts w:eastAsia="Times New Roman"/>
                <w:b/>
                <w:spacing w:val="-4"/>
                <w:lang w:val="vi-VN"/>
              </w:rPr>
              <w:t>Độc lập - Tự do - Hạnh phúc</w:t>
            </w:r>
          </w:p>
        </w:tc>
      </w:tr>
      <w:tr w:rsidR="00A56090" w:rsidRPr="00A56090" w14:paraId="0D6E30E9" w14:textId="77777777" w:rsidTr="00063C95">
        <w:trPr>
          <w:trHeight w:val="20"/>
        </w:trPr>
        <w:tc>
          <w:tcPr>
            <w:tcW w:w="3289" w:type="dxa"/>
          </w:tcPr>
          <w:p w14:paraId="08DEB17D" w14:textId="77777777" w:rsidR="0059198E" w:rsidRPr="00A56090" w:rsidRDefault="0059198E" w:rsidP="00063C95">
            <w:pPr>
              <w:spacing w:after="0" w:line="240" w:lineRule="auto"/>
              <w:jc w:val="center"/>
              <w:rPr>
                <w:rFonts w:eastAsia="Times New Roman"/>
                <w:noProof/>
                <w:spacing w:val="-4"/>
              </w:rPr>
            </w:pPr>
          </w:p>
        </w:tc>
        <w:tc>
          <w:tcPr>
            <w:tcW w:w="5812" w:type="dxa"/>
          </w:tcPr>
          <w:p w14:paraId="624BB511" w14:textId="75D4972C" w:rsidR="0059198E" w:rsidRPr="00A56090" w:rsidRDefault="00063C95" w:rsidP="00063C95">
            <w:pPr>
              <w:spacing w:after="0" w:line="240" w:lineRule="auto"/>
              <w:jc w:val="center"/>
              <w:rPr>
                <w:rFonts w:eastAsia="Times New Roman"/>
                <w:b/>
                <w:spacing w:val="-4"/>
                <w:sz w:val="26"/>
                <w:szCs w:val="26"/>
                <w:lang w:val="vi-VN"/>
              </w:rPr>
            </w:pPr>
            <w:r w:rsidRPr="00A56090">
              <w:rPr>
                <w:rFonts w:eastAsia="Times New Roman"/>
                <w:b/>
                <w:noProof/>
                <w:spacing w:val="-4"/>
                <w:sz w:val="26"/>
                <w:szCs w:val="26"/>
              </w:rPr>
              <mc:AlternateContent>
                <mc:Choice Requires="wps">
                  <w:drawing>
                    <wp:anchor distT="0" distB="0" distL="114300" distR="114300" simplePos="0" relativeHeight="251674624" behindDoc="0" locked="0" layoutInCell="1" allowOverlap="1" wp14:anchorId="77B85E81" wp14:editId="51E22882">
                      <wp:simplePos x="0" y="0"/>
                      <wp:positionH relativeFrom="column">
                        <wp:posOffset>837565</wp:posOffset>
                      </wp:positionH>
                      <wp:positionV relativeFrom="paragraph">
                        <wp:posOffset>92075</wp:posOffset>
                      </wp:positionV>
                      <wp:extent cx="1924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6C9FAA0C"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5.95pt,7.25pt" to="217.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gTtAEAALcDAAAOAAAAZHJzL2Uyb0RvYy54bWysU8GOEzEMvSPxD1HudKYVRTDqdA9dwQVB&#10;xcIHZDNOJyKJIyd02r/HSdtZBAghxMUTJ+/ZfrZnc3fyThyBksXQy+WilQKCxsGGQy+/fH774rU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" strokecolor="black [3040]"/>
                  </w:pict>
                </mc:Fallback>
              </mc:AlternateContent>
            </w:r>
          </w:p>
        </w:tc>
      </w:tr>
      <w:tr w:rsidR="00A56090" w:rsidRPr="00A56090" w14:paraId="493CAC11" w14:textId="77777777" w:rsidTr="00063C95">
        <w:trPr>
          <w:trHeight w:val="20"/>
        </w:trPr>
        <w:tc>
          <w:tcPr>
            <w:tcW w:w="3289" w:type="dxa"/>
          </w:tcPr>
          <w:p w14:paraId="78D443AC" w14:textId="7AA06ADD" w:rsidR="008270CC" w:rsidRPr="00A56090" w:rsidRDefault="008270CC" w:rsidP="007F1C59">
            <w:pPr>
              <w:spacing w:after="0" w:line="240" w:lineRule="auto"/>
              <w:jc w:val="center"/>
              <w:rPr>
                <w:rFonts w:eastAsia="Times New Roman"/>
                <w:spacing w:val="-4"/>
                <w:sz w:val="26"/>
                <w:szCs w:val="26"/>
                <w:lang w:val="vi-VN"/>
              </w:rPr>
            </w:pPr>
            <w:r w:rsidRPr="00A56090">
              <w:rPr>
                <w:rFonts w:eastAsia="Times New Roman"/>
                <w:spacing w:val="-4"/>
                <w:sz w:val="26"/>
                <w:szCs w:val="26"/>
                <w:lang w:val="vi-VN"/>
              </w:rPr>
              <w:t>Số:</w:t>
            </w:r>
            <w:r w:rsidR="00D05A7C" w:rsidRPr="00A56090">
              <w:rPr>
                <w:rFonts w:eastAsia="Times New Roman"/>
                <w:spacing w:val="-4"/>
                <w:sz w:val="26"/>
                <w:szCs w:val="26"/>
              </w:rPr>
              <w:t xml:space="preserve"> </w:t>
            </w:r>
            <w:r w:rsidR="007F1C59">
              <w:rPr>
                <w:rFonts w:eastAsia="Times New Roman"/>
                <w:spacing w:val="-4"/>
                <w:sz w:val="26"/>
                <w:szCs w:val="26"/>
              </w:rPr>
              <w:t>31</w:t>
            </w:r>
            <w:r w:rsidR="00A9328F" w:rsidRPr="00A56090">
              <w:rPr>
                <w:rFonts w:eastAsia="Times New Roman"/>
                <w:spacing w:val="-4"/>
                <w:sz w:val="26"/>
                <w:szCs w:val="26"/>
              </w:rPr>
              <w:t>/2025</w:t>
            </w:r>
            <w:r w:rsidRPr="00A56090">
              <w:rPr>
                <w:rFonts w:eastAsia="Times New Roman"/>
                <w:spacing w:val="-4"/>
                <w:sz w:val="26"/>
                <w:szCs w:val="26"/>
                <w:lang w:val="vi-VN"/>
              </w:rPr>
              <w:t>/TT-BTC</w:t>
            </w:r>
          </w:p>
        </w:tc>
        <w:tc>
          <w:tcPr>
            <w:tcW w:w="5812" w:type="dxa"/>
          </w:tcPr>
          <w:p w14:paraId="02351393" w14:textId="19FB6199" w:rsidR="008270CC" w:rsidRPr="00A56090" w:rsidRDefault="008270CC" w:rsidP="007F1C59">
            <w:pPr>
              <w:spacing w:after="0" w:line="240" w:lineRule="auto"/>
              <w:jc w:val="center"/>
              <w:rPr>
                <w:rFonts w:eastAsia="Times New Roman"/>
                <w:i/>
                <w:spacing w:val="-4"/>
                <w:sz w:val="26"/>
                <w:szCs w:val="26"/>
              </w:rPr>
            </w:pPr>
            <w:r w:rsidRPr="00A56090">
              <w:rPr>
                <w:rFonts w:eastAsia="Times New Roman"/>
                <w:i/>
                <w:spacing w:val="-4"/>
                <w:szCs w:val="26"/>
                <w:lang w:val="vi-VN"/>
              </w:rPr>
              <w:t>Hà Nội, ngày</w:t>
            </w:r>
            <w:r w:rsidR="00D05A7C" w:rsidRPr="00A56090">
              <w:rPr>
                <w:rFonts w:eastAsia="Times New Roman"/>
                <w:i/>
                <w:spacing w:val="-4"/>
                <w:szCs w:val="26"/>
              </w:rPr>
              <w:t xml:space="preserve"> </w:t>
            </w:r>
            <w:r w:rsidR="007F1C59">
              <w:rPr>
                <w:rFonts w:eastAsia="Times New Roman"/>
                <w:i/>
                <w:spacing w:val="-4"/>
                <w:szCs w:val="26"/>
              </w:rPr>
              <w:t xml:space="preserve">31 </w:t>
            </w:r>
            <w:r w:rsidRPr="00A56090">
              <w:rPr>
                <w:rFonts w:eastAsia="Times New Roman"/>
                <w:i/>
                <w:spacing w:val="-4"/>
                <w:szCs w:val="26"/>
                <w:lang w:val="vi-VN"/>
              </w:rPr>
              <w:t>tháng</w:t>
            </w:r>
            <w:r w:rsidR="00D05A7C" w:rsidRPr="00A56090">
              <w:rPr>
                <w:rFonts w:eastAsia="Times New Roman"/>
                <w:i/>
                <w:spacing w:val="-4"/>
                <w:szCs w:val="26"/>
              </w:rPr>
              <w:t xml:space="preserve"> </w:t>
            </w:r>
            <w:r w:rsidR="007F1C59">
              <w:rPr>
                <w:rFonts w:eastAsia="Times New Roman"/>
                <w:i/>
                <w:spacing w:val="-4"/>
                <w:szCs w:val="26"/>
              </w:rPr>
              <w:t>5</w:t>
            </w:r>
            <w:r w:rsidR="00D05A7C" w:rsidRPr="00A56090">
              <w:rPr>
                <w:rFonts w:eastAsia="Times New Roman"/>
                <w:i/>
                <w:spacing w:val="-4"/>
                <w:szCs w:val="26"/>
              </w:rPr>
              <w:t xml:space="preserve"> </w:t>
            </w:r>
            <w:r w:rsidRPr="00A56090">
              <w:rPr>
                <w:rFonts w:eastAsia="Times New Roman"/>
                <w:i/>
                <w:spacing w:val="-4"/>
                <w:szCs w:val="26"/>
                <w:lang w:val="vi-VN"/>
              </w:rPr>
              <w:t>năm 202</w:t>
            </w:r>
            <w:r w:rsidR="00A9328F" w:rsidRPr="00A56090">
              <w:rPr>
                <w:rFonts w:eastAsia="Times New Roman"/>
                <w:i/>
                <w:spacing w:val="-4"/>
                <w:szCs w:val="26"/>
              </w:rPr>
              <w:t>5</w:t>
            </w:r>
          </w:p>
        </w:tc>
      </w:tr>
    </w:tbl>
    <w:p w14:paraId="5B3A1BAA" w14:textId="668D7FBE" w:rsidR="008270CC" w:rsidRPr="00A56090" w:rsidRDefault="008270CC" w:rsidP="00063C95">
      <w:pPr>
        <w:spacing w:before="600" w:after="0"/>
        <w:jc w:val="center"/>
        <w:rPr>
          <w:b/>
          <w:lang w:val="vi-VN"/>
        </w:rPr>
      </w:pPr>
      <w:r w:rsidRPr="00A56090">
        <w:rPr>
          <w:b/>
          <w:lang w:val="vi-VN"/>
        </w:rPr>
        <w:t>THÔNG TƯ</w:t>
      </w:r>
    </w:p>
    <w:p w14:paraId="38988F5D" w14:textId="77777777" w:rsidR="008C1F3B" w:rsidRDefault="008F7344" w:rsidP="008C1F3B">
      <w:pPr>
        <w:spacing w:after="0" w:line="240" w:lineRule="auto"/>
        <w:jc w:val="center"/>
        <w:rPr>
          <w:b/>
          <w:noProof/>
          <w:lang w:val="nl-NL"/>
        </w:rPr>
      </w:pPr>
      <w:r w:rsidRPr="00A56090">
        <w:rPr>
          <w:b/>
          <w:noProof/>
        </w:rPr>
        <w:t>S</w:t>
      </w:r>
      <w:r w:rsidR="004138F2" w:rsidRPr="00A56090">
        <w:rPr>
          <w:b/>
          <w:noProof/>
          <w:lang w:val="nl-NL"/>
        </w:rPr>
        <w:t>ửa đổi</w:t>
      </w:r>
      <w:r w:rsidR="006579ED" w:rsidRPr="00A56090">
        <w:rPr>
          <w:b/>
          <w:noProof/>
          <w:lang w:val="nl-NL"/>
        </w:rPr>
        <w:t>,</w:t>
      </w:r>
      <w:r w:rsidR="004138F2" w:rsidRPr="00A56090">
        <w:rPr>
          <w:b/>
          <w:noProof/>
          <w:lang w:val="nl-NL"/>
        </w:rPr>
        <w:t xml:space="preserve"> bổ sung </w:t>
      </w:r>
      <w:r w:rsidR="003C5E64" w:rsidRPr="00A56090">
        <w:rPr>
          <w:b/>
          <w:noProof/>
          <w:lang w:val="nl-NL"/>
        </w:rPr>
        <w:t xml:space="preserve">một số điều của </w:t>
      </w:r>
      <w:r w:rsidR="004138F2" w:rsidRPr="00A56090">
        <w:rPr>
          <w:b/>
          <w:noProof/>
          <w:lang w:val="nl-NL"/>
        </w:rPr>
        <w:t xml:space="preserve">Thông tư số </w:t>
      </w:r>
      <w:r w:rsidRPr="00A56090">
        <w:rPr>
          <w:b/>
          <w:noProof/>
          <w:lang w:val="nl-NL"/>
        </w:rPr>
        <w:t xml:space="preserve">23/2021/TT-BTC </w:t>
      </w:r>
    </w:p>
    <w:p w14:paraId="578AAC89" w14:textId="259AA429" w:rsidR="008F7344" w:rsidRPr="008C1F3B" w:rsidRDefault="00063C95" w:rsidP="008C1F3B">
      <w:pPr>
        <w:spacing w:after="0" w:line="240" w:lineRule="auto"/>
        <w:jc w:val="center"/>
        <w:rPr>
          <w:b/>
          <w:noProof/>
          <w:lang w:val="nl-NL"/>
        </w:rPr>
      </w:pPr>
      <w:r w:rsidRPr="00A56090">
        <w:rPr>
          <w:b/>
          <w:noProof/>
        </w:rPr>
        <mc:AlternateContent>
          <mc:Choice Requires="wps">
            <w:drawing>
              <wp:anchor distT="0" distB="0" distL="114300" distR="114300" simplePos="0" relativeHeight="251675648" behindDoc="0" locked="0" layoutInCell="1" allowOverlap="1" wp14:anchorId="37F63D6D" wp14:editId="0D2ADA0A">
                <wp:simplePos x="0" y="0"/>
                <wp:positionH relativeFrom="column">
                  <wp:posOffset>1761490</wp:posOffset>
                </wp:positionH>
                <wp:positionV relativeFrom="paragraph">
                  <wp:posOffset>675640</wp:posOffset>
                </wp:positionV>
                <wp:extent cx="2305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3CD38155" id="Straight Connector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38.7pt,53.2pt" to="320.2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" strokecolor="black [3040]"/>
            </w:pict>
          </mc:Fallback>
        </mc:AlternateContent>
      </w:r>
      <w:r w:rsidR="008F7344" w:rsidRPr="00A56090">
        <w:rPr>
          <w:b/>
          <w:noProof/>
          <w:lang w:val="nl-NL"/>
        </w:rPr>
        <w:t>ngày 30</w:t>
      </w:r>
      <w:r w:rsidR="004138F2" w:rsidRPr="00A56090">
        <w:rPr>
          <w:b/>
          <w:noProof/>
          <w:lang w:val="nl-NL"/>
        </w:rPr>
        <w:t xml:space="preserve"> t</w:t>
      </w:r>
      <w:r w:rsidR="008F7344" w:rsidRPr="00A56090">
        <w:rPr>
          <w:b/>
          <w:noProof/>
          <w:lang w:val="nl-NL"/>
        </w:rPr>
        <w:t>háng 3</w:t>
      </w:r>
      <w:r w:rsidR="004138F2" w:rsidRPr="00A56090">
        <w:rPr>
          <w:b/>
          <w:noProof/>
          <w:lang w:val="nl-NL"/>
        </w:rPr>
        <w:t xml:space="preserve"> năm 2021 của </w:t>
      </w:r>
      <w:r w:rsidR="00672A04" w:rsidRPr="00A56090">
        <w:rPr>
          <w:b/>
          <w:noProof/>
          <w:lang w:val="nl-NL"/>
        </w:rPr>
        <w:t xml:space="preserve">Bộ trưởng </w:t>
      </w:r>
      <w:r w:rsidR="004138F2" w:rsidRPr="00A56090">
        <w:rPr>
          <w:b/>
          <w:noProof/>
          <w:lang w:val="nl-NL"/>
        </w:rPr>
        <w:t>Bộ Tài chính</w:t>
      </w:r>
      <w:r w:rsidR="003C5E64" w:rsidRPr="00A56090">
        <w:rPr>
          <w:b/>
          <w:noProof/>
          <w:lang w:val="nl-NL"/>
        </w:rPr>
        <w:t xml:space="preserve"> </w:t>
      </w:r>
      <w:r w:rsidR="003C5E64" w:rsidRPr="00A56090">
        <w:rPr>
          <w:b/>
          <w:bCs/>
          <w:iCs/>
        </w:rPr>
        <w:t>hướng dẫn việc in, phát hành, quản lý và sử dụng tem điện tử rượu và tem điện tử thuốc lá</w:t>
      </w:r>
    </w:p>
    <w:p w14:paraId="5E9491D8" w14:textId="77777777" w:rsidR="0025201F" w:rsidRDefault="0025201F" w:rsidP="00600629">
      <w:pPr>
        <w:spacing w:before="120" w:after="120" w:line="254" w:lineRule="auto"/>
        <w:ind w:firstLine="720"/>
        <w:jc w:val="both"/>
        <w:rPr>
          <w:i/>
          <w:iCs/>
          <w:lang w:val="vi-VN"/>
        </w:rPr>
      </w:pPr>
    </w:p>
    <w:p w14:paraId="1DCE18EF" w14:textId="04ABF8DE" w:rsidR="008F7344" w:rsidRPr="00B4329B" w:rsidRDefault="008F7344" w:rsidP="008C1F3B">
      <w:pPr>
        <w:spacing w:before="100" w:beforeAutospacing="1" w:after="120" w:line="254" w:lineRule="auto"/>
        <w:ind w:firstLine="720"/>
        <w:jc w:val="both"/>
        <w:rPr>
          <w:lang w:val="vi-VN"/>
        </w:rPr>
      </w:pPr>
      <w:r w:rsidRPr="00B4329B">
        <w:rPr>
          <w:i/>
          <w:iCs/>
          <w:lang w:val="vi-VN"/>
        </w:rPr>
        <w:t>Căn cứ Luật Quản lý thuế ngày 13</w:t>
      </w:r>
      <w:r w:rsidRPr="00B4329B">
        <w:rPr>
          <w:i/>
          <w:iCs/>
        </w:rPr>
        <w:t xml:space="preserve"> tháng </w:t>
      </w:r>
      <w:r w:rsidRPr="00B4329B">
        <w:rPr>
          <w:i/>
          <w:iCs/>
          <w:lang w:val="vi-VN"/>
        </w:rPr>
        <w:t>6</w:t>
      </w:r>
      <w:r w:rsidRPr="00B4329B">
        <w:rPr>
          <w:i/>
          <w:iCs/>
        </w:rPr>
        <w:t xml:space="preserve"> năm </w:t>
      </w:r>
      <w:r w:rsidRPr="00B4329B">
        <w:rPr>
          <w:i/>
          <w:iCs/>
          <w:lang w:val="vi-VN"/>
        </w:rPr>
        <w:t>2019;</w:t>
      </w:r>
    </w:p>
    <w:p w14:paraId="069F3F3A" w14:textId="3E7EC01C" w:rsidR="008F7344" w:rsidRPr="00B4329B" w:rsidRDefault="008F7344" w:rsidP="00600629">
      <w:pPr>
        <w:spacing w:before="120" w:after="120" w:line="254" w:lineRule="auto"/>
        <w:ind w:firstLine="720"/>
        <w:jc w:val="both"/>
        <w:rPr>
          <w:lang w:val="vi-VN"/>
        </w:rPr>
      </w:pPr>
      <w:r w:rsidRPr="00B4329B">
        <w:rPr>
          <w:i/>
          <w:iCs/>
          <w:lang w:val="vi-VN"/>
        </w:rPr>
        <w:t xml:space="preserve">Căn cứ Luật </w:t>
      </w:r>
      <w:r w:rsidRPr="00B4329B">
        <w:rPr>
          <w:i/>
          <w:iCs/>
        </w:rPr>
        <w:t>G</w:t>
      </w:r>
      <w:r w:rsidRPr="00B4329B">
        <w:rPr>
          <w:i/>
          <w:iCs/>
          <w:lang w:val="vi-VN"/>
        </w:rPr>
        <w:t xml:space="preserve">iao dịch điện tử </w:t>
      </w:r>
      <w:r w:rsidRPr="00B4329B">
        <w:rPr>
          <w:i/>
          <w:iCs/>
        </w:rPr>
        <w:t xml:space="preserve">số </w:t>
      </w:r>
      <w:r w:rsidR="00132D07" w:rsidRPr="00B4329B">
        <w:rPr>
          <w:i/>
          <w:iCs/>
        </w:rPr>
        <w:t>ngày 22 tháng 6 năm 2023</w:t>
      </w:r>
      <w:r w:rsidRPr="00B4329B">
        <w:rPr>
          <w:i/>
          <w:iCs/>
          <w:lang w:val="vi-VN"/>
        </w:rPr>
        <w:t>;</w:t>
      </w:r>
    </w:p>
    <w:p w14:paraId="2649429A" w14:textId="1F9CBEAD" w:rsidR="008F7344" w:rsidRPr="00B4329B" w:rsidRDefault="008F7344" w:rsidP="00600629">
      <w:pPr>
        <w:spacing w:before="120" w:after="120" w:line="254" w:lineRule="auto"/>
        <w:ind w:firstLine="720"/>
        <w:jc w:val="both"/>
        <w:rPr>
          <w:lang w:val="vi-VN"/>
        </w:rPr>
      </w:pPr>
      <w:r w:rsidRPr="00B4329B">
        <w:rPr>
          <w:i/>
          <w:iCs/>
          <w:lang w:val="vi-VN"/>
        </w:rPr>
        <w:t xml:space="preserve">Căn cứ Luật </w:t>
      </w:r>
      <w:r w:rsidRPr="00B4329B">
        <w:rPr>
          <w:i/>
          <w:iCs/>
        </w:rPr>
        <w:t>C</w:t>
      </w:r>
      <w:r w:rsidRPr="00B4329B">
        <w:rPr>
          <w:i/>
          <w:iCs/>
          <w:lang w:val="vi-VN"/>
        </w:rPr>
        <w:t>ông nghệ thông tin ngày 29 tháng 6 năm 20</w:t>
      </w:r>
      <w:r w:rsidRPr="00B4329B">
        <w:rPr>
          <w:i/>
          <w:iCs/>
        </w:rPr>
        <w:t>0</w:t>
      </w:r>
      <w:r w:rsidRPr="00B4329B">
        <w:rPr>
          <w:i/>
          <w:iCs/>
          <w:lang w:val="vi-VN"/>
        </w:rPr>
        <w:t>6;</w:t>
      </w:r>
    </w:p>
    <w:p w14:paraId="638CE011" w14:textId="77777777" w:rsidR="008F7344" w:rsidRPr="00B4329B" w:rsidRDefault="008F7344" w:rsidP="00600629">
      <w:pPr>
        <w:spacing w:before="120" w:after="120" w:line="254" w:lineRule="auto"/>
        <w:ind w:firstLine="720"/>
        <w:jc w:val="both"/>
        <w:rPr>
          <w:i/>
          <w:lang w:val="vi-VN"/>
        </w:rPr>
      </w:pPr>
      <w:r w:rsidRPr="00B4329B">
        <w:rPr>
          <w:i/>
          <w:lang w:val="vi-VN"/>
        </w:rPr>
        <w:t>Căn cứ Nghị định số 67/2013/NĐ-CP ngày 27 tháng 6 năm 2013 của Chính phủ quy định chi tiết một số điều và biện pháp thi hành Luật Phòng, chống tác hại của thuốc lá về kinh doanh thuốc lá; Nghị định số 106/2017/NĐ-CP ngày 14</w:t>
      </w:r>
      <w:r w:rsidRPr="00B4329B">
        <w:rPr>
          <w:i/>
        </w:rPr>
        <w:t xml:space="preserve"> tháng </w:t>
      </w:r>
      <w:r w:rsidRPr="00B4329B">
        <w:rPr>
          <w:i/>
          <w:lang w:val="vi-VN"/>
        </w:rPr>
        <w:t>9</w:t>
      </w:r>
      <w:r w:rsidRPr="00B4329B">
        <w:rPr>
          <w:i/>
        </w:rPr>
        <w:t xml:space="preserve"> năm </w:t>
      </w:r>
      <w:r w:rsidRPr="00B4329B">
        <w:rPr>
          <w:i/>
          <w:lang w:val="vi-VN"/>
        </w:rPr>
        <w:t>2017 của Chính phủ sửa đổi, bổ sung một số điều của Nghị định số 67/2013/NĐ-CP ngày 27 tháng 6 năm 2013 của Chính phủ;</w:t>
      </w:r>
    </w:p>
    <w:p w14:paraId="2E7CC903" w14:textId="77777777" w:rsidR="008F7344" w:rsidRPr="00B4329B" w:rsidRDefault="008F7344" w:rsidP="00600629">
      <w:pPr>
        <w:spacing w:before="120" w:after="120" w:line="254" w:lineRule="auto"/>
        <w:ind w:firstLine="720"/>
        <w:jc w:val="both"/>
        <w:rPr>
          <w:i/>
          <w:lang w:val="vi-VN"/>
        </w:rPr>
      </w:pPr>
      <w:r w:rsidRPr="00B4329B">
        <w:rPr>
          <w:i/>
          <w:lang w:val="vi-VN"/>
        </w:rPr>
        <w:t>Căn cứ Nghị định số 105/2017/NĐ-CP ngày 14</w:t>
      </w:r>
      <w:r w:rsidRPr="00B4329B">
        <w:rPr>
          <w:i/>
        </w:rPr>
        <w:t xml:space="preserve"> </w:t>
      </w:r>
      <w:r w:rsidRPr="00B4329B">
        <w:rPr>
          <w:i/>
          <w:lang w:val="vi-VN"/>
        </w:rPr>
        <w:t xml:space="preserve">tháng 9 năm 2017 của Chính phủ về kinh doanh rượu; </w:t>
      </w:r>
    </w:p>
    <w:p w14:paraId="043853F5" w14:textId="77777777" w:rsidR="008F7344" w:rsidRPr="00B4329B" w:rsidRDefault="008F7344" w:rsidP="00600629">
      <w:pPr>
        <w:spacing w:before="120" w:after="120" w:line="254" w:lineRule="auto"/>
        <w:ind w:firstLine="720"/>
        <w:jc w:val="both"/>
        <w:rPr>
          <w:i/>
          <w:lang w:val="vi-VN"/>
        </w:rPr>
      </w:pPr>
      <w:r w:rsidRPr="00B4329B">
        <w:rPr>
          <w:i/>
          <w:lang w:val="vi-VN"/>
        </w:rPr>
        <w:t xml:space="preserve"> Căn cứ Nghị định số 17/2020/NĐ-CP ngày </w:t>
      </w:r>
      <w:r w:rsidRPr="00B4329B">
        <w:rPr>
          <w:i/>
        </w:rPr>
        <w:t>0</w:t>
      </w:r>
      <w:r w:rsidRPr="00B4329B">
        <w:rPr>
          <w:i/>
          <w:lang w:val="vi-VN"/>
        </w:rPr>
        <w:t xml:space="preserve">5 tháng 2 năm 2020 của Chính phủ sửa đổi, bổ sung một số điều của các Nghị định liên quan đến điều kiện đầu tư kinh doanh thuộc lĩnh vực quản lý nhà nước của Bộ Công </w:t>
      </w:r>
      <w:r w:rsidRPr="00B4329B">
        <w:rPr>
          <w:i/>
        </w:rPr>
        <w:t>T</w:t>
      </w:r>
      <w:r w:rsidRPr="00B4329B">
        <w:rPr>
          <w:i/>
          <w:lang w:val="vi-VN"/>
        </w:rPr>
        <w:t>hương;</w:t>
      </w:r>
    </w:p>
    <w:p w14:paraId="717A314A" w14:textId="77777777" w:rsidR="0025201F" w:rsidRPr="0025201F" w:rsidRDefault="0025201F" w:rsidP="0025201F">
      <w:pPr>
        <w:spacing w:before="120" w:after="120" w:line="254" w:lineRule="auto"/>
        <w:ind w:firstLine="720"/>
        <w:jc w:val="both"/>
        <w:rPr>
          <w:i/>
          <w:lang w:val="vi-VN"/>
        </w:rPr>
      </w:pPr>
      <w:r w:rsidRPr="0025201F">
        <w:rPr>
          <w:i/>
          <w:lang w:val="vi-VN"/>
        </w:rPr>
        <w:t>Căn cứ Nghị định số 123/2020/NĐ-CP ngày 19 tháng 10 năm 2020 của Chính phủ quy định về hóa đơn, chứng từ và Nghị định số 70/2025/NĐ-CP ngày 20 tháng 3 năm 2025 sửa đổi, bổ sung một số điều của Nghị định số 123/2020/NĐ-CP ngày 19 tháng 10 năm 2020 của Chính phủ quy định về hóa đơn, chứng từ;</w:t>
      </w:r>
    </w:p>
    <w:p w14:paraId="737F3AB8" w14:textId="5B4BB7C8" w:rsidR="008F7344" w:rsidRPr="00B4329B" w:rsidRDefault="008F7344" w:rsidP="00600629">
      <w:pPr>
        <w:spacing w:before="120" w:after="120" w:line="254" w:lineRule="auto"/>
        <w:ind w:firstLine="720"/>
        <w:jc w:val="both"/>
        <w:rPr>
          <w:rFonts w:eastAsia="SimSun"/>
          <w:i/>
          <w:spacing w:val="-4"/>
          <w:lang w:val="vi-VN"/>
        </w:rPr>
      </w:pPr>
      <w:r w:rsidRPr="00B4329B">
        <w:rPr>
          <w:rFonts w:eastAsia="SimSun"/>
          <w:i/>
          <w:spacing w:val="-4"/>
          <w:lang w:val="vi-VN"/>
        </w:rPr>
        <w:t xml:space="preserve">Căn cứ Nghị định số </w:t>
      </w:r>
      <w:r w:rsidR="004A1B8F" w:rsidRPr="00B4329B">
        <w:rPr>
          <w:rFonts w:eastAsia="SimSun"/>
          <w:i/>
          <w:spacing w:val="-4"/>
        </w:rPr>
        <w:t>29</w:t>
      </w:r>
      <w:r w:rsidR="00132D07" w:rsidRPr="00B4329B">
        <w:rPr>
          <w:rFonts w:eastAsia="SimSun"/>
          <w:i/>
          <w:spacing w:val="-4"/>
        </w:rPr>
        <w:t>/202</w:t>
      </w:r>
      <w:r w:rsidR="004A1B8F" w:rsidRPr="00B4329B">
        <w:rPr>
          <w:rFonts w:eastAsia="SimSun"/>
          <w:i/>
          <w:spacing w:val="-4"/>
        </w:rPr>
        <w:t>5</w:t>
      </w:r>
      <w:r w:rsidR="00132D07" w:rsidRPr="00B4329B">
        <w:rPr>
          <w:rFonts w:eastAsia="SimSun"/>
          <w:i/>
          <w:spacing w:val="-4"/>
        </w:rPr>
        <w:t xml:space="preserve">/NĐ-CP ngày </w:t>
      </w:r>
      <w:r w:rsidR="004A1B8F" w:rsidRPr="00B4329B">
        <w:rPr>
          <w:rFonts w:eastAsia="SimSun"/>
          <w:i/>
          <w:spacing w:val="-4"/>
        </w:rPr>
        <w:t>24</w:t>
      </w:r>
      <w:r w:rsidR="00132D07" w:rsidRPr="00B4329B">
        <w:rPr>
          <w:rFonts w:eastAsia="SimSun"/>
          <w:i/>
          <w:spacing w:val="-4"/>
        </w:rPr>
        <w:t xml:space="preserve"> tháng </w:t>
      </w:r>
      <w:r w:rsidR="004A1B8F" w:rsidRPr="00B4329B">
        <w:rPr>
          <w:rFonts w:eastAsia="SimSun"/>
          <w:i/>
          <w:spacing w:val="-4"/>
        </w:rPr>
        <w:t>02</w:t>
      </w:r>
      <w:r w:rsidR="00132D07" w:rsidRPr="00B4329B">
        <w:rPr>
          <w:rFonts w:eastAsia="SimSun"/>
          <w:i/>
          <w:spacing w:val="-4"/>
        </w:rPr>
        <w:t xml:space="preserve"> năm 202</w:t>
      </w:r>
      <w:r w:rsidR="004A1B8F" w:rsidRPr="00B4329B">
        <w:rPr>
          <w:rFonts w:eastAsia="SimSun"/>
          <w:i/>
          <w:spacing w:val="-4"/>
        </w:rPr>
        <w:t>5</w:t>
      </w:r>
      <w:r w:rsidR="00132D07" w:rsidRPr="00B4329B">
        <w:rPr>
          <w:rFonts w:eastAsia="SimSun"/>
          <w:i/>
          <w:spacing w:val="-4"/>
        </w:rPr>
        <w:t xml:space="preserve"> </w:t>
      </w:r>
      <w:r w:rsidRPr="00B4329B">
        <w:rPr>
          <w:rFonts w:eastAsia="SimSun"/>
          <w:i/>
          <w:spacing w:val="-4"/>
          <w:lang w:val="vi-VN"/>
        </w:rPr>
        <w:t>của Chính phủ quy định chức năng, nhiệm vụ, quyền hạn và cơ cấu tổ chức của Bộ Tài chính;</w:t>
      </w:r>
    </w:p>
    <w:p w14:paraId="72FCAAF6" w14:textId="02D651B2" w:rsidR="008F7344" w:rsidRPr="00B4329B" w:rsidRDefault="008F7344" w:rsidP="00600629">
      <w:pPr>
        <w:spacing w:before="120" w:after="120" w:line="254" w:lineRule="auto"/>
        <w:ind w:firstLine="720"/>
        <w:jc w:val="both"/>
        <w:rPr>
          <w:rFonts w:eastAsia="Batang"/>
          <w:i/>
          <w:lang w:val="vi-VN" w:eastAsia="ko-KR"/>
        </w:rPr>
      </w:pPr>
      <w:r w:rsidRPr="00B4329B">
        <w:rPr>
          <w:rFonts w:eastAsia="SimSun"/>
          <w:i/>
          <w:spacing w:val="-4"/>
          <w:lang w:val="vi-VN"/>
        </w:rPr>
        <w:t xml:space="preserve">Theo đề nghị của </w:t>
      </w:r>
      <w:r w:rsidR="00E25678" w:rsidRPr="00B4329B">
        <w:rPr>
          <w:rFonts w:eastAsia="Batang"/>
          <w:i/>
          <w:lang w:eastAsia="ko-KR"/>
        </w:rPr>
        <w:t>Cục trưởng Cục Thuế, Cục trưởng Cục Hải quan</w:t>
      </w:r>
      <w:r w:rsidR="00063C95" w:rsidRPr="00B4329B">
        <w:rPr>
          <w:rFonts w:eastAsia="Batang"/>
          <w:i/>
          <w:lang w:val="vi-VN" w:eastAsia="ko-KR"/>
        </w:rPr>
        <w:t>;</w:t>
      </w:r>
    </w:p>
    <w:p w14:paraId="6237A4F6" w14:textId="02CD99D3" w:rsidR="008F7344" w:rsidRPr="00B4329B" w:rsidRDefault="008F7344" w:rsidP="00600629">
      <w:pPr>
        <w:spacing w:before="120" w:after="120" w:line="254" w:lineRule="auto"/>
        <w:ind w:firstLine="720"/>
        <w:jc w:val="both"/>
        <w:rPr>
          <w:i/>
          <w:noProof/>
          <w:lang w:val="nl-NL"/>
        </w:rPr>
      </w:pPr>
      <w:r w:rsidRPr="00B4329B">
        <w:rPr>
          <w:i/>
          <w:lang w:val="vi-VN"/>
        </w:rPr>
        <w:t xml:space="preserve">Bộ trưởng Bộ Tài chính ban hành Thông tư </w:t>
      </w:r>
      <w:r w:rsidR="00132D07" w:rsidRPr="00B4329B">
        <w:rPr>
          <w:i/>
          <w:noProof/>
        </w:rPr>
        <w:t>s</w:t>
      </w:r>
      <w:r w:rsidR="00E51E17" w:rsidRPr="00B4329B">
        <w:rPr>
          <w:i/>
          <w:noProof/>
          <w:lang w:val="nl-NL"/>
        </w:rPr>
        <w:t xml:space="preserve">ửa đổi, bổ sung </w:t>
      </w:r>
      <w:r w:rsidR="004A1B8F" w:rsidRPr="00B4329B">
        <w:rPr>
          <w:i/>
          <w:noProof/>
          <w:lang w:val="nl-NL"/>
        </w:rPr>
        <w:t xml:space="preserve">một số điều của </w:t>
      </w:r>
      <w:r w:rsidR="00E51E17" w:rsidRPr="00B4329B">
        <w:rPr>
          <w:i/>
          <w:noProof/>
          <w:lang w:val="nl-NL"/>
        </w:rPr>
        <w:t xml:space="preserve">Thông tư số 23/2021/TT-BTC ngày 30 tháng 3 năm 2021 của </w:t>
      </w:r>
      <w:r w:rsidR="00672A04" w:rsidRPr="00B4329B">
        <w:rPr>
          <w:i/>
          <w:noProof/>
          <w:lang w:val="nl-NL"/>
        </w:rPr>
        <w:t xml:space="preserve">Bộ trưởng </w:t>
      </w:r>
      <w:r w:rsidR="00E51E17" w:rsidRPr="00B4329B">
        <w:rPr>
          <w:i/>
          <w:noProof/>
          <w:lang w:val="nl-NL"/>
        </w:rPr>
        <w:t xml:space="preserve">Bộ Tài chính </w:t>
      </w:r>
      <w:r w:rsidR="003C5E64" w:rsidRPr="00B4329B">
        <w:rPr>
          <w:i/>
        </w:rPr>
        <w:t>hướng dẫn việc in, phát hành, quản lý và sử dụng tem điện tử rượu và tem điện tử thuốc lá</w:t>
      </w:r>
      <w:r w:rsidR="00672A04" w:rsidRPr="00B4329B">
        <w:rPr>
          <w:i/>
          <w:lang w:val="vi-VN"/>
        </w:rPr>
        <w:t>.</w:t>
      </w:r>
    </w:p>
    <w:p w14:paraId="0FE9425C" w14:textId="1240B4FA" w:rsidR="008270CC" w:rsidRPr="00B4329B" w:rsidRDefault="008270CC" w:rsidP="00600629">
      <w:pPr>
        <w:spacing w:before="120" w:after="120" w:line="254" w:lineRule="auto"/>
        <w:ind w:firstLine="720"/>
        <w:jc w:val="both"/>
        <w:rPr>
          <w:b/>
          <w:noProof/>
          <w:lang w:val="nl-NL"/>
        </w:rPr>
      </w:pPr>
      <w:r w:rsidRPr="00B4329B">
        <w:rPr>
          <w:b/>
          <w:bCs/>
          <w:lang w:val="vi-VN"/>
        </w:rPr>
        <w:t>Điề</w:t>
      </w:r>
      <w:r w:rsidR="00F0788E" w:rsidRPr="00B4329B">
        <w:rPr>
          <w:b/>
          <w:bCs/>
          <w:lang w:val="vi-VN"/>
        </w:rPr>
        <w:t>u 1.</w:t>
      </w:r>
      <w:r w:rsidRPr="00B4329B">
        <w:rPr>
          <w:b/>
          <w:bCs/>
          <w:lang w:val="vi-VN"/>
        </w:rPr>
        <w:t xml:space="preserve"> </w:t>
      </w:r>
      <w:r w:rsidRPr="00B4329B">
        <w:rPr>
          <w:b/>
          <w:lang w:val="vi-VN"/>
        </w:rPr>
        <w:t xml:space="preserve">Sửa đổi, bổ sung một số điều của </w:t>
      </w:r>
      <w:r w:rsidR="008F7344" w:rsidRPr="00B4329B">
        <w:rPr>
          <w:b/>
          <w:noProof/>
          <w:lang w:val="nl-NL"/>
        </w:rPr>
        <w:t xml:space="preserve">Thông tư số 23/2021/TT-BTC ngày 30 tháng 3 năm 2021 của </w:t>
      </w:r>
      <w:r w:rsidR="00672A04" w:rsidRPr="00B4329B">
        <w:rPr>
          <w:b/>
          <w:noProof/>
          <w:lang w:val="nl-NL"/>
        </w:rPr>
        <w:t xml:space="preserve">Bộ trưởng </w:t>
      </w:r>
      <w:r w:rsidR="008F7344" w:rsidRPr="00B4329B">
        <w:rPr>
          <w:b/>
          <w:noProof/>
          <w:lang w:val="nl-NL"/>
        </w:rPr>
        <w:t>Bộ Tài chính</w:t>
      </w:r>
      <w:r w:rsidR="008F7344" w:rsidRPr="00B4329B">
        <w:rPr>
          <w:b/>
          <w:lang w:val="vi-VN"/>
        </w:rPr>
        <w:t xml:space="preserve"> </w:t>
      </w:r>
      <w:r w:rsidRPr="00B4329B">
        <w:rPr>
          <w:b/>
          <w:lang w:val="vi-VN"/>
        </w:rPr>
        <w:t>như sau:</w:t>
      </w:r>
    </w:p>
    <w:p w14:paraId="0EFA1CBD" w14:textId="77777777" w:rsidR="00013E8D" w:rsidRPr="00B4329B" w:rsidRDefault="00013E8D" w:rsidP="00600629">
      <w:pPr>
        <w:spacing w:before="120" w:after="120" w:line="254" w:lineRule="auto"/>
        <w:ind w:firstLine="720"/>
        <w:jc w:val="both"/>
        <w:rPr>
          <w:bCs/>
        </w:rPr>
      </w:pPr>
      <w:r w:rsidRPr="00B4329B">
        <w:rPr>
          <w:bCs/>
        </w:rPr>
        <w:t>1. Sửa đổi, bổ sung</w:t>
      </w:r>
      <w:r w:rsidRPr="00B4329B">
        <w:rPr>
          <w:bCs/>
          <w:lang w:val="am-ET"/>
        </w:rPr>
        <w:t xml:space="preserve"> </w:t>
      </w:r>
      <w:r w:rsidRPr="00B4329B">
        <w:rPr>
          <w:bCs/>
        </w:rPr>
        <w:t xml:space="preserve">điểm a, điểm b khoản 4 </w:t>
      </w:r>
      <w:r w:rsidRPr="00B4329B">
        <w:rPr>
          <w:bCs/>
          <w:lang w:val="am-ET"/>
        </w:rPr>
        <w:t xml:space="preserve">Điều </w:t>
      </w:r>
      <w:r w:rsidRPr="00B4329B">
        <w:rPr>
          <w:bCs/>
        </w:rPr>
        <w:t xml:space="preserve">3 </w:t>
      </w:r>
      <w:r w:rsidRPr="00B4329B">
        <w:rPr>
          <w:bCs/>
          <w:lang w:val="am-ET"/>
        </w:rPr>
        <w:t>như sau:</w:t>
      </w:r>
    </w:p>
    <w:p w14:paraId="2C2D373C" w14:textId="77777777" w:rsidR="00013E8D" w:rsidRPr="00B4329B" w:rsidRDefault="00013E8D" w:rsidP="00600629">
      <w:pPr>
        <w:spacing w:before="120" w:after="120" w:line="254" w:lineRule="auto"/>
        <w:ind w:firstLine="720"/>
        <w:jc w:val="both"/>
        <w:rPr>
          <w:rFonts w:eastAsia="MS UI Gothic"/>
          <w:bCs/>
        </w:rPr>
      </w:pPr>
      <w:bookmarkStart w:id="0" w:name="_Hlk198202699"/>
      <w:r w:rsidRPr="00B4329B">
        <w:rPr>
          <w:rFonts w:eastAsia="MS UI Gothic"/>
          <w:bCs/>
        </w:rPr>
        <w:lastRenderedPageBreak/>
        <w:t>“4. Đơn vị thực hiện dán tem điện tử</w:t>
      </w:r>
    </w:p>
    <w:p w14:paraId="4525E1EB" w14:textId="6E841BF8" w:rsidR="00013E8D" w:rsidRPr="00B4329B" w:rsidRDefault="00013E8D" w:rsidP="00600629">
      <w:pPr>
        <w:pStyle w:val="NormalWeb"/>
        <w:shd w:val="clear" w:color="auto" w:fill="FFFFFF"/>
        <w:spacing w:before="120" w:beforeAutospacing="0" w:after="120" w:afterAutospacing="0" w:line="254" w:lineRule="auto"/>
        <w:ind w:firstLine="720"/>
        <w:jc w:val="both"/>
        <w:rPr>
          <w:rFonts w:eastAsia="MS UI Gothic"/>
          <w:bCs/>
          <w:sz w:val="28"/>
          <w:szCs w:val="28"/>
          <w:lang w:eastAsia="zh-CN"/>
        </w:rPr>
      </w:pPr>
      <w:r w:rsidRPr="00B4329B">
        <w:rPr>
          <w:rFonts w:eastAsia="MS UI Gothic"/>
          <w:bCs/>
          <w:sz w:val="28"/>
          <w:szCs w:val="28"/>
          <w:lang w:eastAsia="zh-CN"/>
        </w:rPr>
        <w:t>a) Doanh nghiệp, tổ chức nhập khẩu sản phẩm rượu đóng chai, rượu thành phẩm dạng thùng, téc nhập khẩu về sang, chiết ra chai hoặc nhập khẩu sản phẩm thuốc lá có nhu cầu dán tem điện tử trong quá trình làm thủ tục nhập khẩu hoặc sau khi đã hoàn thành thủ tục nhập khẩu thì phải thực hiện dán tem điện tử theo đúng quy định tại Thông tư này và tự chịu trách nhiệm việc dán tem điện tử</w:t>
      </w:r>
      <w:r w:rsidRPr="00B4329B">
        <w:rPr>
          <w:bCs/>
          <w:sz w:val="28"/>
          <w:szCs w:val="28"/>
          <w:lang w:val="vi-VN"/>
        </w:rPr>
        <w:t xml:space="preserve"> </w:t>
      </w:r>
      <w:r w:rsidRPr="00B4329B">
        <w:rPr>
          <w:rFonts w:eastAsia="MS UI Gothic"/>
          <w:bCs/>
          <w:sz w:val="28"/>
          <w:szCs w:val="28"/>
          <w:lang w:eastAsia="zh-CN"/>
        </w:rPr>
        <w:t>trước khi đưa ra thị trường tiêu thụ.</w:t>
      </w:r>
    </w:p>
    <w:p w14:paraId="5958DC12" w14:textId="37F5E421" w:rsidR="00013E8D" w:rsidRPr="00B4329B" w:rsidRDefault="00013E8D" w:rsidP="00600629">
      <w:pPr>
        <w:pStyle w:val="NormalWeb"/>
        <w:shd w:val="clear" w:color="auto" w:fill="FFFFFF"/>
        <w:spacing w:before="120" w:beforeAutospacing="0" w:after="120" w:afterAutospacing="0" w:line="254" w:lineRule="auto"/>
        <w:ind w:firstLine="720"/>
        <w:jc w:val="both"/>
        <w:rPr>
          <w:rFonts w:eastAsia="MS UI Gothic"/>
          <w:bCs/>
          <w:sz w:val="28"/>
          <w:szCs w:val="28"/>
          <w:lang w:eastAsia="zh-CN"/>
        </w:rPr>
      </w:pPr>
      <w:r w:rsidRPr="00B4329B">
        <w:rPr>
          <w:rFonts w:eastAsia="MS UI Gothic"/>
          <w:bCs/>
          <w:sz w:val="28"/>
          <w:szCs w:val="28"/>
          <w:lang w:eastAsia="zh-CN"/>
        </w:rPr>
        <w:t>b) Trường hợp doanh nghiệp, tổ chức nhập khẩu sản phẩm rượu</w:t>
      </w:r>
      <w:r w:rsidRPr="00B4329B">
        <w:rPr>
          <w:bCs/>
          <w:sz w:val="28"/>
          <w:szCs w:val="28"/>
        </w:rPr>
        <w:t xml:space="preserve"> </w:t>
      </w:r>
      <w:r w:rsidRPr="00B4329B">
        <w:rPr>
          <w:rFonts w:eastAsia="MS UI Gothic"/>
          <w:bCs/>
          <w:sz w:val="28"/>
          <w:szCs w:val="28"/>
          <w:lang w:eastAsia="zh-CN"/>
        </w:rPr>
        <w:t>đóng chai hoặc nhập khẩu sản phẩm thuốc lá</w:t>
      </w:r>
      <w:r w:rsidRPr="00B4329B">
        <w:rPr>
          <w:bCs/>
          <w:sz w:val="28"/>
          <w:szCs w:val="28"/>
        </w:rPr>
        <w:t xml:space="preserve"> </w:t>
      </w:r>
      <w:r w:rsidRPr="00B4329B">
        <w:rPr>
          <w:rFonts w:eastAsia="MS UI Gothic"/>
          <w:bCs/>
          <w:sz w:val="28"/>
          <w:szCs w:val="28"/>
          <w:lang w:eastAsia="zh-CN"/>
        </w:rPr>
        <w:t>có nhu cầu dán tem điện tử tại cơ sở sản xuất ở nước ngoài thì phải đảm bảo việc dán tem điện tử theo đúng quy định tại Thông tư này trước khi nhập khẩu vào lãnh thổ Việt Nam.”</w:t>
      </w:r>
    </w:p>
    <w:bookmarkEnd w:id="0"/>
    <w:p w14:paraId="40FF875D" w14:textId="77777777" w:rsidR="00013E8D" w:rsidRPr="00B4329B" w:rsidRDefault="00013E8D" w:rsidP="00600629">
      <w:pPr>
        <w:spacing w:before="120" w:after="120" w:line="254" w:lineRule="auto"/>
        <w:ind w:firstLine="720"/>
        <w:jc w:val="both"/>
        <w:rPr>
          <w:bCs/>
        </w:rPr>
      </w:pPr>
      <w:r w:rsidRPr="00B4329B">
        <w:rPr>
          <w:bCs/>
        </w:rPr>
        <w:t>2. Sửa đổi, bổ sung</w:t>
      </w:r>
      <w:r w:rsidRPr="00B4329B">
        <w:rPr>
          <w:bCs/>
          <w:lang w:val="am-ET"/>
        </w:rPr>
        <w:t xml:space="preserve"> Điều </w:t>
      </w:r>
      <w:r w:rsidRPr="00B4329B">
        <w:rPr>
          <w:bCs/>
        </w:rPr>
        <w:t xml:space="preserve">5 </w:t>
      </w:r>
      <w:r w:rsidRPr="00B4329B">
        <w:rPr>
          <w:bCs/>
          <w:lang w:val="am-ET"/>
        </w:rPr>
        <w:t>như sau:</w:t>
      </w:r>
    </w:p>
    <w:p w14:paraId="5A20ACC6" w14:textId="7B50833E" w:rsidR="00013E8D" w:rsidRPr="00B4329B" w:rsidRDefault="00013E8D" w:rsidP="00600629">
      <w:pPr>
        <w:spacing w:before="120" w:after="120" w:line="254" w:lineRule="auto"/>
        <w:ind w:firstLine="720"/>
        <w:jc w:val="both"/>
        <w:rPr>
          <w:bCs/>
          <w:lang w:val="vi-VN"/>
        </w:rPr>
      </w:pPr>
      <w:r w:rsidRPr="00B4329B">
        <w:rPr>
          <w:bCs/>
        </w:rPr>
        <w:t>a</w:t>
      </w:r>
      <w:r w:rsidR="00823DC0" w:rsidRPr="00B4329B">
        <w:rPr>
          <w:bCs/>
        </w:rPr>
        <w:t>)</w:t>
      </w:r>
      <w:r w:rsidRPr="00B4329B">
        <w:rPr>
          <w:bCs/>
        </w:rPr>
        <w:t xml:space="preserve"> </w:t>
      </w:r>
      <w:r w:rsidRPr="00B4329B">
        <w:rPr>
          <w:bCs/>
          <w:lang w:val="vi-VN"/>
        </w:rPr>
        <w:t xml:space="preserve">Sửa đổi, bổ sung khoản 2 Điều 5 như sau: </w:t>
      </w:r>
    </w:p>
    <w:p w14:paraId="4EAE2B10" w14:textId="77777777" w:rsidR="00A56090" w:rsidRPr="00B4329B" w:rsidRDefault="00013E8D" w:rsidP="00600629">
      <w:pPr>
        <w:spacing w:before="120" w:after="120" w:line="254" w:lineRule="auto"/>
        <w:ind w:firstLine="720"/>
        <w:jc w:val="both"/>
        <w:rPr>
          <w:bCs/>
        </w:rPr>
      </w:pPr>
      <w:bookmarkStart w:id="1" w:name="_Hlk191499454"/>
      <w:r w:rsidRPr="00B4329B">
        <w:rPr>
          <w:bCs/>
          <w:lang w:val="vi-VN"/>
        </w:rPr>
        <w:t>“</w:t>
      </w:r>
      <w:r w:rsidR="00A56090" w:rsidRPr="00B4329B">
        <w:rPr>
          <w:bCs/>
        </w:rPr>
        <w:t>2. In, phát hành tem</w:t>
      </w:r>
      <w:r w:rsidR="00A56090" w:rsidRPr="00B4329B">
        <w:rPr>
          <w:bCs/>
          <w:lang w:val="vi-VN"/>
        </w:rPr>
        <w:t xml:space="preserve"> </w:t>
      </w:r>
    </w:p>
    <w:p w14:paraId="32911387" w14:textId="008C40C8" w:rsidR="00013E8D" w:rsidRPr="00B4329B" w:rsidRDefault="00013E8D" w:rsidP="00600629">
      <w:pPr>
        <w:spacing w:before="120" w:after="120" w:line="254" w:lineRule="auto"/>
        <w:ind w:firstLine="720"/>
        <w:jc w:val="both"/>
        <w:rPr>
          <w:bCs/>
        </w:rPr>
      </w:pPr>
      <w:r w:rsidRPr="00B4329B">
        <w:rPr>
          <w:bCs/>
          <w:lang w:val="vi-VN"/>
        </w:rPr>
        <w:t xml:space="preserve">a) Cục Hải quan chịu trách nhiệm in, cấp tem điện tử cho </w:t>
      </w:r>
      <w:r w:rsidRPr="00B4329B">
        <w:rPr>
          <w:bCs/>
          <w:shd w:val="clear" w:color="auto" w:fill="FFFFFF"/>
          <w:lang w:val="vi-VN"/>
        </w:rPr>
        <w:t>Chi cục Hải quan khu vực sử dụng theo nhu cầu của các đơn vị đã đăng ký theo định kỳ hàng năm</w:t>
      </w:r>
      <w:r w:rsidRPr="00B4329B">
        <w:rPr>
          <w:bCs/>
          <w:lang w:val="vi-VN"/>
        </w:rPr>
        <w:t>.</w:t>
      </w:r>
    </w:p>
    <w:p w14:paraId="5A2869A3" w14:textId="331D72A0" w:rsidR="00013E8D" w:rsidRPr="00B4329B" w:rsidRDefault="00013E8D" w:rsidP="00600629">
      <w:pPr>
        <w:spacing w:before="120" w:after="120" w:line="254" w:lineRule="auto"/>
        <w:ind w:firstLine="720"/>
        <w:jc w:val="both"/>
        <w:rPr>
          <w:bCs/>
        </w:rPr>
      </w:pPr>
      <w:r w:rsidRPr="00B4329B">
        <w:rPr>
          <w:bCs/>
        </w:rPr>
        <w:t>b</w:t>
      </w:r>
      <w:r w:rsidRPr="00B4329B">
        <w:rPr>
          <w:bCs/>
          <w:lang w:val="vi-VN"/>
        </w:rPr>
        <w:t xml:space="preserve">) Chi cục Hải quan khu vực thực hiện bán tem điện tử cho doanh nghiệp, tổ chức đã </w:t>
      </w:r>
      <w:r w:rsidRPr="00B4329B">
        <w:rPr>
          <w:bCs/>
        </w:rPr>
        <w:t>hoàn thành trách nhiệm theo quy định tại điểm b khoả</w:t>
      </w:r>
      <w:r w:rsidR="001F70DC" w:rsidRPr="00B4329B">
        <w:rPr>
          <w:bCs/>
        </w:rPr>
        <w:t>n 3</w:t>
      </w:r>
      <w:r w:rsidRPr="00B4329B">
        <w:rPr>
          <w:bCs/>
        </w:rPr>
        <w:t xml:space="preserve"> Điều này.</w:t>
      </w:r>
    </w:p>
    <w:p w14:paraId="5B696C81" w14:textId="3CB67723" w:rsidR="00013E8D" w:rsidRPr="00B4329B" w:rsidRDefault="00013E8D" w:rsidP="00600629">
      <w:pPr>
        <w:spacing w:before="120" w:after="120" w:line="254" w:lineRule="auto"/>
        <w:ind w:firstLine="720"/>
        <w:jc w:val="both"/>
        <w:rPr>
          <w:bCs/>
          <w:lang w:val="vi-VN"/>
        </w:rPr>
      </w:pPr>
      <w:r w:rsidRPr="00B4329B">
        <w:rPr>
          <w:bCs/>
        </w:rPr>
        <w:t>c</w:t>
      </w:r>
      <w:r w:rsidRPr="00B4329B">
        <w:rPr>
          <w:bCs/>
          <w:lang w:val="vi-VN"/>
        </w:rPr>
        <w:t>) Toàn bộ tem</w:t>
      </w:r>
      <w:r w:rsidRPr="00B4329B">
        <w:rPr>
          <w:bCs/>
        </w:rPr>
        <w:t xml:space="preserve"> điện tử</w:t>
      </w:r>
      <w:r w:rsidRPr="00B4329B">
        <w:rPr>
          <w:bCs/>
          <w:lang w:val="vi-VN"/>
        </w:rPr>
        <w:t xml:space="preserve"> trước khi đưa vào sử dụng phải được </w:t>
      </w:r>
      <w:r w:rsidRPr="00B4329B">
        <w:rPr>
          <w:bCs/>
        </w:rPr>
        <w:t xml:space="preserve">Cục </w:t>
      </w:r>
      <w:r w:rsidRPr="00B4329B">
        <w:rPr>
          <w:bCs/>
          <w:lang w:val="vi-VN"/>
        </w:rPr>
        <w:t xml:space="preserve">Hải quan thông báo phát hành trên Cổng thông tin điện tử </w:t>
      </w:r>
      <w:r w:rsidRPr="00B4329B">
        <w:rPr>
          <w:bCs/>
        </w:rPr>
        <w:t xml:space="preserve">Cục </w:t>
      </w:r>
      <w:r w:rsidRPr="00B4329B">
        <w:rPr>
          <w:bCs/>
          <w:lang w:val="vi-VN"/>
        </w:rPr>
        <w:t>Hải quan</w:t>
      </w:r>
      <w:r w:rsidRPr="00B4329B">
        <w:rPr>
          <w:bCs/>
        </w:rPr>
        <w:t xml:space="preserve"> (địa chỉ: https://customs.gov.vn)</w:t>
      </w:r>
      <w:r w:rsidRPr="00B4329B">
        <w:rPr>
          <w:bCs/>
          <w:lang w:val="vi-VN"/>
        </w:rPr>
        <w:t xml:space="preserve">. Nội dung thông báo phát hành bao gồm: Tên tem, mẫu/ký hiệu tem, số lượng, số seri, thời gian bắt đầu sử dụng, giá bán.” </w:t>
      </w:r>
    </w:p>
    <w:bookmarkEnd w:id="1"/>
    <w:p w14:paraId="76747CFB" w14:textId="202D01B4" w:rsidR="00013E8D" w:rsidRPr="00B4329B" w:rsidRDefault="00823DC0" w:rsidP="00600629">
      <w:pPr>
        <w:spacing w:before="120" w:after="120" w:line="254" w:lineRule="auto"/>
        <w:ind w:firstLine="720"/>
        <w:jc w:val="both"/>
        <w:rPr>
          <w:bCs/>
          <w:spacing w:val="-6"/>
          <w:lang w:val="sv-SE"/>
        </w:rPr>
      </w:pPr>
      <w:r w:rsidRPr="00B4329B">
        <w:rPr>
          <w:bCs/>
        </w:rPr>
        <w:t>b)</w:t>
      </w:r>
      <w:r w:rsidR="00013E8D" w:rsidRPr="00B4329B">
        <w:rPr>
          <w:bCs/>
          <w:lang w:val="vi-VN"/>
        </w:rPr>
        <w:t xml:space="preserve"> </w:t>
      </w:r>
      <w:r w:rsidR="00013E8D" w:rsidRPr="00B4329B">
        <w:rPr>
          <w:bCs/>
          <w:spacing w:val="-6"/>
          <w:lang w:val="sv-SE"/>
        </w:rPr>
        <w:t>Sửa đổi, bổ sung khoản 3 Điều 5 như sau:</w:t>
      </w:r>
    </w:p>
    <w:p w14:paraId="17C4BCCE" w14:textId="77777777" w:rsidR="00A56090" w:rsidRPr="00B4329B" w:rsidRDefault="00013E8D" w:rsidP="00600629">
      <w:pPr>
        <w:spacing w:before="120" w:after="120" w:line="254" w:lineRule="auto"/>
        <w:ind w:firstLine="720"/>
        <w:jc w:val="both"/>
        <w:rPr>
          <w:bCs/>
          <w:lang w:val="sv-SE"/>
        </w:rPr>
      </w:pPr>
      <w:bookmarkStart w:id="2" w:name="_Hlk195865238"/>
      <w:bookmarkStart w:id="3" w:name="_Hlk198202743"/>
      <w:r w:rsidRPr="00B4329B">
        <w:rPr>
          <w:bCs/>
          <w:lang w:val="sv-SE"/>
        </w:rPr>
        <w:t>“</w:t>
      </w:r>
      <w:r w:rsidR="00A56090" w:rsidRPr="00B4329B">
        <w:rPr>
          <w:bCs/>
        </w:rPr>
        <w:t>3. Mua, bán tem điện tử thuốc lá, tem điện tử rượu</w:t>
      </w:r>
      <w:r w:rsidR="00A56090" w:rsidRPr="00B4329B">
        <w:rPr>
          <w:bCs/>
          <w:lang w:val="sv-SE"/>
        </w:rPr>
        <w:t xml:space="preserve"> </w:t>
      </w:r>
    </w:p>
    <w:p w14:paraId="6DEBAD81" w14:textId="3226DBA3" w:rsidR="00013E8D" w:rsidRPr="00B4329B" w:rsidRDefault="00013E8D" w:rsidP="00600629">
      <w:pPr>
        <w:spacing w:before="120" w:after="120" w:line="254" w:lineRule="auto"/>
        <w:ind w:firstLine="720"/>
        <w:jc w:val="both"/>
        <w:rPr>
          <w:bCs/>
          <w:lang w:val="sv-SE"/>
        </w:rPr>
      </w:pPr>
      <w:bookmarkStart w:id="4" w:name="_Hlk196479343"/>
      <w:r w:rsidRPr="00B4329B">
        <w:rPr>
          <w:bCs/>
          <w:lang w:val="sv-SE"/>
        </w:rPr>
        <w:t>a) Trách nhiệm của cơ quan hải quan</w:t>
      </w:r>
    </w:p>
    <w:p w14:paraId="056C25AD" w14:textId="1BB1233D" w:rsidR="00013E8D" w:rsidRPr="00B4329B" w:rsidRDefault="00013E8D" w:rsidP="00600629">
      <w:pPr>
        <w:spacing w:before="120" w:after="120" w:line="254" w:lineRule="auto"/>
        <w:ind w:firstLine="720"/>
        <w:jc w:val="both"/>
        <w:rPr>
          <w:bCs/>
          <w:lang w:val="sv-SE"/>
        </w:rPr>
      </w:pPr>
      <w:r w:rsidRPr="00B4329B">
        <w:rPr>
          <w:bCs/>
          <w:lang w:val="vi-VN"/>
        </w:rPr>
        <w:t xml:space="preserve">Cục </w:t>
      </w:r>
      <w:r w:rsidRPr="00B4329B">
        <w:rPr>
          <w:bCs/>
          <w:lang w:val="sv-SE"/>
        </w:rPr>
        <w:t xml:space="preserve">Hải quan thông báo và cập nhật khi có thay đổi giá bán tem điện tử trên Cổng thông tin điện tử </w:t>
      </w:r>
      <w:r w:rsidRPr="00B4329B">
        <w:rPr>
          <w:bCs/>
          <w:lang w:val="vi-VN"/>
        </w:rPr>
        <w:t xml:space="preserve">Cục </w:t>
      </w:r>
      <w:r w:rsidRPr="00B4329B">
        <w:rPr>
          <w:bCs/>
          <w:lang w:val="sv-SE"/>
        </w:rPr>
        <w:t>Hải quan (địa chỉ: https://customs.gov.vn).</w:t>
      </w:r>
    </w:p>
    <w:p w14:paraId="20EE2269" w14:textId="77777777" w:rsidR="00013E8D" w:rsidRPr="00B4329B" w:rsidRDefault="00013E8D" w:rsidP="00600629">
      <w:pPr>
        <w:spacing w:before="120" w:after="120" w:line="254" w:lineRule="auto"/>
        <w:ind w:firstLine="720"/>
        <w:jc w:val="both"/>
        <w:rPr>
          <w:bCs/>
          <w:lang w:val="sv-SE"/>
        </w:rPr>
      </w:pPr>
      <w:r w:rsidRPr="00B4329B">
        <w:rPr>
          <w:bCs/>
          <w:lang w:val="sv-SE"/>
        </w:rPr>
        <w:t xml:space="preserve">Chi cục Hải quan </w:t>
      </w:r>
      <w:r w:rsidRPr="00B4329B">
        <w:rPr>
          <w:bCs/>
          <w:lang w:val="vi-VN"/>
        </w:rPr>
        <w:t>khu vực</w:t>
      </w:r>
      <w:r w:rsidRPr="00B4329B">
        <w:rPr>
          <w:bCs/>
          <w:lang w:val="sv-SE"/>
        </w:rPr>
        <w:t xml:space="preserve"> thực hiện bán tem điện tử cho doanh nghiệp, tổ chức theo đề nghị của doanh nghiệp, tổ chức đảm bảo đầy đủ hồ sơ mua tem điện tử theo quy định và lũy kế số tem bán (của toàn ngành) không vượt quá số tem được cơ quan hải quan phê duyệt.</w:t>
      </w:r>
    </w:p>
    <w:p w14:paraId="6AAAD156" w14:textId="77777777" w:rsidR="00013E8D" w:rsidRPr="00B4329B" w:rsidRDefault="00013E8D" w:rsidP="00600629">
      <w:pPr>
        <w:spacing w:before="120" w:after="120" w:line="254" w:lineRule="auto"/>
        <w:ind w:firstLine="720"/>
        <w:jc w:val="both"/>
        <w:rPr>
          <w:bCs/>
          <w:lang w:val="sv-SE"/>
        </w:rPr>
      </w:pPr>
      <w:r w:rsidRPr="00B4329B">
        <w:rPr>
          <w:bCs/>
          <w:lang w:val="sv-SE"/>
        </w:rPr>
        <w:t xml:space="preserve">b) Trách nhiệm của doanh nghiệp, tổ chức khi mua tem điện tử thuốc lá, tem điện tử rượu  </w:t>
      </w:r>
    </w:p>
    <w:p w14:paraId="362DBD1D" w14:textId="6100E115" w:rsidR="00013E8D" w:rsidRPr="00B4329B" w:rsidRDefault="00013E8D" w:rsidP="00600629">
      <w:pPr>
        <w:spacing w:before="120" w:after="120" w:line="254" w:lineRule="auto"/>
        <w:ind w:firstLine="720"/>
        <w:jc w:val="both"/>
        <w:rPr>
          <w:bCs/>
          <w:lang w:val="sv-SE"/>
        </w:rPr>
      </w:pPr>
      <w:r w:rsidRPr="00B4329B">
        <w:rPr>
          <w:bCs/>
          <w:lang w:val="sv-SE"/>
        </w:rPr>
        <w:t>- Nộp 01 đơn đề nghị mua tem điện tử rượu/tem điện tử th</w:t>
      </w:r>
      <w:r w:rsidR="005031A1" w:rsidRPr="00B4329B">
        <w:rPr>
          <w:bCs/>
          <w:lang w:val="sv-SE"/>
        </w:rPr>
        <w:t>u</w:t>
      </w:r>
      <w:r w:rsidRPr="00B4329B">
        <w:rPr>
          <w:bCs/>
          <w:lang w:val="sv-SE"/>
        </w:rPr>
        <w:t>ốc lá nhập khẩ</w:t>
      </w:r>
      <w:r w:rsidR="00551A3D" w:rsidRPr="00B4329B">
        <w:rPr>
          <w:bCs/>
          <w:lang w:val="sv-SE"/>
        </w:rPr>
        <w:t>u theo M</w:t>
      </w:r>
      <w:r w:rsidRPr="00B4329B">
        <w:rPr>
          <w:bCs/>
          <w:lang w:val="sv-SE"/>
        </w:rPr>
        <w:t xml:space="preserve">ẫu số 09/TEM, Phụ lục 6 ban hành kèm theo Thông tư này </w:t>
      </w:r>
      <w:bookmarkStart w:id="5" w:name="_Hlk191643571"/>
      <w:r w:rsidRPr="00B4329B">
        <w:rPr>
          <w:bCs/>
          <w:lang w:val="sv-SE"/>
        </w:rPr>
        <w:t>đến Hệ thống xử lý dữ liệu điện tử hải quan</w:t>
      </w:r>
      <w:r w:rsidRPr="00B4329B">
        <w:rPr>
          <w:bCs/>
          <w:spacing w:val="-6"/>
          <w:lang w:val="sv-SE"/>
        </w:rPr>
        <w:t xml:space="preserve"> </w:t>
      </w:r>
      <w:r w:rsidRPr="00B4329B">
        <w:rPr>
          <w:bCs/>
          <w:lang w:val="sv-SE"/>
        </w:rPr>
        <w:t xml:space="preserve">hoặc </w:t>
      </w:r>
      <w:r w:rsidR="009E679D" w:rsidRPr="00B4329B">
        <w:rPr>
          <w:bCs/>
          <w:lang w:val="sv-SE"/>
        </w:rPr>
        <w:t>nộp</w:t>
      </w:r>
      <w:r w:rsidRPr="00B4329B">
        <w:rPr>
          <w:bCs/>
          <w:lang w:val="sv-SE"/>
        </w:rPr>
        <w:t xml:space="preserve"> bản giấy trong trường hợp Hệ thống </w:t>
      </w:r>
      <w:r w:rsidRPr="00B4329B">
        <w:rPr>
          <w:bCs/>
          <w:spacing w:val="-6"/>
          <w:lang w:val="sv-SE"/>
        </w:rPr>
        <w:t xml:space="preserve">gặp </w:t>
      </w:r>
      <w:r w:rsidRPr="00B4329B">
        <w:rPr>
          <w:bCs/>
          <w:lang w:val="sv-SE"/>
        </w:rPr>
        <w:t>sự cố;</w:t>
      </w:r>
    </w:p>
    <w:bookmarkEnd w:id="5"/>
    <w:p w14:paraId="47ABA6E5" w14:textId="0B1D3ED7" w:rsidR="00013E8D" w:rsidRPr="00B4329B" w:rsidRDefault="00013E8D" w:rsidP="00600629">
      <w:pPr>
        <w:spacing w:before="120" w:after="120" w:line="254" w:lineRule="auto"/>
        <w:ind w:firstLine="720"/>
        <w:jc w:val="both"/>
        <w:rPr>
          <w:bCs/>
          <w:lang w:val="sv-SE"/>
        </w:rPr>
      </w:pPr>
      <w:r w:rsidRPr="00B4329B">
        <w:rPr>
          <w:bCs/>
          <w:lang w:val="sv-SE"/>
        </w:rPr>
        <w:lastRenderedPageBreak/>
        <w:t>- Thanh toán tiền mua tem, nhận tem, quản lý và sử dụng tem theo đúng quy định tại Thông tư này.</w:t>
      </w:r>
      <w:bookmarkEnd w:id="2"/>
      <w:r w:rsidR="004868BF" w:rsidRPr="00B4329B">
        <w:rPr>
          <w:bCs/>
          <w:lang w:val="sv-SE"/>
        </w:rPr>
        <w:t>”</w:t>
      </w:r>
    </w:p>
    <w:bookmarkEnd w:id="3"/>
    <w:bookmarkEnd w:id="4"/>
    <w:p w14:paraId="1F2E70B7" w14:textId="709FC85C" w:rsidR="00013E8D" w:rsidRPr="00B4329B" w:rsidRDefault="00823DC0" w:rsidP="00600629">
      <w:pPr>
        <w:spacing w:before="120" w:after="120" w:line="254" w:lineRule="auto"/>
        <w:ind w:firstLine="720"/>
        <w:jc w:val="both"/>
        <w:rPr>
          <w:bCs/>
        </w:rPr>
      </w:pPr>
      <w:r w:rsidRPr="00B4329B">
        <w:rPr>
          <w:bCs/>
        </w:rPr>
        <w:t>c)</w:t>
      </w:r>
      <w:r w:rsidR="00013E8D" w:rsidRPr="00B4329B">
        <w:rPr>
          <w:bCs/>
        </w:rPr>
        <w:t xml:space="preserve"> Sửa đổi, bổ sung tại khoản 4 Điều 5 như sau:</w:t>
      </w:r>
    </w:p>
    <w:p w14:paraId="53A6E7EF" w14:textId="12D67A31" w:rsidR="00013E8D" w:rsidRPr="00B4329B" w:rsidRDefault="00013E8D" w:rsidP="00600629">
      <w:pPr>
        <w:spacing w:before="120" w:after="120" w:line="254" w:lineRule="auto"/>
        <w:ind w:firstLine="720"/>
        <w:jc w:val="both"/>
        <w:rPr>
          <w:bCs/>
          <w:spacing w:val="-6"/>
          <w:lang w:val="sv-SE"/>
        </w:rPr>
      </w:pPr>
      <w:bookmarkStart w:id="6" w:name="_Hlk196479364"/>
      <w:r w:rsidRPr="00B4329B">
        <w:rPr>
          <w:bCs/>
        </w:rPr>
        <w:t>“</w:t>
      </w:r>
      <w:r w:rsidRPr="00B4329B">
        <w:rPr>
          <w:bCs/>
          <w:spacing w:val="-6"/>
          <w:lang w:val="sv-SE"/>
        </w:rPr>
        <w:t>4. Báo cáo tình hình sử dụng tem</w:t>
      </w:r>
    </w:p>
    <w:p w14:paraId="00333A90" w14:textId="43481FCE" w:rsidR="002A3613" w:rsidRPr="00B4329B" w:rsidRDefault="002A3613" w:rsidP="00600629">
      <w:pPr>
        <w:spacing w:before="120" w:after="120" w:line="254" w:lineRule="auto"/>
        <w:ind w:firstLine="720"/>
        <w:jc w:val="both"/>
        <w:rPr>
          <w:bCs/>
          <w:spacing w:val="-6"/>
          <w:lang w:val="sv-SE"/>
        </w:rPr>
      </w:pPr>
      <w:r w:rsidRPr="00B4329B">
        <w:rPr>
          <w:bCs/>
          <w:spacing w:val="-6"/>
          <w:lang w:val="sv-SE"/>
        </w:rPr>
        <w:t>Doanh nghiệp, tổ chức mua tem điện tử thực hiện khai báo, gửi dữ liệu thông tin về tem điện tử: Tổng số lượng tem đưa vào dán, số lượng tem dán thành công, số lượng tem bị hỏng, tên tem, ký hiệu mẫu số tem, ký hiệu tem, tên đơn vị nhập khẩu</w:t>
      </w:r>
      <w:r w:rsidR="00C43EC5" w:rsidRPr="00B4329B">
        <w:rPr>
          <w:bCs/>
          <w:spacing w:val="-6"/>
          <w:lang w:val="sv-SE"/>
        </w:rPr>
        <w:t>,</w:t>
      </w:r>
      <w:r w:rsidRPr="00B4329B">
        <w:rPr>
          <w:bCs/>
          <w:spacing w:val="-6"/>
          <w:lang w:val="sv-SE"/>
        </w:rPr>
        <w:t xml:space="preserve"> mã số thuế đơn vị nhập khẩu, tên đơn vị sản xuất, ngày sản xuất... về </w:t>
      </w:r>
      <w:r w:rsidRPr="00B4329B">
        <w:rPr>
          <w:bCs/>
          <w:lang w:val="sv-SE"/>
        </w:rPr>
        <w:t>Hệ thống xử lý dữ liệu điện tử hải quan</w:t>
      </w:r>
      <w:r w:rsidRPr="00B4329B">
        <w:rPr>
          <w:bCs/>
          <w:spacing w:val="-6"/>
          <w:lang w:val="sv-SE"/>
        </w:rPr>
        <w:t xml:space="preserve"> theo Mẫu số 12/TEM, Phụ lục 6 ban hành kèm theo Thông tư này.</w:t>
      </w:r>
    </w:p>
    <w:p w14:paraId="485A46E8" w14:textId="77777777" w:rsidR="002A3613" w:rsidRPr="00B4329B" w:rsidRDefault="002A3613" w:rsidP="00600629">
      <w:pPr>
        <w:spacing w:before="120" w:after="120" w:line="254" w:lineRule="auto"/>
        <w:ind w:firstLine="720"/>
        <w:jc w:val="both"/>
        <w:rPr>
          <w:bCs/>
          <w:shd w:val="clear" w:color="auto" w:fill="FFFFFF"/>
          <w:lang w:val="sv-SE"/>
        </w:rPr>
      </w:pPr>
      <w:r w:rsidRPr="00B4329B">
        <w:rPr>
          <w:bCs/>
          <w:spacing w:val="-6"/>
          <w:lang w:val="sv-SE"/>
        </w:rPr>
        <w:t xml:space="preserve">a) Thời hạn gửi dữ liệu thông tin về tem điện tử cụ thể như sau: </w:t>
      </w:r>
    </w:p>
    <w:p w14:paraId="4A5F0CA5" w14:textId="4158BCB6" w:rsidR="002A3613" w:rsidRPr="00B4329B" w:rsidRDefault="002A3613" w:rsidP="00600629">
      <w:pPr>
        <w:spacing w:before="120" w:after="120" w:line="254" w:lineRule="auto"/>
        <w:ind w:firstLine="720"/>
        <w:jc w:val="both"/>
        <w:rPr>
          <w:bCs/>
          <w:shd w:val="clear" w:color="auto" w:fill="FFFFFF"/>
          <w:lang w:val="sv-SE"/>
        </w:rPr>
      </w:pPr>
      <w:r w:rsidRPr="00B4329B">
        <w:rPr>
          <w:bCs/>
          <w:shd w:val="clear" w:color="auto" w:fill="FFFFFF"/>
          <w:lang w:val="sv-SE"/>
        </w:rPr>
        <w:t>Trong thời gian năm (05) ngày kể từ ngày hoàn thành việc dán tem điện tử cho lô hàng và t</w:t>
      </w:r>
      <w:r w:rsidRPr="00B4329B">
        <w:rPr>
          <w:bCs/>
          <w:spacing w:val="-6"/>
          <w:lang w:val="sv-SE"/>
        </w:rPr>
        <w:t xml:space="preserve">rước khi đưa sản phẩm ra thị trường tiêu thụ đối với sản phẩm rượu, thuốc lá nhập khẩu; hoặc sau khi thông quan và trước khi đưa sản phẩm ra thị trường tiêu thụ đối với sản phẩm rượu, thuốc lá nhập khẩu </w:t>
      </w:r>
      <w:r w:rsidRPr="00B4329B">
        <w:rPr>
          <w:bCs/>
          <w:shd w:val="clear" w:color="auto" w:fill="FFFFFF"/>
          <w:lang w:val="sv-SE"/>
        </w:rPr>
        <w:t>được dán tem tại cơ sở sản xuất ở nước ngoài.</w:t>
      </w:r>
    </w:p>
    <w:p w14:paraId="435CDECC" w14:textId="6834241D" w:rsidR="00013E8D" w:rsidRPr="00B4329B" w:rsidRDefault="00013E8D" w:rsidP="00600629">
      <w:pPr>
        <w:spacing w:before="120" w:after="120" w:line="254" w:lineRule="auto"/>
        <w:ind w:firstLine="720"/>
        <w:jc w:val="both"/>
        <w:rPr>
          <w:bCs/>
          <w:spacing w:val="-6"/>
          <w:lang w:val="sv-SE"/>
        </w:rPr>
      </w:pPr>
      <w:r w:rsidRPr="00B4329B">
        <w:rPr>
          <w:bCs/>
          <w:spacing w:val="-6"/>
          <w:lang w:val="sv-SE"/>
        </w:rPr>
        <w:t>b) Trường hợp bảng tổng hợp dữ liệu tem điện tử đã gửi cơ quan hải quan có sai</w:t>
      </w:r>
      <w:r w:rsidR="00AE75F8" w:rsidRPr="00B4329B">
        <w:rPr>
          <w:bCs/>
          <w:spacing w:val="-6"/>
          <w:lang w:val="sv-SE"/>
        </w:rPr>
        <w:t>,</w:t>
      </w:r>
      <w:r w:rsidRPr="00B4329B">
        <w:rPr>
          <w:bCs/>
          <w:spacing w:val="-6"/>
          <w:lang w:val="sv-SE"/>
        </w:rPr>
        <w:t xml:space="preserve"> sót hoặc cần bổ sung thì ngay sau khi phát hiện sai</w:t>
      </w:r>
      <w:r w:rsidR="00AE75F8" w:rsidRPr="00B4329B">
        <w:rPr>
          <w:bCs/>
          <w:spacing w:val="-6"/>
          <w:lang w:val="sv-SE"/>
        </w:rPr>
        <w:t>,</w:t>
      </w:r>
      <w:r w:rsidRPr="00B4329B">
        <w:rPr>
          <w:bCs/>
          <w:spacing w:val="-6"/>
          <w:lang w:val="sv-SE"/>
        </w:rPr>
        <w:t xml:space="preserve"> sót hoặc cần bổ sung (đảm bảo không quá năm (05) ngày kể từ ngày hoàn thành gửi dữ liệu thông tin về tem) người khai hải quan gửi lại bảng đã tổng hợp dữ liệu tem điện tử thay thế bảng tổng hợp dữ liệu tem điện tử có sai</w:t>
      </w:r>
      <w:r w:rsidR="00AE75F8" w:rsidRPr="00B4329B">
        <w:rPr>
          <w:bCs/>
          <w:spacing w:val="-6"/>
          <w:lang w:val="sv-SE"/>
        </w:rPr>
        <w:t>,</w:t>
      </w:r>
      <w:r w:rsidRPr="00B4329B">
        <w:rPr>
          <w:bCs/>
          <w:spacing w:val="-6"/>
          <w:lang w:val="sv-SE"/>
        </w:rPr>
        <w:t xml:space="preserve"> sót hoặc cần bổ sung đã gửi theo Mẫu số 12/TEM, Phụ lục 6 ban hành kèm theo Thông tư này. </w:t>
      </w:r>
    </w:p>
    <w:p w14:paraId="5CDC08E1" w14:textId="660B35C2" w:rsidR="00013E8D" w:rsidRPr="00B4329B" w:rsidRDefault="00013E8D" w:rsidP="00600629">
      <w:pPr>
        <w:spacing w:before="120" w:after="120" w:line="254" w:lineRule="auto"/>
        <w:ind w:firstLine="720"/>
        <w:jc w:val="both"/>
        <w:rPr>
          <w:bCs/>
          <w:lang w:val="sv-SE"/>
        </w:rPr>
      </w:pPr>
      <w:r w:rsidRPr="00B4329B">
        <w:rPr>
          <w:bCs/>
          <w:spacing w:val="-6"/>
          <w:lang w:val="sv-SE"/>
        </w:rPr>
        <w:t>Với tem điện tử bị hỏng trong tổng số tem điện tử được doanh nghiệp, tổ chức khai báo, khi tra cứu hệ thống của Cục Hải quan sẽ xác định con tem điện tử đó không có giá trị sử dụng.</w:t>
      </w:r>
      <w:r w:rsidRPr="00B4329B">
        <w:rPr>
          <w:bCs/>
          <w:lang w:val="sv-SE"/>
        </w:rPr>
        <w:t xml:space="preserve"> </w:t>
      </w:r>
    </w:p>
    <w:p w14:paraId="004D989A" w14:textId="02417258" w:rsidR="00013E8D" w:rsidRPr="00B4329B" w:rsidRDefault="00013E8D" w:rsidP="00600629">
      <w:pPr>
        <w:spacing w:before="120" w:after="120" w:line="254" w:lineRule="auto"/>
        <w:ind w:firstLine="720"/>
        <w:jc w:val="both"/>
        <w:rPr>
          <w:rFonts w:eastAsia="MS UI Gothic"/>
          <w:bCs/>
        </w:rPr>
      </w:pPr>
      <w:r w:rsidRPr="00B4329B">
        <w:rPr>
          <w:rFonts w:eastAsia="MS UI Gothic"/>
          <w:bCs/>
        </w:rPr>
        <w:t>c) Trường hợp Hệ thống xử lý dữ liệu điện tử hải quan gặp sự cố, sau khi hoàn thành việc dán tem điện tử cho hàng hoá, doanh nghiệp, tổ chức lập báo cáo sử dụng tem điện tử</w:t>
      </w:r>
      <w:r w:rsidR="00551A3D" w:rsidRPr="00B4329B">
        <w:rPr>
          <w:rFonts w:eastAsia="MS UI Gothic"/>
          <w:bCs/>
        </w:rPr>
        <w:t xml:space="preserve"> theo M</w:t>
      </w:r>
      <w:r w:rsidRPr="00B4329B">
        <w:rPr>
          <w:rFonts w:eastAsia="MS UI Gothic"/>
          <w:bCs/>
        </w:rPr>
        <w:t xml:space="preserve">ẫu số 12/TEM, Phụ lục 6 ban hành kèm theo Thông tư này và gửi đến Chi cục Hải quan khu vực cấp bán tem điện tử. </w:t>
      </w:r>
    </w:p>
    <w:p w14:paraId="3BE3FEE6" w14:textId="0AC4DC97" w:rsidR="00013E8D" w:rsidRPr="00B4329B" w:rsidRDefault="009E679D" w:rsidP="00600629">
      <w:pPr>
        <w:spacing w:before="120" w:after="120" w:line="254" w:lineRule="auto"/>
        <w:ind w:firstLine="720"/>
        <w:jc w:val="both"/>
        <w:rPr>
          <w:rFonts w:eastAsia="MS UI Gothic"/>
          <w:bCs/>
        </w:rPr>
      </w:pPr>
      <w:r w:rsidRPr="00B4329B">
        <w:rPr>
          <w:rFonts w:eastAsia="MS UI Gothic"/>
          <w:bCs/>
        </w:rPr>
        <w:t>Trong thời hạn 05 ngày kể từ ngày cơ quan hải quan thông báo Hệ thống được khắc phục sự cố, doanh nghiệp, tổ chức thực hiện khai báo, gửi dữ liệu thông tin về tem điện tử về Hệ thống xử lý dữ liệu điện tử hải quan theo quy định</w:t>
      </w:r>
      <w:r w:rsidR="00013E8D" w:rsidRPr="00B4329B">
        <w:rPr>
          <w:rFonts w:eastAsia="MS UI Gothic"/>
          <w:bCs/>
        </w:rPr>
        <w:t>.”</w:t>
      </w:r>
    </w:p>
    <w:bookmarkEnd w:id="6"/>
    <w:p w14:paraId="34B684D0" w14:textId="26917577" w:rsidR="00013E8D" w:rsidRPr="00B4329B" w:rsidRDefault="00823DC0" w:rsidP="00600629">
      <w:pPr>
        <w:spacing w:before="120" w:after="120" w:line="254" w:lineRule="auto"/>
        <w:ind w:firstLine="720"/>
        <w:jc w:val="both"/>
        <w:rPr>
          <w:bCs/>
          <w:spacing w:val="-6"/>
          <w:lang w:val="sv-SE"/>
        </w:rPr>
      </w:pPr>
      <w:r w:rsidRPr="00B4329B">
        <w:rPr>
          <w:bCs/>
          <w:spacing w:val="-6"/>
          <w:lang w:val="sv-SE"/>
        </w:rPr>
        <w:t>d)</w:t>
      </w:r>
      <w:r w:rsidR="00013E8D" w:rsidRPr="00B4329B">
        <w:rPr>
          <w:bCs/>
          <w:spacing w:val="-6"/>
          <w:lang w:val="sv-SE"/>
        </w:rPr>
        <w:t xml:space="preserve"> </w:t>
      </w:r>
      <w:r w:rsidR="009E679D" w:rsidRPr="00B4329B">
        <w:rPr>
          <w:bCs/>
          <w:spacing w:val="-6"/>
          <w:lang w:val="sv-SE"/>
        </w:rPr>
        <w:t>S</w:t>
      </w:r>
      <w:r w:rsidR="00013E8D" w:rsidRPr="00B4329B">
        <w:rPr>
          <w:bCs/>
          <w:spacing w:val="-6"/>
          <w:lang w:val="sv-SE"/>
        </w:rPr>
        <w:t>ửa đổi, bổ sung khoản 5 Điều 5 như sau:</w:t>
      </w:r>
    </w:p>
    <w:p w14:paraId="5911FDD2" w14:textId="77777777" w:rsidR="00013E8D" w:rsidRPr="00B4329B" w:rsidRDefault="00013E8D" w:rsidP="00600629">
      <w:pPr>
        <w:spacing w:before="120" w:after="120" w:line="254" w:lineRule="auto"/>
        <w:ind w:firstLine="720"/>
        <w:jc w:val="both"/>
        <w:rPr>
          <w:bCs/>
          <w:spacing w:val="-6"/>
          <w:lang w:val="sv-SE"/>
        </w:rPr>
      </w:pPr>
      <w:bookmarkStart w:id="7" w:name="_Hlk196479380"/>
      <w:r w:rsidRPr="00B4329B">
        <w:rPr>
          <w:rFonts w:eastAsia="MS UI Gothic"/>
          <w:bCs/>
        </w:rPr>
        <w:t>“</w:t>
      </w:r>
      <w:r w:rsidRPr="00B4329B">
        <w:rPr>
          <w:bCs/>
          <w:spacing w:val="-6"/>
          <w:lang w:val="sv-SE"/>
        </w:rPr>
        <w:t>5. Tra cứu thông tin về tem điện tử</w:t>
      </w:r>
    </w:p>
    <w:p w14:paraId="0B25D14C" w14:textId="77777777" w:rsidR="00013E8D" w:rsidRPr="00B4329B" w:rsidRDefault="00013E8D" w:rsidP="00600629">
      <w:pPr>
        <w:spacing w:before="120" w:after="120" w:line="254" w:lineRule="auto"/>
        <w:ind w:firstLine="720"/>
        <w:jc w:val="both"/>
        <w:rPr>
          <w:bCs/>
          <w:lang w:val="sv-SE"/>
        </w:rPr>
      </w:pPr>
      <w:r w:rsidRPr="00B4329B">
        <w:rPr>
          <w:bCs/>
          <w:spacing w:val="-6"/>
          <w:lang w:val="sv-SE"/>
        </w:rPr>
        <w:t xml:space="preserve">Khi người sử dụng sản phẩm thuốc lá, sản phẩm rượu hoặc các cơ quan có liên quan có nhu cầu tra cứu các thông tin của tem điện tử thuốc lá, tem điện tử rượu đã dán lên sản phẩm thuốc lá, sản phẩm rượu nhập khẩu thì thực hiện quét mã QR hoặc </w:t>
      </w:r>
      <w:r w:rsidRPr="00B4329B">
        <w:rPr>
          <w:bCs/>
          <w:spacing w:val="-6"/>
          <w:lang w:val="sv-SE"/>
        </w:rPr>
        <w:lastRenderedPageBreak/>
        <w:t xml:space="preserve">truy cập trên </w:t>
      </w:r>
      <w:r w:rsidRPr="00B4329B">
        <w:rPr>
          <w:bCs/>
          <w:lang w:val="sv-SE"/>
        </w:rPr>
        <w:t xml:space="preserve">Cổng thông tin điện tử Cục Hải quan (địa chỉ: </w:t>
      </w:r>
      <w:hyperlink r:id="rId8" w:history="1">
        <w:r w:rsidRPr="00402FE4">
          <w:rPr>
            <w:rStyle w:val="Hyperlink"/>
            <w:bCs/>
            <w:color w:val="auto"/>
            <w:u w:val="none"/>
            <w:lang w:val="sv-SE"/>
          </w:rPr>
          <w:t>https://customs.gov.vn</w:t>
        </w:r>
      </w:hyperlink>
      <w:r w:rsidRPr="00B4329B">
        <w:rPr>
          <w:bCs/>
          <w:lang w:val="sv-SE"/>
        </w:rPr>
        <w:t xml:space="preserve">). </w:t>
      </w:r>
    </w:p>
    <w:p w14:paraId="44DB0E93" w14:textId="785333B6" w:rsidR="00013E8D" w:rsidRPr="00B4329B" w:rsidRDefault="00013E8D" w:rsidP="00600629">
      <w:pPr>
        <w:spacing w:before="120" w:after="120" w:line="254" w:lineRule="auto"/>
        <w:ind w:firstLine="720"/>
        <w:jc w:val="both"/>
        <w:rPr>
          <w:bCs/>
          <w:spacing w:val="-6"/>
          <w:lang w:val="sv-SE"/>
        </w:rPr>
      </w:pPr>
      <w:r w:rsidRPr="00B4329B">
        <w:rPr>
          <w:bCs/>
          <w:lang w:val="sv-SE"/>
        </w:rPr>
        <w:t>Các thông tin của tem điện tử thuốc lá nhập khẩu, tem điện tử rượu nhập khẩ</w:t>
      </w:r>
      <w:r w:rsidR="00551A3D" w:rsidRPr="00B4329B">
        <w:rPr>
          <w:bCs/>
          <w:lang w:val="sv-SE"/>
        </w:rPr>
        <w:t>u trên mã QR</w:t>
      </w:r>
      <w:r w:rsidRPr="00B4329B">
        <w:rPr>
          <w:bCs/>
          <w:lang w:val="sv-SE"/>
        </w:rPr>
        <w:t xml:space="preserve"> đã dán lên sản phẩm thuốc lá nhập khẩu, sản phẩm rượu nhập khẩu bao gồm: Số seri tem; tên tem, ký hiệu mẫu, ký hiệu; tên đơn vị sản xuất; ngày sản xuất; tên đơn vị nhập khẩu; mã số thuế đơn vị nhập khẩu; tên sản phẩm; quy cách đóng gói; số tờ khai hải quan/số</w:t>
      </w:r>
      <w:r w:rsidR="00551A3D" w:rsidRPr="00B4329B">
        <w:rPr>
          <w:bCs/>
          <w:lang w:val="sv-SE"/>
        </w:rPr>
        <w:t xml:space="preserve"> Q</w:t>
      </w:r>
      <w:r w:rsidRPr="00B4329B">
        <w:rPr>
          <w:bCs/>
          <w:lang w:val="sv-SE"/>
        </w:rPr>
        <w:t>uyết định; ngày đăng ký tờ</w:t>
      </w:r>
      <w:r w:rsidR="00551A3D" w:rsidRPr="00B4329B">
        <w:rPr>
          <w:bCs/>
          <w:lang w:val="sv-SE"/>
        </w:rPr>
        <w:t xml:space="preserve"> khai/ngày Q</w:t>
      </w:r>
      <w:r w:rsidRPr="00B4329B">
        <w:rPr>
          <w:bCs/>
          <w:lang w:val="sv-SE"/>
        </w:rPr>
        <w:t>uyết định.”</w:t>
      </w:r>
    </w:p>
    <w:bookmarkEnd w:id="7"/>
    <w:p w14:paraId="4F5243E3" w14:textId="167DF1D3" w:rsidR="00013E8D" w:rsidRPr="00B4329B" w:rsidRDefault="00823DC0" w:rsidP="00600629">
      <w:pPr>
        <w:spacing w:before="120" w:after="120" w:line="254" w:lineRule="auto"/>
        <w:ind w:firstLine="720"/>
        <w:jc w:val="both"/>
        <w:rPr>
          <w:bCs/>
        </w:rPr>
      </w:pPr>
      <w:r w:rsidRPr="00B4329B">
        <w:rPr>
          <w:bCs/>
        </w:rPr>
        <w:t>đ)</w:t>
      </w:r>
      <w:r w:rsidR="00013E8D" w:rsidRPr="00B4329B">
        <w:rPr>
          <w:bCs/>
        </w:rPr>
        <w:t xml:space="preserve"> Bổ sung khoản 7 Điều 5 như sau: </w:t>
      </w:r>
    </w:p>
    <w:p w14:paraId="7ABADE61" w14:textId="62B974F5" w:rsidR="009E679D" w:rsidRPr="00B4329B" w:rsidRDefault="00013E8D" w:rsidP="00600629">
      <w:pPr>
        <w:spacing w:before="120" w:after="120" w:line="254" w:lineRule="auto"/>
        <w:ind w:firstLine="720"/>
        <w:jc w:val="both"/>
        <w:rPr>
          <w:rFonts w:eastAsia="MS UI Gothic"/>
          <w:bCs/>
        </w:rPr>
      </w:pPr>
      <w:bookmarkStart w:id="8" w:name="_Hlk198202379"/>
      <w:r w:rsidRPr="00B4329B">
        <w:rPr>
          <w:rFonts w:eastAsia="MS UI Gothic"/>
          <w:bCs/>
        </w:rPr>
        <w:t>“</w:t>
      </w:r>
      <w:bookmarkStart w:id="9" w:name="_Hlk196478579"/>
      <w:bookmarkStart w:id="10" w:name="_Hlk179907186"/>
      <w:bookmarkStart w:id="11" w:name="_Hlk196479396"/>
      <w:r w:rsidR="009E679D" w:rsidRPr="00B4329B">
        <w:rPr>
          <w:rFonts w:eastAsia="MS UI Gothic"/>
          <w:bCs/>
        </w:rPr>
        <w:t>7. Thủ tục mua tem điện tử để dán tại cơ sở sản xuất ở nước ngoài trước khi nhập khẩu vào thị trường Việ</w:t>
      </w:r>
      <w:r w:rsidR="001F70DC" w:rsidRPr="00B4329B">
        <w:rPr>
          <w:rFonts w:eastAsia="MS UI Gothic"/>
          <w:bCs/>
        </w:rPr>
        <w:t>t Nam</w:t>
      </w:r>
    </w:p>
    <w:p w14:paraId="72FAE228" w14:textId="6DF22459" w:rsidR="00013E8D" w:rsidRPr="00B4329B" w:rsidRDefault="009E679D" w:rsidP="00600629">
      <w:pPr>
        <w:spacing w:before="120" w:after="120" w:line="254" w:lineRule="auto"/>
        <w:ind w:firstLine="720"/>
        <w:jc w:val="both"/>
        <w:rPr>
          <w:bCs/>
          <w:strike/>
          <w:lang w:val="es-NI"/>
        </w:rPr>
      </w:pPr>
      <w:r w:rsidRPr="00B4329B">
        <w:rPr>
          <w:bCs/>
        </w:rPr>
        <w:t xml:space="preserve">Khi vận chuyển tem điện tử ra </w:t>
      </w:r>
      <w:r w:rsidRPr="00B4329B">
        <w:rPr>
          <w:bCs/>
          <w:lang w:val="es-NI"/>
        </w:rPr>
        <w:t>cơ sở sản xuất tại nước ngoài để dán trên sản phẩm hàng hóa, căn cứ thời hạn giao hàng ghi trên hợp đồng mua bán, doanh nghiệp, tổ chức khai thời hạn tạm xuất tái nhập trên tờ khai hải quan và làm thủ tục hải quan tạm xuất tại cơ quan hải quan nơi thuận tiện</w:t>
      </w:r>
      <w:r w:rsidR="0060741F" w:rsidRPr="00B4329B">
        <w:rPr>
          <w:bCs/>
          <w:lang w:val="es-NI"/>
        </w:rPr>
        <w:t>.</w:t>
      </w:r>
    </w:p>
    <w:p w14:paraId="1DC30D59" w14:textId="282F90B1" w:rsidR="00013E8D" w:rsidRPr="00B4329B" w:rsidRDefault="00013E8D" w:rsidP="00600629">
      <w:pPr>
        <w:spacing w:before="120" w:after="120" w:line="254" w:lineRule="auto"/>
        <w:ind w:firstLine="720"/>
        <w:jc w:val="both"/>
        <w:rPr>
          <w:bCs/>
        </w:rPr>
      </w:pPr>
      <w:r w:rsidRPr="00B4329B">
        <w:rPr>
          <w:bCs/>
          <w:lang w:val="es-NI"/>
        </w:rPr>
        <w:t xml:space="preserve">Khi nhập khẩu hàng hóa </w:t>
      </w:r>
      <w:r w:rsidRPr="00B4329B">
        <w:rPr>
          <w:bCs/>
        </w:rPr>
        <w:t>đã được dán tem, ngoài khai làm thủ tục nhập khẩu sản phẩm, hàng hoá theo loại hình tương ứng, doanh nghiệp phải khai tờ khai hải quan và làm thủ tục tái nhập số lượng tem tương ứng với số lượng sản phẩm hàng hóa đã được dán tem. Trường hợp chưa sử dụng hoặc chưa sử dụng hết số lượng tem đã làm thủ tục tạm xuất, doanh nghiệp chịu trách nhiệm lưu giữ để sử dụng cho số lượng sản phẩm hàng hóa còn lại trên hợp đồng mua bán, nếu điều chuyển sang hợp đồng mua bán khác thì phải thông báo lại cho cơ quan hải quan nơi bán tem biết và điều chỉnh thông tin mua tem trên Hệ thống.</w:t>
      </w:r>
      <w:bookmarkEnd w:id="9"/>
      <w:r w:rsidR="0060741F" w:rsidRPr="00B4329B">
        <w:rPr>
          <w:bCs/>
        </w:rPr>
        <w:t>”</w:t>
      </w:r>
    </w:p>
    <w:bookmarkEnd w:id="8"/>
    <w:bookmarkEnd w:id="10"/>
    <w:bookmarkEnd w:id="11"/>
    <w:p w14:paraId="28401E20" w14:textId="169300D9" w:rsidR="002B6AC7" w:rsidRPr="00B4329B" w:rsidRDefault="00013E8D" w:rsidP="00600629">
      <w:pPr>
        <w:spacing w:before="120" w:after="120" w:line="254" w:lineRule="auto"/>
        <w:ind w:firstLine="720"/>
        <w:jc w:val="both"/>
        <w:rPr>
          <w:bCs/>
        </w:rPr>
      </w:pPr>
      <w:r w:rsidRPr="00B4329B">
        <w:rPr>
          <w:bCs/>
        </w:rPr>
        <w:t>3</w:t>
      </w:r>
      <w:r w:rsidR="00C00C38" w:rsidRPr="00B4329B">
        <w:rPr>
          <w:bCs/>
        </w:rPr>
        <w:t xml:space="preserve">. </w:t>
      </w:r>
      <w:r w:rsidR="002B6AC7" w:rsidRPr="00B4329B">
        <w:rPr>
          <w:bCs/>
        </w:rPr>
        <w:t>Sửa đổi, bổ sung</w:t>
      </w:r>
      <w:r w:rsidR="002B6AC7" w:rsidRPr="00B4329B">
        <w:rPr>
          <w:bCs/>
          <w:lang w:val="am-ET"/>
        </w:rPr>
        <w:t xml:space="preserve"> Điều </w:t>
      </w:r>
      <w:r w:rsidR="002B6AC7" w:rsidRPr="00B4329B">
        <w:rPr>
          <w:bCs/>
        </w:rPr>
        <w:t xml:space="preserve">6 </w:t>
      </w:r>
      <w:r w:rsidR="002B6AC7" w:rsidRPr="00B4329B">
        <w:rPr>
          <w:bCs/>
          <w:lang w:val="am-ET"/>
        </w:rPr>
        <w:t>như sau:</w:t>
      </w:r>
    </w:p>
    <w:p w14:paraId="5CB0CD48" w14:textId="33A24971" w:rsidR="002412A7" w:rsidRPr="00B4329B" w:rsidRDefault="00823DC0" w:rsidP="00600629">
      <w:pPr>
        <w:spacing w:before="120" w:after="120" w:line="254" w:lineRule="auto"/>
        <w:ind w:firstLine="720"/>
        <w:jc w:val="both"/>
        <w:rPr>
          <w:bCs/>
        </w:rPr>
      </w:pPr>
      <w:r w:rsidRPr="00B4329B">
        <w:rPr>
          <w:bCs/>
        </w:rPr>
        <w:t>a)</w:t>
      </w:r>
      <w:r w:rsidR="002412A7" w:rsidRPr="00B4329B">
        <w:rPr>
          <w:bCs/>
        </w:rPr>
        <w:t xml:space="preserve"> </w:t>
      </w:r>
      <w:bookmarkStart w:id="12" w:name="_Hlk190948525"/>
      <w:r w:rsidR="002412A7" w:rsidRPr="00B4329B">
        <w:rPr>
          <w:bCs/>
        </w:rPr>
        <w:t>Sửa đổi, bổ sung điểm a4 khoản 1 Điều 6 như sau:</w:t>
      </w:r>
      <w:bookmarkEnd w:id="12"/>
    </w:p>
    <w:p w14:paraId="51C28160" w14:textId="5B5E66B5" w:rsidR="002412A7" w:rsidRPr="00B4329B" w:rsidRDefault="002412A7" w:rsidP="00600629">
      <w:pPr>
        <w:spacing w:before="120" w:after="120" w:line="254" w:lineRule="auto"/>
        <w:ind w:firstLine="720"/>
        <w:jc w:val="both"/>
        <w:rPr>
          <w:bCs/>
        </w:rPr>
      </w:pPr>
      <w:bookmarkStart w:id="13" w:name="_Hlk190948538"/>
      <w:r w:rsidRPr="00B4329B">
        <w:rPr>
          <w:bCs/>
        </w:rPr>
        <w:t>“</w:t>
      </w:r>
      <w:r w:rsidRPr="00B4329B">
        <w:rPr>
          <w:bCs/>
          <w:lang w:val="vi-VN"/>
        </w:rPr>
        <w:t>a4. Thông báo tem điện tử thuốc lá, tem điện tử rượu không còn giá trị sử dụng do thay đổi chính sách về quản lý tem điện tử hoặc tem không còn giá trị sử dụng do mất, cháy, hỏng</w:t>
      </w:r>
      <w:r w:rsidRPr="00B4329B">
        <w:rPr>
          <w:bCs/>
        </w:rPr>
        <w:t xml:space="preserve"> tại kho </w:t>
      </w:r>
      <w:r w:rsidR="00E25678" w:rsidRPr="00B4329B">
        <w:rPr>
          <w:bCs/>
        </w:rPr>
        <w:t>C</w:t>
      </w:r>
      <w:r w:rsidRPr="00B4329B">
        <w:rPr>
          <w:bCs/>
        </w:rPr>
        <w:t>ục Thuế</w:t>
      </w:r>
      <w:r w:rsidRPr="00B4329B">
        <w:rPr>
          <w:bCs/>
          <w:lang w:val="vi-VN"/>
        </w:rPr>
        <w:t>.</w:t>
      </w:r>
      <w:r w:rsidRPr="00B4329B">
        <w:rPr>
          <w:bCs/>
        </w:rPr>
        <w:t>”</w:t>
      </w:r>
    </w:p>
    <w:bookmarkEnd w:id="13"/>
    <w:p w14:paraId="51113812" w14:textId="2FD64577" w:rsidR="001A07D8" w:rsidRPr="00B4329B" w:rsidRDefault="002412A7" w:rsidP="00600629">
      <w:pPr>
        <w:spacing w:before="120" w:after="120" w:line="254" w:lineRule="auto"/>
        <w:ind w:firstLine="720"/>
        <w:jc w:val="both"/>
        <w:rPr>
          <w:bCs/>
        </w:rPr>
      </w:pPr>
      <w:r w:rsidRPr="00B4329B">
        <w:rPr>
          <w:bCs/>
        </w:rPr>
        <w:t>b</w:t>
      </w:r>
      <w:r w:rsidR="00823DC0" w:rsidRPr="00B4329B">
        <w:rPr>
          <w:bCs/>
        </w:rPr>
        <w:t>)</w:t>
      </w:r>
      <w:r w:rsidRPr="00B4329B">
        <w:rPr>
          <w:bCs/>
        </w:rPr>
        <w:t xml:space="preserve"> </w:t>
      </w:r>
      <w:r w:rsidR="001A07D8" w:rsidRPr="00B4329B">
        <w:rPr>
          <w:bCs/>
        </w:rPr>
        <w:t>Sửa đổi, bổ sung</w:t>
      </w:r>
      <w:r w:rsidR="001A07D8" w:rsidRPr="00B4329B">
        <w:rPr>
          <w:bCs/>
          <w:lang w:val="am-ET"/>
        </w:rPr>
        <w:t xml:space="preserve"> </w:t>
      </w:r>
      <w:r w:rsidR="001A07D8" w:rsidRPr="00B4329B">
        <w:rPr>
          <w:bCs/>
        </w:rPr>
        <w:t xml:space="preserve">điểm b3 </w:t>
      </w:r>
      <w:r w:rsidR="001A07D8" w:rsidRPr="00B4329B">
        <w:rPr>
          <w:bCs/>
          <w:lang w:val="am-ET"/>
        </w:rPr>
        <w:t xml:space="preserve">khoản </w:t>
      </w:r>
      <w:r w:rsidR="001A07D8" w:rsidRPr="00B4329B">
        <w:rPr>
          <w:bCs/>
        </w:rPr>
        <w:t xml:space="preserve">1 </w:t>
      </w:r>
      <w:r w:rsidR="001A07D8" w:rsidRPr="00B4329B">
        <w:rPr>
          <w:bCs/>
          <w:lang w:val="am-ET"/>
        </w:rPr>
        <w:t xml:space="preserve">Điều </w:t>
      </w:r>
      <w:r w:rsidR="001A07D8" w:rsidRPr="00B4329B">
        <w:rPr>
          <w:bCs/>
        </w:rPr>
        <w:t xml:space="preserve">6 </w:t>
      </w:r>
      <w:r w:rsidR="001A07D8" w:rsidRPr="00B4329B">
        <w:rPr>
          <w:bCs/>
          <w:lang w:val="am-ET"/>
        </w:rPr>
        <w:t>như sau:</w:t>
      </w:r>
    </w:p>
    <w:p w14:paraId="1CA0F16B" w14:textId="77777777" w:rsidR="001A07D8" w:rsidRPr="00B4329B" w:rsidRDefault="001A07D8" w:rsidP="00600629">
      <w:pPr>
        <w:spacing w:before="120" w:after="120" w:line="254" w:lineRule="auto"/>
        <w:ind w:firstLine="720"/>
        <w:jc w:val="both"/>
        <w:rPr>
          <w:bCs/>
          <w:strike/>
          <w:lang w:val="vi-VN"/>
        </w:rPr>
      </w:pPr>
      <w:bookmarkStart w:id="14" w:name="_Hlk198202521"/>
      <w:r w:rsidRPr="00B4329B">
        <w:rPr>
          <w:bCs/>
        </w:rPr>
        <w:t>“</w:t>
      </w:r>
      <w:r w:rsidRPr="00B4329B">
        <w:rPr>
          <w:bCs/>
          <w:lang w:val="vi-VN"/>
        </w:rPr>
        <w:t xml:space="preserve">b3. Về việc tiếp nhận hồ sơ đăng ký, sử dụng tem điện tử của tổ chức, cá nhân </w:t>
      </w:r>
    </w:p>
    <w:p w14:paraId="655A5868" w14:textId="1D57CD53" w:rsidR="001A07D8" w:rsidRPr="00B4329B" w:rsidRDefault="001A07D8" w:rsidP="00600629">
      <w:pPr>
        <w:spacing w:before="120" w:after="120" w:line="254" w:lineRule="auto"/>
        <w:ind w:firstLine="720"/>
        <w:jc w:val="both"/>
        <w:rPr>
          <w:bCs/>
          <w:lang w:val="vi-VN"/>
        </w:rPr>
      </w:pPr>
      <w:bookmarkStart w:id="15" w:name="_Hlk194578846"/>
      <w:r w:rsidRPr="00B4329B">
        <w:rPr>
          <w:bCs/>
          <w:lang w:val="vi-VN"/>
        </w:rPr>
        <w:t xml:space="preserve">- Trong thời gian 01 ngày làm việc, kể từ ngày </w:t>
      </w:r>
      <w:r w:rsidRPr="00B4329B">
        <w:rPr>
          <w:bCs/>
        </w:rPr>
        <w:t xml:space="preserve">Hệ thống thông tin giải quyết các thủ tục hành chính ngành thuế </w:t>
      </w:r>
      <w:r w:rsidRPr="00B4329B">
        <w:rPr>
          <w:bCs/>
          <w:lang w:val="vi-VN"/>
        </w:rPr>
        <w:t xml:space="preserve">tiếp nhận thành công hồ sơ đăng ký, sử dụng tem điện tử của </w:t>
      </w:r>
      <w:r w:rsidR="00AA7E4C" w:rsidRPr="00B4329B">
        <w:rPr>
          <w:bCs/>
        </w:rPr>
        <w:t>t</w:t>
      </w:r>
      <w:r w:rsidRPr="00B4329B">
        <w:rPr>
          <w:bCs/>
          <w:lang w:val="vi-VN"/>
        </w:rPr>
        <w:t>ổ chức</w:t>
      </w:r>
      <w:r w:rsidRPr="00B4329B">
        <w:rPr>
          <w:bCs/>
        </w:rPr>
        <w:t>,</w:t>
      </w:r>
      <w:r w:rsidRPr="00B4329B">
        <w:rPr>
          <w:bCs/>
          <w:lang w:val="vi-VN"/>
        </w:rPr>
        <w:t xml:space="preserve"> cá nhân theo quy định tại </w:t>
      </w:r>
      <w:r w:rsidR="00AA7E4C" w:rsidRPr="00B4329B">
        <w:rPr>
          <w:bCs/>
        </w:rPr>
        <w:t>khoản 2 Điều này</w:t>
      </w:r>
      <w:r w:rsidRPr="00B4329B">
        <w:rPr>
          <w:bCs/>
          <w:lang w:val="vi-VN"/>
        </w:rPr>
        <w:t xml:space="preserve">, </w:t>
      </w:r>
      <w:r w:rsidRPr="00B4329B">
        <w:rPr>
          <w:bCs/>
        </w:rPr>
        <w:t>c</w:t>
      </w:r>
      <w:r w:rsidRPr="00B4329B">
        <w:rPr>
          <w:bCs/>
          <w:lang w:val="vi-VN"/>
        </w:rPr>
        <w:t>ơ quan thuế gử</w:t>
      </w:r>
      <w:r w:rsidR="00196BD8" w:rsidRPr="00B4329B">
        <w:rPr>
          <w:bCs/>
          <w:lang w:val="vi-VN"/>
        </w:rPr>
        <w:t>i t</w:t>
      </w:r>
      <w:r w:rsidRPr="00B4329B">
        <w:rPr>
          <w:bCs/>
          <w:lang w:val="vi-VN"/>
        </w:rPr>
        <w:t xml:space="preserve">hông báo chấp nhận/không chấp nhận hồ sơ đăng ký, sử dụng tem điện tử theo Mẫu số 02/TB/TEM, Phụ lục 3 ban hành kèm </w:t>
      </w:r>
      <w:r w:rsidRPr="00B4329B">
        <w:rPr>
          <w:bCs/>
        </w:rPr>
        <w:t xml:space="preserve">theo </w:t>
      </w:r>
      <w:r w:rsidRPr="00B4329B">
        <w:rPr>
          <w:bCs/>
          <w:lang w:val="vi-VN"/>
        </w:rPr>
        <w:t xml:space="preserve">Thông tư này cho tổ chức, cá nhân qua </w:t>
      </w:r>
      <w:r w:rsidRPr="00B4329B">
        <w:rPr>
          <w:bCs/>
        </w:rPr>
        <w:t xml:space="preserve">Hệ thống thông tin giải quyết các thủ tục hành chính ngành thuế (riêng </w:t>
      </w:r>
      <w:r w:rsidRPr="00B4329B">
        <w:rPr>
          <w:bCs/>
        </w:rPr>
        <w:lastRenderedPageBreak/>
        <w:t>các mẫu 04/TEM, 07/TEM, Hệ thống thông tin giải quyết các thủ tục hành chính ngành thuế sẽ tự động trả</w:t>
      </w:r>
      <w:r w:rsidR="00196BD8" w:rsidRPr="00B4329B">
        <w:rPr>
          <w:bCs/>
        </w:rPr>
        <w:t xml:space="preserve"> t</w:t>
      </w:r>
      <w:r w:rsidRPr="00B4329B">
        <w:rPr>
          <w:bCs/>
        </w:rPr>
        <w:t>hông báo).</w:t>
      </w:r>
    </w:p>
    <w:bookmarkEnd w:id="15"/>
    <w:p w14:paraId="55FE7302" w14:textId="77777777" w:rsidR="001A07D8" w:rsidRPr="00B4329B" w:rsidRDefault="001A07D8" w:rsidP="00600629">
      <w:pPr>
        <w:spacing w:before="120" w:after="120" w:line="254" w:lineRule="auto"/>
        <w:ind w:firstLine="720"/>
        <w:jc w:val="both"/>
        <w:rPr>
          <w:bCs/>
        </w:rPr>
      </w:pPr>
      <w:r w:rsidRPr="00B4329B">
        <w:rPr>
          <w:bCs/>
          <w:lang w:val="vi-VN"/>
        </w:rPr>
        <w:t xml:space="preserve">- Trường hợp không chấp nhận, </w:t>
      </w:r>
      <w:r w:rsidRPr="00B4329B">
        <w:rPr>
          <w:bCs/>
        </w:rPr>
        <w:t>c</w:t>
      </w:r>
      <w:r w:rsidRPr="00B4329B">
        <w:rPr>
          <w:bCs/>
          <w:lang w:val="vi-VN"/>
        </w:rPr>
        <w:t>ơ quan thuế thực hiện thông báo lý do không chấp nhận và hướng dẫn để tổ chức, cá nhân bổ sung hồ sơ theo quy định.</w:t>
      </w:r>
      <w:r w:rsidRPr="00B4329B">
        <w:rPr>
          <w:bCs/>
        </w:rPr>
        <w:t>”</w:t>
      </w:r>
    </w:p>
    <w:bookmarkEnd w:id="14"/>
    <w:p w14:paraId="3254B855" w14:textId="3B65665B" w:rsidR="001A07D8" w:rsidRPr="00B4329B" w:rsidRDefault="00190FA2" w:rsidP="00600629">
      <w:pPr>
        <w:spacing w:before="120" w:after="120" w:line="254" w:lineRule="auto"/>
        <w:ind w:firstLine="720"/>
        <w:jc w:val="both"/>
        <w:rPr>
          <w:bCs/>
        </w:rPr>
      </w:pPr>
      <w:r w:rsidRPr="00B4329B">
        <w:rPr>
          <w:bCs/>
        </w:rPr>
        <w:t>c</w:t>
      </w:r>
      <w:r w:rsidR="00823DC0" w:rsidRPr="00B4329B">
        <w:rPr>
          <w:bCs/>
        </w:rPr>
        <w:t>)</w:t>
      </w:r>
      <w:r w:rsidR="002B6AC7" w:rsidRPr="00B4329B">
        <w:rPr>
          <w:bCs/>
        </w:rPr>
        <w:t xml:space="preserve"> </w:t>
      </w:r>
      <w:r w:rsidR="001A07D8" w:rsidRPr="00B4329B">
        <w:rPr>
          <w:bCs/>
        </w:rPr>
        <w:t>Sửa đổi, bổ sung điểm b5 khoản 1 Điều 6 như sau:</w:t>
      </w:r>
    </w:p>
    <w:p w14:paraId="77306CFE" w14:textId="77777777" w:rsidR="001A07D8" w:rsidRPr="00B4329B" w:rsidRDefault="001A07D8" w:rsidP="00600629">
      <w:pPr>
        <w:spacing w:before="120" w:after="120" w:line="254" w:lineRule="auto"/>
        <w:ind w:firstLine="720"/>
        <w:jc w:val="both"/>
        <w:rPr>
          <w:bCs/>
        </w:rPr>
      </w:pPr>
      <w:bookmarkStart w:id="16" w:name="_Hlk190949122"/>
      <w:bookmarkStart w:id="17" w:name="_Hlk198202477"/>
      <w:r w:rsidRPr="00B4329B">
        <w:rPr>
          <w:bCs/>
        </w:rPr>
        <w:t>“</w:t>
      </w:r>
      <w:r w:rsidRPr="00B4329B">
        <w:rPr>
          <w:bCs/>
          <w:lang w:val="vi-VN"/>
        </w:rPr>
        <w:t xml:space="preserve">b5. Các trường hợp </w:t>
      </w:r>
      <w:r w:rsidRPr="00B4329B">
        <w:rPr>
          <w:bCs/>
        </w:rPr>
        <w:t>c</w:t>
      </w:r>
      <w:r w:rsidRPr="00B4329B">
        <w:rPr>
          <w:bCs/>
          <w:lang w:val="vi-VN"/>
        </w:rPr>
        <w:t xml:space="preserve">ơ quan </w:t>
      </w:r>
      <w:r w:rsidRPr="00B4329B">
        <w:rPr>
          <w:bCs/>
        </w:rPr>
        <w:t>t</w:t>
      </w:r>
      <w:r w:rsidRPr="00B4329B">
        <w:rPr>
          <w:bCs/>
          <w:lang w:val="vi-VN"/>
        </w:rPr>
        <w:t>huế thông báo tem điện tử thuốc lá, tem điện tử rượu không còn giá trị sử dụng</w:t>
      </w:r>
    </w:p>
    <w:p w14:paraId="17D23D7E" w14:textId="15DEBC68" w:rsidR="001A07D8" w:rsidRPr="00B4329B" w:rsidRDefault="001A07D8" w:rsidP="00600629">
      <w:pPr>
        <w:spacing w:before="120" w:after="120" w:line="254" w:lineRule="auto"/>
        <w:ind w:firstLine="720"/>
        <w:jc w:val="both"/>
        <w:rPr>
          <w:bCs/>
        </w:rPr>
      </w:pPr>
      <w:r w:rsidRPr="00B4329B">
        <w:rPr>
          <w:bCs/>
        </w:rPr>
        <w:t xml:space="preserve">- </w:t>
      </w:r>
      <w:r w:rsidRPr="00B4329B">
        <w:rPr>
          <w:bCs/>
          <w:lang w:val="vi-VN"/>
        </w:rPr>
        <w:t xml:space="preserve">Tem điện tử thuốc lá, tem điện tử ruợu </w:t>
      </w:r>
      <w:r w:rsidRPr="00B4329B">
        <w:rPr>
          <w:bCs/>
        </w:rPr>
        <w:t xml:space="preserve">không còn giá trị sử dụng do mất, cháy, hỏng tại kho </w:t>
      </w:r>
      <w:r w:rsidR="00AE1126" w:rsidRPr="00B4329B">
        <w:rPr>
          <w:bCs/>
        </w:rPr>
        <w:t>cơ quan thuế</w:t>
      </w:r>
      <w:r w:rsidRPr="00B4329B">
        <w:rPr>
          <w:bCs/>
        </w:rPr>
        <w:t>;</w:t>
      </w:r>
    </w:p>
    <w:p w14:paraId="778DCFEE" w14:textId="4C8B5BB7" w:rsidR="001A07D8" w:rsidRPr="00B4329B" w:rsidRDefault="001A07D8" w:rsidP="00600629">
      <w:pPr>
        <w:spacing w:before="120" w:after="120" w:line="254" w:lineRule="auto"/>
        <w:ind w:firstLine="720"/>
        <w:jc w:val="both"/>
        <w:rPr>
          <w:bCs/>
        </w:rPr>
      </w:pPr>
      <w:r w:rsidRPr="00B4329B">
        <w:rPr>
          <w:bCs/>
        </w:rPr>
        <w:t>Riêng đối với tem điện tử thuốc lá, tem điện tử rượu mất, cháy, hỏng không còn giá trị sử dụng do tổ chức, cá nhân phải thực hiện báo cáo, thông báo với cơ quan thuế trên Hệ thống thông tin giải quyết các thủ tục hành chính ngành thuế thuộc các trường hợp quy định tại điểm e khoản 2 Điều này, cơ quan thuế không phải thực hiện thông báo tem điện tử thuốc lá, tem điện tử rượu không còn giá trị sử dụng.</w:t>
      </w:r>
    </w:p>
    <w:bookmarkEnd w:id="16"/>
    <w:p w14:paraId="166ED067" w14:textId="70D38C0A" w:rsidR="001A07D8" w:rsidRPr="00B4329B" w:rsidRDefault="001A07D8" w:rsidP="00600629">
      <w:pPr>
        <w:spacing w:before="120" w:after="120" w:line="254" w:lineRule="auto"/>
        <w:ind w:firstLine="720"/>
        <w:jc w:val="both"/>
        <w:rPr>
          <w:bCs/>
          <w:lang w:val="sv-SE"/>
        </w:rPr>
      </w:pPr>
      <w:r w:rsidRPr="00B4329B">
        <w:rPr>
          <w:bCs/>
        </w:rPr>
        <w:t>-</w:t>
      </w:r>
      <w:r w:rsidRPr="00B4329B">
        <w:rPr>
          <w:bCs/>
          <w:lang w:val="vi-VN"/>
        </w:rPr>
        <w:t xml:space="preserve"> </w:t>
      </w:r>
      <w:r w:rsidRPr="00B4329B">
        <w:rPr>
          <w:bCs/>
          <w:lang w:val="sv-SE"/>
        </w:rPr>
        <w:t>Tem điện tử thuốc lá, tem điện tử rượu của tổ chức, cá nhân chấm dứt hiệu lực mã số thuế;</w:t>
      </w:r>
    </w:p>
    <w:p w14:paraId="343DCB79" w14:textId="77777777" w:rsidR="001A07D8" w:rsidRPr="00B4329B" w:rsidRDefault="001A07D8" w:rsidP="00600629">
      <w:pPr>
        <w:spacing w:before="120" w:after="120" w:line="254" w:lineRule="auto"/>
        <w:ind w:firstLine="720"/>
        <w:jc w:val="both"/>
        <w:rPr>
          <w:bCs/>
          <w:lang w:val="vi-VN"/>
        </w:rPr>
      </w:pPr>
      <w:r w:rsidRPr="00B4329B">
        <w:rPr>
          <w:bCs/>
        </w:rPr>
        <w:t>-</w:t>
      </w:r>
      <w:r w:rsidRPr="00B4329B">
        <w:rPr>
          <w:bCs/>
          <w:lang w:val="sv-SE"/>
        </w:rPr>
        <w:t xml:space="preserve"> Tem điện tử thuốc lá, tem điện tử rượu của tổ chức, cá nhân thuộc trường hợp cơ quan thuế xác minh và thông báo không hoạt động tại địa chỉ đã đăng ký</w:t>
      </w:r>
      <w:r w:rsidRPr="00B4329B">
        <w:rPr>
          <w:bCs/>
          <w:lang w:val="vi-VN"/>
        </w:rPr>
        <w:t>;</w:t>
      </w:r>
    </w:p>
    <w:p w14:paraId="41B3A272" w14:textId="77777777" w:rsidR="001A07D8" w:rsidRPr="00B4329B" w:rsidRDefault="001A07D8" w:rsidP="00600629">
      <w:pPr>
        <w:spacing w:before="120" w:after="120" w:line="254" w:lineRule="auto"/>
        <w:ind w:firstLine="720"/>
        <w:jc w:val="both"/>
        <w:rPr>
          <w:bCs/>
          <w:lang w:val="vi-VN"/>
        </w:rPr>
      </w:pPr>
      <w:r w:rsidRPr="00B4329B">
        <w:rPr>
          <w:bCs/>
        </w:rPr>
        <w:t xml:space="preserve">- </w:t>
      </w:r>
      <w:r w:rsidRPr="00B4329B">
        <w:rPr>
          <w:bCs/>
          <w:lang w:val="vi-VN"/>
        </w:rPr>
        <w:t>Tổ chức, cá nhân sử dụng tem điện tử thuốc lá, tem điện tử rượu trong thời gian thông báo với cơ quan quản lý nhà nước có thẩm quyền tạm ngừng sản xuất, kinh doanh;</w:t>
      </w:r>
    </w:p>
    <w:p w14:paraId="236BBFD0" w14:textId="77777777" w:rsidR="001A07D8" w:rsidRPr="00B4329B" w:rsidRDefault="001A07D8" w:rsidP="00600629">
      <w:pPr>
        <w:spacing w:before="120" w:after="120" w:line="254" w:lineRule="auto"/>
        <w:ind w:firstLine="720"/>
        <w:jc w:val="both"/>
        <w:rPr>
          <w:bCs/>
          <w:lang w:val="vi-VN"/>
        </w:rPr>
      </w:pPr>
      <w:r w:rsidRPr="00B4329B">
        <w:rPr>
          <w:bCs/>
        </w:rPr>
        <w:t xml:space="preserve">- </w:t>
      </w:r>
      <w:r w:rsidRPr="00B4329B">
        <w:rPr>
          <w:bCs/>
          <w:lang w:val="vi-VN"/>
        </w:rPr>
        <w:t xml:space="preserve">Trường hợp có hành vi sử dụng tem điện tử để dán lên hàng nhập lậu, hàng cấm, hàng giả, hàng xâm phạm quyền sở hữu trí tuệ bị cơ quan chức năng phát hiện và thông báo cho cơ quan </w:t>
      </w:r>
      <w:r w:rsidRPr="00B4329B">
        <w:rPr>
          <w:bCs/>
        </w:rPr>
        <w:t>t</w:t>
      </w:r>
      <w:r w:rsidRPr="00B4329B">
        <w:rPr>
          <w:bCs/>
          <w:lang w:val="vi-VN"/>
        </w:rPr>
        <w:t>huế;</w:t>
      </w:r>
    </w:p>
    <w:p w14:paraId="77AA6494" w14:textId="7279F4B4" w:rsidR="001A07D8" w:rsidRPr="00B4329B" w:rsidRDefault="001A07D8" w:rsidP="00600629">
      <w:pPr>
        <w:spacing w:before="120" w:after="120" w:line="254" w:lineRule="auto"/>
        <w:ind w:firstLine="720"/>
        <w:jc w:val="both"/>
        <w:rPr>
          <w:bCs/>
        </w:rPr>
      </w:pPr>
      <w:r w:rsidRPr="00B4329B">
        <w:rPr>
          <w:bCs/>
        </w:rPr>
        <w:t>-</w:t>
      </w:r>
      <w:r w:rsidRPr="00B4329B">
        <w:rPr>
          <w:bCs/>
          <w:lang w:val="vi-VN"/>
        </w:rPr>
        <w:t xml:space="preserve"> Trường hợp cơ quan đăng ký kinh doanh, cơ quan nhà nước có thẩm quyền yêu cầu tổ chức, cá nhân</w:t>
      </w:r>
      <w:r w:rsidR="00196BD8" w:rsidRPr="00B4329B">
        <w:rPr>
          <w:bCs/>
        </w:rPr>
        <w:t xml:space="preserve"> </w:t>
      </w:r>
      <w:r w:rsidRPr="00B4329B">
        <w:rPr>
          <w:bCs/>
          <w:lang w:val="vi-VN"/>
        </w:rPr>
        <w:t>ngừng sản xuất kinh doanh ngành, nghề kinh doanh có điều kiện khi phát hiện tổ chức, cá nhân</w:t>
      </w:r>
      <w:r w:rsidR="00196BD8" w:rsidRPr="00B4329B">
        <w:rPr>
          <w:bCs/>
        </w:rPr>
        <w:t xml:space="preserve"> </w:t>
      </w:r>
      <w:r w:rsidRPr="00B4329B">
        <w:rPr>
          <w:bCs/>
          <w:lang w:val="vi-VN"/>
        </w:rPr>
        <w:t xml:space="preserve">không có đủ điều kiện sản xuất, kinh doanh </w:t>
      </w:r>
      <w:r w:rsidR="007B11C7" w:rsidRPr="00B4329B">
        <w:rPr>
          <w:bCs/>
        </w:rPr>
        <w:t xml:space="preserve">rượu, thuốc lá </w:t>
      </w:r>
      <w:r w:rsidRPr="00B4329B">
        <w:rPr>
          <w:bCs/>
          <w:lang w:val="vi-VN"/>
        </w:rPr>
        <w:t>theo quy định của pháp luật</w:t>
      </w:r>
      <w:r w:rsidRPr="00B4329B">
        <w:rPr>
          <w:bCs/>
        </w:rPr>
        <w:t>;</w:t>
      </w:r>
    </w:p>
    <w:p w14:paraId="5EE16FAF" w14:textId="77777777" w:rsidR="001A07D8" w:rsidRPr="00B4329B" w:rsidRDefault="001A07D8" w:rsidP="00600629">
      <w:pPr>
        <w:spacing w:before="120" w:after="120" w:line="254" w:lineRule="auto"/>
        <w:ind w:firstLine="720"/>
        <w:jc w:val="both"/>
        <w:rPr>
          <w:bCs/>
        </w:rPr>
      </w:pPr>
      <w:r w:rsidRPr="00B4329B">
        <w:rPr>
          <w:bCs/>
          <w:lang w:val="vi-VN"/>
        </w:rPr>
        <w:t>- Tem điện tử thuốc lá, tem điện tử rượu của tổ chức, cá nhân có hành vi cho, bán</w:t>
      </w:r>
      <w:r w:rsidRPr="00B4329B">
        <w:rPr>
          <w:bCs/>
        </w:rPr>
        <w:t>;</w:t>
      </w:r>
    </w:p>
    <w:p w14:paraId="41C6CEEB" w14:textId="49F6BC33" w:rsidR="009F757A" w:rsidRPr="00B4329B" w:rsidRDefault="001A07D8" w:rsidP="00600629">
      <w:pPr>
        <w:spacing w:before="120" w:after="120" w:line="254" w:lineRule="auto"/>
        <w:ind w:firstLine="720"/>
        <w:jc w:val="both"/>
        <w:rPr>
          <w:bCs/>
        </w:rPr>
      </w:pPr>
      <w:r w:rsidRPr="00B4329B">
        <w:rPr>
          <w:bCs/>
          <w:lang w:val="vi-VN"/>
        </w:rPr>
        <w:t>- Tem điện tử thuốc lá, tem điện tử rượu của tổ chức, cá nhân do cơ quan quản lý nhà nước thông báo sử dụng không đúng quy định.</w:t>
      </w:r>
      <w:r w:rsidRPr="00B4329B">
        <w:rPr>
          <w:bCs/>
        </w:rPr>
        <w:t>”</w:t>
      </w:r>
    </w:p>
    <w:bookmarkEnd w:id="17"/>
    <w:p w14:paraId="7C457A0E" w14:textId="7761566B" w:rsidR="004138F2" w:rsidRPr="00B4329B" w:rsidRDefault="00190FA2" w:rsidP="00600629">
      <w:pPr>
        <w:spacing w:before="120" w:after="120" w:line="254" w:lineRule="auto"/>
        <w:ind w:firstLine="720"/>
        <w:jc w:val="both"/>
        <w:rPr>
          <w:bCs/>
          <w:lang w:val="am-ET"/>
        </w:rPr>
      </w:pPr>
      <w:r w:rsidRPr="00B4329B">
        <w:rPr>
          <w:bCs/>
        </w:rPr>
        <w:t>d</w:t>
      </w:r>
      <w:r w:rsidR="00823DC0" w:rsidRPr="00B4329B">
        <w:rPr>
          <w:bCs/>
        </w:rPr>
        <w:t>)</w:t>
      </w:r>
      <w:r w:rsidR="009F757A" w:rsidRPr="00B4329B">
        <w:rPr>
          <w:bCs/>
        </w:rPr>
        <w:t xml:space="preserve"> </w:t>
      </w:r>
      <w:r w:rsidR="004138F2" w:rsidRPr="00B4329B">
        <w:rPr>
          <w:bCs/>
        </w:rPr>
        <w:t>Sửa đổi, bổ sung</w:t>
      </w:r>
      <w:r w:rsidR="004138F2" w:rsidRPr="00B4329B">
        <w:rPr>
          <w:bCs/>
          <w:lang w:val="am-ET"/>
        </w:rPr>
        <w:t xml:space="preserve"> </w:t>
      </w:r>
      <w:r w:rsidR="00DF6AED" w:rsidRPr="00B4329B">
        <w:rPr>
          <w:bCs/>
        </w:rPr>
        <w:t xml:space="preserve">điểm c </w:t>
      </w:r>
      <w:r w:rsidR="004138F2" w:rsidRPr="00B4329B">
        <w:rPr>
          <w:bCs/>
          <w:lang w:val="am-ET"/>
        </w:rPr>
        <w:t xml:space="preserve">khoản </w:t>
      </w:r>
      <w:r w:rsidR="00DF6AED" w:rsidRPr="00B4329B">
        <w:rPr>
          <w:bCs/>
        </w:rPr>
        <w:t>2</w:t>
      </w:r>
      <w:r w:rsidR="004138F2" w:rsidRPr="00B4329B">
        <w:rPr>
          <w:bCs/>
        </w:rPr>
        <w:t xml:space="preserve"> </w:t>
      </w:r>
      <w:r w:rsidR="004138F2" w:rsidRPr="00B4329B">
        <w:rPr>
          <w:bCs/>
          <w:lang w:val="am-ET"/>
        </w:rPr>
        <w:t xml:space="preserve">Điều </w:t>
      </w:r>
      <w:r w:rsidR="00DF6AED" w:rsidRPr="00B4329B">
        <w:rPr>
          <w:bCs/>
        </w:rPr>
        <w:t>6</w:t>
      </w:r>
      <w:r w:rsidR="004138F2" w:rsidRPr="00B4329B">
        <w:rPr>
          <w:bCs/>
        </w:rPr>
        <w:t xml:space="preserve"> </w:t>
      </w:r>
      <w:r w:rsidR="004138F2" w:rsidRPr="00B4329B">
        <w:rPr>
          <w:bCs/>
          <w:lang w:val="am-ET"/>
        </w:rPr>
        <w:t>như sau:</w:t>
      </w:r>
    </w:p>
    <w:p w14:paraId="194F8AA6" w14:textId="7A048192" w:rsidR="00DF6AED" w:rsidRPr="00B4329B" w:rsidRDefault="00DF6AED" w:rsidP="00600629">
      <w:pPr>
        <w:spacing w:before="120" w:after="120" w:line="254" w:lineRule="auto"/>
        <w:ind w:firstLine="720"/>
        <w:jc w:val="both"/>
        <w:rPr>
          <w:bCs/>
          <w:lang w:val="sv-SE"/>
        </w:rPr>
      </w:pPr>
      <w:bookmarkStart w:id="18" w:name="_Hlk198202909"/>
      <w:bookmarkStart w:id="19" w:name="dieu_5"/>
      <w:r w:rsidRPr="00B4329B">
        <w:rPr>
          <w:bCs/>
          <w:spacing w:val="-2"/>
          <w:lang w:val="nl-NL"/>
        </w:rPr>
        <w:t>“</w:t>
      </w:r>
      <w:r w:rsidRPr="00B4329B">
        <w:rPr>
          <w:bCs/>
          <w:lang w:val="sv-SE"/>
        </w:rPr>
        <w:t>c)</w:t>
      </w:r>
      <w:r w:rsidRPr="00B4329B">
        <w:rPr>
          <w:bCs/>
          <w:lang w:val="vi-VN"/>
        </w:rPr>
        <w:t xml:space="preserve"> </w:t>
      </w:r>
      <w:r w:rsidRPr="00B4329B">
        <w:rPr>
          <w:bCs/>
          <w:lang w:val="sv-SE"/>
        </w:rPr>
        <w:t>Mua</w:t>
      </w:r>
      <w:r w:rsidRPr="00B4329B">
        <w:rPr>
          <w:bCs/>
          <w:lang w:val="vi-VN"/>
        </w:rPr>
        <w:t xml:space="preserve"> </w:t>
      </w:r>
      <w:r w:rsidRPr="00B4329B">
        <w:rPr>
          <w:bCs/>
          <w:spacing w:val="-4"/>
          <w:lang w:val="sv-SE"/>
        </w:rPr>
        <w:t>tem điện tử thuốc lá</w:t>
      </w:r>
      <w:r w:rsidR="005031A1" w:rsidRPr="00B4329B">
        <w:rPr>
          <w:bCs/>
          <w:spacing w:val="-4"/>
          <w:lang w:val="sv-SE"/>
        </w:rPr>
        <w:t>,</w:t>
      </w:r>
      <w:r w:rsidRPr="00B4329B">
        <w:rPr>
          <w:bCs/>
          <w:lang w:val="sv-SE"/>
        </w:rPr>
        <w:t xml:space="preserve"> tem điện tử rượu</w:t>
      </w:r>
    </w:p>
    <w:p w14:paraId="1B86AEF7" w14:textId="6BBB98AE" w:rsidR="00DF6AED" w:rsidRPr="00B4329B" w:rsidRDefault="00DF6AED" w:rsidP="00600629">
      <w:pPr>
        <w:spacing w:before="120" w:after="120" w:line="254" w:lineRule="auto"/>
        <w:ind w:firstLine="720"/>
        <w:jc w:val="both"/>
        <w:rPr>
          <w:bCs/>
          <w:lang w:val="sv-SE"/>
        </w:rPr>
      </w:pPr>
      <w:bookmarkStart w:id="20" w:name="_Hlk194579133"/>
      <w:r w:rsidRPr="00B4329B">
        <w:rPr>
          <w:bCs/>
        </w:rPr>
        <w:t xml:space="preserve">c1. </w:t>
      </w:r>
      <w:r w:rsidRPr="00B4329B">
        <w:rPr>
          <w:bCs/>
          <w:lang w:val="vi-VN"/>
        </w:rPr>
        <w:t xml:space="preserve">Căn cứ kế hoạch </w:t>
      </w:r>
      <w:r w:rsidRPr="00B4329B">
        <w:rPr>
          <w:bCs/>
          <w:lang w:val="sv-SE"/>
        </w:rPr>
        <w:t>mua</w:t>
      </w:r>
      <w:r w:rsidRPr="00B4329B">
        <w:rPr>
          <w:bCs/>
          <w:lang w:val="vi-VN"/>
        </w:rPr>
        <w:t xml:space="preserve">, kế hoạch </w:t>
      </w:r>
      <w:r w:rsidRPr="00B4329B">
        <w:rPr>
          <w:bCs/>
          <w:lang w:val="sv-SE"/>
        </w:rPr>
        <w:t xml:space="preserve">mua </w:t>
      </w:r>
      <w:r w:rsidRPr="00B4329B">
        <w:rPr>
          <w:bCs/>
          <w:lang w:val="vi-VN"/>
        </w:rPr>
        <w:t>bổ sung tem</w:t>
      </w:r>
      <w:r w:rsidRPr="00B4329B">
        <w:rPr>
          <w:bCs/>
          <w:lang w:val="sv-SE"/>
        </w:rPr>
        <w:t xml:space="preserve"> điện tử</w:t>
      </w:r>
      <w:r w:rsidRPr="00B4329B">
        <w:rPr>
          <w:bCs/>
          <w:lang w:val="vi-VN"/>
        </w:rPr>
        <w:t xml:space="preserve"> </w:t>
      </w:r>
      <w:r w:rsidRPr="00B4329B">
        <w:rPr>
          <w:bCs/>
          <w:lang w:val="sv-SE"/>
        </w:rPr>
        <w:t xml:space="preserve">của </w:t>
      </w:r>
      <w:r w:rsidRPr="00B4329B">
        <w:rPr>
          <w:bCs/>
          <w:lang w:val="vi-VN"/>
        </w:rPr>
        <w:t>năm</w:t>
      </w:r>
      <w:r w:rsidRPr="00B4329B">
        <w:rPr>
          <w:bCs/>
          <w:lang w:val="sv-SE"/>
        </w:rPr>
        <w:t xml:space="preserve"> kế hoạch đã đăng ký với cơ quan thuế quản lý trực tiếp,</w:t>
      </w:r>
      <w:r w:rsidRPr="00B4329B">
        <w:rPr>
          <w:bCs/>
          <w:lang w:val="vi-VN"/>
        </w:rPr>
        <w:t xml:space="preserve"> </w:t>
      </w:r>
      <w:r w:rsidRPr="00B4329B">
        <w:rPr>
          <w:bCs/>
          <w:lang w:val="sv-SE"/>
        </w:rPr>
        <w:t xml:space="preserve">tổ chức, cá nhân sử dụng tài </w:t>
      </w:r>
      <w:r w:rsidRPr="00B4329B">
        <w:rPr>
          <w:bCs/>
          <w:lang w:val="sv-SE"/>
        </w:rPr>
        <w:lastRenderedPageBreak/>
        <w:t xml:space="preserve">khoản giao dịch điện tử còn hiệu lực đã được cơ quan thuế cấp, truy cập </w:t>
      </w:r>
      <w:r w:rsidR="001A07D8" w:rsidRPr="00B4329B">
        <w:rPr>
          <w:bCs/>
        </w:rPr>
        <w:t>Hệ thống thông tin giải quyết các thủ tục hành chính ngành thuế</w:t>
      </w:r>
      <w:r w:rsidR="00E25678" w:rsidRPr="00B4329B">
        <w:rPr>
          <w:bCs/>
        </w:rPr>
        <w:t xml:space="preserve"> </w:t>
      </w:r>
      <w:r w:rsidRPr="00B4329B">
        <w:rPr>
          <w:bCs/>
          <w:lang w:val="sv-SE"/>
        </w:rPr>
        <w:t xml:space="preserve">để đăng ký mua tem điện tử </w:t>
      </w:r>
      <w:r w:rsidRPr="00B4329B">
        <w:rPr>
          <w:bCs/>
          <w:lang w:val="vi-VN"/>
        </w:rPr>
        <w:t xml:space="preserve">theo </w:t>
      </w:r>
      <w:r w:rsidR="0075410C" w:rsidRPr="00B4329B">
        <w:rPr>
          <w:bCs/>
          <w:lang w:val="sv-SE"/>
        </w:rPr>
        <w:t>Mẫu số 02/TEM</w:t>
      </w:r>
      <w:r w:rsidRPr="00B4329B">
        <w:rPr>
          <w:bCs/>
          <w:lang w:val="sv-SE"/>
        </w:rPr>
        <w:t>, Phụ lục 3</w:t>
      </w:r>
      <w:r w:rsidRPr="00B4329B">
        <w:rPr>
          <w:bCs/>
          <w:lang w:val="vi-VN"/>
        </w:rPr>
        <w:t xml:space="preserve"> </w:t>
      </w:r>
      <w:r w:rsidRPr="00B4329B">
        <w:rPr>
          <w:bCs/>
          <w:lang w:val="sv-SE"/>
        </w:rPr>
        <w:t xml:space="preserve">ban hành </w:t>
      </w:r>
      <w:r w:rsidRPr="00B4329B">
        <w:rPr>
          <w:bCs/>
          <w:lang w:val="vi-VN"/>
        </w:rPr>
        <w:t>kèm</w:t>
      </w:r>
      <w:r w:rsidRPr="00B4329B">
        <w:rPr>
          <w:bCs/>
          <w:lang w:val="sv-SE"/>
        </w:rPr>
        <w:t xml:space="preserve"> theo Thông tư này.</w:t>
      </w:r>
    </w:p>
    <w:bookmarkEnd w:id="20"/>
    <w:p w14:paraId="18F2F719" w14:textId="18C8D893" w:rsidR="00DF6AED" w:rsidRPr="00B4329B" w:rsidRDefault="00DF6AED" w:rsidP="00600629">
      <w:pPr>
        <w:spacing w:before="120" w:after="120" w:line="254" w:lineRule="auto"/>
        <w:ind w:firstLine="720"/>
        <w:jc w:val="both"/>
        <w:rPr>
          <w:bCs/>
          <w:lang w:val="sv-SE"/>
        </w:rPr>
      </w:pPr>
      <w:r w:rsidRPr="00B4329B">
        <w:rPr>
          <w:bCs/>
          <w:lang w:val="sv-SE"/>
        </w:rPr>
        <w:t xml:space="preserve">c2. Trong thời gian </w:t>
      </w:r>
      <w:r w:rsidR="00C43EC5" w:rsidRPr="00B4329B">
        <w:rPr>
          <w:bCs/>
          <w:lang w:val="sv-SE"/>
        </w:rPr>
        <w:t>một (</w:t>
      </w:r>
      <w:r w:rsidRPr="00B4329B">
        <w:rPr>
          <w:bCs/>
          <w:lang w:val="sv-SE"/>
        </w:rPr>
        <w:t>01</w:t>
      </w:r>
      <w:r w:rsidR="00C43EC5" w:rsidRPr="00B4329B">
        <w:rPr>
          <w:bCs/>
          <w:lang w:val="sv-SE"/>
        </w:rPr>
        <w:t>)</w:t>
      </w:r>
      <w:r w:rsidRPr="00B4329B">
        <w:rPr>
          <w:bCs/>
          <w:lang w:val="sv-SE"/>
        </w:rPr>
        <w:t xml:space="preserve"> ngày làm việc, tổ chức, cá nhân nhận </w:t>
      </w:r>
      <w:r w:rsidR="00196BD8" w:rsidRPr="00B4329B">
        <w:rPr>
          <w:bCs/>
          <w:lang w:val="sv-SE"/>
        </w:rPr>
        <w:t>t</w:t>
      </w:r>
      <w:r w:rsidRPr="00B4329B">
        <w:rPr>
          <w:bCs/>
          <w:lang w:val="sv-SE"/>
        </w:rPr>
        <w:t>hông báo của cơ quan thuế qua phương thức điện tử theo Mẫu số 02/TB/TEM, Phụ lục 3</w:t>
      </w:r>
      <w:r w:rsidR="001F70DC" w:rsidRPr="00B4329B">
        <w:rPr>
          <w:bCs/>
          <w:lang w:val="sv-SE"/>
        </w:rPr>
        <w:t xml:space="preserve"> ban hành kèm theo Thông tư này</w:t>
      </w:r>
      <w:r w:rsidRPr="00B4329B">
        <w:rPr>
          <w:bCs/>
          <w:lang w:val="sv-SE"/>
        </w:rPr>
        <w:t xml:space="preserve"> về việc chấp nhận hay không chấp nhận đề nghị mua tem điện tử thuốc lá, tem điện tử rượu.</w:t>
      </w:r>
    </w:p>
    <w:p w14:paraId="602756AC" w14:textId="7C6996F3" w:rsidR="00DF6AED" w:rsidRPr="00B4329B" w:rsidRDefault="00DF6AED" w:rsidP="00600629">
      <w:pPr>
        <w:spacing w:before="120" w:after="120" w:line="254" w:lineRule="auto"/>
        <w:ind w:firstLine="720"/>
        <w:jc w:val="both"/>
        <w:rPr>
          <w:bCs/>
          <w:lang w:val="sv-SE"/>
        </w:rPr>
      </w:pPr>
      <w:r w:rsidRPr="00B4329B">
        <w:rPr>
          <w:bCs/>
          <w:lang w:val="sv-SE"/>
        </w:rPr>
        <w:t>- Trường hợp được chấp nhậ</w:t>
      </w:r>
      <w:r w:rsidR="00F51A99" w:rsidRPr="00B4329B">
        <w:rPr>
          <w:bCs/>
          <w:lang w:val="sv-SE"/>
        </w:rPr>
        <w:t>n,</w:t>
      </w:r>
      <w:r w:rsidR="00196BD8" w:rsidRPr="00B4329B">
        <w:rPr>
          <w:bCs/>
          <w:lang w:val="sv-SE"/>
        </w:rPr>
        <w:t xml:space="preserve"> k</w:t>
      </w:r>
      <w:r w:rsidRPr="00B4329B">
        <w:rPr>
          <w:bCs/>
          <w:lang w:val="sv-SE"/>
        </w:rPr>
        <w:t>hi</w:t>
      </w:r>
      <w:r w:rsidRPr="00B4329B">
        <w:rPr>
          <w:bCs/>
          <w:lang w:val="vi-VN"/>
        </w:rPr>
        <w:t xml:space="preserve"> đến </w:t>
      </w:r>
      <w:r w:rsidRPr="00B4329B">
        <w:rPr>
          <w:bCs/>
          <w:lang w:val="sv-SE"/>
        </w:rPr>
        <w:t>c</w:t>
      </w:r>
      <w:r w:rsidRPr="00B4329B">
        <w:rPr>
          <w:bCs/>
          <w:lang w:val="vi-VN"/>
        </w:rPr>
        <w:t>ơ quan</w:t>
      </w:r>
      <w:r w:rsidRPr="00B4329B">
        <w:rPr>
          <w:bCs/>
          <w:lang w:val="sv-SE"/>
        </w:rPr>
        <w:t xml:space="preserve"> t</w:t>
      </w:r>
      <w:r w:rsidRPr="00B4329B">
        <w:rPr>
          <w:bCs/>
          <w:lang w:val="vi-VN"/>
        </w:rPr>
        <w:t xml:space="preserve">huế </w:t>
      </w:r>
      <w:r w:rsidRPr="00B4329B">
        <w:rPr>
          <w:bCs/>
          <w:lang w:val="sv-SE"/>
        </w:rPr>
        <w:t xml:space="preserve">để mua, nhận </w:t>
      </w:r>
      <w:r w:rsidRPr="00B4329B">
        <w:rPr>
          <w:bCs/>
          <w:lang w:val="vi-VN"/>
        </w:rPr>
        <w:t>tem điện tử thuốc lá</w:t>
      </w:r>
      <w:r w:rsidRPr="00B4329B">
        <w:rPr>
          <w:bCs/>
          <w:lang w:val="sv-SE"/>
        </w:rPr>
        <w:t xml:space="preserve">, tem điện tử rượu, tổ chức, cá nhân thực hiện </w:t>
      </w:r>
      <w:r w:rsidR="004868BF" w:rsidRPr="00B4329B">
        <w:rPr>
          <w:bCs/>
          <w:lang w:val="sv-SE"/>
        </w:rPr>
        <w:t>t</w:t>
      </w:r>
      <w:r w:rsidRPr="00B4329B">
        <w:rPr>
          <w:bCs/>
          <w:lang w:val="sv-SE"/>
        </w:rPr>
        <w:t>hanh toán tiền mua tem, nhận tem, quản lý và sử dụng tem theo đúng quy định tạ</w:t>
      </w:r>
      <w:r w:rsidR="00196BD8" w:rsidRPr="00B4329B">
        <w:rPr>
          <w:bCs/>
          <w:lang w:val="sv-SE"/>
        </w:rPr>
        <w:t>i Thông tư này.</w:t>
      </w:r>
    </w:p>
    <w:p w14:paraId="6034FAB8" w14:textId="4609926E" w:rsidR="00DF6AED" w:rsidRPr="00B4329B" w:rsidRDefault="00DF6AED" w:rsidP="00600629">
      <w:pPr>
        <w:spacing w:before="120" w:after="120" w:line="254" w:lineRule="auto"/>
        <w:ind w:firstLine="720"/>
        <w:jc w:val="both"/>
        <w:rPr>
          <w:bCs/>
        </w:rPr>
      </w:pPr>
      <w:r w:rsidRPr="00B4329B">
        <w:rPr>
          <w:bCs/>
          <w:lang w:val="sv-SE"/>
        </w:rPr>
        <w:t>- Trường hợp không được chấp nhậ</w:t>
      </w:r>
      <w:r w:rsidR="00F51A99" w:rsidRPr="00B4329B">
        <w:rPr>
          <w:bCs/>
          <w:lang w:val="sv-SE"/>
        </w:rPr>
        <w:t>n,</w:t>
      </w:r>
      <w:r w:rsidRPr="00B4329B">
        <w:rPr>
          <w:bCs/>
          <w:lang w:val="sv-SE"/>
        </w:rPr>
        <w:t xml:space="preserve"> </w:t>
      </w:r>
      <w:r w:rsidRPr="00B4329B">
        <w:rPr>
          <w:bCs/>
          <w:lang w:val="pt-BR"/>
        </w:rPr>
        <w:t xml:space="preserve">tổ chức, cá nhân </w:t>
      </w:r>
      <w:r w:rsidRPr="00B4329B">
        <w:rPr>
          <w:bCs/>
          <w:lang w:val="sv-SE"/>
        </w:rPr>
        <w:t>bổ sung hồ sơ theo thông báo của cơ quan thuế trước khi thực hiện các thủ tục mua tem, nhận tem theo quy định</w:t>
      </w:r>
      <w:r w:rsidRPr="00B4329B">
        <w:rPr>
          <w:bCs/>
          <w:lang w:val="vi-VN"/>
        </w:rPr>
        <w:t>.</w:t>
      </w:r>
    </w:p>
    <w:p w14:paraId="261FF331" w14:textId="5DD4D185" w:rsidR="00DF6AED" w:rsidRPr="00B4329B" w:rsidRDefault="00DF6AED" w:rsidP="00600629">
      <w:pPr>
        <w:spacing w:before="120" w:after="120" w:line="254" w:lineRule="auto"/>
        <w:ind w:firstLine="720"/>
        <w:jc w:val="both"/>
        <w:rPr>
          <w:bCs/>
        </w:rPr>
      </w:pPr>
      <w:r w:rsidRPr="00B4329B">
        <w:rPr>
          <w:bCs/>
        </w:rPr>
        <w:t xml:space="preserve">c3. </w:t>
      </w:r>
      <w:bookmarkStart w:id="21" w:name="_Hlk191499665"/>
      <w:r w:rsidR="009F757A" w:rsidRPr="00B4329B">
        <w:rPr>
          <w:bCs/>
          <w:lang w:val="vi-VN"/>
        </w:rPr>
        <w:t xml:space="preserve">Khi </w:t>
      </w:r>
      <w:r w:rsidR="009F757A" w:rsidRPr="00B4329B">
        <w:rPr>
          <w:bCs/>
        </w:rPr>
        <w:t>tổ chức, cá nhân</w:t>
      </w:r>
      <w:r w:rsidR="009F757A" w:rsidRPr="00B4329B">
        <w:rPr>
          <w:bCs/>
          <w:lang w:val="vi-VN"/>
        </w:rPr>
        <w:t xml:space="preserve"> xuất tem cho bộ phận sản xuất thì </w:t>
      </w:r>
      <w:r w:rsidR="009F757A" w:rsidRPr="00B4329B">
        <w:rPr>
          <w:bCs/>
        </w:rPr>
        <w:t>tổ chức, cá nhân</w:t>
      </w:r>
      <w:r w:rsidR="009F757A" w:rsidRPr="00B4329B">
        <w:rPr>
          <w:bCs/>
          <w:lang w:val="vi-VN"/>
        </w:rPr>
        <w:t xml:space="preserve"> phải quét mã </w:t>
      </w:r>
      <w:r w:rsidR="0059198E" w:rsidRPr="00B4329B">
        <w:rPr>
          <w:bCs/>
        </w:rPr>
        <w:t>QR</w:t>
      </w:r>
      <w:r w:rsidR="009F757A" w:rsidRPr="00B4329B">
        <w:rPr>
          <w:bCs/>
        </w:rPr>
        <w:t xml:space="preserve"> </w:t>
      </w:r>
      <w:r w:rsidR="009F757A" w:rsidRPr="00B4329B">
        <w:rPr>
          <w:bCs/>
          <w:lang w:val="vi-VN"/>
        </w:rPr>
        <w:t>gắn trên thùng tem hoặ</w:t>
      </w:r>
      <w:r w:rsidR="00C43EC5" w:rsidRPr="00B4329B">
        <w:rPr>
          <w:bCs/>
          <w:lang w:val="vi-VN"/>
        </w:rPr>
        <w:t>c b</w:t>
      </w:r>
      <w:r w:rsidR="009F757A" w:rsidRPr="00B4329B">
        <w:rPr>
          <w:bCs/>
          <w:lang w:val="vi-VN"/>
        </w:rPr>
        <w:t>lock tem hoặc con tem</w:t>
      </w:r>
      <w:r w:rsidR="00D330AB" w:rsidRPr="00B4329B">
        <w:rPr>
          <w:bCs/>
        </w:rPr>
        <w:t>, đồng thời nhập các dữ liệu: tên hàng hóa</w:t>
      </w:r>
      <w:r w:rsidR="00C43EC5" w:rsidRPr="00B4329B">
        <w:rPr>
          <w:bCs/>
        </w:rPr>
        <w:t xml:space="preserve">, </w:t>
      </w:r>
      <w:r w:rsidR="00D330AB" w:rsidRPr="00B4329B">
        <w:rPr>
          <w:bCs/>
        </w:rPr>
        <w:t>thời gian sản xuấ</w:t>
      </w:r>
      <w:r w:rsidR="00C43EC5" w:rsidRPr="00B4329B">
        <w:rPr>
          <w:bCs/>
        </w:rPr>
        <w:t>t,</w:t>
      </w:r>
      <w:r w:rsidR="00D330AB" w:rsidRPr="00B4329B">
        <w:rPr>
          <w:bCs/>
        </w:rPr>
        <w:t xml:space="preserve"> đơn vị đo lường (lít đối với rượu, điếu đối với thuốc lá), đơn giá bán sản phẩm,</w:t>
      </w:r>
      <w:r w:rsidR="009F757A" w:rsidRPr="00B4329B">
        <w:rPr>
          <w:bCs/>
        </w:rPr>
        <w:t xml:space="preserve"> để đảm bảo kết nối thông tin về dữ liệu tem điện tử</w:t>
      </w:r>
      <w:r w:rsidR="009F757A" w:rsidRPr="00B4329B">
        <w:rPr>
          <w:bCs/>
          <w:lang w:val="vi-VN"/>
        </w:rPr>
        <w:t xml:space="preserve"> được truyền về Hệ thống </w:t>
      </w:r>
      <w:r w:rsidR="009F757A" w:rsidRPr="00B4329B">
        <w:rPr>
          <w:bCs/>
        </w:rPr>
        <w:t>quản lý tem điện tử</w:t>
      </w:r>
      <w:r w:rsidRPr="00B4329B">
        <w:rPr>
          <w:bCs/>
        </w:rPr>
        <w:t>.</w:t>
      </w:r>
    </w:p>
    <w:bookmarkEnd w:id="21"/>
    <w:p w14:paraId="32C168FB" w14:textId="4CBBF29A" w:rsidR="00DF6AED" w:rsidRPr="00B4329B" w:rsidRDefault="00DF6AED" w:rsidP="00600629">
      <w:pPr>
        <w:spacing w:before="120" w:after="120" w:line="254" w:lineRule="auto"/>
        <w:ind w:firstLine="720"/>
        <w:jc w:val="both"/>
        <w:rPr>
          <w:bCs/>
        </w:rPr>
      </w:pPr>
      <w:r w:rsidRPr="00B4329B">
        <w:rPr>
          <w:bCs/>
        </w:rPr>
        <w:t>c4. Trường hợp kết thúc năm kế hoạch mà tổ chức, cá nhân không sử dụng hết số lượng tem điện tử thuốc lá hoặc tem điện tử rượu đã mua thì số lượng tem điện tử còn lại được tiếp tục sử dụng cho năm tiếp theo.”</w:t>
      </w:r>
    </w:p>
    <w:bookmarkEnd w:id="18"/>
    <w:p w14:paraId="6FB4FF61" w14:textId="0BB6F343" w:rsidR="00DF6AED" w:rsidRPr="00B4329B" w:rsidRDefault="00823DC0" w:rsidP="00600629">
      <w:pPr>
        <w:spacing w:before="120" w:after="120" w:line="254" w:lineRule="auto"/>
        <w:ind w:firstLine="720"/>
        <w:jc w:val="both"/>
        <w:rPr>
          <w:bCs/>
          <w:lang w:val="am-ET"/>
        </w:rPr>
      </w:pPr>
      <w:r w:rsidRPr="00B4329B">
        <w:rPr>
          <w:bCs/>
        </w:rPr>
        <w:t>đ)</w:t>
      </w:r>
      <w:r w:rsidR="00DF6AED" w:rsidRPr="00B4329B">
        <w:rPr>
          <w:bCs/>
        </w:rPr>
        <w:t xml:space="preserve"> Sửa đổi, bổ sung</w:t>
      </w:r>
      <w:r w:rsidR="00E51E17" w:rsidRPr="00B4329B">
        <w:rPr>
          <w:bCs/>
          <w:lang w:val="am-ET"/>
        </w:rPr>
        <w:t xml:space="preserve"> </w:t>
      </w:r>
      <w:r w:rsidR="00E51E17" w:rsidRPr="00B4329B">
        <w:rPr>
          <w:bCs/>
        </w:rPr>
        <w:t>điểm d1 k</w:t>
      </w:r>
      <w:r w:rsidR="00DF6AED" w:rsidRPr="00B4329B">
        <w:rPr>
          <w:bCs/>
        </w:rPr>
        <w:t xml:space="preserve">hoản 2 Điều 6 </w:t>
      </w:r>
      <w:r w:rsidR="00E51E17" w:rsidRPr="00B4329B">
        <w:rPr>
          <w:bCs/>
        </w:rPr>
        <w:t>như sau</w:t>
      </w:r>
      <w:r w:rsidR="00DF6AED" w:rsidRPr="00B4329B">
        <w:rPr>
          <w:bCs/>
        </w:rPr>
        <w:t>:</w:t>
      </w:r>
    </w:p>
    <w:p w14:paraId="0DB61285" w14:textId="2E696793" w:rsidR="00DF6AED" w:rsidRPr="00B4329B" w:rsidRDefault="00DF6AED" w:rsidP="00600629">
      <w:pPr>
        <w:spacing w:before="120" w:after="120" w:line="254" w:lineRule="auto"/>
        <w:ind w:firstLine="720"/>
        <w:jc w:val="both"/>
        <w:rPr>
          <w:bCs/>
        </w:rPr>
      </w:pPr>
      <w:bookmarkStart w:id="22" w:name="_Hlk198202959"/>
      <w:r w:rsidRPr="00B4329B">
        <w:rPr>
          <w:bCs/>
        </w:rPr>
        <w:t xml:space="preserve">“d1. Chậm nhất ngày 20 của tháng tiếp theo, tổ chức, cá nhân sử dụng tài khoản giao dịch điện tử còn hiệu lực đã được cơ quan thuế cấp, truy cập </w:t>
      </w:r>
      <w:r w:rsidR="001A07D8" w:rsidRPr="00B4329B">
        <w:rPr>
          <w:bCs/>
        </w:rPr>
        <w:t xml:space="preserve">Hệ thống thông tin giải quyết các thủ tục hành chính ngành thuế </w:t>
      </w:r>
      <w:r w:rsidRPr="00B4329B">
        <w:rPr>
          <w:bCs/>
        </w:rPr>
        <w:t>để truyền dữ liệu thông tin của tem điện tử đã dán theo Mẫu số 07/TEM, Phụ lục 3 ban hành kèm Thông tư này</w:t>
      </w:r>
      <w:r w:rsidR="004868BF" w:rsidRPr="00B4329B">
        <w:rPr>
          <w:bCs/>
        </w:rPr>
        <w:t xml:space="preserve"> </w:t>
      </w:r>
      <w:r w:rsidRPr="00B4329B">
        <w:rPr>
          <w:bCs/>
        </w:rPr>
        <w:t xml:space="preserve">về </w:t>
      </w:r>
      <w:r w:rsidR="001A07D8" w:rsidRPr="00B4329B">
        <w:rPr>
          <w:bCs/>
        </w:rPr>
        <w:t>Hệ thống thông tin giải quyết các thủ tục hành chính ngành thuế</w:t>
      </w:r>
      <w:r w:rsidR="00445F56" w:rsidRPr="00B4329B">
        <w:rPr>
          <w:bCs/>
        </w:rPr>
        <w:t xml:space="preserve">. Trường hợp ngày cuối cùng trùng với ngày nghỉ theo quy định của pháp luật thì ngày cuối cùng của thời hạn được tính là ngày </w:t>
      </w:r>
      <w:r w:rsidR="00D90494" w:rsidRPr="00B4329B">
        <w:rPr>
          <w:bCs/>
        </w:rPr>
        <w:t xml:space="preserve">làm việc liền kề sau </w:t>
      </w:r>
      <w:r w:rsidR="00445F56" w:rsidRPr="00B4329B">
        <w:rPr>
          <w:bCs/>
        </w:rPr>
        <w:t xml:space="preserve">ngày nghỉ đó. </w:t>
      </w:r>
      <w:r w:rsidR="00445F56" w:rsidRPr="00B4329B">
        <w:rPr>
          <w:bCs/>
          <w:lang w:val="sv-SE"/>
        </w:rPr>
        <w:t>Trường hợp dữ liệu tem điện tử đã gửi cơ quan thuế có sai</w:t>
      </w:r>
      <w:r w:rsidR="00AE75F8" w:rsidRPr="00B4329B">
        <w:rPr>
          <w:bCs/>
          <w:lang w:val="sv-SE"/>
        </w:rPr>
        <w:t>,</w:t>
      </w:r>
      <w:r w:rsidR="00445F56" w:rsidRPr="00B4329B">
        <w:rPr>
          <w:bCs/>
          <w:lang w:val="sv-SE"/>
        </w:rPr>
        <w:t xml:space="preserve"> sót hoặc cần bổ sung thì t</w:t>
      </w:r>
      <w:r w:rsidR="00445F56" w:rsidRPr="00B4329B">
        <w:rPr>
          <w:bCs/>
          <w:spacing w:val="-6"/>
          <w:lang w:val="sv-SE"/>
        </w:rPr>
        <w:t>ổ chức, cá nhân gửi lại dữ liệu tem điện tử thay thế dữ liệu tem điện tử có sai</w:t>
      </w:r>
      <w:r w:rsidR="00AE75F8" w:rsidRPr="00B4329B">
        <w:rPr>
          <w:bCs/>
          <w:spacing w:val="-6"/>
          <w:lang w:val="sv-SE"/>
        </w:rPr>
        <w:t>,</w:t>
      </w:r>
      <w:r w:rsidR="00445F56" w:rsidRPr="00B4329B">
        <w:rPr>
          <w:bCs/>
          <w:spacing w:val="-6"/>
          <w:lang w:val="sv-SE"/>
        </w:rPr>
        <w:t xml:space="preserve"> sót hoặc cần bổ sung.</w:t>
      </w:r>
      <w:r w:rsidRPr="00B4329B">
        <w:rPr>
          <w:bCs/>
        </w:rPr>
        <w:t>”</w:t>
      </w:r>
    </w:p>
    <w:bookmarkEnd w:id="22"/>
    <w:p w14:paraId="13DEC8F4" w14:textId="7E87CEC7" w:rsidR="001D342C" w:rsidRPr="00B4329B" w:rsidRDefault="00190FA2" w:rsidP="00600629">
      <w:pPr>
        <w:spacing w:before="120" w:after="120" w:line="254" w:lineRule="auto"/>
        <w:ind w:firstLine="720"/>
        <w:jc w:val="both"/>
        <w:rPr>
          <w:bCs/>
          <w:lang w:val="nl-NL"/>
        </w:rPr>
      </w:pPr>
      <w:r w:rsidRPr="00B4329B">
        <w:rPr>
          <w:bCs/>
        </w:rPr>
        <w:t>e</w:t>
      </w:r>
      <w:r w:rsidR="00823DC0" w:rsidRPr="00B4329B">
        <w:rPr>
          <w:bCs/>
        </w:rPr>
        <w:t>)</w:t>
      </w:r>
      <w:r w:rsidR="00DF6AED" w:rsidRPr="00B4329B">
        <w:rPr>
          <w:bCs/>
          <w:lang w:val="nl-NL"/>
        </w:rPr>
        <w:t xml:space="preserve"> </w:t>
      </w:r>
      <w:r w:rsidR="001D342C" w:rsidRPr="00B4329B">
        <w:rPr>
          <w:bCs/>
        </w:rPr>
        <w:t>Sửa đổi, bổ sung</w:t>
      </w:r>
      <w:r w:rsidR="001D342C" w:rsidRPr="00B4329B">
        <w:rPr>
          <w:bCs/>
          <w:lang w:val="am-ET"/>
        </w:rPr>
        <w:t xml:space="preserve"> </w:t>
      </w:r>
      <w:r w:rsidR="001D342C" w:rsidRPr="00B4329B">
        <w:rPr>
          <w:bCs/>
        </w:rPr>
        <w:t xml:space="preserve">điểm đ1, </w:t>
      </w:r>
      <w:r w:rsidR="007A423D">
        <w:rPr>
          <w:bCs/>
        </w:rPr>
        <w:t xml:space="preserve">điểm </w:t>
      </w:r>
      <w:r w:rsidR="001D342C" w:rsidRPr="00B4329B">
        <w:rPr>
          <w:bCs/>
        </w:rPr>
        <w:t>đ2 khoản 2 Điều 6 như sau:</w:t>
      </w:r>
    </w:p>
    <w:p w14:paraId="1071C6A0" w14:textId="3591C231" w:rsidR="001D342C" w:rsidRPr="00B4329B" w:rsidRDefault="001D342C" w:rsidP="00600629">
      <w:pPr>
        <w:spacing w:before="120" w:after="120" w:line="254" w:lineRule="auto"/>
        <w:ind w:firstLine="720"/>
        <w:jc w:val="both"/>
        <w:rPr>
          <w:bCs/>
        </w:rPr>
      </w:pPr>
      <w:bookmarkStart w:id="23" w:name="_Hlk198202977"/>
      <w:r w:rsidRPr="00B4329B">
        <w:rPr>
          <w:bCs/>
        </w:rPr>
        <w:t>“đ1. Doanh nghiệp sản xuất sản phẩm thuốc lá hoặc tổ chức, cá nhân sản xuất rượu khi ngừng sản xuất, giải thể, phá sản, hợp nhất thực hiện quyết toán và hủy số tem điện tử đã mua còn tồn trong vòng năm (05) ngày làm việc kể từ ngày tổ chức, cá nhân thông báo ngừng sản xuất hoặc ngày Quyết định giải thể, phá sản, hợp nhất và gửi thông báo kết quả hủy theo Mẫu số 04/TEM, Phụ lục 3 ban hành kèm Thông tư này về cơ quan thuế.</w:t>
      </w:r>
    </w:p>
    <w:p w14:paraId="77DD9F7E" w14:textId="798E939B" w:rsidR="001D342C" w:rsidRPr="00B4329B" w:rsidRDefault="001D342C" w:rsidP="00600629">
      <w:pPr>
        <w:spacing w:before="120" w:after="120" w:line="254" w:lineRule="auto"/>
        <w:ind w:firstLine="720"/>
        <w:jc w:val="both"/>
        <w:rPr>
          <w:rFonts w:eastAsia="MS UI Gothic"/>
          <w:bCs/>
        </w:rPr>
      </w:pPr>
      <w:r w:rsidRPr="00B4329B">
        <w:rPr>
          <w:rFonts w:eastAsia="MS UI Gothic"/>
          <w:bCs/>
        </w:rPr>
        <w:lastRenderedPageBreak/>
        <w:t xml:space="preserve">đ2. Tổ chức, cá nhân chia, tách, sáp nhập hoặc chuyển cơ quan thuế quản lý có nhu cầu tiếp tục sử dụng số tem còn tồn, sử dụng tài khoản giao dịch điện tử còn hiệu lực đã được cơ quan thuế cấp, truy cập </w:t>
      </w:r>
      <w:r w:rsidR="00AE1126" w:rsidRPr="00B4329B">
        <w:rPr>
          <w:bCs/>
        </w:rPr>
        <w:t xml:space="preserve">Hệ thống thông tin giải quyết các thủ tục hành chính ngành thuế </w:t>
      </w:r>
      <w:r w:rsidRPr="00B4329B">
        <w:rPr>
          <w:rFonts w:eastAsia="MS UI Gothic"/>
          <w:bCs/>
        </w:rPr>
        <w:t xml:space="preserve">để đăng ký điều chỉnh số tem còn tồn tại tổ chức, cá nhân chia, tách, sáp nhập sang tên, mã số thuế của </w:t>
      </w:r>
      <w:r w:rsidR="00196BD8" w:rsidRPr="00B4329B">
        <w:rPr>
          <w:rFonts w:eastAsia="MS UI Gothic"/>
          <w:bCs/>
        </w:rPr>
        <w:t>t</w:t>
      </w:r>
      <w:r w:rsidRPr="00B4329B">
        <w:rPr>
          <w:rFonts w:eastAsia="MS UI Gothic"/>
          <w:bCs/>
        </w:rPr>
        <w:t>ổ chức, cá nhân sau chia, tách, sáp nhập theo Mẫu số 06/TEM, Phụ lục 3 ban hành kèm Thông tư này. Trường hợp không có nhu cầu tiếp tục sử dụng thì thực hiện quyết toán và hủy số tem còn tồn như điểm đ1 nêu trên.”</w:t>
      </w:r>
    </w:p>
    <w:bookmarkEnd w:id="23"/>
    <w:p w14:paraId="32C33857" w14:textId="6C489747" w:rsidR="00344D64" w:rsidRPr="00B4329B" w:rsidRDefault="001D342C" w:rsidP="00600629">
      <w:pPr>
        <w:spacing w:before="120" w:after="120" w:line="254" w:lineRule="auto"/>
        <w:ind w:firstLine="720"/>
        <w:jc w:val="both"/>
        <w:rPr>
          <w:bCs/>
        </w:rPr>
      </w:pPr>
      <w:r w:rsidRPr="00B4329B">
        <w:rPr>
          <w:bCs/>
          <w:lang w:val="nl-NL"/>
        </w:rPr>
        <w:t>g</w:t>
      </w:r>
      <w:r w:rsidR="00823DC0" w:rsidRPr="00B4329B">
        <w:rPr>
          <w:bCs/>
          <w:lang w:val="nl-NL"/>
        </w:rPr>
        <w:t>)</w:t>
      </w:r>
      <w:r w:rsidRPr="00B4329B">
        <w:rPr>
          <w:bCs/>
          <w:lang w:val="nl-NL"/>
        </w:rPr>
        <w:t xml:space="preserve"> </w:t>
      </w:r>
      <w:r w:rsidR="00344D64" w:rsidRPr="00B4329B">
        <w:rPr>
          <w:bCs/>
        </w:rPr>
        <w:t>Sửa đổi, bổ sung</w:t>
      </w:r>
      <w:r w:rsidR="00344D64" w:rsidRPr="00B4329B">
        <w:rPr>
          <w:bCs/>
          <w:lang w:val="am-ET"/>
        </w:rPr>
        <w:t xml:space="preserve"> </w:t>
      </w:r>
      <w:r w:rsidR="00344D64" w:rsidRPr="00B4329B">
        <w:rPr>
          <w:bCs/>
        </w:rPr>
        <w:t xml:space="preserve">điểm </w:t>
      </w:r>
      <w:r w:rsidR="0075410C" w:rsidRPr="00B4329B">
        <w:rPr>
          <w:bCs/>
        </w:rPr>
        <w:t xml:space="preserve">e1, </w:t>
      </w:r>
      <w:r w:rsidR="007A423D">
        <w:rPr>
          <w:bCs/>
        </w:rPr>
        <w:t xml:space="preserve">điểm </w:t>
      </w:r>
      <w:r w:rsidR="00344D64" w:rsidRPr="00B4329B">
        <w:rPr>
          <w:bCs/>
        </w:rPr>
        <w:t>e2</w:t>
      </w:r>
      <w:r w:rsidR="0075410C" w:rsidRPr="00B4329B">
        <w:rPr>
          <w:bCs/>
        </w:rPr>
        <w:t xml:space="preserve">, </w:t>
      </w:r>
      <w:r w:rsidR="007A423D">
        <w:rPr>
          <w:bCs/>
        </w:rPr>
        <w:t xml:space="preserve">điểm </w:t>
      </w:r>
      <w:r w:rsidR="0075410C" w:rsidRPr="00B4329B">
        <w:rPr>
          <w:bCs/>
        </w:rPr>
        <w:t>e3</w:t>
      </w:r>
      <w:r w:rsidR="00344D64" w:rsidRPr="00B4329B">
        <w:rPr>
          <w:bCs/>
        </w:rPr>
        <w:t xml:space="preserve"> khoản 2 Điều 6 như sau:</w:t>
      </w:r>
    </w:p>
    <w:p w14:paraId="20909D33" w14:textId="7E164F2A" w:rsidR="0075410C" w:rsidRPr="00B4329B" w:rsidRDefault="0059198E" w:rsidP="00600629">
      <w:pPr>
        <w:spacing w:before="120" w:after="120" w:line="254" w:lineRule="auto"/>
        <w:ind w:firstLine="720"/>
        <w:jc w:val="both"/>
        <w:rPr>
          <w:bCs/>
        </w:rPr>
      </w:pPr>
      <w:bookmarkStart w:id="24" w:name="_Hlk194579319"/>
      <w:r w:rsidRPr="00B4329B">
        <w:rPr>
          <w:bCs/>
        </w:rPr>
        <w:t>“</w:t>
      </w:r>
      <w:bookmarkStart w:id="25" w:name="_Hlk190948455"/>
      <w:r w:rsidR="0075410C" w:rsidRPr="00B4329B">
        <w:rPr>
          <w:bCs/>
        </w:rPr>
        <w:t xml:space="preserve">e1. Trường hợp mất, cháy tem điện tử thuốc lá hoặc tem điện tử rượu: </w:t>
      </w:r>
      <w:r w:rsidR="00196BD8" w:rsidRPr="00B4329B">
        <w:rPr>
          <w:bCs/>
        </w:rPr>
        <w:t>t</w:t>
      </w:r>
      <w:r w:rsidR="0075410C" w:rsidRPr="00B4329B">
        <w:rPr>
          <w:bCs/>
        </w:rPr>
        <w:t>ổ chức, cá nhân phát hiện mất, cháy tem, sử dụng tài khoản giao dịch điện tử còn hiệu lực đã được cơ quan thuế cấ</w:t>
      </w:r>
      <w:r w:rsidR="00F51A99" w:rsidRPr="00B4329B">
        <w:rPr>
          <w:bCs/>
        </w:rPr>
        <w:t>p,</w:t>
      </w:r>
      <w:r w:rsidR="0075410C" w:rsidRPr="00B4329B">
        <w:rPr>
          <w:bCs/>
        </w:rPr>
        <w:t xml:space="preserve"> truy cập </w:t>
      </w:r>
      <w:r w:rsidR="001A07D8" w:rsidRPr="00B4329B">
        <w:rPr>
          <w:bCs/>
        </w:rPr>
        <w:t xml:space="preserve">Hệ thống thông tin giải quyết các thủ tục hành chính ngành thuế </w:t>
      </w:r>
      <w:r w:rsidR="0075410C" w:rsidRPr="00B4329B">
        <w:rPr>
          <w:bCs/>
        </w:rPr>
        <w:t xml:space="preserve">để lập báo cáo mất, cháy tem trên </w:t>
      </w:r>
      <w:r w:rsidR="001A07D8" w:rsidRPr="00B4329B">
        <w:rPr>
          <w:bCs/>
        </w:rPr>
        <w:t>Hệ thống thông tin giải quyết các thủ tục hành chính ngành thuế</w:t>
      </w:r>
      <w:r w:rsidR="0075410C" w:rsidRPr="00B4329B">
        <w:rPr>
          <w:bCs/>
        </w:rPr>
        <w:t xml:space="preserve"> chậm nhất không quá năm (05) ngày làm việc kể từ ngày phát hiện việc mất, cháy tem theo Mẫu số 04/TEM, Phụ lục 3 ban hành kèm Thông tư này. Trường hợp tìm lại được tem đã mất, </w:t>
      </w:r>
      <w:r w:rsidR="00196BD8" w:rsidRPr="00B4329B">
        <w:rPr>
          <w:bCs/>
        </w:rPr>
        <w:t>t</w:t>
      </w:r>
      <w:r w:rsidR="0075410C" w:rsidRPr="00B4329B">
        <w:rPr>
          <w:bCs/>
        </w:rPr>
        <w:t xml:space="preserve">ổ chức, cá nhân phải thực hiện hủy tem chậm nhất là </w:t>
      </w:r>
      <w:r w:rsidR="00F51A99" w:rsidRPr="00B4329B">
        <w:rPr>
          <w:bCs/>
        </w:rPr>
        <w:t>năm (</w:t>
      </w:r>
      <w:r w:rsidR="0075410C" w:rsidRPr="00B4329B">
        <w:rPr>
          <w:bCs/>
        </w:rPr>
        <w:t>05</w:t>
      </w:r>
      <w:r w:rsidR="00F51A99" w:rsidRPr="00B4329B">
        <w:rPr>
          <w:bCs/>
        </w:rPr>
        <w:t>)</w:t>
      </w:r>
      <w:r w:rsidR="0075410C" w:rsidRPr="00B4329B">
        <w:rPr>
          <w:bCs/>
        </w:rPr>
        <w:t xml:space="preserve"> ngày kể từ ngày tìm lại được tem đã mất.</w:t>
      </w:r>
    </w:p>
    <w:p w14:paraId="1CCAFEFA" w14:textId="25881625" w:rsidR="0075410C" w:rsidRPr="00B4329B" w:rsidRDefault="000A17CE" w:rsidP="00600629">
      <w:pPr>
        <w:spacing w:before="120" w:after="120" w:line="254" w:lineRule="auto"/>
        <w:ind w:firstLine="720"/>
        <w:jc w:val="both"/>
        <w:rPr>
          <w:bCs/>
          <w:lang w:val="sv-SE"/>
        </w:rPr>
      </w:pPr>
      <w:r w:rsidRPr="00B4329B">
        <w:rPr>
          <w:bCs/>
        </w:rPr>
        <w:t xml:space="preserve">e2. Trường hợp tem điện tử thuốc lá hoặc tem điện tử rượu sản xuất để tiêu thụ trong nước bị hỏng (tem bị hỏng tại kho, hỏng trong quá trình sản xuất là tem còn trạng thái vật lý nhưng không còn nguyên như mẫu tem quy định tại Thông tư </w:t>
      </w:r>
      <w:r w:rsidR="00F51A99" w:rsidRPr="00B4329B">
        <w:rPr>
          <w:bCs/>
        </w:rPr>
        <w:t xml:space="preserve">số </w:t>
      </w:r>
      <w:r w:rsidRPr="00B4329B">
        <w:rPr>
          <w:bCs/>
        </w:rPr>
        <w:t>23/2021/TT-BTC: tem bị rách, bị mờ ký tự</w:t>
      </w:r>
      <w:r w:rsidR="00F51A99" w:rsidRPr="00B4329B">
        <w:rPr>
          <w:bCs/>
        </w:rPr>
        <w:t>,…</w:t>
      </w:r>
      <w:r w:rsidRPr="00B4329B">
        <w:rPr>
          <w:bCs/>
        </w:rPr>
        <w:t xml:space="preserve"> hoặc tem không còn trạng thái vật lý: vỡ vụn thành nhiều mảnh, </w:t>
      </w:r>
      <w:r w:rsidR="007916D4" w:rsidRPr="00B4329B">
        <w:rPr>
          <w:rFonts w:eastAsia="MS UI Gothic"/>
          <w:bCs/>
        </w:rPr>
        <w:t>không còn thể hiện được các dấu hiệu định danh của tem gồm số</w:t>
      </w:r>
      <w:r w:rsidR="00F51A99" w:rsidRPr="00B4329B">
        <w:rPr>
          <w:rFonts w:eastAsia="MS UI Gothic"/>
          <w:bCs/>
        </w:rPr>
        <w:t xml:space="preserve"> seri và</w:t>
      </w:r>
      <w:r w:rsidR="00551A3D" w:rsidRPr="00B4329B">
        <w:rPr>
          <w:rFonts w:eastAsia="MS UI Gothic"/>
          <w:bCs/>
        </w:rPr>
        <w:t xml:space="preserve"> mã QR</w:t>
      </w:r>
      <w:r w:rsidRPr="00B4329B">
        <w:rPr>
          <w:bCs/>
        </w:rPr>
        <w:t xml:space="preserve">): </w:t>
      </w:r>
      <w:r w:rsidR="00196BD8" w:rsidRPr="00B4329B">
        <w:rPr>
          <w:bCs/>
        </w:rPr>
        <w:t>d</w:t>
      </w:r>
      <w:r w:rsidRPr="00B4329B">
        <w:rPr>
          <w:bCs/>
        </w:rPr>
        <w:t xml:space="preserve">oanh nghiệp sản xuất sản phẩm thuốc lá hoặc tổ chức, cá nhân sản xuất rượu tiêu thụ trong nước, phải thực hiện hủy tem điện tử thuốc lá hoặc tem điện tử rượu bị hỏng không tiếp tục sử dụng </w:t>
      </w:r>
      <w:r w:rsidR="007916D4" w:rsidRPr="00B4329B">
        <w:rPr>
          <w:bCs/>
        </w:rPr>
        <w:t xml:space="preserve">(trừ trường hợp tem hỏng không còn trạng thái vật lý thì không phải thực hiện hủy tem). Trường hợp tem đã được dán lên sản phẩm, đã báo cáo sử dụng nhưng sau đó tem bị hỏng trong quá trình lưu thông hoặc sản phẩm không dùng được nữa và được nhà sản xuất thực hiện hủy sản phẩm: </w:t>
      </w:r>
      <w:r w:rsidR="00196BD8" w:rsidRPr="00B4329B">
        <w:rPr>
          <w:bCs/>
        </w:rPr>
        <w:t>d</w:t>
      </w:r>
      <w:r w:rsidR="007916D4" w:rsidRPr="00B4329B">
        <w:rPr>
          <w:bCs/>
        </w:rPr>
        <w:t xml:space="preserve">oanh nghiệp sản xuất sản phẩm thuốc lá hoặc tổ chức, cá nhân sản xuất rượu tiêu thụ trong nước, thực hiện hủy tem điện tử thuốc lá hoặc tem điện tử rượu. </w:t>
      </w:r>
      <w:r w:rsidRPr="00B4329B">
        <w:rPr>
          <w:bCs/>
        </w:rPr>
        <w:t xml:space="preserve">Tổ chức, cá nhân sử dụng tài khoản giao dịch điện tử còn hiệu lực đã được cơ quan thuế cấp, truy cập </w:t>
      </w:r>
      <w:r w:rsidR="001A07D8" w:rsidRPr="00B4329B">
        <w:rPr>
          <w:bCs/>
        </w:rPr>
        <w:t xml:space="preserve">Hệ thống thông tin giải quyết các thủ tục hành chính ngành thuế </w:t>
      </w:r>
      <w:r w:rsidRPr="00B4329B">
        <w:rPr>
          <w:bCs/>
        </w:rPr>
        <w:t>để lập thông báo kết quả hủy tem điện tử</w:t>
      </w:r>
      <w:r w:rsidR="00813CF8" w:rsidRPr="00B4329B">
        <w:rPr>
          <w:bCs/>
        </w:rPr>
        <w:t xml:space="preserve"> </w:t>
      </w:r>
      <w:r w:rsidR="00813CF8" w:rsidRPr="00B4329B">
        <w:rPr>
          <w:bCs/>
          <w:lang w:val="sv-SE"/>
        </w:rPr>
        <w:t>rượu trên</w:t>
      </w:r>
      <w:r w:rsidR="001A07D8" w:rsidRPr="00B4329B">
        <w:rPr>
          <w:bCs/>
        </w:rPr>
        <w:t xml:space="preserve"> Hệ thống thông tin giải quyết các thủ tục hành chính ngành thuế </w:t>
      </w:r>
      <w:r w:rsidR="00813CF8" w:rsidRPr="00B4329B">
        <w:rPr>
          <w:bCs/>
          <w:lang w:val="vi-VN"/>
        </w:rPr>
        <w:t>chậm nhất không quá</w:t>
      </w:r>
      <w:r w:rsidR="00813CF8" w:rsidRPr="00B4329B">
        <w:rPr>
          <w:bCs/>
          <w:lang w:val="sv-SE"/>
        </w:rPr>
        <w:t xml:space="preserve"> năm (05) ngày làm việc kể từ ngày huỷ tem hỏng theo Mẫu số 04/TEM, Phụ lục 3 ban hành kèm theo Thông tư này.</w:t>
      </w:r>
    </w:p>
    <w:p w14:paraId="7BDEEF35" w14:textId="08B31BA9" w:rsidR="0075410C" w:rsidRPr="00B4329B" w:rsidRDefault="0075410C" w:rsidP="00600629">
      <w:pPr>
        <w:spacing w:before="120" w:after="120" w:line="254" w:lineRule="auto"/>
        <w:ind w:firstLine="720"/>
        <w:jc w:val="both"/>
        <w:rPr>
          <w:bCs/>
        </w:rPr>
      </w:pPr>
      <w:r w:rsidRPr="00B4329B">
        <w:rPr>
          <w:bCs/>
        </w:rPr>
        <w:t xml:space="preserve">e3. Tổ chức, cá nhân nhận </w:t>
      </w:r>
      <w:r w:rsidR="00196BD8" w:rsidRPr="00B4329B">
        <w:rPr>
          <w:bCs/>
        </w:rPr>
        <w:t>t</w:t>
      </w:r>
      <w:r w:rsidRPr="00B4329B">
        <w:rPr>
          <w:bCs/>
        </w:rPr>
        <w:t>hông báo của cơ quan thuế qua phương thức điện tử theo Mẫu số 02/TB/TEM, Phụ lụ</w:t>
      </w:r>
      <w:r w:rsidR="00F51A99" w:rsidRPr="00B4329B">
        <w:rPr>
          <w:bCs/>
        </w:rPr>
        <w:t>c 3 ban hành kèm Thông tư này</w:t>
      </w:r>
      <w:r w:rsidRPr="00B4329B">
        <w:rPr>
          <w:bCs/>
        </w:rPr>
        <w:t xml:space="preserve"> về việc chấp nhận hay không chấp nhận thông báo kết quả hủy tem điện tử, báo cáo mất tem điện tử.</w:t>
      </w:r>
    </w:p>
    <w:p w14:paraId="6078A254" w14:textId="11DFB84A" w:rsidR="000A17CE" w:rsidRPr="00B4329B" w:rsidRDefault="0075410C" w:rsidP="00600629">
      <w:pPr>
        <w:spacing w:before="120" w:after="120" w:line="254" w:lineRule="auto"/>
        <w:ind w:firstLine="720"/>
        <w:jc w:val="both"/>
        <w:rPr>
          <w:bCs/>
        </w:rPr>
      </w:pPr>
      <w:r w:rsidRPr="00B4329B">
        <w:rPr>
          <w:bCs/>
        </w:rPr>
        <w:lastRenderedPageBreak/>
        <w:t xml:space="preserve">Trường hợp không được chấp nhận, </w:t>
      </w:r>
      <w:r w:rsidR="00196BD8" w:rsidRPr="00B4329B">
        <w:rPr>
          <w:bCs/>
        </w:rPr>
        <w:t>t</w:t>
      </w:r>
      <w:r w:rsidRPr="00B4329B">
        <w:rPr>
          <w:bCs/>
        </w:rPr>
        <w:t>ổ chức, cá nhân bổ sung hồ sơ theo hướng dẫn của cơ quan thuế, gửi lại Mẫu số 04/TEM</w:t>
      </w:r>
      <w:r w:rsidR="00B4329B">
        <w:rPr>
          <w:bCs/>
        </w:rPr>
        <w:t>,</w:t>
      </w:r>
      <w:r w:rsidR="004868BF" w:rsidRPr="00B4329B">
        <w:rPr>
          <w:bCs/>
        </w:rPr>
        <w:t xml:space="preserve"> </w:t>
      </w:r>
      <w:r w:rsidRPr="00B4329B">
        <w:rPr>
          <w:bCs/>
        </w:rPr>
        <w:t>Phụ lục 3 ban hành kèm Thông tư này bằng phương thức điện tử</w:t>
      </w:r>
      <w:r w:rsidRPr="00B4329B">
        <w:rPr>
          <w:bCs/>
          <w:lang w:val="sv-SE"/>
        </w:rPr>
        <w:t>.</w:t>
      </w:r>
      <w:r w:rsidR="00F17FC3" w:rsidRPr="00B4329B">
        <w:rPr>
          <w:bCs/>
          <w:lang w:val="sv-SE"/>
        </w:rPr>
        <w:t>”</w:t>
      </w:r>
    </w:p>
    <w:bookmarkEnd w:id="24"/>
    <w:bookmarkEnd w:id="25"/>
    <w:p w14:paraId="5178D909" w14:textId="6D4063FE" w:rsidR="00552087" w:rsidRPr="00B4329B" w:rsidRDefault="00013E8D" w:rsidP="00600629">
      <w:pPr>
        <w:spacing w:before="120" w:after="120" w:line="254" w:lineRule="auto"/>
        <w:ind w:firstLine="720"/>
        <w:jc w:val="both"/>
        <w:rPr>
          <w:bCs/>
          <w:lang w:val="nl-NL"/>
        </w:rPr>
      </w:pPr>
      <w:r w:rsidRPr="00B4329B">
        <w:rPr>
          <w:bCs/>
          <w:lang w:val="nl-NL"/>
        </w:rPr>
        <w:t>h</w:t>
      </w:r>
      <w:r w:rsidR="00823DC0" w:rsidRPr="00B4329B">
        <w:rPr>
          <w:bCs/>
          <w:lang w:val="nl-NL"/>
        </w:rPr>
        <w:t>)</w:t>
      </w:r>
      <w:r w:rsidR="00552087" w:rsidRPr="00B4329B">
        <w:rPr>
          <w:bCs/>
          <w:lang w:val="nl-NL"/>
        </w:rPr>
        <w:t xml:space="preserve"> Sửa đổi, bổ sung khoản 3 Điều 6 như sau:</w:t>
      </w:r>
    </w:p>
    <w:p w14:paraId="4E0BE41B" w14:textId="77777777" w:rsidR="00196BD8" w:rsidRPr="00B4329B" w:rsidRDefault="00552087" w:rsidP="00600629">
      <w:pPr>
        <w:spacing w:before="120" w:after="120" w:line="254" w:lineRule="auto"/>
        <w:ind w:firstLine="720"/>
        <w:jc w:val="both"/>
        <w:rPr>
          <w:bCs/>
        </w:rPr>
      </w:pPr>
      <w:bookmarkStart w:id="26" w:name="_Hlk190946394"/>
      <w:bookmarkStart w:id="27" w:name="_Hlk191499731"/>
      <w:r w:rsidRPr="00B4329B">
        <w:rPr>
          <w:bCs/>
          <w:lang w:val="nl-NL"/>
        </w:rPr>
        <w:t>“</w:t>
      </w:r>
      <w:r w:rsidRPr="00B4329B">
        <w:rPr>
          <w:bCs/>
        </w:rPr>
        <w:t>3. Tra cứu, xác thực thông tin về tem điện tử thuốc lá hoặc tem điện tử rượu dán trên bao thuốc lá hoặc chai rượu sản xuất để tiêu thụ trong nước</w:t>
      </w:r>
    </w:p>
    <w:p w14:paraId="17CA97EA" w14:textId="5DCD15A5" w:rsidR="00552087" w:rsidRPr="00B4329B" w:rsidRDefault="00552087" w:rsidP="00600629">
      <w:pPr>
        <w:spacing w:before="120" w:after="120" w:line="254" w:lineRule="auto"/>
        <w:ind w:firstLine="720"/>
        <w:jc w:val="both"/>
        <w:rPr>
          <w:bCs/>
        </w:rPr>
      </w:pPr>
      <w:r w:rsidRPr="00B4329B">
        <w:rPr>
          <w:bCs/>
        </w:rPr>
        <w:t>Khi người sử dụng sản phẩm thuốc lá, sản phẩm rượu hoặc các cơ quan có liên quan có nhu cầu tra cứu, xác thực các thông tin của tem điện tử thuốc lá, tem điện tử rượ</w:t>
      </w:r>
      <w:r w:rsidR="00551A3D" w:rsidRPr="00B4329B">
        <w:rPr>
          <w:bCs/>
        </w:rPr>
        <w:t>u trên mã QR</w:t>
      </w:r>
      <w:r w:rsidRPr="00B4329B">
        <w:rPr>
          <w:bCs/>
        </w:rPr>
        <w:t xml:space="preserve"> đã dán lên sản phẩm thuốc lá, sản phẩm rượu thì việc truy cập và tra cứu được thực hiệ</w:t>
      </w:r>
      <w:r w:rsidR="00196BD8" w:rsidRPr="00B4329B">
        <w:rPr>
          <w:bCs/>
        </w:rPr>
        <w:t>n trên C</w:t>
      </w:r>
      <w:r w:rsidRPr="00B4329B">
        <w:rPr>
          <w:bCs/>
        </w:rPr>
        <w:t xml:space="preserve">ổng thông tin điện tử </w:t>
      </w:r>
      <w:r w:rsidR="00B51040" w:rsidRPr="00B4329B">
        <w:rPr>
          <w:bCs/>
        </w:rPr>
        <w:t>ngành thuế</w:t>
      </w:r>
      <w:r w:rsidRPr="00B4329B">
        <w:rPr>
          <w:bCs/>
        </w:rPr>
        <w:t>.</w:t>
      </w:r>
      <w:r w:rsidR="00D330AB" w:rsidRPr="00B4329B">
        <w:rPr>
          <w:bCs/>
        </w:rPr>
        <w:t xml:space="preserve"> Các thông tin của tem điện tử thuốc lá, tem điện tử rượu t</w:t>
      </w:r>
      <w:r w:rsidR="00551A3D" w:rsidRPr="00B4329B">
        <w:rPr>
          <w:bCs/>
        </w:rPr>
        <w:t>rên mã QR</w:t>
      </w:r>
      <w:r w:rsidR="00D330AB" w:rsidRPr="00B4329B">
        <w:rPr>
          <w:bCs/>
        </w:rPr>
        <w:t xml:space="preserve"> đã dán lên sản phẩm thuốc lá, sản phẩm rượu bao gồm: </w:t>
      </w:r>
      <w:r w:rsidR="00196BD8" w:rsidRPr="00B4329B">
        <w:rPr>
          <w:bCs/>
        </w:rPr>
        <w:t>t</w:t>
      </w:r>
      <w:r w:rsidR="00D330AB" w:rsidRPr="00B4329B">
        <w:rPr>
          <w:bCs/>
        </w:rPr>
        <w:t xml:space="preserve">ên loại tem, ký hiệu mẫu số, ký hiệu tem; </w:t>
      </w:r>
      <w:r w:rsidR="00196BD8" w:rsidRPr="00B4329B">
        <w:rPr>
          <w:bCs/>
        </w:rPr>
        <w:t>t</w:t>
      </w:r>
      <w:r w:rsidR="00D330AB" w:rsidRPr="00B4329B">
        <w:rPr>
          <w:bCs/>
        </w:rPr>
        <w:t xml:space="preserve">ên, mã số thuế của đơn vị sản xuất sản phẩm thuốc lá, sản xuất rượu; </w:t>
      </w:r>
      <w:r w:rsidR="00196BD8" w:rsidRPr="00B4329B">
        <w:rPr>
          <w:bCs/>
        </w:rPr>
        <w:t>t</w:t>
      </w:r>
      <w:r w:rsidR="00D330AB" w:rsidRPr="00B4329B">
        <w:rPr>
          <w:bCs/>
        </w:rPr>
        <w:t>ên cơ quan thuế bán tem điện tử, ngày bán tem điện tử</w:t>
      </w:r>
      <w:r w:rsidR="00C43EC5" w:rsidRPr="00B4329B">
        <w:rPr>
          <w:bCs/>
        </w:rPr>
        <w:t>;</w:t>
      </w:r>
      <w:r w:rsidR="00D330AB" w:rsidRPr="00B4329B">
        <w:rPr>
          <w:bCs/>
        </w:rPr>
        <w:t xml:space="preserve"> tên hàng hóa; thời gian sản xuất; đơn vị đo lường (lít đối với rượu, điếu đối với thuố</w:t>
      </w:r>
      <w:r w:rsidR="00C43EC5" w:rsidRPr="00B4329B">
        <w:rPr>
          <w:bCs/>
        </w:rPr>
        <w:t>c lá);</w:t>
      </w:r>
      <w:r w:rsidR="00D330AB" w:rsidRPr="00B4329B">
        <w:rPr>
          <w:bCs/>
        </w:rPr>
        <w:t xml:space="preserve"> đơn giá bán sản phẩm.</w:t>
      </w:r>
      <w:r w:rsidRPr="00B4329B">
        <w:rPr>
          <w:bCs/>
        </w:rPr>
        <w:t>”</w:t>
      </w:r>
      <w:bookmarkEnd w:id="26"/>
    </w:p>
    <w:bookmarkEnd w:id="27"/>
    <w:p w14:paraId="362D08B1" w14:textId="1ECB20B0" w:rsidR="00DF6AED" w:rsidRPr="00B4329B" w:rsidRDefault="00013E8D" w:rsidP="00600629">
      <w:pPr>
        <w:spacing w:before="120" w:after="120" w:line="254" w:lineRule="auto"/>
        <w:ind w:firstLine="720"/>
        <w:jc w:val="both"/>
        <w:rPr>
          <w:lang w:val="nl-NL"/>
        </w:rPr>
      </w:pPr>
      <w:r w:rsidRPr="00B4329B">
        <w:rPr>
          <w:lang w:val="nl-NL"/>
        </w:rPr>
        <w:t>4</w:t>
      </w:r>
      <w:r w:rsidR="00344D64" w:rsidRPr="00B4329B">
        <w:rPr>
          <w:lang w:val="nl-NL"/>
        </w:rPr>
        <w:t xml:space="preserve">. </w:t>
      </w:r>
      <w:r w:rsidR="00E51E17" w:rsidRPr="00B4329B">
        <w:rPr>
          <w:lang w:val="nl-NL"/>
        </w:rPr>
        <w:t>S</w:t>
      </w:r>
      <w:r w:rsidR="00DF6AED" w:rsidRPr="00B4329B">
        <w:rPr>
          <w:lang w:val="nl-NL"/>
        </w:rPr>
        <w:t>ửa đổi</w:t>
      </w:r>
      <w:r w:rsidR="00E51E17" w:rsidRPr="00B4329B">
        <w:rPr>
          <w:lang w:val="nl-NL"/>
        </w:rPr>
        <w:t>, bổ sung</w:t>
      </w:r>
      <w:r w:rsidR="00DF6AED" w:rsidRPr="00B4329B">
        <w:rPr>
          <w:lang w:val="nl-NL"/>
        </w:rPr>
        <w:t xml:space="preserve"> Điề</w:t>
      </w:r>
      <w:r w:rsidR="00E51E17" w:rsidRPr="00B4329B">
        <w:rPr>
          <w:lang w:val="nl-NL"/>
        </w:rPr>
        <w:t xml:space="preserve">u 7 </w:t>
      </w:r>
      <w:r w:rsidR="00DF6AED" w:rsidRPr="00B4329B">
        <w:rPr>
          <w:lang w:val="nl-NL"/>
        </w:rPr>
        <w:t>như sau:</w:t>
      </w:r>
    </w:p>
    <w:p w14:paraId="0CF3CF63" w14:textId="77777777" w:rsidR="00445F56" w:rsidRPr="00B4329B" w:rsidRDefault="00DF6AED" w:rsidP="00600629">
      <w:pPr>
        <w:spacing w:before="120" w:after="120" w:line="254" w:lineRule="auto"/>
        <w:ind w:firstLine="720"/>
        <w:jc w:val="both"/>
        <w:rPr>
          <w:b/>
        </w:rPr>
      </w:pPr>
      <w:bookmarkStart w:id="28" w:name="_Hlk198203031"/>
      <w:r w:rsidRPr="00B4329B">
        <w:rPr>
          <w:iCs/>
          <w:spacing w:val="-4"/>
        </w:rPr>
        <w:t>“</w:t>
      </w:r>
      <w:r w:rsidR="00445F56" w:rsidRPr="00B4329B">
        <w:rPr>
          <w:b/>
          <w:lang w:val="vi-VN"/>
        </w:rPr>
        <w:t>Điều</w:t>
      </w:r>
      <w:r w:rsidR="00445F56" w:rsidRPr="00B4329B">
        <w:rPr>
          <w:b/>
        </w:rPr>
        <w:t xml:space="preserve"> 7. Kinh phí in tem</w:t>
      </w:r>
    </w:p>
    <w:p w14:paraId="0067BE18" w14:textId="77777777" w:rsidR="00445F56" w:rsidRPr="00B4329B" w:rsidRDefault="00445F56" w:rsidP="00600629">
      <w:pPr>
        <w:spacing w:before="120" w:after="120" w:line="254" w:lineRule="auto"/>
        <w:ind w:firstLine="720"/>
        <w:jc w:val="both"/>
        <w:rPr>
          <w:spacing w:val="-4"/>
          <w:lang w:val="sv-SE"/>
        </w:rPr>
      </w:pPr>
      <w:r w:rsidRPr="00B4329B">
        <w:rPr>
          <w:spacing w:val="-4"/>
          <w:lang w:val="sv-SE"/>
        </w:rPr>
        <w:t xml:space="preserve">Cơ quan hải quan thực hiện bán tem thuốc lá, rượu nhập khẩu cho các doanh nghiệp nhập khẩu sản phẩm thuốc lá, rượu. Cơ quan thuế thực hiện bán tem thuốc lá, rượu sản xuất để tiêu thụ trong nước cho </w:t>
      </w:r>
      <w:r w:rsidRPr="00B4329B">
        <w:rPr>
          <w:lang w:val="sv-SE"/>
        </w:rPr>
        <w:t>các tổ chức, cá nhân có Giấy phép sản xuất sản phẩm thuốc lá, rượu (bao gồm Giấy phép sản xuất rượu thủ công nhằm mục đích kinh doanh, Giấy phép sản xuất rượu công nghiệp).</w:t>
      </w:r>
      <w:r w:rsidRPr="00B4329B">
        <w:rPr>
          <w:spacing w:val="-4"/>
          <w:lang w:val="sv-SE"/>
        </w:rPr>
        <w:t xml:space="preserve"> </w:t>
      </w:r>
    </w:p>
    <w:p w14:paraId="26F449E1" w14:textId="1D32E27A" w:rsidR="00445F56" w:rsidRPr="00B4329B" w:rsidRDefault="00445F56" w:rsidP="00600629">
      <w:pPr>
        <w:spacing w:before="120" w:after="120" w:line="254" w:lineRule="auto"/>
        <w:ind w:firstLine="720"/>
        <w:jc w:val="both"/>
        <w:rPr>
          <w:spacing w:val="-4"/>
        </w:rPr>
      </w:pPr>
      <w:r w:rsidRPr="00B4329B">
        <w:rPr>
          <w:spacing w:val="-4"/>
        </w:rPr>
        <w:t>Giá bán tem được xác định theo nguyên tắc bảo đảm bù đắp toàn bộ các chi phí, gồm chi phí in tem</w:t>
      </w:r>
      <w:r w:rsidR="004868BF" w:rsidRPr="00B4329B">
        <w:rPr>
          <w:spacing w:val="-4"/>
        </w:rPr>
        <w:t xml:space="preserve"> </w:t>
      </w:r>
      <w:r w:rsidRPr="00B4329B">
        <w:rPr>
          <w:spacing w:val="-4"/>
        </w:rPr>
        <w:t xml:space="preserve">và nộp thuế theo quy định; không bao gồm chi phí đầu tư ứng dụng công nghệ thông tin, công nghệ quản lý để tiếp nhận, tra cứu dữ liệu, quản lý tem điện tử, các chi phí này do ngân sách Nhà nước bảo </w:t>
      </w:r>
      <w:r w:rsidR="00617245" w:rsidRPr="00B4329B">
        <w:rPr>
          <w:spacing w:val="-4"/>
        </w:rPr>
        <w:t xml:space="preserve">đảm </w:t>
      </w:r>
      <w:r w:rsidR="003A3149" w:rsidRPr="00B4329B">
        <w:rPr>
          <w:spacing w:val="-4"/>
        </w:rPr>
        <w:t>theo quy định của pháp luật hiện hành</w:t>
      </w:r>
      <w:r w:rsidRPr="00B4329B">
        <w:rPr>
          <w:spacing w:val="-4"/>
        </w:rPr>
        <w:t>.</w:t>
      </w:r>
    </w:p>
    <w:p w14:paraId="04C30832" w14:textId="1FC954D8" w:rsidR="00445F56" w:rsidRPr="00B4329B" w:rsidRDefault="00CD1FA6" w:rsidP="00600629">
      <w:pPr>
        <w:spacing w:before="120" w:after="120" w:line="254" w:lineRule="auto"/>
        <w:ind w:firstLine="720"/>
        <w:jc w:val="both"/>
        <w:rPr>
          <w:bCs/>
          <w:iCs/>
          <w:spacing w:val="-4"/>
        </w:rPr>
      </w:pPr>
      <w:r w:rsidRPr="00B4329B">
        <w:rPr>
          <w:bCs/>
          <w:iCs/>
          <w:spacing w:val="-4"/>
        </w:rPr>
        <w:t xml:space="preserve">Cục trưởng Cục Thuế, Cục trưởng Cục Hải quan </w:t>
      </w:r>
      <w:r w:rsidR="00445F56" w:rsidRPr="00B4329B">
        <w:rPr>
          <w:bCs/>
          <w:iCs/>
          <w:spacing w:val="-4"/>
        </w:rPr>
        <w:t>quyết định giá bán tem đảm bảo nguyên tắc nêu trên và phù hợp với thực tế thực hiện theo từng thời kỳ, từng đợt in phát hành tem đáp ứng kế hoạch, đăng ký nhu cầu sử dụng của tổ chức, cá nhân được phép sử dụng tem theo quy định.</w:t>
      </w:r>
    </w:p>
    <w:p w14:paraId="78B330D5" w14:textId="09C8B75E" w:rsidR="00DF6AED" w:rsidRPr="00B4329B" w:rsidRDefault="00CD1FA6" w:rsidP="00600629">
      <w:pPr>
        <w:spacing w:before="120" w:after="120" w:line="254" w:lineRule="auto"/>
        <w:ind w:firstLine="720"/>
        <w:jc w:val="both"/>
        <w:rPr>
          <w:i/>
          <w:iCs/>
          <w:spacing w:val="-4"/>
        </w:rPr>
      </w:pPr>
      <w:r w:rsidRPr="00B4329B">
        <w:rPr>
          <w:bCs/>
          <w:iCs/>
          <w:spacing w:val="-4"/>
        </w:rPr>
        <w:t>Cục Thuế, Cục Hải quan</w:t>
      </w:r>
      <w:r w:rsidRPr="00B4329B">
        <w:rPr>
          <w:iCs/>
          <w:spacing w:val="-4"/>
        </w:rPr>
        <w:t xml:space="preserve"> </w:t>
      </w:r>
      <w:r w:rsidR="009F757A" w:rsidRPr="00B4329B">
        <w:rPr>
          <w:iCs/>
          <w:spacing w:val="-4"/>
        </w:rPr>
        <w:t>được ngân sách Nhà nước bố trí kinh phí để in tem; số tiền thu được từ</w:t>
      </w:r>
      <w:r w:rsidR="00E77EFA" w:rsidRPr="00B4329B">
        <w:rPr>
          <w:iCs/>
          <w:spacing w:val="-4"/>
        </w:rPr>
        <w:t xml:space="preserve"> bán tem (</w:t>
      </w:r>
      <w:r w:rsidR="009F757A" w:rsidRPr="00B4329B">
        <w:rPr>
          <w:bCs/>
          <w:iCs/>
          <w:spacing w:val="-4"/>
        </w:rPr>
        <w:t>sau khi</w:t>
      </w:r>
      <w:r w:rsidR="009F757A" w:rsidRPr="00B4329B">
        <w:rPr>
          <w:b/>
          <w:bCs/>
          <w:i/>
          <w:iCs/>
          <w:spacing w:val="-4"/>
        </w:rPr>
        <w:t xml:space="preserve"> </w:t>
      </w:r>
      <w:r w:rsidR="009F757A" w:rsidRPr="00B4329B">
        <w:rPr>
          <w:bCs/>
          <w:iCs/>
          <w:spacing w:val="-4"/>
        </w:rPr>
        <w:t>nộp thuế theo quy định</w:t>
      </w:r>
      <w:r w:rsidR="009F757A" w:rsidRPr="00B4329B">
        <w:rPr>
          <w:iCs/>
          <w:spacing w:val="-4"/>
        </w:rPr>
        <w:t>) được nộp toàn bộ vào ngân sách Nhà nước.</w:t>
      </w:r>
      <w:r w:rsidR="00445F56" w:rsidRPr="00B4329B">
        <w:rPr>
          <w:iCs/>
          <w:spacing w:val="-4"/>
        </w:rPr>
        <w:t>”</w:t>
      </w:r>
    </w:p>
    <w:p w14:paraId="2FB929DB" w14:textId="1818FC52" w:rsidR="00672A04" w:rsidRPr="00B4329B" w:rsidRDefault="00C25DDB" w:rsidP="00600629">
      <w:pPr>
        <w:pStyle w:val="Heading1"/>
        <w:spacing w:before="120" w:after="120" w:line="254" w:lineRule="auto"/>
        <w:ind w:firstLine="720"/>
        <w:jc w:val="both"/>
        <w:rPr>
          <w:rFonts w:ascii="Times New Roman" w:eastAsia="Calibri" w:hAnsi="Times New Roman" w:cs="Times New Roman"/>
          <w:b/>
          <w:color w:val="auto"/>
          <w:spacing w:val="6"/>
          <w:sz w:val="28"/>
          <w:szCs w:val="28"/>
        </w:rPr>
      </w:pPr>
      <w:bookmarkStart w:id="29" w:name="_Hlk198184503"/>
      <w:bookmarkEnd w:id="28"/>
      <w:r w:rsidRPr="00B4329B">
        <w:rPr>
          <w:rFonts w:ascii="Times New Roman" w:hAnsi="Times New Roman" w:cs="Times New Roman"/>
          <w:b/>
          <w:bCs/>
          <w:color w:val="auto"/>
          <w:sz w:val="28"/>
          <w:szCs w:val="28"/>
          <w:lang w:val="vi-VN"/>
        </w:rPr>
        <w:t xml:space="preserve">Điều </w:t>
      </w:r>
      <w:r w:rsidR="00DF6AED" w:rsidRPr="00B4329B">
        <w:rPr>
          <w:rFonts w:ascii="Times New Roman" w:hAnsi="Times New Roman" w:cs="Times New Roman"/>
          <w:b/>
          <w:bCs/>
          <w:color w:val="auto"/>
          <w:sz w:val="28"/>
          <w:szCs w:val="28"/>
        </w:rPr>
        <w:t>2</w:t>
      </w:r>
      <w:r w:rsidRPr="00B4329B">
        <w:rPr>
          <w:rFonts w:ascii="Times New Roman" w:hAnsi="Times New Roman" w:cs="Times New Roman"/>
          <w:b/>
          <w:bCs/>
          <w:color w:val="auto"/>
          <w:sz w:val="28"/>
          <w:szCs w:val="28"/>
          <w:lang w:val="vi-VN"/>
        </w:rPr>
        <w:t xml:space="preserve">. </w:t>
      </w:r>
      <w:r w:rsidR="00483BCB">
        <w:rPr>
          <w:rFonts w:ascii="Times New Roman" w:eastAsia="Calibri" w:hAnsi="Times New Roman" w:cs="Times New Roman"/>
          <w:b/>
          <w:color w:val="auto"/>
          <w:spacing w:val="6"/>
          <w:sz w:val="28"/>
          <w:szCs w:val="28"/>
        </w:rPr>
        <w:t>T</w:t>
      </w:r>
      <w:r w:rsidR="00182515" w:rsidRPr="00B4329B">
        <w:rPr>
          <w:rFonts w:ascii="Times New Roman" w:eastAsia="Calibri" w:hAnsi="Times New Roman" w:cs="Times New Roman"/>
          <w:b/>
          <w:color w:val="auto"/>
          <w:spacing w:val="6"/>
          <w:sz w:val="28"/>
          <w:szCs w:val="28"/>
        </w:rPr>
        <w:t>hay thế, bãi bỏ</w:t>
      </w:r>
      <w:r w:rsidR="00672A04" w:rsidRPr="00B4329B">
        <w:rPr>
          <w:rFonts w:ascii="Times New Roman" w:eastAsia="Calibri" w:hAnsi="Times New Roman" w:cs="Times New Roman"/>
          <w:b/>
          <w:color w:val="auto"/>
          <w:spacing w:val="6"/>
          <w:sz w:val="28"/>
          <w:szCs w:val="28"/>
          <w:lang w:val="vi-VN"/>
        </w:rPr>
        <w:t xml:space="preserve"> một số </w:t>
      </w:r>
      <w:r w:rsidR="00182515" w:rsidRPr="00B4329B">
        <w:rPr>
          <w:rFonts w:ascii="Times New Roman" w:eastAsia="Calibri" w:hAnsi="Times New Roman" w:cs="Times New Roman"/>
          <w:b/>
          <w:color w:val="auto"/>
          <w:spacing w:val="6"/>
          <w:sz w:val="28"/>
          <w:szCs w:val="28"/>
        </w:rPr>
        <w:t xml:space="preserve">từ, cụm từ, điểm, khoản, mẫu biểu </w:t>
      </w:r>
      <w:r w:rsidR="00672A04" w:rsidRPr="00B4329B">
        <w:rPr>
          <w:rFonts w:ascii="Times New Roman" w:eastAsia="Calibri" w:hAnsi="Times New Roman" w:cs="Times New Roman"/>
          <w:b/>
          <w:color w:val="auto"/>
          <w:spacing w:val="6"/>
          <w:sz w:val="28"/>
          <w:szCs w:val="28"/>
          <w:lang w:val="vi-VN"/>
        </w:rPr>
        <w:t xml:space="preserve">của </w:t>
      </w:r>
      <w:r w:rsidR="00672A04" w:rsidRPr="00B4329B">
        <w:rPr>
          <w:rFonts w:ascii="Times New Roman" w:eastAsia="Calibri" w:hAnsi="Times New Roman" w:cs="Times New Roman"/>
          <w:b/>
          <w:color w:val="auto"/>
          <w:spacing w:val="6"/>
          <w:sz w:val="28"/>
          <w:szCs w:val="28"/>
        </w:rPr>
        <w:t>Thông tư số 23/2021/TT-BTC</w:t>
      </w:r>
    </w:p>
    <w:bookmarkEnd w:id="29"/>
    <w:p w14:paraId="6F53AE3C" w14:textId="7736E58D" w:rsidR="00F76462" w:rsidRPr="00B4329B" w:rsidRDefault="00F76462" w:rsidP="00600629">
      <w:pPr>
        <w:spacing w:before="120" w:after="120" w:line="254" w:lineRule="auto"/>
        <w:ind w:firstLine="720"/>
        <w:jc w:val="both"/>
      </w:pPr>
      <w:r w:rsidRPr="00B4329B">
        <w:t xml:space="preserve">1. Thay thế cụm từ “Tổng cục Thuế” thành “Cục Thuế” tại điểm b khoản 1 Điều 4; điểm a, điểm b khoản 1 Điều 6 và </w:t>
      </w:r>
      <w:r w:rsidR="003B0220" w:rsidRPr="00B4329B">
        <w:t xml:space="preserve">tại </w:t>
      </w:r>
      <w:r w:rsidRPr="00B4329B">
        <w:t>các Mẫu biểu</w:t>
      </w:r>
      <w:r w:rsidR="00196BD8" w:rsidRPr="00B4329B">
        <w:t>.</w:t>
      </w:r>
    </w:p>
    <w:p w14:paraId="4472A0F1" w14:textId="02EC8038" w:rsidR="00F76462" w:rsidRPr="00B4329B" w:rsidRDefault="00F76462" w:rsidP="00600629">
      <w:pPr>
        <w:spacing w:before="120" w:after="120" w:line="254" w:lineRule="auto"/>
        <w:ind w:firstLine="720"/>
        <w:jc w:val="both"/>
      </w:pPr>
      <w:r w:rsidRPr="00B4329B">
        <w:lastRenderedPageBreak/>
        <w:t xml:space="preserve">Thay thế cụm từ </w:t>
      </w:r>
      <w:r w:rsidR="00A71BB1">
        <w:t>“</w:t>
      </w:r>
      <w:r w:rsidR="00A71BB1" w:rsidRPr="00D075DC">
        <w:t>Cục Thuế tỉnh, thành phố trực thuộc trung ương</w:t>
      </w:r>
      <w:r w:rsidR="00A71BB1">
        <w:t>”, “</w:t>
      </w:r>
      <w:r w:rsidR="00A71BB1" w:rsidRPr="00D075DC">
        <w:t xml:space="preserve">Cục Thuế </w:t>
      </w:r>
      <w:r w:rsidR="00A71BB1">
        <w:t xml:space="preserve">các </w:t>
      </w:r>
      <w:r w:rsidR="00A71BB1" w:rsidRPr="00D075DC">
        <w:t>tỉnh, thành phố trực thuộc trung ương</w:t>
      </w:r>
      <w:r w:rsidR="00A71BB1">
        <w:t xml:space="preserve">”, </w:t>
      </w:r>
      <w:r w:rsidRPr="00B4329B">
        <w:t>“Cục Thuế các tỉnh, thành phố”</w:t>
      </w:r>
      <w:r w:rsidR="00A71BB1">
        <w:t xml:space="preserve">, </w:t>
      </w:r>
      <w:r w:rsidRPr="00B4329B">
        <w:t xml:space="preserve"> thành “Chi cục Thuế khu vực” </w:t>
      </w:r>
      <w:r w:rsidR="007555D2" w:rsidRPr="00B4329B">
        <w:t>tại điểm a, điểm b khoản 1 Điều 6.</w:t>
      </w:r>
      <w:r w:rsidRPr="00B4329B">
        <w:t xml:space="preserve"> </w:t>
      </w:r>
    </w:p>
    <w:p w14:paraId="4F0E9691" w14:textId="69A7C045" w:rsidR="00CD4A79" w:rsidRPr="00CD4A79" w:rsidRDefault="00CD4A79" w:rsidP="00CD4A79">
      <w:pPr>
        <w:spacing w:before="120" w:after="120" w:line="254" w:lineRule="auto"/>
        <w:ind w:firstLine="720"/>
        <w:jc w:val="both"/>
      </w:pPr>
      <w:r w:rsidRPr="00B4329B">
        <w:t xml:space="preserve">Thay thế cụm từ </w:t>
      </w:r>
      <w:r>
        <w:t>“</w:t>
      </w:r>
      <w:r w:rsidRPr="00D075DC">
        <w:t>c</w:t>
      </w:r>
      <w:r w:rsidRPr="00D075DC">
        <w:rPr>
          <w:lang w:val="vi-VN"/>
        </w:rPr>
        <w:t>ơ quan thuế các tỉnh, thành phố trực thuộc Trung ương</w:t>
      </w:r>
      <w:r>
        <w:t xml:space="preserve">” thành “cơ quan thuế các cấp” </w:t>
      </w:r>
      <w:r w:rsidRPr="00B4329B">
        <w:t>tại điểm b khoản 1 Điều 6.</w:t>
      </w:r>
    </w:p>
    <w:p w14:paraId="41120BFA" w14:textId="7CD33E6B" w:rsidR="00F76462" w:rsidRPr="00B4329B" w:rsidRDefault="007555D2" w:rsidP="00600629">
      <w:pPr>
        <w:spacing w:before="120" w:after="120" w:line="254" w:lineRule="auto"/>
        <w:ind w:firstLine="720"/>
        <w:jc w:val="both"/>
      </w:pPr>
      <w:r w:rsidRPr="00B4329B">
        <w:t xml:space="preserve">Thay thế cụm từ </w:t>
      </w:r>
      <w:r w:rsidR="00F76462" w:rsidRPr="00B4329B">
        <w:t>“Chi cục Thuế” thành “Đội Thuế cấp huyện”</w:t>
      </w:r>
      <w:r w:rsidRPr="00B4329B">
        <w:t xml:space="preserve"> tại điểm b khoản 1 Điều 6.</w:t>
      </w:r>
    </w:p>
    <w:p w14:paraId="48FC39C1" w14:textId="12511D34" w:rsidR="00F034DE" w:rsidRPr="00B4329B" w:rsidRDefault="00F034DE" w:rsidP="00600629">
      <w:pPr>
        <w:spacing w:before="120" w:after="120" w:line="254" w:lineRule="auto"/>
        <w:ind w:firstLine="720"/>
        <w:jc w:val="both"/>
      </w:pPr>
      <w:r w:rsidRPr="00B4329B">
        <w:t>Thay thế cụm từ “trang thông tin điện tử</w:t>
      </w:r>
      <w:r w:rsidR="006A3D46" w:rsidRPr="00B4329B">
        <w:t xml:space="preserve"> của Tổng cục Thuế</w:t>
      </w:r>
      <w:r w:rsidRPr="00B4329B">
        <w:t>”, “Cổng thông tin điện tử của Tổng cục Thuế” thành “Cổng thông tin điện tử ngành thuế” tại điểm a1 khoản 1 Điều 6.</w:t>
      </w:r>
    </w:p>
    <w:p w14:paraId="606E581F" w14:textId="66815D2B" w:rsidR="00F034DE" w:rsidRPr="00B4329B" w:rsidRDefault="00F034DE" w:rsidP="00600629">
      <w:pPr>
        <w:spacing w:before="120" w:after="120" w:line="254" w:lineRule="auto"/>
        <w:ind w:firstLine="720"/>
        <w:jc w:val="both"/>
      </w:pPr>
      <w:r w:rsidRPr="00B4329B">
        <w:t>Thay thế cụm từ “Cổng thông tin điện tử của Tổng cục Thuế” thành “Hệ thống thông tin giải quyết các thủ tục hành chính ngành thuế” tại khoản 1 Điều 3, điểm a3</w:t>
      </w:r>
      <w:r w:rsidR="00DD4E0B" w:rsidRPr="00B4329B">
        <w:t xml:space="preserve"> </w:t>
      </w:r>
      <w:r w:rsidRPr="00B4329B">
        <w:t>khoản 1 Điều 6</w:t>
      </w:r>
      <w:r w:rsidR="00DD4E0B" w:rsidRPr="00B4329B">
        <w:t>; điểm a, điểm b khoản 2 Điề</w:t>
      </w:r>
      <w:r w:rsidR="00E27721" w:rsidRPr="00B4329B">
        <w:t>u 6</w:t>
      </w:r>
      <w:r w:rsidR="00A71BB1">
        <w:t>; Phụ lục 1; Phụ lục 2</w:t>
      </w:r>
      <w:r w:rsidR="00E27721" w:rsidRPr="00B4329B">
        <w:t>.</w:t>
      </w:r>
    </w:p>
    <w:p w14:paraId="2F81D12E" w14:textId="6949164E" w:rsidR="007555D2" w:rsidRPr="00B4329B" w:rsidRDefault="00F76462" w:rsidP="00600629">
      <w:pPr>
        <w:spacing w:before="120" w:after="120" w:line="254" w:lineRule="auto"/>
        <w:ind w:firstLine="720"/>
        <w:jc w:val="both"/>
      </w:pPr>
      <w:r w:rsidRPr="00B4329B">
        <w:t>2. Thay thế cụm từ “Tổng cục Hải quan” thành “Cục Hải quan”</w:t>
      </w:r>
      <w:r w:rsidR="007555D2" w:rsidRPr="00B4329B">
        <w:t xml:space="preserve"> tại khoản 1 Điều 3; điểm a khoản 1 Điều 4</w:t>
      </w:r>
      <w:r w:rsidR="008C1F3B">
        <w:t>; Phụ lục 5</w:t>
      </w:r>
      <w:r w:rsidR="002D52F6" w:rsidRPr="00B4329B">
        <w:t>.</w:t>
      </w:r>
    </w:p>
    <w:p w14:paraId="3A588C56" w14:textId="70B95D43" w:rsidR="00672A04" w:rsidRPr="00B4329B" w:rsidRDefault="00F76462" w:rsidP="00600629">
      <w:pPr>
        <w:spacing w:before="120" w:after="120" w:line="254" w:lineRule="auto"/>
        <w:ind w:firstLine="720"/>
        <w:jc w:val="both"/>
        <w:rPr>
          <w:rFonts w:eastAsia="Times New Roman"/>
          <w:bCs/>
        </w:rPr>
      </w:pPr>
      <w:r w:rsidRPr="00B4329B">
        <w:t>3</w:t>
      </w:r>
      <w:r w:rsidR="00672A04" w:rsidRPr="00B4329B">
        <w:t xml:space="preserve">. </w:t>
      </w:r>
      <w:r w:rsidR="00182515" w:rsidRPr="00B4329B">
        <w:t>Thay thế</w:t>
      </w:r>
      <w:r w:rsidR="00672A04" w:rsidRPr="00B4329B">
        <w:rPr>
          <w:rFonts w:eastAsia="Times New Roman"/>
          <w:bCs/>
        </w:rPr>
        <w:t xml:space="preserve"> </w:t>
      </w:r>
      <w:r w:rsidR="00E27721" w:rsidRPr="00B4329B">
        <w:rPr>
          <w:rFonts w:eastAsia="Times New Roman"/>
          <w:bCs/>
        </w:rPr>
        <w:t>Danh mục mẫu biểu liên quan đến việc in, phát hành,</w:t>
      </w:r>
      <w:r w:rsidR="00E27721" w:rsidRPr="00B4329B">
        <w:rPr>
          <w:rFonts w:eastAsia="Times New Roman"/>
        </w:rPr>
        <w:t> </w:t>
      </w:r>
      <w:r w:rsidR="00E27721" w:rsidRPr="00B4329B">
        <w:rPr>
          <w:rFonts w:eastAsia="Times New Roman"/>
          <w:bCs/>
        </w:rPr>
        <w:t>quản lý và sử dụng tem điện tử thuốc lá, tem điện tử</w:t>
      </w:r>
      <w:r w:rsidR="00E27721" w:rsidRPr="00B4329B">
        <w:rPr>
          <w:rFonts w:eastAsia="Times New Roman"/>
        </w:rPr>
        <w:t> </w:t>
      </w:r>
      <w:r w:rsidR="00E27721" w:rsidRPr="00B4329B">
        <w:rPr>
          <w:rFonts w:eastAsia="Times New Roman"/>
          <w:bCs/>
        </w:rPr>
        <w:t xml:space="preserve">rượu sản xuất để tiêu thụ trong nước tại </w:t>
      </w:r>
      <w:r w:rsidR="00672A04" w:rsidRPr="00B4329B">
        <w:rPr>
          <w:rFonts w:eastAsia="Times New Roman"/>
          <w:bCs/>
        </w:rPr>
        <w:t xml:space="preserve">Phụ </w:t>
      </w:r>
      <w:r w:rsidR="00182515" w:rsidRPr="00B4329B">
        <w:rPr>
          <w:rFonts w:eastAsia="Times New Roman"/>
          <w:bCs/>
        </w:rPr>
        <w:t>l</w:t>
      </w:r>
      <w:r w:rsidR="00E27721" w:rsidRPr="00B4329B">
        <w:rPr>
          <w:rFonts w:eastAsia="Times New Roman"/>
          <w:bCs/>
        </w:rPr>
        <w:t>ục 3 ban hành kèm theo</w:t>
      </w:r>
      <w:r w:rsidR="00672A04" w:rsidRPr="00B4329B">
        <w:rPr>
          <w:rFonts w:eastAsia="Times New Roman"/>
          <w:bCs/>
        </w:rPr>
        <w:t xml:space="preserve"> Thông tư số 23/2021/TT-BTC</w:t>
      </w:r>
      <w:r w:rsidR="00182515" w:rsidRPr="00B4329B">
        <w:rPr>
          <w:rFonts w:eastAsia="Times New Roman"/>
          <w:bCs/>
        </w:rPr>
        <w:t xml:space="preserve"> bằng </w:t>
      </w:r>
      <w:r w:rsidR="00E27721" w:rsidRPr="00B4329B">
        <w:rPr>
          <w:rFonts w:eastAsia="Times New Roman"/>
          <w:bCs/>
        </w:rPr>
        <w:t>Danh mục mẫu biểu liên quan đến việc in, phát hành,</w:t>
      </w:r>
      <w:r w:rsidR="00E27721" w:rsidRPr="00B4329B">
        <w:rPr>
          <w:rFonts w:eastAsia="Times New Roman"/>
        </w:rPr>
        <w:t> </w:t>
      </w:r>
      <w:r w:rsidR="00E27721" w:rsidRPr="00B4329B">
        <w:rPr>
          <w:rFonts w:eastAsia="Times New Roman"/>
          <w:bCs/>
        </w:rPr>
        <w:t>quản lý và sử dụng tem điện tử thuốc lá, tem điện tử</w:t>
      </w:r>
      <w:r w:rsidR="00E27721" w:rsidRPr="00B4329B">
        <w:rPr>
          <w:rFonts w:eastAsia="Times New Roman"/>
        </w:rPr>
        <w:t> </w:t>
      </w:r>
      <w:r w:rsidR="00E27721" w:rsidRPr="00B4329B">
        <w:rPr>
          <w:rFonts w:eastAsia="Times New Roman"/>
          <w:bCs/>
        </w:rPr>
        <w:t xml:space="preserve">rượu sản xuất để tiêu thụ trong nước tại </w:t>
      </w:r>
      <w:r w:rsidR="00182515" w:rsidRPr="00B4329B">
        <w:rPr>
          <w:rFonts w:eastAsia="Times New Roman"/>
          <w:bCs/>
        </w:rPr>
        <w:t>Phụ lục 3 ban hành kèm theo Thông tư này</w:t>
      </w:r>
      <w:r w:rsidR="00196BD8" w:rsidRPr="00B4329B">
        <w:rPr>
          <w:rFonts w:eastAsia="Times New Roman"/>
          <w:bCs/>
        </w:rPr>
        <w:t>.</w:t>
      </w:r>
    </w:p>
    <w:p w14:paraId="61327F86" w14:textId="29496E85" w:rsidR="00672A04" w:rsidRPr="00B4329B" w:rsidRDefault="00F76462" w:rsidP="00600629">
      <w:pPr>
        <w:spacing w:before="120" w:after="120" w:line="254" w:lineRule="auto"/>
        <w:ind w:firstLine="720"/>
        <w:jc w:val="both"/>
      </w:pPr>
      <w:r w:rsidRPr="00B4329B">
        <w:t>4</w:t>
      </w:r>
      <w:r w:rsidR="00672A04" w:rsidRPr="00B4329B">
        <w:t xml:space="preserve">. </w:t>
      </w:r>
      <w:r w:rsidR="00182515" w:rsidRPr="00B4329B">
        <w:t>Thay thế</w:t>
      </w:r>
      <w:r w:rsidR="00182515" w:rsidRPr="00B4329B">
        <w:rPr>
          <w:rFonts w:eastAsia="Times New Roman"/>
          <w:bCs/>
        </w:rPr>
        <w:t xml:space="preserve"> </w:t>
      </w:r>
      <w:r w:rsidR="00672A04" w:rsidRPr="00B4329B">
        <w:t>Mẫu số</w:t>
      </w:r>
      <w:r w:rsidR="00B4329B" w:rsidRPr="00B4329B">
        <w:t xml:space="preserve"> 02/TEM,</w:t>
      </w:r>
      <w:r w:rsidR="00672A04" w:rsidRPr="00B4329B">
        <w:t xml:space="preserve"> Mẫu số</w:t>
      </w:r>
      <w:r w:rsidR="00B4329B" w:rsidRPr="00B4329B">
        <w:t xml:space="preserve"> 04/TEM,</w:t>
      </w:r>
      <w:r w:rsidR="00672A04" w:rsidRPr="00B4329B">
        <w:t xml:space="preserve"> </w:t>
      </w:r>
      <w:r w:rsidR="00D5707F" w:rsidRPr="00B4329B">
        <w:t>Mẫu số 07/TEM</w:t>
      </w:r>
      <w:r w:rsidR="00B4329B" w:rsidRPr="00B4329B">
        <w:t>,</w:t>
      </w:r>
      <w:r w:rsidR="00D5707F" w:rsidRPr="00B4329B">
        <w:t xml:space="preserve"> </w:t>
      </w:r>
      <w:r w:rsidR="00672A04" w:rsidRPr="00B4329B">
        <w:t xml:space="preserve">Mẫu số 09/TEM </w:t>
      </w:r>
      <w:r w:rsidR="001927D4" w:rsidRPr="00B4329B">
        <w:rPr>
          <w:rFonts w:eastAsia="Times New Roman"/>
          <w:bCs/>
        </w:rPr>
        <w:t xml:space="preserve">ban hành kèm theo </w:t>
      </w:r>
      <w:r w:rsidR="00182515" w:rsidRPr="00B4329B">
        <w:rPr>
          <w:rFonts w:eastAsia="Times New Roman"/>
          <w:bCs/>
        </w:rPr>
        <w:t xml:space="preserve">Thông tư số 23/2021/TT-BTC bằng </w:t>
      </w:r>
      <w:r w:rsidR="00182515" w:rsidRPr="00B4329B">
        <w:t>Mẫu số</w:t>
      </w:r>
      <w:r w:rsidR="00B4329B" w:rsidRPr="00B4329B">
        <w:t xml:space="preserve"> 02/TEM,</w:t>
      </w:r>
      <w:r w:rsidR="00182515" w:rsidRPr="00B4329B">
        <w:t xml:space="preserve"> </w:t>
      </w:r>
      <w:r w:rsidR="00D5707F" w:rsidRPr="00B4329B">
        <w:t>Mẫu số 04/TEM</w:t>
      </w:r>
      <w:r w:rsidR="00B4329B" w:rsidRPr="00B4329B">
        <w:t>,</w:t>
      </w:r>
      <w:r w:rsidR="00D5707F" w:rsidRPr="00B4329B">
        <w:t xml:space="preserve"> </w:t>
      </w:r>
      <w:r w:rsidR="00182515" w:rsidRPr="00B4329B">
        <w:t>Mẫu số 0</w:t>
      </w:r>
      <w:r w:rsidR="00D5707F" w:rsidRPr="00B4329B">
        <w:t>7</w:t>
      </w:r>
      <w:r w:rsidR="00B4329B" w:rsidRPr="00B4329B">
        <w:t>/TEM,</w:t>
      </w:r>
      <w:r w:rsidR="00182515" w:rsidRPr="00B4329B">
        <w:t xml:space="preserve"> Mẫu số 09/TEM </w:t>
      </w:r>
      <w:r w:rsidR="00672A04" w:rsidRPr="00B4329B">
        <w:rPr>
          <w:bCs/>
          <w:iCs/>
        </w:rPr>
        <w:t>ban hành kèm theo Thông tư này.</w:t>
      </w:r>
    </w:p>
    <w:p w14:paraId="4056BB8D" w14:textId="7EDD32A1" w:rsidR="00F76462" w:rsidRPr="00B4329B" w:rsidRDefault="00F76462" w:rsidP="00600629">
      <w:pPr>
        <w:spacing w:before="120" w:after="120" w:line="254" w:lineRule="auto"/>
        <w:ind w:firstLine="720"/>
        <w:jc w:val="both"/>
      </w:pPr>
      <w:r w:rsidRPr="00B4329B">
        <w:rPr>
          <w:rFonts w:eastAsia="Times New Roman"/>
          <w:bCs/>
        </w:rPr>
        <w:t xml:space="preserve">5. </w:t>
      </w:r>
      <w:r w:rsidRPr="00B4329B">
        <w:t>Bãi bỏ khoản 1 Điều 5.</w:t>
      </w:r>
    </w:p>
    <w:p w14:paraId="379180E9" w14:textId="473E00DF" w:rsidR="00672A04" w:rsidRPr="00B4329B" w:rsidRDefault="00F76462" w:rsidP="00600629">
      <w:pPr>
        <w:spacing w:before="120" w:after="120" w:line="254" w:lineRule="auto"/>
        <w:ind w:firstLine="720"/>
        <w:jc w:val="both"/>
        <w:rPr>
          <w:rFonts w:eastAsia="Times New Roman"/>
          <w:bCs/>
        </w:rPr>
      </w:pPr>
      <w:r w:rsidRPr="00B4329B">
        <w:rPr>
          <w:rFonts w:eastAsia="Times New Roman"/>
          <w:bCs/>
        </w:rPr>
        <w:t>6</w:t>
      </w:r>
      <w:r w:rsidR="00672A04" w:rsidRPr="00B4329B">
        <w:t>. Bãi bỏ Mẫu số</w:t>
      </w:r>
      <w:r w:rsidR="00B4329B" w:rsidRPr="00B4329B">
        <w:t xml:space="preserve"> 03/TEM,</w:t>
      </w:r>
      <w:r w:rsidR="00672A04" w:rsidRPr="00B4329B">
        <w:t xml:space="preserve"> Mẫu số 05/TEM </w:t>
      </w:r>
      <w:r w:rsidR="00672A04" w:rsidRPr="00B4329B">
        <w:rPr>
          <w:bCs/>
          <w:iCs/>
        </w:rPr>
        <w:t xml:space="preserve">ban hành kèm theo Thông tư </w:t>
      </w:r>
      <w:r w:rsidR="00672A04" w:rsidRPr="00B4329B">
        <w:rPr>
          <w:rFonts w:eastAsia="Times New Roman"/>
          <w:bCs/>
        </w:rPr>
        <w:t>số 23/2021/TT-BTC.</w:t>
      </w:r>
    </w:p>
    <w:p w14:paraId="26195040" w14:textId="41ED3448" w:rsidR="00C25DDB" w:rsidRPr="00B4329B" w:rsidRDefault="00672A04" w:rsidP="00600629">
      <w:pPr>
        <w:spacing w:before="120" w:after="120" w:line="254" w:lineRule="auto"/>
        <w:ind w:firstLine="720"/>
        <w:jc w:val="both"/>
        <w:rPr>
          <w:b/>
          <w:lang w:val="am-ET"/>
        </w:rPr>
      </w:pPr>
      <w:r w:rsidRPr="00B4329B">
        <w:rPr>
          <w:b/>
          <w:bCs/>
        </w:rPr>
        <w:t xml:space="preserve">Điều 3. </w:t>
      </w:r>
      <w:r w:rsidR="003A3149" w:rsidRPr="00B4329B">
        <w:rPr>
          <w:b/>
          <w:bCs/>
        </w:rPr>
        <w:t>Điều khoản</w:t>
      </w:r>
      <w:r w:rsidR="00C25DDB" w:rsidRPr="00B4329B">
        <w:rPr>
          <w:b/>
          <w:bCs/>
          <w:lang w:val="vi-VN"/>
        </w:rPr>
        <w:t xml:space="preserve"> thi hành</w:t>
      </w:r>
    </w:p>
    <w:p w14:paraId="5E8C2239" w14:textId="767E88E7" w:rsidR="00DE7AD7" w:rsidRPr="00B4329B" w:rsidRDefault="004138F2" w:rsidP="00600629">
      <w:pPr>
        <w:spacing w:before="120" w:after="120" w:line="254" w:lineRule="auto"/>
        <w:ind w:firstLine="720"/>
        <w:jc w:val="both"/>
      </w:pPr>
      <w:r w:rsidRPr="00B4329B">
        <w:t>1. Thông tư này có hiệu lực kể từ</w:t>
      </w:r>
      <w:r w:rsidR="00DE45F1" w:rsidRPr="00B4329B">
        <w:t xml:space="preserve"> ngày </w:t>
      </w:r>
      <w:r w:rsidR="00DE7AD7" w:rsidRPr="00B4329B">
        <w:t>01</w:t>
      </w:r>
      <w:r w:rsidR="00F0788E" w:rsidRPr="00B4329B">
        <w:t xml:space="preserve"> </w:t>
      </w:r>
      <w:r w:rsidRPr="00B4329B">
        <w:t>tháng</w:t>
      </w:r>
      <w:r w:rsidR="00F0788E" w:rsidRPr="00B4329B">
        <w:t xml:space="preserve"> </w:t>
      </w:r>
      <w:r w:rsidR="00DE7AD7" w:rsidRPr="00B4329B">
        <w:t>6</w:t>
      </w:r>
      <w:r w:rsidR="00F0788E" w:rsidRPr="00B4329B">
        <w:t xml:space="preserve"> </w:t>
      </w:r>
      <w:r w:rsidRPr="00B4329B">
        <w:t xml:space="preserve">năm </w:t>
      </w:r>
      <w:r w:rsidR="00DE7AD7" w:rsidRPr="00B4329B">
        <w:t>2025</w:t>
      </w:r>
      <w:r w:rsidR="00BD2FFF" w:rsidRPr="00B4329B">
        <w:t>.</w:t>
      </w:r>
    </w:p>
    <w:p w14:paraId="3EFB097B" w14:textId="720355F1" w:rsidR="00AD7737" w:rsidRPr="00B4329B" w:rsidRDefault="00AD7737" w:rsidP="00600629">
      <w:pPr>
        <w:spacing w:before="120" w:after="120" w:line="254" w:lineRule="auto"/>
        <w:ind w:firstLine="720"/>
        <w:jc w:val="both"/>
      </w:pPr>
      <w:bookmarkStart w:id="30" w:name="_Hlk196558166"/>
      <w:bookmarkStart w:id="31" w:name="_Hlk196557556"/>
      <w:r w:rsidRPr="00B4329B">
        <w:rPr>
          <w:bCs/>
        </w:rPr>
        <w:t>Các tổ chức, cá nh</w:t>
      </w:r>
      <w:r w:rsidR="001F70DC" w:rsidRPr="00B4329B">
        <w:rPr>
          <w:bCs/>
        </w:rPr>
        <w:t>â</w:t>
      </w:r>
      <w:r w:rsidRPr="00B4329B">
        <w:rPr>
          <w:bCs/>
        </w:rPr>
        <w:t>n thực hiện nhập các dữ liệu: tên hàng hóa; thời gian sản xuất; đơn vị đo lường (lít đối với rượu, điếu đối với thuốc lá), đơn giá bán sản phẩm, để đảm bảo kết nối thông tin về dữ liệu tem điện tử</w:t>
      </w:r>
      <w:r w:rsidRPr="00B4329B">
        <w:rPr>
          <w:bCs/>
          <w:lang w:val="vi-VN"/>
        </w:rPr>
        <w:t xml:space="preserve"> được truyền về Hệ thống </w:t>
      </w:r>
      <w:r w:rsidRPr="00B4329B">
        <w:rPr>
          <w:bCs/>
        </w:rPr>
        <w:t xml:space="preserve">quản lý tem điện tử </w:t>
      </w:r>
      <w:r w:rsidR="008F7C72" w:rsidRPr="00B4329B">
        <w:rPr>
          <w:bCs/>
        </w:rPr>
        <w:t xml:space="preserve">theo quy định tại điểm d khoản 3 Điều 1 Thông tư này </w:t>
      </w:r>
      <w:r w:rsidRPr="00B4329B">
        <w:rPr>
          <w:bCs/>
        </w:rPr>
        <w:t>từ ngày 01</w:t>
      </w:r>
      <w:r w:rsidR="003A3149" w:rsidRPr="00B4329B">
        <w:rPr>
          <w:bCs/>
        </w:rPr>
        <w:t xml:space="preserve"> tháng </w:t>
      </w:r>
      <w:r w:rsidRPr="00B4329B">
        <w:rPr>
          <w:bCs/>
        </w:rPr>
        <w:t>01</w:t>
      </w:r>
      <w:r w:rsidR="003A3149" w:rsidRPr="00B4329B">
        <w:rPr>
          <w:bCs/>
        </w:rPr>
        <w:t xml:space="preserve"> năm </w:t>
      </w:r>
      <w:r w:rsidRPr="00B4329B">
        <w:rPr>
          <w:bCs/>
        </w:rPr>
        <w:t>202</w:t>
      </w:r>
      <w:r w:rsidR="00A94048" w:rsidRPr="00B4329B">
        <w:rPr>
          <w:bCs/>
        </w:rPr>
        <w:t>6</w:t>
      </w:r>
      <w:r w:rsidRPr="00B4329B">
        <w:rPr>
          <w:bCs/>
        </w:rPr>
        <w:t>.</w:t>
      </w:r>
    </w:p>
    <w:bookmarkEnd w:id="30"/>
    <w:bookmarkEnd w:id="31"/>
    <w:p w14:paraId="5722D064" w14:textId="52CE6C43" w:rsidR="004C0D32" w:rsidRPr="00B4329B" w:rsidRDefault="00BD2FFF" w:rsidP="00600629">
      <w:pPr>
        <w:spacing w:before="120" w:after="120" w:line="254" w:lineRule="auto"/>
        <w:ind w:firstLine="720"/>
        <w:jc w:val="both"/>
        <w:rPr>
          <w:lang w:val="vi-VN"/>
        </w:rPr>
      </w:pPr>
      <w:r w:rsidRPr="00B4329B">
        <w:lastRenderedPageBreak/>
        <w:t>2</w:t>
      </w:r>
      <w:r w:rsidR="00DE7AD7" w:rsidRPr="00B4329B">
        <w:t xml:space="preserve">. </w:t>
      </w:r>
      <w:r w:rsidR="00634B47" w:rsidRPr="00B4329B">
        <w:rPr>
          <w:lang w:val="vi-VN"/>
        </w:rPr>
        <w:t>Trong quá trình thực hiện, nếu có khó khăn, vướng mắc, đề nghị các đơn vị, cơ sở kinh doanh phản ánh kịp thời về Bộ Tài chính để được giải quyết kịp thời./.</w:t>
      </w:r>
    </w:p>
    <w:tbl>
      <w:tblPr>
        <w:tblW w:w="9067" w:type="dxa"/>
        <w:tblCellMar>
          <w:left w:w="28" w:type="dxa"/>
          <w:right w:w="28" w:type="dxa"/>
        </w:tblCellMar>
        <w:tblLook w:val="01E0" w:firstRow="1" w:lastRow="1" w:firstColumn="1" w:lastColumn="1" w:noHBand="0" w:noVBand="0"/>
      </w:tblPr>
      <w:tblGrid>
        <w:gridCol w:w="5670"/>
        <w:gridCol w:w="3397"/>
      </w:tblGrid>
      <w:tr w:rsidR="00A56090" w:rsidRPr="00A56090" w14:paraId="739217E0" w14:textId="77777777" w:rsidTr="00063C95">
        <w:tc>
          <w:tcPr>
            <w:tcW w:w="5670" w:type="dxa"/>
          </w:tcPr>
          <w:p w14:paraId="22E42099" w14:textId="77777777" w:rsidR="00634B47" w:rsidRPr="00A56090" w:rsidRDefault="00634B47" w:rsidP="00A059A4">
            <w:pPr>
              <w:widowControl w:val="0"/>
              <w:spacing w:after="0" w:line="240" w:lineRule="auto"/>
              <w:ind w:right="646"/>
              <w:rPr>
                <w:b/>
                <w:i/>
                <w:spacing w:val="-4"/>
                <w:sz w:val="24"/>
                <w:szCs w:val="24"/>
                <w:lang w:val="nl-NL"/>
              </w:rPr>
            </w:pPr>
            <w:r w:rsidRPr="00A56090">
              <w:rPr>
                <w:b/>
                <w:i/>
                <w:spacing w:val="-4"/>
                <w:sz w:val="24"/>
                <w:szCs w:val="24"/>
                <w:lang w:val="nl-NL"/>
              </w:rPr>
              <w:t>Nơi nhận:</w:t>
            </w:r>
          </w:p>
        </w:tc>
        <w:tc>
          <w:tcPr>
            <w:tcW w:w="3397" w:type="dxa"/>
          </w:tcPr>
          <w:p w14:paraId="24C34DF3" w14:textId="0010463E" w:rsidR="00634B47" w:rsidRPr="00A56090" w:rsidRDefault="00CC6549" w:rsidP="00063C95">
            <w:pPr>
              <w:widowControl w:val="0"/>
              <w:spacing w:after="0" w:line="240" w:lineRule="auto"/>
              <w:ind w:right="5"/>
              <w:jc w:val="center"/>
              <w:rPr>
                <w:b/>
                <w:spacing w:val="-4"/>
                <w:sz w:val="26"/>
                <w:szCs w:val="26"/>
                <w:lang w:val="nl-NL"/>
              </w:rPr>
            </w:pPr>
            <w:r w:rsidRPr="00A56090">
              <w:rPr>
                <w:b/>
                <w:spacing w:val="-4"/>
                <w:sz w:val="26"/>
                <w:szCs w:val="26"/>
                <w:lang w:val="nl-NL"/>
              </w:rPr>
              <w:t xml:space="preserve">KT. </w:t>
            </w:r>
            <w:r w:rsidR="00634B47" w:rsidRPr="00A56090">
              <w:rPr>
                <w:b/>
                <w:spacing w:val="-4"/>
                <w:sz w:val="26"/>
                <w:szCs w:val="26"/>
                <w:lang w:val="nl-NL"/>
              </w:rPr>
              <w:t>BỘ TRƯỞNG</w:t>
            </w:r>
          </w:p>
        </w:tc>
      </w:tr>
      <w:tr w:rsidR="00A56090" w:rsidRPr="00A56090" w14:paraId="2A767385" w14:textId="77777777" w:rsidTr="00063C95">
        <w:tc>
          <w:tcPr>
            <w:tcW w:w="5670" w:type="dxa"/>
            <w:vMerge w:val="restart"/>
          </w:tcPr>
          <w:p w14:paraId="70A86BB3" w14:textId="1EE3F103" w:rsidR="006B12B2" w:rsidRPr="00A56090" w:rsidRDefault="006B12B2" w:rsidP="0059198E">
            <w:pPr>
              <w:pStyle w:val="BodyTextIndent"/>
              <w:spacing w:after="0" w:line="240" w:lineRule="auto"/>
              <w:ind w:left="0" w:right="111"/>
              <w:rPr>
                <w:spacing w:val="-4"/>
                <w:sz w:val="22"/>
                <w:szCs w:val="22"/>
                <w:lang w:val="nl-NL"/>
              </w:rPr>
            </w:pPr>
            <w:r w:rsidRPr="00A56090">
              <w:rPr>
                <w:spacing w:val="-4"/>
                <w:sz w:val="22"/>
                <w:szCs w:val="22"/>
                <w:lang w:val="nl-NL"/>
              </w:rPr>
              <w:t>- Ban Bí thư Trung ương Đảng;</w:t>
            </w:r>
          </w:p>
          <w:p w14:paraId="0838A353" w14:textId="3AF0AFB2" w:rsidR="006B12B2" w:rsidRPr="00A56090" w:rsidRDefault="006B12B2" w:rsidP="0059198E">
            <w:pPr>
              <w:pStyle w:val="BodyTextIndent"/>
              <w:spacing w:after="0" w:line="240" w:lineRule="auto"/>
              <w:ind w:left="0" w:right="111"/>
              <w:rPr>
                <w:spacing w:val="-4"/>
                <w:sz w:val="22"/>
                <w:szCs w:val="22"/>
                <w:lang w:val="nl-NL"/>
              </w:rPr>
            </w:pPr>
            <w:r w:rsidRPr="00A56090">
              <w:rPr>
                <w:spacing w:val="-4"/>
                <w:sz w:val="22"/>
                <w:szCs w:val="22"/>
                <w:lang w:val="nl-NL"/>
              </w:rPr>
              <w:t>- Thủ tướng, các Phó Thủ tướ</w:t>
            </w:r>
            <w:r w:rsidR="00CA412E" w:rsidRPr="00A56090">
              <w:rPr>
                <w:spacing w:val="-4"/>
                <w:sz w:val="22"/>
                <w:szCs w:val="22"/>
                <w:lang w:val="nl-NL"/>
              </w:rPr>
              <w:t>ng Chính p</w:t>
            </w:r>
            <w:r w:rsidRPr="00A56090">
              <w:rPr>
                <w:spacing w:val="-4"/>
                <w:sz w:val="22"/>
                <w:szCs w:val="22"/>
                <w:lang w:val="nl-NL"/>
              </w:rPr>
              <w:t>hủ;</w:t>
            </w:r>
          </w:p>
          <w:p w14:paraId="46AAD9D8" w14:textId="6C31E32D" w:rsidR="00634B47" w:rsidRPr="00A56090" w:rsidRDefault="00634B47" w:rsidP="0059198E">
            <w:pPr>
              <w:pStyle w:val="BodyTextIndent"/>
              <w:spacing w:after="0" w:line="240" w:lineRule="auto"/>
              <w:ind w:left="0" w:right="111"/>
              <w:rPr>
                <w:spacing w:val="-4"/>
                <w:sz w:val="22"/>
                <w:szCs w:val="22"/>
                <w:lang w:val="nl-NL"/>
              </w:rPr>
            </w:pPr>
            <w:r w:rsidRPr="00A56090">
              <w:rPr>
                <w:spacing w:val="-4"/>
                <w:sz w:val="22"/>
                <w:szCs w:val="22"/>
                <w:lang w:val="nl-NL"/>
              </w:rPr>
              <w:t>- Văn phòng Trung ương</w:t>
            </w:r>
            <w:r w:rsidR="006B12B2" w:rsidRPr="00A56090">
              <w:rPr>
                <w:spacing w:val="-4"/>
                <w:sz w:val="22"/>
                <w:szCs w:val="22"/>
                <w:lang w:val="nl-NL"/>
              </w:rPr>
              <w:t xml:space="preserve"> Đảng</w:t>
            </w:r>
            <w:r w:rsidRPr="00A56090">
              <w:rPr>
                <w:spacing w:val="-4"/>
                <w:sz w:val="22"/>
                <w:szCs w:val="22"/>
                <w:lang w:val="nl-NL"/>
              </w:rPr>
              <w:t xml:space="preserve"> và các Ban của Đảng;</w:t>
            </w:r>
          </w:p>
          <w:p w14:paraId="1A73F178" w14:textId="77777777" w:rsidR="006B12B2" w:rsidRPr="00A56090" w:rsidRDefault="006B12B2" w:rsidP="0059198E">
            <w:pPr>
              <w:pStyle w:val="BodyTextIndent"/>
              <w:spacing w:after="0" w:line="240" w:lineRule="auto"/>
              <w:ind w:left="0" w:right="111"/>
              <w:rPr>
                <w:spacing w:val="-4"/>
                <w:sz w:val="22"/>
                <w:szCs w:val="22"/>
                <w:lang w:val="nl-NL"/>
              </w:rPr>
            </w:pPr>
            <w:r w:rsidRPr="00A56090">
              <w:rPr>
                <w:spacing w:val="-4"/>
                <w:sz w:val="22"/>
                <w:szCs w:val="22"/>
                <w:lang w:val="nl-NL"/>
              </w:rPr>
              <w:t>- Văn phòng Tổng Bí thư;</w:t>
            </w:r>
          </w:p>
          <w:p w14:paraId="23741BD9" w14:textId="3C7D3E6A" w:rsidR="00634B47" w:rsidRPr="00A56090" w:rsidRDefault="00634B47" w:rsidP="0059198E">
            <w:pPr>
              <w:pStyle w:val="BodyTextIndent"/>
              <w:spacing w:after="0" w:line="240" w:lineRule="auto"/>
              <w:ind w:left="0" w:right="111"/>
              <w:rPr>
                <w:spacing w:val="-4"/>
                <w:sz w:val="22"/>
                <w:szCs w:val="22"/>
                <w:lang w:val="nl-NL"/>
              </w:rPr>
            </w:pPr>
            <w:r w:rsidRPr="00A56090">
              <w:rPr>
                <w:spacing w:val="-4"/>
                <w:sz w:val="22"/>
                <w:szCs w:val="22"/>
                <w:lang w:val="nl-NL"/>
              </w:rPr>
              <w:t>- Văn phòng Quốc hội;</w:t>
            </w:r>
            <w:r w:rsidR="00824184" w:rsidRPr="00A56090">
              <w:rPr>
                <w:spacing w:val="-4"/>
                <w:sz w:val="22"/>
                <w:szCs w:val="22"/>
                <w:lang w:val="nl-NL"/>
              </w:rPr>
              <w:t xml:space="preserve"> Hội đồng </w:t>
            </w:r>
            <w:r w:rsidR="00823DC0">
              <w:rPr>
                <w:spacing w:val="-4"/>
                <w:sz w:val="22"/>
                <w:szCs w:val="22"/>
                <w:lang w:val="nl-NL"/>
              </w:rPr>
              <w:t>D</w:t>
            </w:r>
            <w:r w:rsidR="00824184" w:rsidRPr="00A56090">
              <w:rPr>
                <w:spacing w:val="-4"/>
                <w:sz w:val="22"/>
                <w:szCs w:val="22"/>
                <w:lang w:val="nl-NL"/>
              </w:rPr>
              <w:t>ân tộc, Ủy ban của Quốc hội;</w:t>
            </w:r>
          </w:p>
          <w:p w14:paraId="385D0848" w14:textId="77777777" w:rsidR="00634B47" w:rsidRPr="00A56090" w:rsidRDefault="00634B47" w:rsidP="0059198E">
            <w:pPr>
              <w:pStyle w:val="BodyTextIndent"/>
              <w:spacing w:after="0" w:line="240" w:lineRule="auto"/>
              <w:ind w:left="0" w:right="111"/>
              <w:rPr>
                <w:spacing w:val="-4"/>
                <w:sz w:val="22"/>
                <w:szCs w:val="22"/>
                <w:lang w:val="nl-NL"/>
              </w:rPr>
            </w:pPr>
            <w:r w:rsidRPr="00A56090">
              <w:rPr>
                <w:spacing w:val="-4"/>
                <w:sz w:val="22"/>
                <w:szCs w:val="22"/>
                <w:lang w:val="nl-NL"/>
              </w:rPr>
              <w:t>- Văn phòng Chủ tịch nước;</w:t>
            </w:r>
          </w:p>
          <w:p w14:paraId="6D034FC6" w14:textId="33184E33" w:rsidR="006B12B2" w:rsidRPr="00A56090" w:rsidRDefault="006B12B2" w:rsidP="0059198E">
            <w:pPr>
              <w:pStyle w:val="BodyTextIndent"/>
              <w:spacing w:after="0" w:line="240" w:lineRule="auto"/>
              <w:ind w:left="0" w:right="111"/>
              <w:rPr>
                <w:spacing w:val="-4"/>
                <w:sz w:val="22"/>
                <w:szCs w:val="22"/>
                <w:lang w:val="nl-NL"/>
              </w:rPr>
            </w:pPr>
            <w:r w:rsidRPr="00A56090">
              <w:rPr>
                <w:spacing w:val="-4"/>
                <w:sz w:val="22"/>
                <w:szCs w:val="22"/>
                <w:lang w:val="nl-NL"/>
              </w:rPr>
              <w:t>- Văn phòng Chính phủ;</w:t>
            </w:r>
          </w:p>
          <w:p w14:paraId="5DC8FD7A" w14:textId="77777777" w:rsidR="00634B47" w:rsidRPr="00A56090" w:rsidRDefault="00634B47" w:rsidP="0059198E">
            <w:pPr>
              <w:pStyle w:val="BodyTextIndent"/>
              <w:spacing w:after="0" w:line="240" w:lineRule="auto"/>
              <w:ind w:left="0" w:right="111"/>
              <w:rPr>
                <w:spacing w:val="-4"/>
                <w:sz w:val="22"/>
                <w:szCs w:val="22"/>
                <w:lang w:val="nl-NL"/>
              </w:rPr>
            </w:pPr>
            <w:r w:rsidRPr="00A56090">
              <w:rPr>
                <w:spacing w:val="-4"/>
                <w:sz w:val="22"/>
                <w:szCs w:val="22"/>
                <w:lang w:val="nl-NL"/>
              </w:rPr>
              <w:t>- Viện Kiểm sát nhân dân tối cao;</w:t>
            </w:r>
          </w:p>
          <w:p w14:paraId="02B12AC8" w14:textId="77777777" w:rsidR="00634B47" w:rsidRPr="00A56090" w:rsidRDefault="00634B47" w:rsidP="0059198E">
            <w:pPr>
              <w:pStyle w:val="BodyTextIndent"/>
              <w:spacing w:after="0" w:line="240" w:lineRule="auto"/>
              <w:ind w:left="0" w:right="111"/>
              <w:rPr>
                <w:spacing w:val="-4"/>
                <w:sz w:val="22"/>
                <w:szCs w:val="22"/>
                <w:lang w:val="nl-NL"/>
              </w:rPr>
            </w:pPr>
            <w:r w:rsidRPr="00A56090">
              <w:rPr>
                <w:spacing w:val="-4"/>
                <w:sz w:val="22"/>
                <w:szCs w:val="22"/>
                <w:lang w:val="nl-NL"/>
              </w:rPr>
              <w:t>- Toà án nhân dân tối cao;</w:t>
            </w:r>
          </w:p>
          <w:p w14:paraId="467CCA53" w14:textId="2E6F357D" w:rsidR="006B12B2" w:rsidRPr="00A56090" w:rsidRDefault="00634B47" w:rsidP="0059198E">
            <w:pPr>
              <w:pStyle w:val="BodyTextIndent"/>
              <w:spacing w:after="0" w:line="240" w:lineRule="auto"/>
              <w:ind w:left="0" w:right="111"/>
              <w:rPr>
                <w:spacing w:val="-4"/>
                <w:sz w:val="22"/>
                <w:szCs w:val="22"/>
                <w:lang w:val="nl-NL"/>
              </w:rPr>
            </w:pPr>
            <w:r w:rsidRPr="00A56090">
              <w:rPr>
                <w:spacing w:val="-4"/>
                <w:sz w:val="22"/>
                <w:szCs w:val="22"/>
                <w:lang w:val="nl-NL"/>
              </w:rPr>
              <w:t>- Kiểm toán nhà nước;</w:t>
            </w:r>
          </w:p>
          <w:p w14:paraId="7B63D319" w14:textId="1512331B" w:rsidR="00824184" w:rsidRPr="00A56090" w:rsidRDefault="00824184" w:rsidP="0059198E">
            <w:pPr>
              <w:pStyle w:val="BodyTextIndent"/>
              <w:spacing w:after="0" w:line="240" w:lineRule="auto"/>
              <w:ind w:left="0" w:right="111"/>
              <w:rPr>
                <w:spacing w:val="-4"/>
                <w:sz w:val="22"/>
                <w:szCs w:val="22"/>
                <w:lang w:val="nl-NL"/>
              </w:rPr>
            </w:pPr>
            <w:r w:rsidRPr="00A56090">
              <w:rPr>
                <w:spacing w:val="-4"/>
                <w:sz w:val="22"/>
                <w:szCs w:val="22"/>
                <w:lang w:val="nl-NL"/>
              </w:rPr>
              <w:t>- Ủy ban Trung ương Mặt trận Tổ quốc Việt Nam;</w:t>
            </w:r>
          </w:p>
          <w:p w14:paraId="61C2FEFD" w14:textId="3990EC1A" w:rsidR="00634B47" w:rsidRPr="00A56090" w:rsidRDefault="006B12B2" w:rsidP="0059198E">
            <w:pPr>
              <w:pStyle w:val="BodyTextIndent"/>
              <w:spacing w:after="0" w:line="240" w:lineRule="auto"/>
              <w:ind w:left="0" w:right="111"/>
              <w:rPr>
                <w:spacing w:val="-4"/>
                <w:sz w:val="22"/>
                <w:szCs w:val="22"/>
                <w:lang w:val="nl-NL"/>
              </w:rPr>
            </w:pPr>
            <w:r w:rsidRPr="00A56090">
              <w:rPr>
                <w:spacing w:val="-4"/>
                <w:sz w:val="22"/>
                <w:szCs w:val="22"/>
                <w:lang w:val="nl-NL"/>
              </w:rPr>
              <w:t xml:space="preserve">- </w:t>
            </w:r>
            <w:r w:rsidR="00634B47" w:rsidRPr="00A56090">
              <w:rPr>
                <w:spacing w:val="-4"/>
                <w:sz w:val="22"/>
                <w:szCs w:val="22"/>
                <w:lang w:val="nl-NL"/>
              </w:rPr>
              <w:t>Các Bộ, cơ quan ngang Bộ</w:t>
            </w:r>
            <w:r w:rsidR="00E27721">
              <w:rPr>
                <w:spacing w:val="-4"/>
                <w:sz w:val="22"/>
                <w:szCs w:val="22"/>
                <w:lang w:val="nl-NL"/>
              </w:rPr>
              <w:t xml:space="preserve">, </w:t>
            </w:r>
            <w:r w:rsidR="00634B47" w:rsidRPr="00A56090">
              <w:rPr>
                <w:spacing w:val="-4"/>
                <w:sz w:val="22"/>
                <w:szCs w:val="22"/>
                <w:lang w:val="nl-NL"/>
              </w:rPr>
              <w:t>cơ quan thuộc Chính phủ</w:t>
            </w:r>
            <w:r w:rsidRPr="00A56090">
              <w:rPr>
                <w:spacing w:val="-4"/>
                <w:sz w:val="22"/>
                <w:szCs w:val="22"/>
                <w:lang w:val="nl-NL"/>
              </w:rPr>
              <w:t>;</w:t>
            </w:r>
          </w:p>
          <w:p w14:paraId="0F85C4FC" w14:textId="19E2BCB5" w:rsidR="00580193" w:rsidRPr="00A56090" w:rsidRDefault="00580193" w:rsidP="0059198E">
            <w:pPr>
              <w:pStyle w:val="BodyTextIndent"/>
              <w:spacing w:after="0" w:line="240" w:lineRule="auto"/>
              <w:ind w:left="0" w:right="111"/>
              <w:rPr>
                <w:spacing w:val="-4"/>
                <w:sz w:val="22"/>
                <w:szCs w:val="22"/>
                <w:lang w:val="nl-NL"/>
              </w:rPr>
            </w:pPr>
            <w:r w:rsidRPr="00A56090">
              <w:rPr>
                <w:spacing w:val="-4"/>
                <w:sz w:val="22"/>
                <w:szCs w:val="22"/>
                <w:lang w:val="nl-NL"/>
              </w:rPr>
              <w:t>- HĐND, UBND các tỉnh, thành phố trực thuộc TW;</w:t>
            </w:r>
          </w:p>
          <w:p w14:paraId="10BD22EE" w14:textId="7D5C14B9" w:rsidR="00634B47" w:rsidRPr="00A56090" w:rsidRDefault="00634B47" w:rsidP="0059198E">
            <w:pPr>
              <w:pStyle w:val="BodyTextIndent"/>
              <w:spacing w:after="0" w:line="240" w:lineRule="auto"/>
              <w:ind w:left="0" w:right="111"/>
              <w:rPr>
                <w:spacing w:val="-4"/>
                <w:sz w:val="22"/>
                <w:szCs w:val="22"/>
                <w:lang w:val="nl-NL"/>
              </w:rPr>
            </w:pPr>
            <w:r w:rsidRPr="00A56090">
              <w:rPr>
                <w:spacing w:val="-4"/>
                <w:sz w:val="22"/>
                <w:szCs w:val="22"/>
                <w:lang w:val="nl-NL"/>
              </w:rPr>
              <w:t xml:space="preserve">- Cơ quan Trung ương của các </w:t>
            </w:r>
            <w:r w:rsidR="006B12B2" w:rsidRPr="00A56090">
              <w:rPr>
                <w:spacing w:val="-4"/>
                <w:sz w:val="22"/>
                <w:szCs w:val="22"/>
                <w:lang w:val="nl-NL"/>
              </w:rPr>
              <w:t>Hội, Đ</w:t>
            </w:r>
            <w:r w:rsidRPr="00A56090">
              <w:rPr>
                <w:spacing w:val="-4"/>
                <w:sz w:val="22"/>
                <w:szCs w:val="22"/>
                <w:lang w:val="nl-NL"/>
              </w:rPr>
              <w:t>oàn thể;</w:t>
            </w:r>
          </w:p>
          <w:p w14:paraId="42F1C7F9" w14:textId="0E08BAC1" w:rsidR="00634B47" w:rsidRPr="00A56090" w:rsidRDefault="006B12B2" w:rsidP="0059198E">
            <w:pPr>
              <w:pStyle w:val="BodyTextIndent"/>
              <w:spacing w:after="0" w:line="240" w:lineRule="auto"/>
              <w:ind w:left="0" w:right="111"/>
              <w:rPr>
                <w:spacing w:val="-4"/>
                <w:sz w:val="22"/>
                <w:szCs w:val="22"/>
                <w:lang w:val="nl-NL"/>
              </w:rPr>
            </w:pPr>
            <w:r w:rsidRPr="00A56090">
              <w:rPr>
                <w:spacing w:val="-4"/>
                <w:sz w:val="22"/>
                <w:szCs w:val="22"/>
                <w:lang w:val="nl-NL"/>
              </w:rPr>
              <w:t xml:space="preserve">- </w:t>
            </w:r>
            <w:r w:rsidR="00634B47" w:rsidRPr="00A56090">
              <w:rPr>
                <w:spacing w:val="-4"/>
                <w:sz w:val="22"/>
                <w:szCs w:val="22"/>
                <w:lang w:val="nl-NL"/>
              </w:rPr>
              <w:t>Sở Tài chính</w:t>
            </w:r>
            <w:r w:rsidR="007A423D">
              <w:rPr>
                <w:spacing w:val="-4"/>
                <w:sz w:val="22"/>
                <w:szCs w:val="22"/>
                <w:lang w:val="nl-NL"/>
              </w:rPr>
              <w:t xml:space="preserve"> các tỉnh, thành phố;</w:t>
            </w:r>
            <w:r w:rsidR="00634B47" w:rsidRPr="00A56090">
              <w:rPr>
                <w:spacing w:val="-4"/>
                <w:sz w:val="22"/>
                <w:szCs w:val="22"/>
                <w:lang w:val="nl-NL"/>
              </w:rPr>
              <w:t xml:space="preserve"> </w:t>
            </w:r>
            <w:r w:rsidR="00096C7A" w:rsidRPr="00A56090">
              <w:rPr>
                <w:spacing w:val="-4"/>
                <w:sz w:val="22"/>
                <w:szCs w:val="22"/>
                <w:lang w:val="nl-NL"/>
              </w:rPr>
              <w:t>C</w:t>
            </w:r>
            <w:r w:rsidR="00CD1FA6" w:rsidRPr="00A56090">
              <w:rPr>
                <w:spacing w:val="-4"/>
                <w:sz w:val="22"/>
                <w:szCs w:val="22"/>
                <w:lang w:val="nl-NL"/>
              </w:rPr>
              <w:t>hi c</w:t>
            </w:r>
            <w:r w:rsidR="00096C7A" w:rsidRPr="00A56090">
              <w:rPr>
                <w:spacing w:val="-4"/>
                <w:sz w:val="22"/>
                <w:szCs w:val="22"/>
                <w:lang w:val="nl-NL"/>
              </w:rPr>
              <w:t xml:space="preserve">ục Thuế, </w:t>
            </w:r>
            <w:r w:rsidR="004868BF">
              <w:rPr>
                <w:spacing w:val="-4"/>
                <w:sz w:val="22"/>
                <w:szCs w:val="22"/>
                <w:lang w:val="nl-NL"/>
              </w:rPr>
              <w:t xml:space="preserve">Chi cục Hải quan, </w:t>
            </w:r>
            <w:r w:rsidR="00096C7A" w:rsidRPr="00A56090">
              <w:rPr>
                <w:spacing w:val="-4"/>
                <w:sz w:val="22"/>
                <w:szCs w:val="22"/>
                <w:lang w:val="nl-NL"/>
              </w:rPr>
              <w:t>Kho bạc nhà nước</w:t>
            </w:r>
            <w:r w:rsidRPr="00A56090">
              <w:rPr>
                <w:spacing w:val="-4"/>
                <w:sz w:val="22"/>
                <w:szCs w:val="22"/>
                <w:lang w:val="nl-NL"/>
              </w:rPr>
              <w:t xml:space="preserve"> </w:t>
            </w:r>
            <w:r w:rsidR="00CD1FA6" w:rsidRPr="00A56090">
              <w:rPr>
                <w:spacing w:val="-4"/>
                <w:sz w:val="22"/>
                <w:szCs w:val="22"/>
                <w:lang w:val="nl-NL"/>
              </w:rPr>
              <w:t>khu vực</w:t>
            </w:r>
            <w:r w:rsidR="00634B47" w:rsidRPr="00A56090">
              <w:rPr>
                <w:spacing w:val="-4"/>
                <w:sz w:val="22"/>
                <w:szCs w:val="22"/>
                <w:lang w:val="nl-NL"/>
              </w:rPr>
              <w:t>;</w:t>
            </w:r>
          </w:p>
          <w:p w14:paraId="5B16C958" w14:textId="4E4C523E" w:rsidR="006B12B2" w:rsidRPr="00A56090" w:rsidRDefault="006B12B2" w:rsidP="0059198E">
            <w:pPr>
              <w:pStyle w:val="BodyTextIndent"/>
              <w:spacing w:after="0" w:line="240" w:lineRule="auto"/>
              <w:ind w:left="0" w:right="111"/>
              <w:rPr>
                <w:spacing w:val="-4"/>
                <w:sz w:val="22"/>
                <w:szCs w:val="22"/>
                <w:lang w:val="nl-NL"/>
              </w:rPr>
            </w:pPr>
            <w:r w:rsidRPr="00A56090">
              <w:rPr>
                <w:spacing w:val="-4"/>
                <w:sz w:val="22"/>
                <w:szCs w:val="22"/>
                <w:lang w:val="nl-NL"/>
              </w:rPr>
              <w:t xml:space="preserve">- Cục Kiểm tra văn bản </w:t>
            </w:r>
            <w:r w:rsidR="007A423D">
              <w:rPr>
                <w:spacing w:val="-4"/>
                <w:sz w:val="22"/>
                <w:szCs w:val="22"/>
                <w:lang w:val="nl-NL"/>
              </w:rPr>
              <w:t>và Quản lý xử lý vi phạm hành chính</w:t>
            </w:r>
            <w:r w:rsidRPr="00A56090">
              <w:rPr>
                <w:spacing w:val="-4"/>
                <w:sz w:val="22"/>
                <w:szCs w:val="22"/>
                <w:lang w:val="nl-NL"/>
              </w:rPr>
              <w:t>, Bộ Tư pháp;</w:t>
            </w:r>
          </w:p>
          <w:p w14:paraId="5091682F" w14:textId="143A5FA7" w:rsidR="00634B47" w:rsidRPr="00A56090" w:rsidRDefault="006B12B2" w:rsidP="0059198E">
            <w:pPr>
              <w:pStyle w:val="BodyTextIndent"/>
              <w:spacing w:after="0" w:line="240" w:lineRule="auto"/>
              <w:ind w:left="0" w:right="111"/>
              <w:rPr>
                <w:spacing w:val="-4"/>
                <w:sz w:val="22"/>
                <w:szCs w:val="22"/>
                <w:lang w:val="nl-NL"/>
              </w:rPr>
            </w:pPr>
            <w:r w:rsidRPr="00A56090">
              <w:rPr>
                <w:spacing w:val="-4"/>
                <w:sz w:val="22"/>
                <w:szCs w:val="22"/>
                <w:lang w:val="nl-NL"/>
              </w:rPr>
              <w:t>- Công báo, Cổng Thông tin điện tử của Chính phủ</w:t>
            </w:r>
            <w:r w:rsidR="00634B47" w:rsidRPr="00A56090">
              <w:rPr>
                <w:spacing w:val="-4"/>
                <w:sz w:val="22"/>
                <w:szCs w:val="22"/>
                <w:lang w:val="nl-NL"/>
              </w:rPr>
              <w:t>;</w:t>
            </w:r>
          </w:p>
          <w:p w14:paraId="1E743979" w14:textId="6BCDAC73" w:rsidR="006B12B2" w:rsidRPr="00A56090" w:rsidRDefault="006B12B2" w:rsidP="0059198E">
            <w:pPr>
              <w:pStyle w:val="BodyTextIndent"/>
              <w:spacing w:after="0" w:line="240" w:lineRule="auto"/>
              <w:ind w:left="0" w:right="111"/>
              <w:rPr>
                <w:spacing w:val="-4"/>
                <w:sz w:val="22"/>
                <w:szCs w:val="22"/>
                <w:lang w:val="nl-NL"/>
              </w:rPr>
            </w:pPr>
            <w:r w:rsidRPr="00A56090">
              <w:rPr>
                <w:spacing w:val="-4"/>
                <w:sz w:val="22"/>
                <w:szCs w:val="22"/>
                <w:lang w:val="nl-NL"/>
              </w:rPr>
              <w:t>- Cổng Thông tin điện tử của Bộ Tài chính;</w:t>
            </w:r>
          </w:p>
          <w:p w14:paraId="19345EAF" w14:textId="77777777" w:rsidR="00634B47" w:rsidRPr="00A56090" w:rsidRDefault="00634B47" w:rsidP="0059198E">
            <w:pPr>
              <w:pStyle w:val="BodyTextIndent"/>
              <w:spacing w:after="0" w:line="240" w:lineRule="auto"/>
              <w:ind w:left="0" w:right="111"/>
              <w:rPr>
                <w:spacing w:val="-4"/>
                <w:sz w:val="22"/>
                <w:szCs w:val="22"/>
                <w:lang w:val="nl-NL"/>
              </w:rPr>
            </w:pPr>
            <w:r w:rsidRPr="00A56090">
              <w:rPr>
                <w:spacing w:val="-4"/>
                <w:sz w:val="22"/>
                <w:szCs w:val="22"/>
                <w:lang w:val="nl-NL"/>
              </w:rPr>
              <w:t>- Các đơn vị thuộc Bộ Tài chính;</w:t>
            </w:r>
          </w:p>
          <w:p w14:paraId="092112C1" w14:textId="52A2E604" w:rsidR="00634B47" w:rsidRPr="00A56090" w:rsidRDefault="00F37126" w:rsidP="0059198E">
            <w:pPr>
              <w:widowControl w:val="0"/>
              <w:spacing w:after="0" w:line="240" w:lineRule="auto"/>
              <w:ind w:right="111"/>
              <w:rPr>
                <w:spacing w:val="-4"/>
                <w:sz w:val="22"/>
                <w:lang w:val="nl-NL"/>
              </w:rPr>
            </w:pPr>
            <w:r>
              <w:rPr>
                <w:spacing w:val="-4"/>
                <w:sz w:val="22"/>
                <w:lang w:val="nl-NL"/>
              </w:rPr>
              <w:t xml:space="preserve">- Lưu: VT, </w:t>
            </w:r>
            <w:r w:rsidR="00634B47" w:rsidRPr="00A56090">
              <w:rPr>
                <w:spacing w:val="-4"/>
                <w:sz w:val="22"/>
                <w:lang w:val="nl-NL"/>
              </w:rPr>
              <w:t>CT (VT, CS).</w:t>
            </w:r>
          </w:p>
        </w:tc>
        <w:tc>
          <w:tcPr>
            <w:tcW w:w="3397" w:type="dxa"/>
          </w:tcPr>
          <w:p w14:paraId="54D92BE9" w14:textId="10163BA1" w:rsidR="00634B47" w:rsidRPr="00A56090" w:rsidRDefault="00CC6549" w:rsidP="00063C95">
            <w:pPr>
              <w:widowControl w:val="0"/>
              <w:spacing w:after="0" w:line="240" w:lineRule="auto"/>
              <w:ind w:right="5"/>
              <w:jc w:val="center"/>
              <w:rPr>
                <w:b/>
                <w:spacing w:val="-4"/>
                <w:sz w:val="26"/>
                <w:szCs w:val="26"/>
                <w:lang w:val="nl-NL"/>
              </w:rPr>
            </w:pPr>
            <w:r w:rsidRPr="00A56090">
              <w:rPr>
                <w:b/>
                <w:spacing w:val="-4"/>
                <w:sz w:val="26"/>
                <w:szCs w:val="26"/>
                <w:lang w:val="nl-NL"/>
              </w:rPr>
              <w:t>THỨ TRƯỞNG</w:t>
            </w:r>
          </w:p>
        </w:tc>
      </w:tr>
      <w:tr w:rsidR="00A56090" w:rsidRPr="00A56090" w14:paraId="66F8A59C" w14:textId="77777777" w:rsidTr="00063C95">
        <w:tc>
          <w:tcPr>
            <w:tcW w:w="5670" w:type="dxa"/>
            <w:vMerge/>
          </w:tcPr>
          <w:p w14:paraId="1D3A820C" w14:textId="77777777" w:rsidR="00634B47" w:rsidRPr="00A56090" w:rsidRDefault="00634B47" w:rsidP="00A059A4">
            <w:pPr>
              <w:widowControl w:val="0"/>
              <w:spacing w:after="0" w:line="240" w:lineRule="auto"/>
              <w:ind w:right="646"/>
              <w:jc w:val="both"/>
              <w:rPr>
                <w:lang w:val="nl-NL"/>
              </w:rPr>
            </w:pPr>
          </w:p>
        </w:tc>
        <w:tc>
          <w:tcPr>
            <w:tcW w:w="3397" w:type="dxa"/>
          </w:tcPr>
          <w:p w14:paraId="689BB9D5" w14:textId="77777777" w:rsidR="00634B47" w:rsidRPr="00A56090" w:rsidRDefault="00634B47" w:rsidP="00063C95">
            <w:pPr>
              <w:widowControl w:val="0"/>
              <w:spacing w:after="0" w:line="240" w:lineRule="auto"/>
              <w:ind w:right="5"/>
              <w:jc w:val="center"/>
              <w:rPr>
                <w:b/>
                <w:lang w:val="nl-NL"/>
              </w:rPr>
            </w:pPr>
          </w:p>
          <w:p w14:paraId="3935186A" w14:textId="77777777" w:rsidR="00634B47" w:rsidRPr="00A56090" w:rsidRDefault="00634B47" w:rsidP="00063C95">
            <w:pPr>
              <w:widowControl w:val="0"/>
              <w:spacing w:after="0" w:line="240" w:lineRule="auto"/>
              <w:ind w:right="5"/>
              <w:jc w:val="center"/>
              <w:rPr>
                <w:b/>
                <w:lang w:val="vi-VN"/>
              </w:rPr>
            </w:pPr>
          </w:p>
          <w:p w14:paraId="44F673E6" w14:textId="77777777" w:rsidR="00634B47" w:rsidRPr="00A56090" w:rsidRDefault="00634B47" w:rsidP="00063C95">
            <w:pPr>
              <w:widowControl w:val="0"/>
              <w:spacing w:after="0" w:line="240" w:lineRule="auto"/>
              <w:ind w:right="5"/>
              <w:jc w:val="center"/>
              <w:rPr>
                <w:b/>
                <w:lang w:val="vi-VN"/>
              </w:rPr>
            </w:pPr>
          </w:p>
          <w:p w14:paraId="3DC90CC8" w14:textId="77777777" w:rsidR="00634B47" w:rsidRPr="00A56090" w:rsidRDefault="00634B47" w:rsidP="00063C95">
            <w:pPr>
              <w:widowControl w:val="0"/>
              <w:spacing w:after="0" w:line="240" w:lineRule="auto"/>
              <w:ind w:right="5"/>
              <w:jc w:val="center"/>
              <w:rPr>
                <w:b/>
                <w:lang w:val="nl-NL"/>
              </w:rPr>
            </w:pPr>
          </w:p>
          <w:p w14:paraId="64FC2068" w14:textId="77777777" w:rsidR="00634B47" w:rsidRPr="00A56090" w:rsidRDefault="00634B47" w:rsidP="00063C95">
            <w:pPr>
              <w:widowControl w:val="0"/>
              <w:spacing w:after="0" w:line="240" w:lineRule="auto"/>
              <w:ind w:right="5"/>
              <w:jc w:val="center"/>
              <w:rPr>
                <w:b/>
                <w:lang w:val="nl-NL"/>
              </w:rPr>
            </w:pPr>
          </w:p>
          <w:p w14:paraId="3774281F" w14:textId="0EA99BF9" w:rsidR="00634B47" w:rsidRPr="00A56090" w:rsidRDefault="00CC6549" w:rsidP="00063C95">
            <w:pPr>
              <w:widowControl w:val="0"/>
              <w:spacing w:after="0" w:line="240" w:lineRule="auto"/>
              <w:ind w:right="5"/>
              <w:jc w:val="center"/>
              <w:rPr>
                <w:b/>
              </w:rPr>
            </w:pPr>
            <w:r w:rsidRPr="00A56090">
              <w:rPr>
                <w:b/>
              </w:rPr>
              <w:t>Cao Anh Tuấn</w:t>
            </w:r>
          </w:p>
          <w:p w14:paraId="7E340E24" w14:textId="77777777" w:rsidR="00634B47" w:rsidRPr="00A56090" w:rsidRDefault="00634B47" w:rsidP="00063C95">
            <w:pPr>
              <w:widowControl w:val="0"/>
              <w:spacing w:after="0" w:line="240" w:lineRule="auto"/>
              <w:ind w:right="5"/>
              <w:jc w:val="center"/>
              <w:rPr>
                <w:b/>
                <w:lang w:val="nl-NL"/>
              </w:rPr>
            </w:pPr>
          </w:p>
          <w:p w14:paraId="2E0F75F6" w14:textId="77777777" w:rsidR="00634B47" w:rsidRPr="00A56090" w:rsidRDefault="00634B47" w:rsidP="00063C95">
            <w:pPr>
              <w:widowControl w:val="0"/>
              <w:spacing w:after="0" w:line="240" w:lineRule="auto"/>
              <w:ind w:right="5"/>
              <w:jc w:val="center"/>
              <w:rPr>
                <w:b/>
                <w:lang w:val="nl-NL"/>
              </w:rPr>
            </w:pPr>
          </w:p>
          <w:p w14:paraId="222D3403" w14:textId="77777777" w:rsidR="00634B47" w:rsidRPr="00A56090" w:rsidRDefault="00634B47" w:rsidP="00063C95">
            <w:pPr>
              <w:widowControl w:val="0"/>
              <w:spacing w:after="0" w:line="240" w:lineRule="auto"/>
              <w:ind w:right="5"/>
              <w:jc w:val="center"/>
              <w:rPr>
                <w:b/>
                <w:lang w:val="nl-NL"/>
              </w:rPr>
            </w:pPr>
          </w:p>
          <w:p w14:paraId="3B31222B" w14:textId="77777777" w:rsidR="00634B47" w:rsidRPr="00A56090" w:rsidRDefault="00634B47" w:rsidP="00063C95">
            <w:pPr>
              <w:widowControl w:val="0"/>
              <w:spacing w:after="0" w:line="240" w:lineRule="auto"/>
              <w:ind w:right="5"/>
              <w:jc w:val="center"/>
              <w:rPr>
                <w:b/>
                <w:lang w:val="nl-NL"/>
              </w:rPr>
            </w:pPr>
          </w:p>
        </w:tc>
      </w:tr>
      <w:bookmarkEnd w:id="19"/>
    </w:tbl>
    <w:p w14:paraId="07790247" w14:textId="77777777" w:rsidR="0075410C" w:rsidRPr="00A56090" w:rsidRDefault="0075410C" w:rsidP="006579ED">
      <w:pPr>
        <w:spacing w:after="0" w:line="240" w:lineRule="auto"/>
        <w:rPr>
          <w:rFonts w:eastAsia="Times New Roman"/>
          <w:b/>
        </w:rPr>
        <w:sectPr w:rsidR="0075410C" w:rsidRPr="00A56090" w:rsidSect="004868BF">
          <w:headerReference w:type="default" r:id="rId9"/>
          <w:headerReference w:type="first" r:id="rId10"/>
          <w:pgSz w:w="11909" w:h="16834" w:code="9"/>
          <w:pgMar w:top="1134" w:right="1134" w:bottom="1134" w:left="1701" w:header="720" w:footer="720" w:gutter="0"/>
          <w:pgNumType w:start="1"/>
          <w:cols w:space="720"/>
          <w:titlePg/>
          <w:docGrid w:linePitch="381"/>
        </w:sectPr>
      </w:pPr>
    </w:p>
    <w:p w14:paraId="2CF28552" w14:textId="48F32FE5" w:rsidR="00391F25" w:rsidRPr="007F1C59" w:rsidRDefault="00391F25" w:rsidP="00477604">
      <w:pPr>
        <w:spacing w:before="100" w:beforeAutospacing="1" w:after="0" w:line="240" w:lineRule="auto"/>
        <w:rPr>
          <w:i/>
          <w:sz w:val="24"/>
          <w:szCs w:val="24"/>
        </w:rPr>
      </w:pPr>
    </w:p>
    <w:sectPr w:rsidR="00391F25" w:rsidRPr="007F1C59" w:rsidSect="00477604">
      <w:headerReference w:type="default" r:id="rId11"/>
      <w:headerReference w:type="first" r:id="rId12"/>
      <w:pgSz w:w="11909" w:h="16834" w:code="9"/>
      <w:pgMar w:top="1134" w:right="1134" w:bottom="851"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9A3A" w14:textId="77777777" w:rsidR="00D50759" w:rsidRDefault="00D50759" w:rsidP="0097677E">
      <w:pPr>
        <w:spacing w:after="0" w:line="240" w:lineRule="auto"/>
      </w:pPr>
      <w:r>
        <w:separator/>
      </w:r>
    </w:p>
  </w:endnote>
  <w:endnote w:type="continuationSeparator" w:id="0">
    <w:p w14:paraId="242FEFBF" w14:textId="77777777" w:rsidR="00D50759" w:rsidRDefault="00D50759" w:rsidP="0097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PdTimeH">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E78E" w14:textId="77777777" w:rsidR="00D50759" w:rsidRDefault="00D50759" w:rsidP="0097677E">
      <w:pPr>
        <w:spacing w:after="0" w:line="240" w:lineRule="auto"/>
      </w:pPr>
      <w:r>
        <w:separator/>
      </w:r>
    </w:p>
  </w:footnote>
  <w:footnote w:type="continuationSeparator" w:id="0">
    <w:p w14:paraId="0692EBE2" w14:textId="77777777" w:rsidR="00D50759" w:rsidRDefault="00D50759" w:rsidP="00976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6596"/>
      <w:docPartObj>
        <w:docPartGallery w:val="Page Numbers (Top of Page)"/>
        <w:docPartUnique/>
      </w:docPartObj>
    </w:sdtPr>
    <w:sdtEndPr>
      <w:rPr>
        <w:sz w:val="26"/>
        <w:szCs w:val="26"/>
      </w:rPr>
    </w:sdtEndPr>
    <w:sdtContent>
      <w:p w14:paraId="2BE784AF" w14:textId="76A2D7A4" w:rsidR="00C43EC5" w:rsidRPr="00063C95" w:rsidRDefault="00C43EC5">
        <w:pPr>
          <w:pStyle w:val="Header"/>
          <w:jc w:val="center"/>
          <w:rPr>
            <w:sz w:val="26"/>
            <w:szCs w:val="26"/>
          </w:rPr>
        </w:pPr>
        <w:r w:rsidRPr="00063C95">
          <w:rPr>
            <w:sz w:val="26"/>
            <w:szCs w:val="26"/>
          </w:rPr>
          <w:fldChar w:fldCharType="begin"/>
        </w:r>
        <w:r w:rsidRPr="00063C95">
          <w:rPr>
            <w:sz w:val="26"/>
            <w:szCs w:val="26"/>
          </w:rPr>
          <w:instrText xml:space="preserve"> PAGE   \* MERGEFORMAT </w:instrText>
        </w:r>
        <w:r w:rsidRPr="00063C95">
          <w:rPr>
            <w:sz w:val="26"/>
            <w:szCs w:val="26"/>
          </w:rPr>
          <w:fldChar w:fldCharType="separate"/>
        </w:r>
        <w:r w:rsidR="00600629">
          <w:rPr>
            <w:noProof/>
            <w:sz w:val="26"/>
            <w:szCs w:val="26"/>
          </w:rPr>
          <w:t>10</w:t>
        </w:r>
        <w:r w:rsidRPr="00063C95">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2BAF" w14:textId="11F75B14" w:rsidR="00C43EC5" w:rsidRDefault="00C43EC5" w:rsidP="00552C87">
    <w:pPr>
      <w:spacing w:after="0" w:line="240" w:lineRule="atLeast"/>
      <w:outlineLvl w:val="0"/>
    </w:pPr>
    <w:r w:rsidRPr="00552C87">
      <w:rPr>
        <w:rFonts w:eastAsia="Times New Roman"/>
        <w:b/>
      </w:rPr>
      <w:t xml:space="preserve">                                                           </w:t>
    </w:r>
    <w:r>
      <w:rPr>
        <w:rFonts w:eastAsia="Times New Roman"/>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5FA8" w14:textId="77777777" w:rsidR="00C43EC5" w:rsidRDefault="00C43EC5">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EAC2" w14:textId="77777777" w:rsidR="00C43EC5" w:rsidRDefault="00C43EC5">
    <w:pPr>
      <w:pStyle w:val="Header"/>
      <w:jc w:val="center"/>
    </w:pPr>
  </w:p>
  <w:p w14:paraId="6580BBBD" w14:textId="77777777" w:rsidR="00C43EC5" w:rsidRPr="008E7277" w:rsidRDefault="00C43EC5" w:rsidP="001A0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875E0"/>
    <w:multiLevelType w:val="hybridMultilevel"/>
    <w:tmpl w:val="1F06AB18"/>
    <w:lvl w:ilvl="0" w:tplc="6C1AB1A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11AFA"/>
    <w:multiLevelType w:val="hybridMultilevel"/>
    <w:tmpl w:val="078E1048"/>
    <w:lvl w:ilvl="0" w:tplc="18D058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62190"/>
    <w:multiLevelType w:val="hybridMultilevel"/>
    <w:tmpl w:val="D79640B4"/>
    <w:lvl w:ilvl="0" w:tplc="E8582DFE">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722F8"/>
    <w:multiLevelType w:val="hybridMultilevel"/>
    <w:tmpl w:val="263E65F4"/>
    <w:lvl w:ilvl="0" w:tplc="8EA013BA">
      <w:start w:val="1"/>
      <w:numFmt w:val="decimal"/>
      <w:lvlText w:val="%1."/>
      <w:lvlJc w:val="left"/>
      <w:pPr>
        <w:ind w:left="114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4" w15:restartNumberingAfterBreak="0">
    <w:nsid w:val="646E1AED"/>
    <w:multiLevelType w:val="hybridMultilevel"/>
    <w:tmpl w:val="D688C682"/>
    <w:lvl w:ilvl="0" w:tplc="CEB0F3E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A12548"/>
    <w:multiLevelType w:val="multilevel"/>
    <w:tmpl w:val="063C77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E312CBE"/>
    <w:multiLevelType w:val="hybridMultilevel"/>
    <w:tmpl w:val="4B2A1818"/>
    <w:lvl w:ilvl="0" w:tplc="8AF0A6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C00072"/>
    <w:multiLevelType w:val="hybridMultilevel"/>
    <w:tmpl w:val="0E54FDDC"/>
    <w:lvl w:ilvl="0" w:tplc="34DA00CC">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04"/>
    <w:rsid w:val="00003685"/>
    <w:rsid w:val="00005965"/>
    <w:rsid w:val="00010A2C"/>
    <w:rsid w:val="00013E8D"/>
    <w:rsid w:val="00013FE5"/>
    <w:rsid w:val="000144C0"/>
    <w:rsid w:val="0002303D"/>
    <w:rsid w:val="0003127E"/>
    <w:rsid w:val="000332B5"/>
    <w:rsid w:val="00034A4B"/>
    <w:rsid w:val="00041D5B"/>
    <w:rsid w:val="00042711"/>
    <w:rsid w:val="00053793"/>
    <w:rsid w:val="000539C0"/>
    <w:rsid w:val="00053DD3"/>
    <w:rsid w:val="00055A54"/>
    <w:rsid w:val="000560E7"/>
    <w:rsid w:val="0006057F"/>
    <w:rsid w:val="00060C1B"/>
    <w:rsid w:val="00062329"/>
    <w:rsid w:val="00063C95"/>
    <w:rsid w:val="000652C0"/>
    <w:rsid w:val="000679E6"/>
    <w:rsid w:val="000712BF"/>
    <w:rsid w:val="00071552"/>
    <w:rsid w:val="000716BF"/>
    <w:rsid w:val="00071FD8"/>
    <w:rsid w:val="00073552"/>
    <w:rsid w:val="00073C19"/>
    <w:rsid w:val="000756F7"/>
    <w:rsid w:val="00077063"/>
    <w:rsid w:val="00077E3B"/>
    <w:rsid w:val="00077F3A"/>
    <w:rsid w:val="00080447"/>
    <w:rsid w:val="00080712"/>
    <w:rsid w:val="00082670"/>
    <w:rsid w:val="0008290C"/>
    <w:rsid w:val="00085A90"/>
    <w:rsid w:val="00085E0F"/>
    <w:rsid w:val="00096C7A"/>
    <w:rsid w:val="00096DF7"/>
    <w:rsid w:val="000A17CE"/>
    <w:rsid w:val="000A1D49"/>
    <w:rsid w:val="000A3531"/>
    <w:rsid w:val="000A64F6"/>
    <w:rsid w:val="000A7F0B"/>
    <w:rsid w:val="000B0DDC"/>
    <w:rsid w:val="000B2C20"/>
    <w:rsid w:val="000B45AD"/>
    <w:rsid w:val="000B4E85"/>
    <w:rsid w:val="000B5754"/>
    <w:rsid w:val="000B6F74"/>
    <w:rsid w:val="000C1E6C"/>
    <w:rsid w:val="000C2B99"/>
    <w:rsid w:val="000C43E7"/>
    <w:rsid w:val="000C4B18"/>
    <w:rsid w:val="000C6E55"/>
    <w:rsid w:val="000D0B33"/>
    <w:rsid w:val="000D631F"/>
    <w:rsid w:val="000D69CE"/>
    <w:rsid w:val="000E0A90"/>
    <w:rsid w:val="000E2758"/>
    <w:rsid w:val="000E34FA"/>
    <w:rsid w:val="000E52EC"/>
    <w:rsid w:val="000E5CE6"/>
    <w:rsid w:val="000E610A"/>
    <w:rsid w:val="000E6864"/>
    <w:rsid w:val="000E6C9A"/>
    <w:rsid w:val="000F093E"/>
    <w:rsid w:val="000F28AB"/>
    <w:rsid w:val="000F5CD0"/>
    <w:rsid w:val="000F6084"/>
    <w:rsid w:val="001009A2"/>
    <w:rsid w:val="001012EF"/>
    <w:rsid w:val="0010142D"/>
    <w:rsid w:val="00101D42"/>
    <w:rsid w:val="00102D67"/>
    <w:rsid w:val="00106759"/>
    <w:rsid w:val="00111E6E"/>
    <w:rsid w:val="00111F0F"/>
    <w:rsid w:val="00112DEC"/>
    <w:rsid w:val="00113A8B"/>
    <w:rsid w:val="00114A0A"/>
    <w:rsid w:val="00120D75"/>
    <w:rsid w:val="00123D12"/>
    <w:rsid w:val="0012426E"/>
    <w:rsid w:val="00126B23"/>
    <w:rsid w:val="00127F0A"/>
    <w:rsid w:val="001305E3"/>
    <w:rsid w:val="00131C9E"/>
    <w:rsid w:val="00132D07"/>
    <w:rsid w:val="0013510B"/>
    <w:rsid w:val="00135933"/>
    <w:rsid w:val="00135D5B"/>
    <w:rsid w:val="0013786C"/>
    <w:rsid w:val="001379E7"/>
    <w:rsid w:val="0014022D"/>
    <w:rsid w:val="00140926"/>
    <w:rsid w:val="00141E37"/>
    <w:rsid w:val="0014651F"/>
    <w:rsid w:val="001465D1"/>
    <w:rsid w:val="001478BB"/>
    <w:rsid w:val="00147A3C"/>
    <w:rsid w:val="00153436"/>
    <w:rsid w:val="00155264"/>
    <w:rsid w:val="00155320"/>
    <w:rsid w:val="00156675"/>
    <w:rsid w:val="00160D09"/>
    <w:rsid w:val="001613BD"/>
    <w:rsid w:val="00162931"/>
    <w:rsid w:val="001655F9"/>
    <w:rsid w:val="0016733B"/>
    <w:rsid w:val="001707A3"/>
    <w:rsid w:val="00172A56"/>
    <w:rsid w:val="001730D6"/>
    <w:rsid w:val="001758FF"/>
    <w:rsid w:val="00176D57"/>
    <w:rsid w:val="00176E28"/>
    <w:rsid w:val="00177067"/>
    <w:rsid w:val="001775E2"/>
    <w:rsid w:val="00182515"/>
    <w:rsid w:val="0018260A"/>
    <w:rsid w:val="00182A3E"/>
    <w:rsid w:val="0018551C"/>
    <w:rsid w:val="001878D5"/>
    <w:rsid w:val="00187BDC"/>
    <w:rsid w:val="00190FA2"/>
    <w:rsid w:val="00191423"/>
    <w:rsid w:val="001927D4"/>
    <w:rsid w:val="001935C6"/>
    <w:rsid w:val="00193FB2"/>
    <w:rsid w:val="001946FA"/>
    <w:rsid w:val="00195980"/>
    <w:rsid w:val="00196841"/>
    <w:rsid w:val="00196BD8"/>
    <w:rsid w:val="001A07D8"/>
    <w:rsid w:val="001A2013"/>
    <w:rsid w:val="001A2B57"/>
    <w:rsid w:val="001A3E8C"/>
    <w:rsid w:val="001A3E92"/>
    <w:rsid w:val="001A4FF2"/>
    <w:rsid w:val="001A53AF"/>
    <w:rsid w:val="001A5DD0"/>
    <w:rsid w:val="001B02A8"/>
    <w:rsid w:val="001B19BD"/>
    <w:rsid w:val="001B2ACB"/>
    <w:rsid w:val="001B5448"/>
    <w:rsid w:val="001B6C5F"/>
    <w:rsid w:val="001B6D1E"/>
    <w:rsid w:val="001B7FF1"/>
    <w:rsid w:val="001C26FE"/>
    <w:rsid w:val="001C3F99"/>
    <w:rsid w:val="001C441D"/>
    <w:rsid w:val="001C77DC"/>
    <w:rsid w:val="001D0879"/>
    <w:rsid w:val="001D342C"/>
    <w:rsid w:val="001D46AE"/>
    <w:rsid w:val="001D4990"/>
    <w:rsid w:val="001D6A7D"/>
    <w:rsid w:val="001D71D0"/>
    <w:rsid w:val="001E3440"/>
    <w:rsid w:val="001E3B1F"/>
    <w:rsid w:val="001E3C90"/>
    <w:rsid w:val="001E541E"/>
    <w:rsid w:val="001E5E9B"/>
    <w:rsid w:val="001E7E72"/>
    <w:rsid w:val="001F4322"/>
    <w:rsid w:val="001F70DC"/>
    <w:rsid w:val="001F7DC6"/>
    <w:rsid w:val="00201B03"/>
    <w:rsid w:val="00203E9F"/>
    <w:rsid w:val="00205A10"/>
    <w:rsid w:val="00210EFF"/>
    <w:rsid w:val="002115C1"/>
    <w:rsid w:val="0021506E"/>
    <w:rsid w:val="0022017A"/>
    <w:rsid w:val="002204C4"/>
    <w:rsid w:val="00223013"/>
    <w:rsid w:val="00233E6D"/>
    <w:rsid w:val="002375D4"/>
    <w:rsid w:val="00237FBE"/>
    <w:rsid w:val="002400A9"/>
    <w:rsid w:val="002412A7"/>
    <w:rsid w:val="002461C8"/>
    <w:rsid w:val="0025201F"/>
    <w:rsid w:val="00253A34"/>
    <w:rsid w:val="0025486F"/>
    <w:rsid w:val="00256C6F"/>
    <w:rsid w:val="002615B1"/>
    <w:rsid w:val="0026160B"/>
    <w:rsid w:val="002628C1"/>
    <w:rsid w:val="00262C20"/>
    <w:rsid w:val="00263CC3"/>
    <w:rsid w:val="00263CC7"/>
    <w:rsid w:val="00263CF1"/>
    <w:rsid w:val="002662C8"/>
    <w:rsid w:val="00266406"/>
    <w:rsid w:val="00274109"/>
    <w:rsid w:val="00274CA9"/>
    <w:rsid w:val="0027600B"/>
    <w:rsid w:val="00277B02"/>
    <w:rsid w:val="002828B9"/>
    <w:rsid w:val="00282F12"/>
    <w:rsid w:val="00283324"/>
    <w:rsid w:val="00284936"/>
    <w:rsid w:val="002860A4"/>
    <w:rsid w:val="002870C9"/>
    <w:rsid w:val="00287A88"/>
    <w:rsid w:val="00291FE4"/>
    <w:rsid w:val="00293D73"/>
    <w:rsid w:val="002963D9"/>
    <w:rsid w:val="002A24C4"/>
    <w:rsid w:val="002A3481"/>
    <w:rsid w:val="002A3613"/>
    <w:rsid w:val="002A47E6"/>
    <w:rsid w:val="002A568D"/>
    <w:rsid w:val="002A5C55"/>
    <w:rsid w:val="002A7B70"/>
    <w:rsid w:val="002B6AC7"/>
    <w:rsid w:val="002C087B"/>
    <w:rsid w:val="002C47E8"/>
    <w:rsid w:val="002C5D38"/>
    <w:rsid w:val="002D1968"/>
    <w:rsid w:val="002D3BEA"/>
    <w:rsid w:val="002D52F6"/>
    <w:rsid w:val="002E2498"/>
    <w:rsid w:val="002E50E2"/>
    <w:rsid w:val="002E6192"/>
    <w:rsid w:val="002E7276"/>
    <w:rsid w:val="002F1E03"/>
    <w:rsid w:val="002F33CA"/>
    <w:rsid w:val="002F56DA"/>
    <w:rsid w:val="002F6CE1"/>
    <w:rsid w:val="003008CB"/>
    <w:rsid w:val="003013A2"/>
    <w:rsid w:val="00301F7C"/>
    <w:rsid w:val="00302076"/>
    <w:rsid w:val="003020C2"/>
    <w:rsid w:val="00303483"/>
    <w:rsid w:val="0031039B"/>
    <w:rsid w:val="00312546"/>
    <w:rsid w:val="00312612"/>
    <w:rsid w:val="00316294"/>
    <w:rsid w:val="003167A1"/>
    <w:rsid w:val="00320312"/>
    <w:rsid w:val="003219B4"/>
    <w:rsid w:val="00323BBF"/>
    <w:rsid w:val="00324753"/>
    <w:rsid w:val="00324B4A"/>
    <w:rsid w:val="00325B58"/>
    <w:rsid w:val="003306D1"/>
    <w:rsid w:val="00330BF8"/>
    <w:rsid w:val="00330FC8"/>
    <w:rsid w:val="00331202"/>
    <w:rsid w:val="00331773"/>
    <w:rsid w:val="0033412E"/>
    <w:rsid w:val="00334FCE"/>
    <w:rsid w:val="003401F5"/>
    <w:rsid w:val="00340950"/>
    <w:rsid w:val="0034106A"/>
    <w:rsid w:val="00341827"/>
    <w:rsid w:val="00344327"/>
    <w:rsid w:val="00344D64"/>
    <w:rsid w:val="003455E9"/>
    <w:rsid w:val="00347824"/>
    <w:rsid w:val="00350DF8"/>
    <w:rsid w:val="0035278B"/>
    <w:rsid w:val="00353EFE"/>
    <w:rsid w:val="00355767"/>
    <w:rsid w:val="00356207"/>
    <w:rsid w:val="00356CE3"/>
    <w:rsid w:val="00356F1A"/>
    <w:rsid w:val="003609B1"/>
    <w:rsid w:val="003644B2"/>
    <w:rsid w:val="00364CB3"/>
    <w:rsid w:val="0036537E"/>
    <w:rsid w:val="00367F1E"/>
    <w:rsid w:val="00370688"/>
    <w:rsid w:val="00372CC4"/>
    <w:rsid w:val="00373F58"/>
    <w:rsid w:val="003779DC"/>
    <w:rsid w:val="00384175"/>
    <w:rsid w:val="003848B1"/>
    <w:rsid w:val="00385785"/>
    <w:rsid w:val="00387476"/>
    <w:rsid w:val="003903E0"/>
    <w:rsid w:val="00391F25"/>
    <w:rsid w:val="00395942"/>
    <w:rsid w:val="0039657D"/>
    <w:rsid w:val="0039668B"/>
    <w:rsid w:val="00397009"/>
    <w:rsid w:val="003A08FD"/>
    <w:rsid w:val="003A2BA6"/>
    <w:rsid w:val="003A3149"/>
    <w:rsid w:val="003A4D09"/>
    <w:rsid w:val="003A4D38"/>
    <w:rsid w:val="003A6504"/>
    <w:rsid w:val="003A65A9"/>
    <w:rsid w:val="003A6C22"/>
    <w:rsid w:val="003A6FD5"/>
    <w:rsid w:val="003B0220"/>
    <w:rsid w:val="003B11D3"/>
    <w:rsid w:val="003B286C"/>
    <w:rsid w:val="003B45D2"/>
    <w:rsid w:val="003B4F2F"/>
    <w:rsid w:val="003B6EAD"/>
    <w:rsid w:val="003C1864"/>
    <w:rsid w:val="003C19A3"/>
    <w:rsid w:val="003C3502"/>
    <w:rsid w:val="003C5E64"/>
    <w:rsid w:val="003D03CE"/>
    <w:rsid w:val="003D141F"/>
    <w:rsid w:val="003D197D"/>
    <w:rsid w:val="003D23A1"/>
    <w:rsid w:val="003D2D7D"/>
    <w:rsid w:val="003D3008"/>
    <w:rsid w:val="003D71F0"/>
    <w:rsid w:val="003D75E1"/>
    <w:rsid w:val="003E5FFC"/>
    <w:rsid w:val="003F480C"/>
    <w:rsid w:val="003F7A07"/>
    <w:rsid w:val="00401CFF"/>
    <w:rsid w:val="00402FE4"/>
    <w:rsid w:val="004034AC"/>
    <w:rsid w:val="004059C5"/>
    <w:rsid w:val="00405A01"/>
    <w:rsid w:val="004077C8"/>
    <w:rsid w:val="00410144"/>
    <w:rsid w:val="004138F2"/>
    <w:rsid w:val="00414931"/>
    <w:rsid w:val="00414DC2"/>
    <w:rsid w:val="00416823"/>
    <w:rsid w:val="00420E65"/>
    <w:rsid w:val="0042119C"/>
    <w:rsid w:val="00422A9A"/>
    <w:rsid w:val="00422DE9"/>
    <w:rsid w:val="00424CB2"/>
    <w:rsid w:val="00426EE1"/>
    <w:rsid w:val="00427E3F"/>
    <w:rsid w:val="0043218B"/>
    <w:rsid w:val="00432B56"/>
    <w:rsid w:val="00435F1A"/>
    <w:rsid w:val="00436D7A"/>
    <w:rsid w:val="00440025"/>
    <w:rsid w:val="004406B1"/>
    <w:rsid w:val="00441A3A"/>
    <w:rsid w:val="0044202F"/>
    <w:rsid w:val="00445DD1"/>
    <w:rsid w:val="00445F56"/>
    <w:rsid w:val="004462D5"/>
    <w:rsid w:val="00452032"/>
    <w:rsid w:val="004619BA"/>
    <w:rsid w:val="00462B97"/>
    <w:rsid w:val="00463371"/>
    <w:rsid w:val="00463B15"/>
    <w:rsid w:val="0046497A"/>
    <w:rsid w:val="00464B61"/>
    <w:rsid w:val="00466108"/>
    <w:rsid w:val="004668ED"/>
    <w:rsid w:val="00471848"/>
    <w:rsid w:val="004718B0"/>
    <w:rsid w:val="00472C88"/>
    <w:rsid w:val="00473520"/>
    <w:rsid w:val="00474DF7"/>
    <w:rsid w:val="0047649E"/>
    <w:rsid w:val="00477604"/>
    <w:rsid w:val="00480AC0"/>
    <w:rsid w:val="00482A51"/>
    <w:rsid w:val="00483B55"/>
    <w:rsid w:val="00483BCB"/>
    <w:rsid w:val="00483C49"/>
    <w:rsid w:val="004868BF"/>
    <w:rsid w:val="004868F6"/>
    <w:rsid w:val="00491DBA"/>
    <w:rsid w:val="00494BA2"/>
    <w:rsid w:val="00495133"/>
    <w:rsid w:val="004975AC"/>
    <w:rsid w:val="00497CE9"/>
    <w:rsid w:val="004A05A5"/>
    <w:rsid w:val="004A0D42"/>
    <w:rsid w:val="004A167F"/>
    <w:rsid w:val="004A1B8F"/>
    <w:rsid w:val="004A1FCC"/>
    <w:rsid w:val="004A2C7B"/>
    <w:rsid w:val="004A55DC"/>
    <w:rsid w:val="004A7D3D"/>
    <w:rsid w:val="004B1BCC"/>
    <w:rsid w:val="004B377C"/>
    <w:rsid w:val="004B3F9C"/>
    <w:rsid w:val="004B57C8"/>
    <w:rsid w:val="004B779F"/>
    <w:rsid w:val="004B798D"/>
    <w:rsid w:val="004C0304"/>
    <w:rsid w:val="004C0D32"/>
    <w:rsid w:val="004C39F1"/>
    <w:rsid w:val="004C6446"/>
    <w:rsid w:val="004D1701"/>
    <w:rsid w:val="004D35E6"/>
    <w:rsid w:val="004D3AD9"/>
    <w:rsid w:val="004D3C20"/>
    <w:rsid w:val="004D61C3"/>
    <w:rsid w:val="004D693B"/>
    <w:rsid w:val="004D6DE8"/>
    <w:rsid w:val="004D7543"/>
    <w:rsid w:val="004D7A6A"/>
    <w:rsid w:val="004E016E"/>
    <w:rsid w:val="004E01D8"/>
    <w:rsid w:val="004E130B"/>
    <w:rsid w:val="004E5EC7"/>
    <w:rsid w:val="004F0633"/>
    <w:rsid w:val="004F1D31"/>
    <w:rsid w:val="004F22F2"/>
    <w:rsid w:val="004F29A5"/>
    <w:rsid w:val="004F2F66"/>
    <w:rsid w:val="005031A1"/>
    <w:rsid w:val="00505D44"/>
    <w:rsid w:val="00510DF7"/>
    <w:rsid w:val="00511366"/>
    <w:rsid w:val="00513C93"/>
    <w:rsid w:val="005158B5"/>
    <w:rsid w:val="005170F4"/>
    <w:rsid w:val="005223F4"/>
    <w:rsid w:val="00523BDC"/>
    <w:rsid w:val="00523FEA"/>
    <w:rsid w:val="005270E1"/>
    <w:rsid w:val="00531206"/>
    <w:rsid w:val="0053227B"/>
    <w:rsid w:val="00532917"/>
    <w:rsid w:val="00532E4B"/>
    <w:rsid w:val="0053337D"/>
    <w:rsid w:val="0053363C"/>
    <w:rsid w:val="005346C4"/>
    <w:rsid w:val="00534985"/>
    <w:rsid w:val="00535DC0"/>
    <w:rsid w:val="00537062"/>
    <w:rsid w:val="005406FC"/>
    <w:rsid w:val="00541CAC"/>
    <w:rsid w:val="00541E71"/>
    <w:rsid w:val="00542E1D"/>
    <w:rsid w:val="00543C7F"/>
    <w:rsid w:val="00546638"/>
    <w:rsid w:val="0054720B"/>
    <w:rsid w:val="00551A3D"/>
    <w:rsid w:val="00552087"/>
    <w:rsid w:val="00552C87"/>
    <w:rsid w:val="00556EF8"/>
    <w:rsid w:val="00560421"/>
    <w:rsid w:val="00560667"/>
    <w:rsid w:val="00561947"/>
    <w:rsid w:val="00565CC3"/>
    <w:rsid w:val="00567414"/>
    <w:rsid w:val="00572726"/>
    <w:rsid w:val="00572DB2"/>
    <w:rsid w:val="00573C6C"/>
    <w:rsid w:val="00580193"/>
    <w:rsid w:val="00581B20"/>
    <w:rsid w:val="0058327D"/>
    <w:rsid w:val="00585752"/>
    <w:rsid w:val="00590926"/>
    <w:rsid w:val="00590ABF"/>
    <w:rsid w:val="0059126B"/>
    <w:rsid w:val="005918EF"/>
    <w:rsid w:val="0059198E"/>
    <w:rsid w:val="00592997"/>
    <w:rsid w:val="00595A72"/>
    <w:rsid w:val="005A1EEE"/>
    <w:rsid w:val="005A1F49"/>
    <w:rsid w:val="005A6A7A"/>
    <w:rsid w:val="005B609A"/>
    <w:rsid w:val="005B72FE"/>
    <w:rsid w:val="005D033D"/>
    <w:rsid w:val="005D16AA"/>
    <w:rsid w:val="005D690B"/>
    <w:rsid w:val="005D7987"/>
    <w:rsid w:val="005D7B2F"/>
    <w:rsid w:val="005E110F"/>
    <w:rsid w:val="005E1D4D"/>
    <w:rsid w:val="005E1E16"/>
    <w:rsid w:val="005E21CC"/>
    <w:rsid w:val="005E62FD"/>
    <w:rsid w:val="005E6C12"/>
    <w:rsid w:val="005E71EB"/>
    <w:rsid w:val="005E75EB"/>
    <w:rsid w:val="005F1333"/>
    <w:rsid w:val="005F35C5"/>
    <w:rsid w:val="005F3C04"/>
    <w:rsid w:val="005F4E7E"/>
    <w:rsid w:val="005F603F"/>
    <w:rsid w:val="006005F4"/>
    <w:rsid w:val="00600629"/>
    <w:rsid w:val="00601814"/>
    <w:rsid w:val="00605843"/>
    <w:rsid w:val="0060741F"/>
    <w:rsid w:val="00610184"/>
    <w:rsid w:val="006159D2"/>
    <w:rsid w:val="00615BF7"/>
    <w:rsid w:val="00615F3E"/>
    <w:rsid w:val="006167F5"/>
    <w:rsid w:val="00617159"/>
    <w:rsid w:val="00617245"/>
    <w:rsid w:val="00617A20"/>
    <w:rsid w:val="00621D67"/>
    <w:rsid w:val="00624DA4"/>
    <w:rsid w:val="00626D29"/>
    <w:rsid w:val="00626DE4"/>
    <w:rsid w:val="0063409B"/>
    <w:rsid w:val="00634B47"/>
    <w:rsid w:val="0063668A"/>
    <w:rsid w:val="00637E63"/>
    <w:rsid w:val="00641EA2"/>
    <w:rsid w:val="00642BB9"/>
    <w:rsid w:val="00643EF3"/>
    <w:rsid w:val="006444A0"/>
    <w:rsid w:val="00645108"/>
    <w:rsid w:val="0064762E"/>
    <w:rsid w:val="00647C32"/>
    <w:rsid w:val="006514A5"/>
    <w:rsid w:val="00652D0F"/>
    <w:rsid w:val="00654B67"/>
    <w:rsid w:val="00655C1F"/>
    <w:rsid w:val="00657663"/>
    <w:rsid w:val="006579ED"/>
    <w:rsid w:val="00661548"/>
    <w:rsid w:val="00662326"/>
    <w:rsid w:val="00665671"/>
    <w:rsid w:val="00667DD1"/>
    <w:rsid w:val="00672A04"/>
    <w:rsid w:val="0067312A"/>
    <w:rsid w:val="00675609"/>
    <w:rsid w:val="00675DED"/>
    <w:rsid w:val="0067756E"/>
    <w:rsid w:val="0068086B"/>
    <w:rsid w:val="00690317"/>
    <w:rsid w:val="00692695"/>
    <w:rsid w:val="006927B9"/>
    <w:rsid w:val="00697B43"/>
    <w:rsid w:val="006A2184"/>
    <w:rsid w:val="006A2461"/>
    <w:rsid w:val="006A2DAE"/>
    <w:rsid w:val="006A2DEE"/>
    <w:rsid w:val="006A3048"/>
    <w:rsid w:val="006A3D46"/>
    <w:rsid w:val="006A439C"/>
    <w:rsid w:val="006A512A"/>
    <w:rsid w:val="006A5DFC"/>
    <w:rsid w:val="006B011F"/>
    <w:rsid w:val="006B12B2"/>
    <w:rsid w:val="006B3C83"/>
    <w:rsid w:val="006B5646"/>
    <w:rsid w:val="006B5B1D"/>
    <w:rsid w:val="006B649B"/>
    <w:rsid w:val="006B6B24"/>
    <w:rsid w:val="006B740F"/>
    <w:rsid w:val="006B795C"/>
    <w:rsid w:val="006C34FE"/>
    <w:rsid w:val="006C3816"/>
    <w:rsid w:val="006C41BC"/>
    <w:rsid w:val="006C4F71"/>
    <w:rsid w:val="006D0440"/>
    <w:rsid w:val="006D57CC"/>
    <w:rsid w:val="006D5DC9"/>
    <w:rsid w:val="006E0C44"/>
    <w:rsid w:val="006E0DA8"/>
    <w:rsid w:val="006E10DA"/>
    <w:rsid w:val="006E2F09"/>
    <w:rsid w:val="006E3451"/>
    <w:rsid w:val="006E5C31"/>
    <w:rsid w:val="006E714B"/>
    <w:rsid w:val="006E7417"/>
    <w:rsid w:val="006F0444"/>
    <w:rsid w:val="006F277B"/>
    <w:rsid w:val="006F33FC"/>
    <w:rsid w:val="006F47F7"/>
    <w:rsid w:val="006F4B58"/>
    <w:rsid w:val="006F54A8"/>
    <w:rsid w:val="006F59F8"/>
    <w:rsid w:val="006F5F6C"/>
    <w:rsid w:val="006F721B"/>
    <w:rsid w:val="006F72DE"/>
    <w:rsid w:val="00700FE9"/>
    <w:rsid w:val="00701026"/>
    <w:rsid w:val="007035EE"/>
    <w:rsid w:val="00703FBC"/>
    <w:rsid w:val="00707CF6"/>
    <w:rsid w:val="0071292F"/>
    <w:rsid w:val="00713607"/>
    <w:rsid w:val="0071368B"/>
    <w:rsid w:val="0071434D"/>
    <w:rsid w:val="00715D03"/>
    <w:rsid w:val="007224FD"/>
    <w:rsid w:val="00723640"/>
    <w:rsid w:val="00724092"/>
    <w:rsid w:val="00724451"/>
    <w:rsid w:val="00725117"/>
    <w:rsid w:val="00725CD0"/>
    <w:rsid w:val="0072632C"/>
    <w:rsid w:val="00727D79"/>
    <w:rsid w:val="007307E2"/>
    <w:rsid w:val="0073279B"/>
    <w:rsid w:val="00732D25"/>
    <w:rsid w:val="00735120"/>
    <w:rsid w:val="0073513A"/>
    <w:rsid w:val="0073642E"/>
    <w:rsid w:val="00737581"/>
    <w:rsid w:val="0073762D"/>
    <w:rsid w:val="00740F2D"/>
    <w:rsid w:val="00742644"/>
    <w:rsid w:val="00743FDA"/>
    <w:rsid w:val="007467C6"/>
    <w:rsid w:val="007474B8"/>
    <w:rsid w:val="00747F3D"/>
    <w:rsid w:val="007503B2"/>
    <w:rsid w:val="00750C64"/>
    <w:rsid w:val="00751B82"/>
    <w:rsid w:val="0075410C"/>
    <w:rsid w:val="00754D35"/>
    <w:rsid w:val="007555D2"/>
    <w:rsid w:val="007568CE"/>
    <w:rsid w:val="00760F4B"/>
    <w:rsid w:val="00762695"/>
    <w:rsid w:val="00765062"/>
    <w:rsid w:val="00767062"/>
    <w:rsid w:val="0076794C"/>
    <w:rsid w:val="007726D5"/>
    <w:rsid w:val="0077580D"/>
    <w:rsid w:val="0077671C"/>
    <w:rsid w:val="00777F12"/>
    <w:rsid w:val="007802F9"/>
    <w:rsid w:val="00780458"/>
    <w:rsid w:val="00781247"/>
    <w:rsid w:val="00781885"/>
    <w:rsid w:val="0078226D"/>
    <w:rsid w:val="007828AC"/>
    <w:rsid w:val="0078417B"/>
    <w:rsid w:val="00785579"/>
    <w:rsid w:val="00785837"/>
    <w:rsid w:val="00786604"/>
    <w:rsid w:val="007876EF"/>
    <w:rsid w:val="00790BCA"/>
    <w:rsid w:val="007916D4"/>
    <w:rsid w:val="007933B6"/>
    <w:rsid w:val="0079564B"/>
    <w:rsid w:val="007A0909"/>
    <w:rsid w:val="007A4053"/>
    <w:rsid w:val="007A423D"/>
    <w:rsid w:val="007A45EE"/>
    <w:rsid w:val="007A5A02"/>
    <w:rsid w:val="007A61D0"/>
    <w:rsid w:val="007A7195"/>
    <w:rsid w:val="007B11C7"/>
    <w:rsid w:val="007B261E"/>
    <w:rsid w:val="007B282F"/>
    <w:rsid w:val="007B40B4"/>
    <w:rsid w:val="007B4391"/>
    <w:rsid w:val="007B5CE4"/>
    <w:rsid w:val="007B5FED"/>
    <w:rsid w:val="007B66C0"/>
    <w:rsid w:val="007C0246"/>
    <w:rsid w:val="007C3723"/>
    <w:rsid w:val="007C3F73"/>
    <w:rsid w:val="007C43A5"/>
    <w:rsid w:val="007C455A"/>
    <w:rsid w:val="007C4D29"/>
    <w:rsid w:val="007C520C"/>
    <w:rsid w:val="007C7215"/>
    <w:rsid w:val="007C73EC"/>
    <w:rsid w:val="007D1342"/>
    <w:rsid w:val="007D18BC"/>
    <w:rsid w:val="007D20C5"/>
    <w:rsid w:val="007D3EC2"/>
    <w:rsid w:val="007D6419"/>
    <w:rsid w:val="007E003F"/>
    <w:rsid w:val="007E0131"/>
    <w:rsid w:val="007E1372"/>
    <w:rsid w:val="007E1F45"/>
    <w:rsid w:val="007E5731"/>
    <w:rsid w:val="007E7408"/>
    <w:rsid w:val="007E76FD"/>
    <w:rsid w:val="007F1C59"/>
    <w:rsid w:val="007F6CC5"/>
    <w:rsid w:val="00802616"/>
    <w:rsid w:val="00802AA2"/>
    <w:rsid w:val="00804500"/>
    <w:rsid w:val="00804F28"/>
    <w:rsid w:val="0080523F"/>
    <w:rsid w:val="0080646B"/>
    <w:rsid w:val="00810D56"/>
    <w:rsid w:val="0081320A"/>
    <w:rsid w:val="00813442"/>
    <w:rsid w:val="00813A2C"/>
    <w:rsid w:val="00813CF8"/>
    <w:rsid w:val="008160EA"/>
    <w:rsid w:val="00817FEB"/>
    <w:rsid w:val="00820A9C"/>
    <w:rsid w:val="00823DC0"/>
    <w:rsid w:val="00824184"/>
    <w:rsid w:val="00824368"/>
    <w:rsid w:val="00824BF2"/>
    <w:rsid w:val="00824DE1"/>
    <w:rsid w:val="008250C3"/>
    <w:rsid w:val="00825127"/>
    <w:rsid w:val="008251F5"/>
    <w:rsid w:val="00826699"/>
    <w:rsid w:val="00826D9E"/>
    <w:rsid w:val="008270CC"/>
    <w:rsid w:val="00827213"/>
    <w:rsid w:val="00827643"/>
    <w:rsid w:val="008276DA"/>
    <w:rsid w:val="0083503F"/>
    <w:rsid w:val="00840279"/>
    <w:rsid w:val="00840BC5"/>
    <w:rsid w:val="00843C79"/>
    <w:rsid w:val="008455E2"/>
    <w:rsid w:val="00845D8E"/>
    <w:rsid w:val="00850C81"/>
    <w:rsid w:val="00853284"/>
    <w:rsid w:val="008534CD"/>
    <w:rsid w:val="00854285"/>
    <w:rsid w:val="00856DB5"/>
    <w:rsid w:val="00856DEC"/>
    <w:rsid w:val="008616E7"/>
    <w:rsid w:val="008627E9"/>
    <w:rsid w:val="008630C3"/>
    <w:rsid w:val="00866445"/>
    <w:rsid w:val="008665ED"/>
    <w:rsid w:val="00870F05"/>
    <w:rsid w:val="00872804"/>
    <w:rsid w:val="00872CA2"/>
    <w:rsid w:val="0087313A"/>
    <w:rsid w:val="008770B7"/>
    <w:rsid w:val="00877165"/>
    <w:rsid w:val="00877AD8"/>
    <w:rsid w:val="00877C73"/>
    <w:rsid w:val="00881044"/>
    <w:rsid w:val="008812E6"/>
    <w:rsid w:val="00882E8B"/>
    <w:rsid w:val="008867E7"/>
    <w:rsid w:val="00890D2E"/>
    <w:rsid w:val="00891276"/>
    <w:rsid w:val="008915A4"/>
    <w:rsid w:val="008921F9"/>
    <w:rsid w:val="008932E6"/>
    <w:rsid w:val="008A469A"/>
    <w:rsid w:val="008A4BBE"/>
    <w:rsid w:val="008A76F6"/>
    <w:rsid w:val="008A7EE2"/>
    <w:rsid w:val="008B2D7B"/>
    <w:rsid w:val="008B4F1B"/>
    <w:rsid w:val="008B7C1F"/>
    <w:rsid w:val="008C1F3B"/>
    <w:rsid w:val="008C2526"/>
    <w:rsid w:val="008C319F"/>
    <w:rsid w:val="008C3748"/>
    <w:rsid w:val="008C70CD"/>
    <w:rsid w:val="008D19BD"/>
    <w:rsid w:val="008D2A3C"/>
    <w:rsid w:val="008D5010"/>
    <w:rsid w:val="008D51DD"/>
    <w:rsid w:val="008D5DDA"/>
    <w:rsid w:val="008E1603"/>
    <w:rsid w:val="008E2136"/>
    <w:rsid w:val="008E343C"/>
    <w:rsid w:val="008E4FF1"/>
    <w:rsid w:val="008E577B"/>
    <w:rsid w:val="008E7890"/>
    <w:rsid w:val="008E7DB5"/>
    <w:rsid w:val="008E7F92"/>
    <w:rsid w:val="008F21CA"/>
    <w:rsid w:val="008F52BD"/>
    <w:rsid w:val="008F68DE"/>
    <w:rsid w:val="008F6ABB"/>
    <w:rsid w:val="008F6CC2"/>
    <w:rsid w:val="008F7344"/>
    <w:rsid w:val="008F7C72"/>
    <w:rsid w:val="0090221D"/>
    <w:rsid w:val="00902E16"/>
    <w:rsid w:val="00905C40"/>
    <w:rsid w:val="00906AC9"/>
    <w:rsid w:val="00907FE9"/>
    <w:rsid w:val="00912BFC"/>
    <w:rsid w:val="00921C2B"/>
    <w:rsid w:val="009220B7"/>
    <w:rsid w:val="00922854"/>
    <w:rsid w:val="00923E40"/>
    <w:rsid w:val="009252FB"/>
    <w:rsid w:val="00925B0C"/>
    <w:rsid w:val="00925F94"/>
    <w:rsid w:val="00932044"/>
    <w:rsid w:val="0093215B"/>
    <w:rsid w:val="00943500"/>
    <w:rsid w:val="00945436"/>
    <w:rsid w:val="009459F1"/>
    <w:rsid w:val="00946014"/>
    <w:rsid w:val="009468C3"/>
    <w:rsid w:val="0095282E"/>
    <w:rsid w:val="00952AE2"/>
    <w:rsid w:val="0095370A"/>
    <w:rsid w:val="00953C46"/>
    <w:rsid w:val="00954CD0"/>
    <w:rsid w:val="00955468"/>
    <w:rsid w:val="00955B0C"/>
    <w:rsid w:val="00960532"/>
    <w:rsid w:val="00966973"/>
    <w:rsid w:val="009678A9"/>
    <w:rsid w:val="009703E2"/>
    <w:rsid w:val="009708DD"/>
    <w:rsid w:val="009731A1"/>
    <w:rsid w:val="0097677E"/>
    <w:rsid w:val="00977E59"/>
    <w:rsid w:val="00980ACA"/>
    <w:rsid w:val="00980F1F"/>
    <w:rsid w:val="009832F9"/>
    <w:rsid w:val="00983ED5"/>
    <w:rsid w:val="009858F2"/>
    <w:rsid w:val="00985DD4"/>
    <w:rsid w:val="00986792"/>
    <w:rsid w:val="00987B72"/>
    <w:rsid w:val="00987CBD"/>
    <w:rsid w:val="009919AF"/>
    <w:rsid w:val="00991DA9"/>
    <w:rsid w:val="00991EA2"/>
    <w:rsid w:val="0099424A"/>
    <w:rsid w:val="009951C9"/>
    <w:rsid w:val="0099567F"/>
    <w:rsid w:val="00995AC7"/>
    <w:rsid w:val="00995AD9"/>
    <w:rsid w:val="00995F81"/>
    <w:rsid w:val="00996F51"/>
    <w:rsid w:val="009A12A2"/>
    <w:rsid w:val="009A40A4"/>
    <w:rsid w:val="009A42FB"/>
    <w:rsid w:val="009A68A0"/>
    <w:rsid w:val="009A7213"/>
    <w:rsid w:val="009A7F53"/>
    <w:rsid w:val="009B10AC"/>
    <w:rsid w:val="009B1D0D"/>
    <w:rsid w:val="009B2977"/>
    <w:rsid w:val="009B39C7"/>
    <w:rsid w:val="009C18E1"/>
    <w:rsid w:val="009C2B6F"/>
    <w:rsid w:val="009C563E"/>
    <w:rsid w:val="009C5DE2"/>
    <w:rsid w:val="009D1FF2"/>
    <w:rsid w:val="009D249F"/>
    <w:rsid w:val="009D5CC2"/>
    <w:rsid w:val="009D628F"/>
    <w:rsid w:val="009D649D"/>
    <w:rsid w:val="009D78BC"/>
    <w:rsid w:val="009D7A9B"/>
    <w:rsid w:val="009E0F28"/>
    <w:rsid w:val="009E137F"/>
    <w:rsid w:val="009E5D74"/>
    <w:rsid w:val="009E679D"/>
    <w:rsid w:val="009F37CF"/>
    <w:rsid w:val="009F47E5"/>
    <w:rsid w:val="009F5685"/>
    <w:rsid w:val="009F757A"/>
    <w:rsid w:val="00A01492"/>
    <w:rsid w:val="00A02817"/>
    <w:rsid w:val="00A04604"/>
    <w:rsid w:val="00A046CB"/>
    <w:rsid w:val="00A059A4"/>
    <w:rsid w:val="00A05FEB"/>
    <w:rsid w:val="00A07274"/>
    <w:rsid w:val="00A07649"/>
    <w:rsid w:val="00A10036"/>
    <w:rsid w:val="00A105C9"/>
    <w:rsid w:val="00A106AD"/>
    <w:rsid w:val="00A1133B"/>
    <w:rsid w:val="00A11A61"/>
    <w:rsid w:val="00A12184"/>
    <w:rsid w:val="00A122A8"/>
    <w:rsid w:val="00A17341"/>
    <w:rsid w:val="00A2109B"/>
    <w:rsid w:val="00A21F21"/>
    <w:rsid w:val="00A2237D"/>
    <w:rsid w:val="00A22DA6"/>
    <w:rsid w:val="00A25A74"/>
    <w:rsid w:val="00A27536"/>
    <w:rsid w:val="00A326D8"/>
    <w:rsid w:val="00A32DAF"/>
    <w:rsid w:val="00A332E3"/>
    <w:rsid w:val="00A3444A"/>
    <w:rsid w:val="00A37A83"/>
    <w:rsid w:val="00A44862"/>
    <w:rsid w:val="00A472C8"/>
    <w:rsid w:val="00A51ACE"/>
    <w:rsid w:val="00A536C5"/>
    <w:rsid w:val="00A5506D"/>
    <w:rsid w:val="00A56090"/>
    <w:rsid w:val="00A56D27"/>
    <w:rsid w:val="00A5740B"/>
    <w:rsid w:val="00A574F4"/>
    <w:rsid w:val="00A57C1B"/>
    <w:rsid w:val="00A6174D"/>
    <w:rsid w:val="00A61D34"/>
    <w:rsid w:val="00A66A24"/>
    <w:rsid w:val="00A7186B"/>
    <w:rsid w:val="00A71BB1"/>
    <w:rsid w:val="00A727C8"/>
    <w:rsid w:val="00A72FFB"/>
    <w:rsid w:val="00A73302"/>
    <w:rsid w:val="00A7405D"/>
    <w:rsid w:val="00A75307"/>
    <w:rsid w:val="00A76C51"/>
    <w:rsid w:val="00A76DBF"/>
    <w:rsid w:val="00A90935"/>
    <w:rsid w:val="00A9328F"/>
    <w:rsid w:val="00A9393B"/>
    <w:rsid w:val="00A93AF4"/>
    <w:rsid w:val="00A94048"/>
    <w:rsid w:val="00AA055C"/>
    <w:rsid w:val="00AA649C"/>
    <w:rsid w:val="00AA6E11"/>
    <w:rsid w:val="00AA747D"/>
    <w:rsid w:val="00AA7E4C"/>
    <w:rsid w:val="00AB08B3"/>
    <w:rsid w:val="00AB0F99"/>
    <w:rsid w:val="00AB209D"/>
    <w:rsid w:val="00AB6E28"/>
    <w:rsid w:val="00AC0760"/>
    <w:rsid w:val="00AC1575"/>
    <w:rsid w:val="00AC307D"/>
    <w:rsid w:val="00AC3FC0"/>
    <w:rsid w:val="00AC479A"/>
    <w:rsid w:val="00AC5D74"/>
    <w:rsid w:val="00AC785F"/>
    <w:rsid w:val="00AD001C"/>
    <w:rsid w:val="00AD0653"/>
    <w:rsid w:val="00AD0BCF"/>
    <w:rsid w:val="00AD5EE9"/>
    <w:rsid w:val="00AD7737"/>
    <w:rsid w:val="00AE1126"/>
    <w:rsid w:val="00AE2291"/>
    <w:rsid w:val="00AE3868"/>
    <w:rsid w:val="00AE3F06"/>
    <w:rsid w:val="00AE4FB8"/>
    <w:rsid w:val="00AE591D"/>
    <w:rsid w:val="00AE673C"/>
    <w:rsid w:val="00AE75F8"/>
    <w:rsid w:val="00AF6C3A"/>
    <w:rsid w:val="00AF7976"/>
    <w:rsid w:val="00AF7D70"/>
    <w:rsid w:val="00AF7FC5"/>
    <w:rsid w:val="00B00E57"/>
    <w:rsid w:val="00B11702"/>
    <w:rsid w:val="00B131D3"/>
    <w:rsid w:val="00B14031"/>
    <w:rsid w:val="00B14B6D"/>
    <w:rsid w:val="00B14FB0"/>
    <w:rsid w:val="00B15F01"/>
    <w:rsid w:val="00B1615A"/>
    <w:rsid w:val="00B16EDF"/>
    <w:rsid w:val="00B17275"/>
    <w:rsid w:val="00B21BA4"/>
    <w:rsid w:val="00B22069"/>
    <w:rsid w:val="00B22785"/>
    <w:rsid w:val="00B22DEE"/>
    <w:rsid w:val="00B23107"/>
    <w:rsid w:val="00B23271"/>
    <w:rsid w:val="00B25AFA"/>
    <w:rsid w:val="00B26A9C"/>
    <w:rsid w:val="00B3203B"/>
    <w:rsid w:val="00B34D50"/>
    <w:rsid w:val="00B351F0"/>
    <w:rsid w:val="00B402C2"/>
    <w:rsid w:val="00B419A1"/>
    <w:rsid w:val="00B4329B"/>
    <w:rsid w:val="00B43521"/>
    <w:rsid w:val="00B43A6B"/>
    <w:rsid w:val="00B43ECA"/>
    <w:rsid w:val="00B4609A"/>
    <w:rsid w:val="00B46EB1"/>
    <w:rsid w:val="00B51040"/>
    <w:rsid w:val="00B61C44"/>
    <w:rsid w:val="00B62DF5"/>
    <w:rsid w:val="00B63F32"/>
    <w:rsid w:val="00B64774"/>
    <w:rsid w:val="00B66A00"/>
    <w:rsid w:val="00B727C5"/>
    <w:rsid w:val="00B73CF9"/>
    <w:rsid w:val="00B7561A"/>
    <w:rsid w:val="00B86D03"/>
    <w:rsid w:val="00B87511"/>
    <w:rsid w:val="00B87D00"/>
    <w:rsid w:val="00B904DC"/>
    <w:rsid w:val="00B91D59"/>
    <w:rsid w:val="00B9459C"/>
    <w:rsid w:val="00B949B2"/>
    <w:rsid w:val="00B94D98"/>
    <w:rsid w:val="00B95862"/>
    <w:rsid w:val="00BA3A7C"/>
    <w:rsid w:val="00BA4A40"/>
    <w:rsid w:val="00BA63D8"/>
    <w:rsid w:val="00BA649A"/>
    <w:rsid w:val="00BB26C1"/>
    <w:rsid w:val="00BB2FED"/>
    <w:rsid w:val="00BB3076"/>
    <w:rsid w:val="00BC084F"/>
    <w:rsid w:val="00BC1A80"/>
    <w:rsid w:val="00BC36E3"/>
    <w:rsid w:val="00BC76C4"/>
    <w:rsid w:val="00BC7911"/>
    <w:rsid w:val="00BD0415"/>
    <w:rsid w:val="00BD2A67"/>
    <w:rsid w:val="00BD2FFF"/>
    <w:rsid w:val="00BD3756"/>
    <w:rsid w:val="00BE0B17"/>
    <w:rsid w:val="00BE1F5A"/>
    <w:rsid w:val="00BE3265"/>
    <w:rsid w:val="00BE4EAD"/>
    <w:rsid w:val="00BE6CAD"/>
    <w:rsid w:val="00BF1CC8"/>
    <w:rsid w:val="00BF3B7E"/>
    <w:rsid w:val="00BF3F6B"/>
    <w:rsid w:val="00BF49A2"/>
    <w:rsid w:val="00BF4B1D"/>
    <w:rsid w:val="00BF545E"/>
    <w:rsid w:val="00BF5DC9"/>
    <w:rsid w:val="00BF5F1A"/>
    <w:rsid w:val="00BF6840"/>
    <w:rsid w:val="00BF7355"/>
    <w:rsid w:val="00C003C6"/>
    <w:rsid w:val="00C00C38"/>
    <w:rsid w:val="00C01A74"/>
    <w:rsid w:val="00C03974"/>
    <w:rsid w:val="00C048B6"/>
    <w:rsid w:val="00C04B0B"/>
    <w:rsid w:val="00C05571"/>
    <w:rsid w:val="00C0596B"/>
    <w:rsid w:val="00C071EA"/>
    <w:rsid w:val="00C079E9"/>
    <w:rsid w:val="00C07D09"/>
    <w:rsid w:val="00C106AE"/>
    <w:rsid w:val="00C107D0"/>
    <w:rsid w:val="00C11255"/>
    <w:rsid w:val="00C11EC5"/>
    <w:rsid w:val="00C124EB"/>
    <w:rsid w:val="00C12D03"/>
    <w:rsid w:val="00C13A30"/>
    <w:rsid w:val="00C1614D"/>
    <w:rsid w:val="00C20AF5"/>
    <w:rsid w:val="00C22C5C"/>
    <w:rsid w:val="00C24C99"/>
    <w:rsid w:val="00C25717"/>
    <w:rsid w:val="00C25CA8"/>
    <w:rsid w:val="00C25DDB"/>
    <w:rsid w:val="00C25E8C"/>
    <w:rsid w:val="00C27056"/>
    <w:rsid w:val="00C32877"/>
    <w:rsid w:val="00C34B39"/>
    <w:rsid w:val="00C36A0B"/>
    <w:rsid w:val="00C36A6A"/>
    <w:rsid w:val="00C36BB9"/>
    <w:rsid w:val="00C36DA2"/>
    <w:rsid w:val="00C37173"/>
    <w:rsid w:val="00C41151"/>
    <w:rsid w:val="00C42229"/>
    <w:rsid w:val="00C4325E"/>
    <w:rsid w:val="00C43EC5"/>
    <w:rsid w:val="00C4427C"/>
    <w:rsid w:val="00C44A8B"/>
    <w:rsid w:val="00C50BB7"/>
    <w:rsid w:val="00C51235"/>
    <w:rsid w:val="00C5777B"/>
    <w:rsid w:val="00C64689"/>
    <w:rsid w:val="00C64881"/>
    <w:rsid w:val="00C64BB5"/>
    <w:rsid w:val="00C65271"/>
    <w:rsid w:val="00C67D8C"/>
    <w:rsid w:val="00C71C5E"/>
    <w:rsid w:val="00C74544"/>
    <w:rsid w:val="00C75736"/>
    <w:rsid w:val="00C76128"/>
    <w:rsid w:val="00C83190"/>
    <w:rsid w:val="00C84D37"/>
    <w:rsid w:val="00C8687C"/>
    <w:rsid w:val="00C90A59"/>
    <w:rsid w:val="00C90C2A"/>
    <w:rsid w:val="00C934FA"/>
    <w:rsid w:val="00C93505"/>
    <w:rsid w:val="00C935FD"/>
    <w:rsid w:val="00C939B3"/>
    <w:rsid w:val="00CA05A5"/>
    <w:rsid w:val="00CA0689"/>
    <w:rsid w:val="00CA1CE8"/>
    <w:rsid w:val="00CA32F6"/>
    <w:rsid w:val="00CA412E"/>
    <w:rsid w:val="00CA56CE"/>
    <w:rsid w:val="00CB3610"/>
    <w:rsid w:val="00CB3E93"/>
    <w:rsid w:val="00CB5388"/>
    <w:rsid w:val="00CB7E88"/>
    <w:rsid w:val="00CC0D02"/>
    <w:rsid w:val="00CC10AE"/>
    <w:rsid w:val="00CC177F"/>
    <w:rsid w:val="00CC20B7"/>
    <w:rsid w:val="00CC5660"/>
    <w:rsid w:val="00CC6549"/>
    <w:rsid w:val="00CC6C49"/>
    <w:rsid w:val="00CD1F80"/>
    <w:rsid w:val="00CD1FA6"/>
    <w:rsid w:val="00CD4A79"/>
    <w:rsid w:val="00CD77CF"/>
    <w:rsid w:val="00CE1594"/>
    <w:rsid w:val="00CE3169"/>
    <w:rsid w:val="00CE3822"/>
    <w:rsid w:val="00CE57E8"/>
    <w:rsid w:val="00CE5B89"/>
    <w:rsid w:val="00CE7AD6"/>
    <w:rsid w:val="00CF3004"/>
    <w:rsid w:val="00CF3723"/>
    <w:rsid w:val="00CF4B1A"/>
    <w:rsid w:val="00CF70F2"/>
    <w:rsid w:val="00CF71AD"/>
    <w:rsid w:val="00D05A7C"/>
    <w:rsid w:val="00D07F30"/>
    <w:rsid w:val="00D110AE"/>
    <w:rsid w:val="00D11CA7"/>
    <w:rsid w:val="00D1233A"/>
    <w:rsid w:val="00D129DD"/>
    <w:rsid w:val="00D12E69"/>
    <w:rsid w:val="00D1339D"/>
    <w:rsid w:val="00D15765"/>
    <w:rsid w:val="00D1663B"/>
    <w:rsid w:val="00D17930"/>
    <w:rsid w:val="00D223B4"/>
    <w:rsid w:val="00D269D3"/>
    <w:rsid w:val="00D302A4"/>
    <w:rsid w:val="00D30597"/>
    <w:rsid w:val="00D325A8"/>
    <w:rsid w:val="00D330AB"/>
    <w:rsid w:val="00D40175"/>
    <w:rsid w:val="00D409FD"/>
    <w:rsid w:val="00D42A46"/>
    <w:rsid w:val="00D446C5"/>
    <w:rsid w:val="00D462F8"/>
    <w:rsid w:val="00D506DE"/>
    <w:rsid w:val="00D50759"/>
    <w:rsid w:val="00D51012"/>
    <w:rsid w:val="00D52D26"/>
    <w:rsid w:val="00D54902"/>
    <w:rsid w:val="00D5707F"/>
    <w:rsid w:val="00D57620"/>
    <w:rsid w:val="00D60A94"/>
    <w:rsid w:val="00D65B1E"/>
    <w:rsid w:val="00D666E4"/>
    <w:rsid w:val="00D675B6"/>
    <w:rsid w:val="00D700A0"/>
    <w:rsid w:val="00D70824"/>
    <w:rsid w:val="00D76FB4"/>
    <w:rsid w:val="00D80070"/>
    <w:rsid w:val="00D808E1"/>
    <w:rsid w:val="00D82EA1"/>
    <w:rsid w:val="00D84F98"/>
    <w:rsid w:val="00D8501C"/>
    <w:rsid w:val="00D90494"/>
    <w:rsid w:val="00D90969"/>
    <w:rsid w:val="00D9115B"/>
    <w:rsid w:val="00D91916"/>
    <w:rsid w:val="00D91917"/>
    <w:rsid w:val="00D93B2E"/>
    <w:rsid w:val="00D94B62"/>
    <w:rsid w:val="00D951EF"/>
    <w:rsid w:val="00D96BE7"/>
    <w:rsid w:val="00DA0C25"/>
    <w:rsid w:val="00DA14C1"/>
    <w:rsid w:val="00DA159A"/>
    <w:rsid w:val="00DA1627"/>
    <w:rsid w:val="00DA3739"/>
    <w:rsid w:val="00DA396A"/>
    <w:rsid w:val="00DA3A23"/>
    <w:rsid w:val="00DA3D3D"/>
    <w:rsid w:val="00DA4A7B"/>
    <w:rsid w:val="00DA7DB7"/>
    <w:rsid w:val="00DB026B"/>
    <w:rsid w:val="00DB0CEC"/>
    <w:rsid w:val="00DB0F82"/>
    <w:rsid w:val="00DB1169"/>
    <w:rsid w:val="00DB4413"/>
    <w:rsid w:val="00DC048F"/>
    <w:rsid w:val="00DC05D2"/>
    <w:rsid w:val="00DC19D6"/>
    <w:rsid w:val="00DC66A3"/>
    <w:rsid w:val="00DC74C4"/>
    <w:rsid w:val="00DD04CB"/>
    <w:rsid w:val="00DD04F0"/>
    <w:rsid w:val="00DD4E0B"/>
    <w:rsid w:val="00DD7597"/>
    <w:rsid w:val="00DE0587"/>
    <w:rsid w:val="00DE29F6"/>
    <w:rsid w:val="00DE2C01"/>
    <w:rsid w:val="00DE45F1"/>
    <w:rsid w:val="00DE5E9F"/>
    <w:rsid w:val="00DE76B7"/>
    <w:rsid w:val="00DE7AD7"/>
    <w:rsid w:val="00DF0E15"/>
    <w:rsid w:val="00DF3FC6"/>
    <w:rsid w:val="00DF4F23"/>
    <w:rsid w:val="00DF6AED"/>
    <w:rsid w:val="00E0046E"/>
    <w:rsid w:val="00E01CA8"/>
    <w:rsid w:val="00E029E4"/>
    <w:rsid w:val="00E03A34"/>
    <w:rsid w:val="00E04B75"/>
    <w:rsid w:val="00E05CED"/>
    <w:rsid w:val="00E11F16"/>
    <w:rsid w:val="00E130CA"/>
    <w:rsid w:val="00E167F1"/>
    <w:rsid w:val="00E20CCA"/>
    <w:rsid w:val="00E24D8C"/>
    <w:rsid w:val="00E25678"/>
    <w:rsid w:val="00E27721"/>
    <w:rsid w:val="00E30E9C"/>
    <w:rsid w:val="00E311D9"/>
    <w:rsid w:val="00E33940"/>
    <w:rsid w:val="00E341C5"/>
    <w:rsid w:val="00E35E11"/>
    <w:rsid w:val="00E40C4E"/>
    <w:rsid w:val="00E416A3"/>
    <w:rsid w:val="00E41F22"/>
    <w:rsid w:val="00E4340D"/>
    <w:rsid w:val="00E466B5"/>
    <w:rsid w:val="00E47CCE"/>
    <w:rsid w:val="00E50CC8"/>
    <w:rsid w:val="00E51E17"/>
    <w:rsid w:val="00E54067"/>
    <w:rsid w:val="00E5589B"/>
    <w:rsid w:val="00E560CD"/>
    <w:rsid w:val="00E5662B"/>
    <w:rsid w:val="00E62489"/>
    <w:rsid w:val="00E6307A"/>
    <w:rsid w:val="00E645A3"/>
    <w:rsid w:val="00E67B33"/>
    <w:rsid w:val="00E71E0F"/>
    <w:rsid w:val="00E748B9"/>
    <w:rsid w:val="00E7682F"/>
    <w:rsid w:val="00E77777"/>
    <w:rsid w:val="00E77EFA"/>
    <w:rsid w:val="00E81099"/>
    <w:rsid w:val="00E81BF1"/>
    <w:rsid w:val="00E8346F"/>
    <w:rsid w:val="00E83E39"/>
    <w:rsid w:val="00E84B0B"/>
    <w:rsid w:val="00E856C4"/>
    <w:rsid w:val="00E85788"/>
    <w:rsid w:val="00E900B7"/>
    <w:rsid w:val="00E90286"/>
    <w:rsid w:val="00E93941"/>
    <w:rsid w:val="00E93BBC"/>
    <w:rsid w:val="00E94FAE"/>
    <w:rsid w:val="00E9610D"/>
    <w:rsid w:val="00EA07F2"/>
    <w:rsid w:val="00EA162F"/>
    <w:rsid w:val="00EA40E4"/>
    <w:rsid w:val="00EA4CB4"/>
    <w:rsid w:val="00EA591A"/>
    <w:rsid w:val="00EA5C74"/>
    <w:rsid w:val="00EB18BC"/>
    <w:rsid w:val="00EB411F"/>
    <w:rsid w:val="00EB51B7"/>
    <w:rsid w:val="00EB7473"/>
    <w:rsid w:val="00EB7C06"/>
    <w:rsid w:val="00EB7D6A"/>
    <w:rsid w:val="00EC42C6"/>
    <w:rsid w:val="00EC469D"/>
    <w:rsid w:val="00EC4B0E"/>
    <w:rsid w:val="00EC726D"/>
    <w:rsid w:val="00EC7E92"/>
    <w:rsid w:val="00ED0974"/>
    <w:rsid w:val="00ED6A80"/>
    <w:rsid w:val="00EE21BC"/>
    <w:rsid w:val="00EE27AA"/>
    <w:rsid w:val="00EE3E00"/>
    <w:rsid w:val="00EE5521"/>
    <w:rsid w:val="00EE6E6F"/>
    <w:rsid w:val="00EE7052"/>
    <w:rsid w:val="00EE73E5"/>
    <w:rsid w:val="00EF03D6"/>
    <w:rsid w:val="00EF04F8"/>
    <w:rsid w:val="00EF0A88"/>
    <w:rsid w:val="00EF2A29"/>
    <w:rsid w:val="00EF38EF"/>
    <w:rsid w:val="00EF552C"/>
    <w:rsid w:val="00EF636E"/>
    <w:rsid w:val="00EF6D18"/>
    <w:rsid w:val="00EF7048"/>
    <w:rsid w:val="00F00BF5"/>
    <w:rsid w:val="00F010FB"/>
    <w:rsid w:val="00F01208"/>
    <w:rsid w:val="00F01CBA"/>
    <w:rsid w:val="00F02C1B"/>
    <w:rsid w:val="00F034DE"/>
    <w:rsid w:val="00F038F6"/>
    <w:rsid w:val="00F06A52"/>
    <w:rsid w:val="00F070A9"/>
    <w:rsid w:val="00F0788E"/>
    <w:rsid w:val="00F14289"/>
    <w:rsid w:val="00F1601F"/>
    <w:rsid w:val="00F16B63"/>
    <w:rsid w:val="00F17C8F"/>
    <w:rsid w:val="00F17D3A"/>
    <w:rsid w:val="00F17FC3"/>
    <w:rsid w:val="00F26887"/>
    <w:rsid w:val="00F300B3"/>
    <w:rsid w:val="00F30D86"/>
    <w:rsid w:val="00F30E50"/>
    <w:rsid w:val="00F36483"/>
    <w:rsid w:val="00F36750"/>
    <w:rsid w:val="00F37126"/>
    <w:rsid w:val="00F37303"/>
    <w:rsid w:val="00F40D86"/>
    <w:rsid w:val="00F413B5"/>
    <w:rsid w:val="00F47E4B"/>
    <w:rsid w:val="00F510D7"/>
    <w:rsid w:val="00F51A99"/>
    <w:rsid w:val="00F529A9"/>
    <w:rsid w:val="00F54464"/>
    <w:rsid w:val="00F549F9"/>
    <w:rsid w:val="00F54C01"/>
    <w:rsid w:val="00F552A8"/>
    <w:rsid w:val="00F5542A"/>
    <w:rsid w:val="00F5728C"/>
    <w:rsid w:val="00F64D61"/>
    <w:rsid w:val="00F65F53"/>
    <w:rsid w:val="00F66060"/>
    <w:rsid w:val="00F67648"/>
    <w:rsid w:val="00F71A5B"/>
    <w:rsid w:val="00F72F59"/>
    <w:rsid w:val="00F73904"/>
    <w:rsid w:val="00F740B5"/>
    <w:rsid w:val="00F74E19"/>
    <w:rsid w:val="00F75A21"/>
    <w:rsid w:val="00F75A8B"/>
    <w:rsid w:val="00F76439"/>
    <w:rsid w:val="00F76462"/>
    <w:rsid w:val="00F76690"/>
    <w:rsid w:val="00F811B0"/>
    <w:rsid w:val="00F819C7"/>
    <w:rsid w:val="00F82113"/>
    <w:rsid w:val="00F8276B"/>
    <w:rsid w:val="00F82DD5"/>
    <w:rsid w:val="00F830FB"/>
    <w:rsid w:val="00F83E93"/>
    <w:rsid w:val="00F84F1B"/>
    <w:rsid w:val="00F85BF4"/>
    <w:rsid w:val="00F87666"/>
    <w:rsid w:val="00F938FA"/>
    <w:rsid w:val="00F96947"/>
    <w:rsid w:val="00FA0CDD"/>
    <w:rsid w:val="00FA144B"/>
    <w:rsid w:val="00FA1C03"/>
    <w:rsid w:val="00FA4025"/>
    <w:rsid w:val="00FA68AF"/>
    <w:rsid w:val="00FB2B7C"/>
    <w:rsid w:val="00FB4100"/>
    <w:rsid w:val="00FC0393"/>
    <w:rsid w:val="00FC2462"/>
    <w:rsid w:val="00FC4052"/>
    <w:rsid w:val="00FC683E"/>
    <w:rsid w:val="00FD2566"/>
    <w:rsid w:val="00FD29EE"/>
    <w:rsid w:val="00FD5575"/>
    <w:rsid w:val="00FD596D"/>
    <w:rsid w:val="00FE0967"/>
    <w:rsid w:val="00FE0E2A"/>
    <w:rsid w:val="00FE2D2E"/>
    <w:rsid w:val="00FE3FD7"/>
    <w:rsid w:val="00FE53D9"/>
    <w:rsid w:val="00FE54A1"/>
    <w:rsid w:val="00FE6684"/>
    <w:rsid w:val="00FE7026"/>
    <w:rsid w:val="00FF3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B638"/>
  <w15:docId w15:val="{A6B0E88F-435B-411F-A67D-2AE1BB80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37"/>
    <w:pPr>
      <w:spacing w:after="200" w:line="276" w:lineRule="auto"/>
    </w:pPr>
    <w:rPr>
      <w:sz w:val="28"/>
      <w:szCs w:val="28"/>
    </w:rPr>
  </w:style>
  <w:style w:type="paragraph" w:styleId="Heading1">
    <w:name w:val="heading 1"/>
    <w:basedOn w:val="Normal"/>
    <w:next w:val="Normal"/>
    <w:link w:val="Heading1Char"/>
    <w:uiPriority w:val="9"/>
    <w:qFormat/>
    <w:rsid w:val="00672A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qFormat/>
    <w:rsid w:val="002B6AC7"/>
    <w:pPr>
      <w:keepNext/>
      <w:spacing w:before="120" w:after="120" w:line="240" w:lineRule="auto"/>
      <w:jc w:val="center"/>
      <w:outlineLvl w:val="1"/>
    </w:pPr>
    <w:rPr>
      <w:rFonts w:eastAsia="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F3004"/>
    <w:pPr>
      <w:spacing w:after="0" w:line="240" w:lineRule="auto"/>
      <w:jc w:val="both"/>
    </w:pPr>
    <w:rPr>
      <w:rFonts w:ascii=".VnTime" w:eastAsia="Times New Roman" w:hAnsi=".VnTime"/>
      <w:sz w:val="26"/>
      <w:szCs w:val="20"/>
      <w:lang w:val="en-GB"/>
    </w:rPr>
  </w:style>
  <w:style w:type="character" w:customStyle="1" w:styleId="BodyText2Char">
    <w:name w:val="Body Text 2 Char"/>
    <w:link w:val="BodyText2"/>
    <w:rsid w:val="00CF3004"/>
    <w:rPr>
      <w:rFonts w:ascii=".VnTime" w:eastAsia="Times New Roman" w:hAnsi=".VnTime"/>
      <w:sz w:val="26"/>
      <w:szCs w:val="20"/>
      <w:lang w:val="en-GB"/>
    </w:rPr>
  </w:style>
  <w:style w:type="paragraph" w:styleId="ListParagraph">
    <w:name w:val="List Paragraph"/>
    <w:basedOn w:val="Normal"/>
    <w:uiPriority w:val="34"/>
    <w:qFormat/>
    <w:rsid w:val="00CF3004"/>
    <w:pPr>
      <w:ind w:left="720"/>
      <w:contextualSpacing/>
    </w:pPr>
  </w:style>
  <w:style w:type="paragraph" w:customStyle="1" w:styleId="msonormalcxspmiddle">
    <w:name w:val="msonormalcxspmiddle"/>
    <w:basedOn w:val="Normal"/>
    <w:rsid w:val="00541E71"/>
    <w:pPr>
      <w:spacing w:before="100" w:beforeAutospacing="1" w:after="100" w:afterAutospacing="1" w:line="240" w:lineRule="auto"/>
    </w:pPr>
    <w:rPr>
      <w:rFonts w:eastAsia="Times New Roman"/>
      <w:sz w:val="24"/>
      <w:szCs w:val="24"/>
    </w:rPr>
  </w:style>
  <w:style w:type="character" w:customStyle="1" w:styleId="apple-converted-space">
    <w:name w:val="apple-converted-space"/>
    <w:rsid w:val="00E311D9"/>
  </w:style>
  <w:style w:type="character" w:styleId="Hyperlink">
    <w:name w:val="Hyperlink"/>
    <w:uiPriority w:val="99"/>
    <w:unhideWhenUsed/>
    <w:rsid w:val="00E311D9"/>
    <w:rPr>
      <w:color w:val="0000FF"/>
      <w:u w:val="single"/>
    </w:rPr>
  </w:style>
  <w:style w:type="paragraph" w:customStyle="1" w:styleId="Char">
    <w:name w:val="Char"/>
    <w:basedOn w:val="Normal"/>
    <w:autoRedefine/>
    <w:rsid w:val="00FE54A1"/>
    <w:pPr>
      <w:spacing w:after="160" w:line="240" w:lineRule="exact"/>
    </w:pPr>
    <w:rPr>
      <w:rFonts w:ascii="Verdana" w:eastAsia="Times New Roman" w:hAnsi="Verdana" w:cs="Verdana"/>
      <w:sz w:val="20"/>
      <w:szCs w:val="20"/>
    </w:rPr>
  </w:style>
  <w:style w:type="paragraph" w:customStyle="1" w:styleId="HaNoingay">
    <w:name w:val="Ha Noi ngay"/>
    <w:basedOn w:val="Normal"/>
    <w:rsid w:val="00FE54A1"/>
    <w:pPr>
      <w:spacing w:after="120" w:line="240" w:lineRule="auto"/>
      <w:jc w:val="right"/>
    </w:pPr>
    <w:rPr>
      <w:rFonts w:ascii="PdTime" w:eastAsia="Times New Roman" w:hAnsi="PdTime"/>
      <w:i/>
      <w:sz w:val="24"/>
      <w:szCs w:val="20"/>
      <w:lang w:val="en-GB"/>
    </w:rPr>
  </w:style>
  <w:style w:type="paragraph" w:customStyle="1" w:styleId="Tieudechinh">
    <w:name w:val="Tieu de chinh"/>
    <w:basedOn w:val="Normal"/>
    <w:next w:val="Tieudephu"/>
    <w:rsid w:val="00FE54A1"/>
    <w:pPr>
      <w:spacing w:before="480" w:after="120" w:line="240" w:lineRule="auto"/>
      <w:jc w:val="center"/>
    </w:pPr>
    <w:rPr>
      <w:rFonts w:ascii="PdTimeH" w:eastAsia="Times New Roman" w:hAnsi="PdTimeH"/>
      <w:b/>
      <w:sz w:val="22"/>
      <w:szCs w:val="20"/>
      <w:lang w:val="en-GB"/>
    </w:rPr>
  </w:style>
  <w:style w:type="paragraph" w:customStyle="1" w:styleId="Tieudephu">
    <w:name w:val="Tieu de phu"/>
    <w:basedOn w:val="Normal"/>
    <w:link w:val="TieudephuChar"/>
    <w:rsid w:val="00FE54A1"/>
    <w:pPr>
      <w:spacing w:after="120" w:line="240" w:lineRule="auto"/>
      <w:jc w:val="center"/>
    </w:pPr>
    <w:rPr>
      <w:rFonts w:ascii="PdTime" w:eastAsia="Times New Roman" w:hAnsi="PdTime"/>
      <w:b/>
      <w:spacing w:val="4"/>
      <w:sz w:val="26"/>
      <w:szCs w:val="20"/>
      <w:lang w:val="en-GB"/>
    </w:rPr>
  </w:style>
  <w:style w:type="character" w:customStyle="1" w:styleId="TieudephuChar">
    <w:name w:val="Tieu de phu Char"/>
    <w:link w:val="Tieudephu"/>
    <w:rsid w:val="00FE54A1"/>
    <w:rPr>
      <w:rFonts w:ascii="PdTime" w:eastAsia="Times New Roman" w:hAnsi="PdTime"/>
      <w:b/>
      <w:spacing w:val="4"/>
      <w:sz w:val="26"/>
      <w:lang w:val="en-GB"/>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unhideWhenUsed/>
    <w:rsid w:val="00FE54A1"/>
    <w:pPr>
      <w:spacing w:after="120"/>
      <w:ind w:left="360"/>
    </w:p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rsid w:val="00FE54A1"/>
    <w:rPr>
      <w:sz w:val="28"/>
      <w:szCs w:val="28"/>
    </w:rPr>
  </w:style>
  <w:style w:type="paragraph" w:styleId="NormalWeb">
    <w:name w:val="Normal (Web)"/>
    <w:basedOn w:val="Normal"/>
    <w:link w:val="NormalWebChar"/>
    <w:uiPriority w:val="99"/>
    <w:unhideWhenUsed/>
    <w:rsid w:val="00A25A74"/>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97677E"/>
    <w:pPr>
      <w:tabs>
        <w:tab w:val="center" w:pos="4680"/>
        <w:tab w:val="right" w:pos="9360"/>
      </w:tabs>
    </w:pPr>
  </w:style>
  <w:style w:type="character" w:customStyle="1" w:styleId="HeaderChar">
    <w:name w:val="Header Char"/>
    <w:link w:val="Header"/>
    <w:uiPriority w:val="99"/>
    <w:rsid w:val="0097677E"/>
    <w:rPr>
      <w:sz w:val="28"/>
      <w:szCs w:val="28"/>
    </w:rPr>
  </w:style>
  <w:style w:type="paragraph" w:styleId="Footer">
    <w:name w:val="footer"/>
    <w:basedOn w:val="Normal"/>
    <w:link w:val="FooterChar"/>
    <w:uiPriority w:val="99"/>
    <w:unhideWhenUsed/>
    <w:rsid w:val="0097677E"/>
    <w:pPr>
      <w:tabs>
        <w:tab w:val="center" w:pos="4680"/>
        <w:tab w:val="right" w:pos="9360"/>
      </w:tabs>
    </w:pPr>
  </w:style>
  <w:style w:type="character" w:customStyle="1" w:styleId="FooterChar">
    <w:name w:val="Footer Char"/>
    <w:link w:val="Footer"/>
    <w:uiPriority w:val="99"/>
    <w:rsid w:val="0097677E"/>
    <w:rPr>
      <w:sz w:val="28"/>
      <w:szCs w:val="28"/>
    </w:rPr>
  </w:style>
  <w:style w:type="paragraph" w:customStyle="1" w:styleId="Char4">
    <w:name w:val="Char4"/>
    <w:basedOn w:val="Normal"/>
    <w:semiHidden/>
    <w:rsid w:val="00E93BBC"/>
    <w:pPr>
      <w:spacing w:after="160" w:line="240" w:lineRule="exact"/>
    </w:pPr>
    <w:rPr>
      <w:rFonts w:ascii="Arial" w:eastAsia="Times New Roman" w:hAnsi="Arial" w:cs="Arial"/>
      <w:sz w:val="22"/>
      <w:szCs w:val="22"/>
    </w:rPr>
  </w:style>
  <w:style w:type="character" w:customStyle="1" w:styleId="NormalWebChar">
    <w:name w:val="Normal (Web) Char"/>
    <w:link w:val="NormalWeb"/>
    <w:uiPriority w:val="99"/>
    <w:locked/>
    <w:rsid w:val="00EE27AA"/>
    <w:rPr>
      <w:rFonts w:eastAsia="Times New Roman"/>
      <w:sz w:val="24"/>
      <w:szCs w:val="24"/>
    </w:rPr>
  </w:style>
  <w:style w:type="paragraph" w:styleId="BalloonText">
    <w:name w:val="Balloon Text"/>
    <w:basedOn w:val="Normal"/>
    <w:link w:val="BalloonTextChar"/>
    <w:uiPriority w:val="99"/>
    <w:semiHidden/>
    <w:unhideWhenUsed/>
    <w:rsid w:val="00CA56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A56CE"/>
    <w:rPr>
      <w:rFonts w:ascii="Tahoma" w:hAnsi="Tahoma" w:cs="Tahoma"/>
      <w:sz w:val="16"/>
      <w:szCs w:val="16"/>
    </w:rPr>
  </w:style>
  <w:style w:type="character" w:styleId="CommentReference">
    <w:name w:val="annotation reference"/>
    <w:uiPriority w:val="99"/>
    <w:semiHidden/>
    <w:unhideWhenUsed/>
    <w:rsid w:val="008D5010"/>
    <w:rPr>
      <w:sz w:val="16"/>
      <w:szCs w:val="16"/>
    </w:rPr>
  </w:style>
  <w:style w:type="paragraph" w:styleId="CommentText">
    <w:name w:val="annotation text"/>
    <w:basedOn w:val="Normal"/>
    <w:link w:val="CommentTextChar"/>
    <w:uiPriority w:val="99"/>
    <w:semiHidden/>
    <w:unhideWhenUsed/>
    <w:rsid w:val="008D5010"/>
    <w:rPr>
      <w:sz w:val="20"/>
      <w:szCs w:val="20"/>
    </w:rPr>
  </w:style>
  <w:style w:type="character" w:customStyle="1" w:styleId="CommentTextChar">
    <w:name w:val="Comment Text Char"/>
    <w:link w:val="CommentText"/>
    <w:uiPriority w:val="99"/>
    <w:semiHidden/>
    <w:rsid w:val="008D5010"/>
    <w:rPr>
      <w:lang w:val="en-US" w:eastAsia="en-US"/>
    </w:rPr>
  </w:style>
  <w:style w:type="paragraph" w:styleId="CommentSubject">
    <w:name w:val="annotation subject"/>
    <w:basedOn w:val="CommentText"/>
    <w:next w:val="CommentText"/>
    <w:link w:val="CommentSubjectChar"/>
    <w:uiPriority w:val="99"/>
    <w:semiHidden/>
    <w:unhideWhenUsed/>
    <w:rsid w:val="008D5010"/>
    <w:rPr>
      <w:b/>
      <w:bCs/>
    </w:rPr>
  </w:style>
  <w:style w:type="character" w:customStyle="1" w:styleId="CommentSubjectChar">
    <w:name w:val="Comment Subject Char"/>
    <w:link w:val="CommentSubject"/>
    <w:uiPriority w:val="99"/>
    <w:semiHidden/>
    <w:rsid w:val="008D5010"/>
    <w:rPr>
      <w:b/>
      <w:bCs/>
      <w:lang w:val="en-US" w:eastAsia="en-US"/>
    </w:rPr>
  </w:style>
  <w:style w:type="paragraph" w:styleId="Revision">
    <w:name w:val="Revision"/>
    <w:hidden/>
    <w:uiPriority w:val="99"/>
    <w:semiHidden/>
    <w:rsid w:val="008D5010"/>
    <w:rPr>
      <w:sz w:val="28"/>
      <w:szCs w:val="28"/>
    </w:rPr>
  </w:style>
  <w:style w:type="character" w:styleId="Strong">
    <w:name w:val="Strong"/>
    <w:uiPriority w:val="22"/>
    <w:qFormat/>
    <w:rsid w:val="000A7F0B"/>
    <w:rPr>
      <w:b/>
      <w:bCs/>
    </w:rPr>
  </w:style>
  <w:style w:type="paragraph" w:styleId="BodyText3">
    <w:name w:val="Body Text 3"/>
    <w:basedOn w:val="Normal"/>
    <w:link w:val="BodyText3Char"/>
    <w:unhideWhenUsed/>
    <w:rsid w:val="00C124EB"/>
    <w:pPr>
      <w:spacing w:after="120"/>
    </w:pPr>
    <w:rPr>
      <w:sz w:val="16"/>
      <w:szCs w:val="16"/>
    </w:rPr>
  </w:style>
  <w:style w:type="character" w:customStyle="1" w:styleId="BodyText3Char">
    <w:name w:val="Body Text 3 Char"/>
    <w:basedOn w:val="DefaultParagraphFont"/>
    <w:link w:val="BodyText3"/>
    <w:uiPriority w:val="99"/>
    <w:semiHidden/>
    <w:rsid w:val="00C124EB"/>
    <w:rPr>
      <w:sz w:val="16"/>
      <w:szCs w:val="16"/>
    </w:rPr>
  </w:style>
  <w:style w:type="character" w:customStyle="1" w:styleId="UnresolvedMention1">
    <w:name w:val="Unresolved Mention1"/>
    <w:basedOn w:val="DefaultParagraphFont"/>
    <w:uiPriority w:val="99"/>
    <w:semiHidden/>
    <w:unhideWhenUsed/>
    <w:rsid w:val="00735120"/>
    <w:rPr>
      <w:color w:val="605E5C"/>
      <w:shd w:val="clear" w:color="auto" w:fill="E1DFDD"/>
    </w:rPr>
  </w:style>
  <w:style w:type="table" w:styleId="TableGrid">
    <w:name w:val="Table Grid"/>
    <w:basedOn w:val="TableNormal"/>
    <w:rsid w:val="008B2D7B"/>
    <w:pPr>
      <w:spacing w:before="120" w:line="320" w:lineRule="atLeast"/>
      <w:ind w:firstLine="567"/>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E03A34"/>
    <w:rPr>
      <w:b/>
      <w:bCs/>
      <w:i/>
      <w:iCs/>
      <w:color w:val="4F81BD" w:themeColor="accent1"/>
    </w:rPr>
  </w:style>
  <w:style w:type="character" w:customStyle="1" w:styleId="Heading2Char">
    <w:name w:val="Heading 2 Char"/>
    <w:basedOn w:val="DefaultParagraphFont"/>
    <w:uiPriority w:val="9"/>
    <w:semiHidden/>
    <w:rsid w:val="002B6AC7"/>
    <w:rPr>
      <w:rFonts w:asciiTheme="majorHAnsi" w:eastAsiaTheme="majorEastAsia" w:hAnsiTheme="majorHAnsi" w:cstheme="majorBidi"/>
      <w:color w:val="365F91" w:themeColor="accent1" w:themeShade="BF"/>
      <w:sz w:val="26"/>
      <w:szCs w:val="26"/>
    </w:rPr>
  </w:style>
  <w:style w:type="character" w:customStyle="1" w:styleId="Heading2Char1">
    <w:name w:val="Heading 2 Char1"/>
    <w:link w:val="Heading2"/>
    <w:rsid w:val="002B6AC7"/>
    <w:rPr>
      <w:rFonts w:eastAsia="Times New Roman"/>
      <w:b/>
      <w:sz w:val="28"/>
      <w:lang w:val="x-none" w:eastAsia="x-none"/>
    </w:rPr>
  </w:style>
  <w:style w:type="character" w:customStyle="1" w:styleId="Heading1Char">
    <w:name w:val="Heading 1 Char"/>
    <w:basedOn w:val="DefaultParagraphFont"/>
    <w:link w:val="Heading1"/>
    <w:uiPriority w:val="9"/>
    <w:rsid w:val="00672A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822">
      <w:bodyDiv w:val="1"/>
      <w:marLeft w:val="0"/>
      <w:marRight w:val="0"/>
      <w:marTop w:val="0"/>
      <w:marBottom w:val="0"/>
      <w:divBdr>
        <w:top w:val="none" w:sz="0" w:space="0" w:color="auto"/>
        <w:left w:val="none" w:sz="0" w:space="0" w:color="auto"/>
        <w:bottom w:val="none" w:sz="0" w:space="0" w:color="auto"/>
        <w:right w:val="none" w:sz="0" w:space="0" w:color="auto"/>
      </w:divBdr>
    </w:div>
    <w:div w:id="11690263">
      <w:bodyDiv w:val="1"/>
      <w:marLeft w:val="0"/>
      <w:marRight w:val="0"/>
      <w:marTop w:val="0"/>
      <w:marBottom w:val="0"/>
      <w:divBdr>
        <w:top w:val="none" w:sz="0" w:space="0" w:color="auto"/>
        <w:left w:val="none" w:sz="0" w:space="0" w:color="auto"/>
        <w:bottom w:val="none" w:sz="0" w:space="0" w:color="auto"/>
        <w:right w:val="none" w:sz="0" w:space="0" w:color="auto"/>
      </w:divBdr>
    </w:div>
    <w:div w:id="67534086">
      <w:bodyDiv w:val="1"/>
      <w:marLeft w:val="0"/>
      <w:marRight w:val="0"/>
      <w:marTop w:val="0"/>
      <w:marBottom w:val="0"/>
      <w:divBdr>
        <w:top w:val="none" w:sz="0" w:space="0" w:color="auto"/>
        <w:left w:val="none" w:sz="0" w:space="0" w:color="auto"/>
        <w:bottom w:val="none" w:sz="0" w:space="0" w:color="auto"/>
        <w:right w:val="none" w:sz="0" w:space="0" w:color="auto"/>
      </w:divBdr>
    </w:div>
    <w:div w:id="287705497">
      <w:bodyDiv w:val="1"/>
      <w:marLeft w:val="0"/>
      <w:marRight w:val="0"/>
      <w:marTop w:val="0"/>
      <w:marBottom w:val="0"/>
      <w:divBdr>
        <w:top w:val="none" w:sz="0" w:space="0" w:color="auto"/>
        <w:left w:val="none" w:sz="0" w:space="0" w:color="auto"/>
        <w:bottom w:val="none" w:sz="0" w:space="0" w:color="auto"/>
        <w:right w:val="none" w:sz="0" w:space="0" w:color="auto"/>
      </w:divBdr>
    </w:div>
    <w:div w:id="481393335">
      <w:bodyDiv w:val="1"/>
      <w:marLeft w:val="0"/>
      <w:marRight w:val="0"/>
      <w:marTop w:val="0"/>
      <w:marBottom w:val="0"/>
      <w:divBdr>
        <w:top w:val="none" w:sz="0" w:space="0" w:color="auto"/>
        <w:left w:val="none" w:sz="0" w:space="0" w:color="auto"/>
        <w:bottom w:val="none" w:sz="0" w:space="0" w:color="auto"/>
        <w:right w:val="none" w:sz="0" w:space="0" w:color="auto"/>
      </w:divBdr>
    </w:div>
    <w:div w:id="619725018">
      <w:bodyDiv w:val="1"/>
      <w:marLeft w:val="0"/>
      <w:marRight w:val="0"/>
      <w:marTop w:val="0"/>
      <w:marBottom w:val="0"/>
      <w:divBdr>
        <w:top w:val="none" w:sz="0" w:space="0" w:color="auto"/>
        <w:left w:val="none" w:sz="0" w:space="0" w:color="auto"/>
        <w:bottom w:val="none" w:sz="0" w:space="0" w:color="auto"/>
        <w:right w:val="none" w:sz="0" w:space="0" w:color="auto"/>
      </w:divBdr>
    </w:div>
    <w:div w:id="653988411">
      <w:bodyDiv w:val="1"/>
      <w:marLeft w:val="0"/>
      <w:marRight w:val="0"/>
      <w:marTop w:val="0"/>
      <w:marBottom w:val="0"/>
      <w:divBdr>
        <w:top w:val="none" w:sz="0" w:space="0" w:color="auto"/>
        <w:left w:val="none" w:sz="0" w:space="0" w:color="auto"/>
        <w:bottom w:val="none" w:sz="0" w:space="0" w:color="auto"/>
        <w:right w:val="none" w:sz="0" w:space="0" w:color="auto"/>
      </w:divBdr>
    </w:div>
    <w:div w:id="778640817">
      <w:bodyDiv w:val="1"/>
      <w:marLeft w:val="0"/>
      <w:marRight w:val="0"/>
      <w:marTop w:val="0"/>
      <w:marBottom w:val="0"/>
      <w:divBdr>
        <w:top w:val="none" w:sz="0" w:space="0" w:color="auto"/>
        <w:left w:val="none" w:sz="0" w:space="0" w:color="auto"/>
        <w:bottom w:val="none" w:sz="0" w:space="0" w:color="auto"/>
        <w:right w:val="none" w:sz="0" w:space="0" w:color="auto"/>
      </w:divBdr>
    </w:div>
    <w:div w:id="794100483">
      <w:bodyDiv w:val="1"/>
      <w:marLeft w:val="0"/>
      <w:marRight w:val="0"/>
      <w:marTop w:val="0"/>
      <w:marBottom w:val="0"/>
      <w:divBdr>
        <w:top w:val="none" w:sz="0" w:space="0" w:color="auto"/>
        <w:left w:val="none" w:sz="0" w:space="0" w:color="auto"/>
        <w:bottom w:val="none" w:sz="0" w:space="0" w:color="auto"/>
        <w:right w:val="none" w:sz="0" w:space="0" w:color="auto"/>
      </w:divBdr>
    </w:div>
    <w:div w:id="1000887759">
      <w:bodyDiv w:val="1"/>
      <w:marLeft w:val="0"/>
      <w:marRight w:val="0"/>
      <w:marTop w:val="0"/>
      <w:marBottom w:val="0"/>
      <w:divBdr>
        <w:top w:val="none" w:sz="0" w:space="0" w:color="auto"/>
        <w:left w:val="none" w:sz="0" w:space="0" w:color="auto"/>
        <w:bottom w:val="none" w:sz="0" w:space="0" w:color="auto"/>
        <w:right w:val="none" w:sz="0" w:space="0" w:color="auto"/>
      </w:divBdr>
    </w:div>
    <w:div w:id="1519352083">
      <w:bodyDiv w:val="1"/>
      <w:marLeft w:val="0"/>
      <w:marRight w:val="0"/>
      <w:marTop w:val="0"/>
      <w:marBottom w:val="0"/>
      <w:divBdr>
        <w:top w:val="none" w:sz="0" w:space="0" w:color="auto"/>
        <w:left w:val="none" w:sz="0" w:space="0" w:color="auto"/>
        <w:bottom w:val="none" w:sz="0" w:space="0" w:color="auto"/>
        <w:right w:val="none" w:sz="0" w:space="0" w:color="auto"/>
      </w:divBdr>
    </w:div>
    <w:div w:id="1623540460">
      <w:bodyDiv w:val="1"/>
      <w:marLeft w:val="0"/>
      <w:marRight w:val="0"/>
      <w:marTop w:val="0"/>
      <w:marBottom w:val="0"/>
      <w:divBdr>
        <w:top w:val="none" w:sz="0" w:space="0" w:color="auto"/>
        <w:left w:val="none" w:sz="0" w:space="0" w:color="auto"/>
        <w:bottom w:val="none" w:sz="0" w:space="0" w:color="auto"/>
        <w:right w:val="none" w:sz="0" w:space="0" w:color="auto"/>
      </w:divBdr>
    </w:div>
    <w:div w:id="1717848007">
      <w:bodyDiv w:val="1"/>
      <w:marLeft w:val="0"/>
      <w:marRight w:val="0"/>
      <w:marTop w:val="0"/>
      <w:marBottom w:val="0"/>
      <w:divBdr>
        <w:top w:val="none" w:sz="0" w:space="0" w:color="auto"/>
        <w:left w:val="none" w:sz="0" w:space="0" w:color="auto"/>
        <w:bottom w:val="none" w:sz="0" w:space="0" w:color="auto"/>
        <w:right w:val="none" w:sz="0" w:space="0" w:color="auto"/>
      </w:divBdr>
      <w:divsChild>
        <w:div w:id="1112431718">
          <w:marLeft w:val="0"/>
          <w:marRight w:val="0"/>
          <w:marTop w:val="0"/>
          <w:marBottom w:val="0"/>
          <w:divBdr>
            <w:top w:val="none" w:sz="0" w:space="0" w:color="auto"/>
            <w:left w:val="none" w:sz="0" w:space="0" w:color="auto"/>
            <w:bottom w:val="none" w:sz="0" w:space="0" w:color="auto"/>
            <w:right w:val="none" w:sz="0" w:space="0" w:color="auto"/>
          </w:divBdr>
        </w:div>
        <w:div w:id="1126116664">
          <w:marLeft w:val="0"/>
          <w:marRight w:val="0"/>
          <w:marTop w:val="0"/>
          <w:marBottom w:val="0"/>
          <w:divBdr>
            <w:top w:val="none" w:sz="0" w:space="0" w:color="auto"/>
            <w:left w:val="none" w:sz="0" w:space="0" w:color="auto"/>
            <w:bottom w:val="none" w:sz="0" w:space="0" w:color="auto"/>
            <w:right w:val="none" w:sz="0" w:space="0" w:color="auto"/>
          </w:divBdr>
        </w:div>
      </w:divsChild>
    </w:div>
    <w:div w:id="1729374202">
      <w:bodyDiv w:val="1"/>
      <w:marLeft w:val="0"/>
      <w:marRight w:val="0"/>
      <w:marTop w:val="0"/>
      <w:marBottom w:val="0"/>
      <w:divBdr>
        <w:top w:val="none" w:sz="0" w:space="0" w:color="auto"/>
        <w:left w:val="none" w:sz="0" w:space="0" w:color="auto"/>
        <w:bottom w:val="none" w:sz="0" w:space="0" w:color="auto"/>
        <w:right w:val="none" w:sz="0" w:space="0" w:color="auto"/>
      </w:divBdr>
    </w:div>
    <w:div w:id="1850633158">
      <w:bodyDiv w:val="1"/>
      <w:marLeft w:val="0"/>
      <w:marRight w:val="0"/>
      <w:marTop w:val="0"/>
      <w:marBottom w:val="0"/>
      <w:divBdr>
        <w:top w:val="none" w:sz="0" w:space="0" w:color="auto"/>
        <w:left w:val="none" w:sz="0" w:space="0" w:color="auto"/>
        <w:bottom w:val="none" w:sz="0" w:space="0" w:color="auto"/>
        <w:right w:val="none" w:sz="0" w:space="0" w:color="auto"/>
      </w:divBdr>
    </w:div>
    <w:div w:id="1912890784">
      <w:bodyDiv w:val="1"/>
      <w:marLeft w:val="0"/>
      <w:marRight w:val="0"/>
      <w:marTop w:val="0"/>
      <w:marBottom w:val="0"/>
      <w:divBdr>
        <w:top w:val="none" w:sz="0" w:space="0" w:color="auto"/>
        <w:left w:val="none" w:sz="0" w:space="0" w:color="auto"/>
        <w:bottom w:val="none" w:sz="0" w:space="0" w:color="auto"/>
        <w:right w:val="none" w:sz="0" w:space="0" w:color="auto"/>
      </w:divBdr>
    </w:div>
    <w:div w:id="19692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s.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6B25F-DAFF-413F-BDD1-E1535E944178}">
  <ds:schemaRefs>
    <ds:schemaRef ds:uri="http://schemas.openxmlformats.org/officeDocument/2006/bibliography"/>
  </ds:schemaRefs>
</ds:datastoreItem>
</file>

<file path=customXml/itemProps2.xml><?xml version="1.0" encoding="utf-8"?>
<ds:datastoreItem xmlns:ds="http://schemas.openxmlformats.org/officeDocument/2006/customXml" ds:itemID="{2727460D-FEE9-4276-95EC-CC2A8C6F5CA8}"/>
</file>

<file path=customXml/itemProps3.xml><?xml version="1.0" encoding="utf-8"?>
<ds:datastoreItem xmlns:ds="http://schemas.openxmlformats.org/officeDocument/2006/customXml" ds:itemID="{2C73A816-1EF7-4ACC-B105-FEDEA9D8696B}"/>
</file>

<file path=customXml/itemProps4.xml><?xml version="1.0" encoding="utf-8"?>
<ds:datastoreItem xmlns:ds="http://schemas.openxmlformats.org/officeDocument/2006/customXml" ds:itemID="{6668B49E-3E85-47BA-92F6-5C00837F61F2}"/>
</file>

<file path=docProps/app.xml><?xml version="1.0" encoding="utf-8"?>
<Properties xmlns="http://schemas.openxmlformats.org/officeDocument/2006/extended-properties" xmlns:vt="http://schemas.openxmlformats.org/officeDocument/2006/docPropsVTypes">
  <Template>Normal</Template>
  <TotalTime>1</TotalTime>
  <Pages>11</Pages>
  <Words>3440</Words>
  <Characters>19609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Tong Cuc Thue</dc:creator>
  <cp:lastModifiedBy>Anh, Nguyen Thuy Anh (CS-CT)</cp:lastModifiedBy>
  <cp:revision>2</cp:revision>
  <cp:lastPrinted>2025-02-28T09:00:00Z</cp:lastPrinted>
  <dcterms:created xsi:type="dcterms:W3CDTF">2025-06-02T08:03:00Z</dcterms:created>
  <dcterms:modified xsi:type="dcterms:W3CDTF">2025-06-02T08:03:00Z</dcterms:modified>
</cp:coreProperties>
</file>