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480"/>
        <w:gridCol w:w="6148"/>
      </w:tblGrid>
      <w:tr w:rsidR="0006656E" w:rsidRPr="00D07818" w14:paraId="7FC18646" w14:textId="77777777" w:rsidTr="002602D4">
        <w:trPr>
          <w:tblCellSpacing w:w="0" w:type="dxa"/>
        </w:trPr>
        <w:tc>
          <w:tcPr>
            <w:tcW w:w="1807" w:type="pct"/>
            <w:tcMar>
              <w:top w:w="0" w:type="dxa"/>
              <w:left w:w="108" w:type="dxa"/>
              <w:bottom w:w="0" w:type="dxa"/>
              <w:right w:w="108" w:type="dxa"/>
            </w:tcMar>
          </w:tcPr>
          <w:p w14:paraId="0E704E14" w14:textId="77777777" w:rsidR="0006656E" w:rsidRDefault="0006656E" w:rsidP="002602D4">
            <w:pPr>
              <w:widowControl w:val="0"/>
              <w:jc w:val="center"/>
              <w:rPr>
                <w:b/>
                <w:bCs/>
                <w:sz w:val="26"/>
                <w:szCs w:val="26"/>
              </w:rPr>
            </w:pPr>
            <w:r>
              <w:rPr>
                <w:b/>
                <w:bCs/>
                <w:sz w:val="26"/>
                <w:szCs w:val="26"/>
              </w:rPr>
              <w:t>ỦY BAN NHÂN DÂN</w:t>
            </w:r>
          </w:p>
          <w:p w14:paraId="05700274" w14:textId="77777777" w:rsidR="0006656E" w:rsidRPr="008353F1" w:rsidRDefault="0006656E" w:rsidP="002602D4">
            <w:pPr>
              <w:widowControl w:val="0"/>
              <w:jc w:val="center"/>
              <w:rPr>
                <w:sz w:val="26"/>
                <w:szCs w:val="26"/>
                <w:vertAlign w:val="superscript"/>
              </w:rPr>
            </w:pPr>
            <w:r>
              <w:rPr>
                <w:b/>
                <w:bCs/>
                <w:noProof/>
                <w:sz w:val="26"/>
                <w:szCs w:val="26"/>
              </w:rPr>
              <mc:AlternateContent>
                <mc:Choice Requires="wps">
                  <w:drawing>
                    <wp:anchor distT="0" distB="0" distL="114300" distR="114300" simplePos="0" relativeHeight="251661312" behindDoc="0" locked="0" layoutInCell="1" allowOverlap="1" wp14:anchorId="3E44AAD1" wp14:editId="3342EC1D">
                      <wp:simplePos x="0" y="0"/>
                      <wp:positionH relativeFrom="column">
                        <wp:posOffset>437070</wp:posOffset>
                      </wp:positionH>
                      <wp:positionV relativeFrom="paragraph">
                        <wp:posOffset>222250</wp:posOffset>
                      </wp:positionV>
                      <wp:extent cx="1085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BC653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5pt" to="11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Mm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LuaLO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"/>
                  </w:pict>
                </mc:Fallback>
              </mc:AlternateContent>
            </w:r>
            <w:r w:rsidR="00B97D58">
              <w:rPr>
                <w:b/>
                <w:bCs/>
                <w:sz w:val="26"/>
                <w:szCs w:val="26"/>
              </w:rPr>
              <w:t>THÀNH PHỐ CẦN THƠ</w:t>
            </w:r>
            <w:r w:rsidRPr="008353F1">
              <w:rPr>
                <w:b/>
                <w:bCs/>
                <w:sz w:val="26"/>
                <w:szCs w:val="26"/>
              </w:rPr>
              <w:br/>
            </w:r>
          </w:p>
        </w:tc>
        <w:tc>
          <w:tcPr>
            <w:tcW w:w="3193" w:type="pct"/>
            <w:tcMar>
              <w:top w:w="0" w:type="dxa"/>
              <w:left w:w="108" w:type="dxa"/>
              <w:bottom w:w="0" w:type="dxa"/>
              <w:right w:w="108" w:type="dxa"/>
            </w:tcMar>
          </w:tcPr>
          <w:p w14:paraId="351ABD8F" w14:textId="77777777" w:rsidR="0006656E" w:rsidRPr="008353F1" w:rsidRDefault="0006656E" w:rsidP="002602D4">
            <w:pPr>
              <w:widowControl w:val="0"/>
              <w:jc w:val="center"/>
              <w:rPr>
                <w:b/>
                <w:bCs/>
                <w:sz w:val="26"/>
                <w:szCs w:val="26"/>
              </w:rPr>
            </w:pPr>
            <w:r w:rsidRPr="008353F1">
              <w:rPr>
                <w:b/>
                <w:bCs/>
                <w:sz w:val="26"/>
                <w:szCs w:val="26"/>
              </w:rPr>
              <w:t>CỘNG HÒA XÃ HỘI CHỦ NGHĨA VIỆT NAM</w:t>
            </w:r>
            <w:r w:rsidRPr="008353F1">
              <w:rPr>
                <w:b/>
                <w:bCs/>
                <w:sz w:val="26"/>
                <w:szCs w:val="26"/>
              </w:rPr>
              <w:br/>
            </w:r>
            <w:r w:rsidRPr="000F274D">
              <w:rPr>
                <w:b/>
                <w:bCs/>
              </w:rPr>
              <w:t>Độc lập - Tự do - Hạnh phúc</w:t>
            </w:r>
            <w:r w:rsidRPr="008353F1">
              <w:rPr>
                <w:b/>
                <w:bCs/>
                <w:sz w:val="26"/>
                <w:szCs w:val="26"/>
              </w:rPr>
              <w:t xml:space="preserve"> </w:t>
            </w:r>
          </w:p>
          <w:p w14:paraId="5DE6F13C" w14:textId="77777777" w:rsidR="0006656E" w:rsidRPr="008353F1" w:rsidRDefault="0006656E" w:rsidP="002602D4">
            <w:pPr>
              <w:widowControl w:val="0"/>
              <w:jc w:val="center"/>
              <w:rPr>
                <w:sz w:val="26"/>
                <w:szCs w:val="26"/>
                <w:vertAlign w:val="superscript"/>
              </w:rPr>
            </w:pPr>
            <w:r>
              <w:rPr>
                <w:noProof/>
                <w:sz w:val="26"/>
                <w:szCs w:val="26"/>
                <w:vertAlign w:val="superscript"/>
              </w:rPr>
              <mc:AlternateContent>
                <mc:Choice Requires="wps">
                  <w:drawing>
                    <wp:anchor distT="0" distB="0" distL="114300" distR="114300" simplePos="0" relativeHeight="251660288" behindDoc="0" locked="0" layoutInCell="1" allowOverlap="1" wp14:anchorId="72963A4C" wp14:editId="6177164D">
                      <wp:simplePos x="0" y="0"/>
                      <wp:positionH relativeFrom="column">
                        <wp:posOffset>771525</wp:posOffset>
                      </wp:positionH>
                      <wp:positionV relativeFrom="paragraph">
                        <wp:posOffset>28575</wp:posOffset>
                      </wp:positionV>
                      <wp:extent cx="2152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FB4E77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2.25pt" to="23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"/>
                  </w:pict>
                </mc:Fallback>
              </mc:AlternateContent>
            </w:r>
          </w:p>
        </w:tc>
      </w:tr>
      <w:tr w:rsidR="0006656E" w:rsidRPr="00D07818" w14:paraId="4AC815B2" w14:textId="77777777" w:rsidTr="002602D4">
        <w:trPr>
          <w:tblCellSpacing w:w="0" w:type="dxa"/>
        </w:trPr>
        <w:tc>
          <w:tcPr>
            <w:tcW w:w="1807" w:type="pct"/>
            <w:tcMar>
              <w:top w:w="0" w:type="dxa"/>
              <w:left w:w="108" w:type="dxa"/>
              <w:bottom w:w="0" w:type="dxa"/>
              <w:right w:w="108" w:type="dxa"/>
            </w:tcMar>
          </w:tcPr>
          <w:p w14:paraId="3E4938D2" w14:textId="393BA7C7" w:rsidR="0006656E" w:rsidRPr="008353F1" w:rsidRDefault="0006656E" w:rsidP="002D20FF">
            <w:pPr>
              <w:widowControl w:val="0"/>
              <w:jc w:val="center"/>
              <w:rPr>
                <w:sz w:val="26"/>
                <w:szCs w:val="26"/>
              </w:rPr>
            </w:pPr>
            <w:r w:rsidRPr="008353F1">
              <w:rPr>
                <w:sz w:val="26"/>
                <w:szCs w:val="26"/>
              </w:rPr>
              <w:t>Số:</w:t>
            </w:r>
            <w:r w:rsidR="002D20FF">
              <w:rPr>
                <w:sz w:val="26"/>
                <w:szCs w:val="26"/>
              </w:rPr>
              <w:t xml:space="preserve"> 27</w:t>
            </w:r>
            <w:r w:rsidRPr="008353F1">
              <w:rPr>
                <w:sz w:val="26"/>
                <w:szCs w:val="26"/>
              </w:rPr>
              <w:t>/20</w:t>
            </w:r>
            <w:r w:rsidR="000C4BB4">
              <w:rPr>
                <w:sz w:val="26"/>
                <w:szCs w:val="26"/>
              </w:rPr>
              <w:t>2</w:t>
            </w:r>
            <w:r w:rsidR="001A21A1">
              <w:rPr>
                <w:sz w:val="26"/>
                <w:szCs w:val="26"/>
              </w:rPr>
              <w:t>5</w:t>
            </w:r>
            <w:r w:rsidRPr="008353F1">
              <w:rPr>
                <w:sz w:val="26"/>
                <w:szCs w:val="26"/>
              </w:rPr>
              <w:t>/QĐ-UBND</w:t>
            </w:r>
          </w:p>
        </w:tc>
        <w:tc>
          <w:tcPr>
            <w:tcW w:w="3193" w:type="pct"/>
            <w:tcMar>
              <w:top w:w="0" w:type="dxa"/>
              <w:left w:w="108" w:type="dxa"/>
              <w:bottom w:w="0" w:type="dxa"/>
              <w:right w:w="108" w:type="dxa"/>
            </w:tcMar>
          </w:tcPr>
          <w:p w14:paraId="1A15A0D7" w14:textId="675E9204" w:rsidR="0006656E" w:rsidRPr="002602D4" w:rsidRDefault="00B97D58" w:rsidP="002D20FF">
            <w:pPr>
              <w:widowControl w:val="0"/>
              <w:jc w:val="center"/>
              <w:rPr>
                <w:sz w:val="26"/>
                <w:szCs w:val="26"/>
              </w:rPr>
            </w:pPr>
            <w:r w:rsidRPr="002602D4">
              <w:rPr>
                <w:i/>
                <w:iCs/>
                <w:sz w:val="26"/>
                <w:szCs w:val="26"/>
              </w:rPr>
              <w:t>Cần Thơ</w:t>
            </w:r>
            <w:r w:rsidR="0006656E" w:rsidRPr="002602D4">
              <w:rPr>
                <w:i/>
                <w:iCs/>
                <w:sz w:val="26"/>
                <w:szCs w:val="26"/>
              </w:rPr>
              <w:t>, ngày</w:t>
            </w:r>
            <w:r w:rsidR="000F274D" w:rsidRPr="002602D4">
              <w:rPr>
                <w:i/>
                <w:iCs/>
                <w:sz w:val="26"/>
                <w:szCs w:val="26"/>
              </w:rPr>
              <w:t xml:space="preserve">   </w:t>
            </w:r>
            <w:r w:rsidR="002D20FF">
              <w:rPr>
                <w:i/>
                <w:iCs/>
                <w:sz w:val="26"/>
                <w:szCs w:val="26"/>
              </w:rPr>
              <w:t>09</w:t>
            </w:r>
            <w:r w:rsidR="000F274D" w:rsidRPr="002602D4">
              <w:rPr>
                <w:i/>
                <w:iCs/>
                <w:sz w:val="26"/>
                <w:szCs w:val="26"/>
              </w:rPr>
              <w:t xml:space="preserve"> </w:t>
            </w:r>
            <w:r w:rsidR="0006656E" w:rsidRPr="002602D4">
              <w:rPr>
                <w:i/>
                <w:iCs/>
                <w:sz w:val="26"/>
                <w:szCs w:val="26"/>
              </w:rPr>
              <w:t xml:space="preserve"> tháng</w:t>
            </w:r>
            <w:r w:rsidR="008332DA" w:rsidRPr="002602D4">
              <w:rPr>
                <w:i/>
                <w:iCs/>
                <w:sz w:val="26"/>
                <w:szCs w:val="26"/>
              </w:rPr>
              <w:t xml:space="preserve"> 6</w:t>
            </w:r>
            <w:r w:rsidR="000C4BB4" w:rsidRPr="002602D4">
              <w:rPr>
                <w:i/>
                <w:iCs/>
                <w:sz w:val="26"/>
                <w:szCs w:val="26"/>
              </w:rPr>
              <w:t xml:space="preserve"> năm 202</w:t>
            </w:r>
            <w:r w:rsidR="001A21A1" w:rsidRPr="002602D4">
              <w:rPr>
                <w:i/>
                <w:iCs/>
                <w:sz w:val="26"/>
                <w:szCs w:val="26"/>
              </w:rPr>
              <w:t>5</w:t>
            </w:r>
          </w:p>
        </w:tc>
      </w:tr>
    </w:tbl>
    <w:p w14:paraId="715B77CE" w14:textId="77777777" w:rsidR="00B633C6" w:rsidRDefault="00B633C6" w:rsidP="002602D4">
      <w:pPr>
        <w:widowControl w:val="0"/>
        <w:jc w:val="center"/>
        <w:rPr>
          <w:b/>
          <w:bCs/>
        </w:rPr>
      </w:pPr>
    </w:p>
    <w:p w14:paraId="5A2F28E2" w14:textId="24F6D202" w:rsidR="0006656E" w:rsidRPr="00D07818" w:rsidRDefault="0006656E" w:rsidP="002602D4">
      <w:pPr>
        <w:widowControl w:val="0"/>
        <w:jc w:val="center"/>
      </w:pPr>
      <w:r w:rsidRPr="00D07818">
        <w:rPr>
          <w:b/>
          <w:bCs/>
        </w:rPr>
        <w:t>QUYẾT ĐỊNH</w:t>
      </w:r>
    </w:p>
    <w:p w14:paraId="4CCC8E80" w14:textId="77777777" w:rsidR="00B633C6" w:rsidRDefault="0006656E" w:rsidP="002602D4">
      <w:pPr>
        <w:pStyle w:val="NormalWeb"/>
        <w:widowControl w:val="0"/>
        <w:spacing w:before="0" w:beforeAutospacing="0" w:after="0" w:afterAutospacing="0"/>
        <w:jc w:val="center"/>
        <w:rPr>
          <w:b/>
          <w:bCs/>
          <w:sz w:val="28"/>
          <w:szCs w:val="28"/>
          <w:lang w:eastAsia="vi-VN"/>
        </w:rPr>
      </w:pPr>
      <w:r w:rsidRPr="00D07818">
        <w:rPr>
          <w:b/>
          <w:bCs/>
          <w:sz w:val="28"/>
          <w:szCs w:val="28"/>
          <w:lang w:val="vi-VN" w:eastAsia="vi-VN"/>
        </w:rPr>
        <w:t xml:space="preserve">Bãi bỏ </w:t>
      </w:r>
      <w:r w:rsidRPr="00D07818">
        <w:rPr>
          <w:b/>
          <w:bCs/>
          <w:sz w:val="28"/>
          <w:szCs w:val="28"/>
          <w:lang w:eastAsia="vi-VN"/>
        </w:rPr>
        <w:t>Q</w:t>
      </w:r>
      <w:r w:rsidR="000244C5">
        <w:rPr>
          <w:b/>
          <w:bCs/>
          <w:sz w:val="28"/>
          <w:szCs w:val="28"/>
          <w:lang w:val="vi-VN" w:eastAsia="vi-VN"/>
        </w:rPr>
        <w:t xml:space="preserve">uyết định số </w:t>
      </w:r>
      <w:r w:rsidR="000244C5">
        <w:rPr>
          <w:b/>
          <w:bCs/>
          <w:sz w:val="28"/>
          <w:szCs w:val="28"/>
          <w:lang w:eastAsia="vi-VN"/>
        </w:rPr>
        <w:t>2929/1998/Q</w:t>
      </w:r>
      <w:r w:rsidR="00B633C6">
        <w:rPr>
          <w:b/>
          <w:bCs/>
          <w:sz w:val="28"/>
          <w:szCs w:val="28"/>
          <w:lang w:eastAsia="vi-VN"/>
        </w:rPr>
        <w:t>Đ.UBT ngày 27 tháng 10 năm 1998</w:t>
      </w:r>
    </w:p>
    <w:p w14:paraId="4975C5D4" w14:textId="77777777" w:rsidR="00B633C6" w:rsidRDefault="000244C5" w:rsidP="002602D4">
      <w:pPr>
        <w:pStyle w:val="NormalWeb"/>
        <w:widowControl w:val="0"/>
        <w:spacing w:before="0" w:beforeAutospacing="0" w:after="0" w:afterAutospacing="0"/>
        <w:jc w:val="center"/>
        <w:rPr>
          <w:b/>
          <w:bCs/>
          <w:sz w:val="28"/>
          <w:szCs w:val="28"/>
          <w:lang w:eastAsia="vi-VN"/>
        </w:rPr>
      </w:pPr>
      <w:r>
        <w:rPr>
          <w:b/>
          <w:bCs/>
          <w:sz w:val="28"/>
          <w:szCs w:val="28"/>
          <w:lang w:eastAsia="vi-VN"/>
        </w:rPr>
        <w:t>của Ủy</w:t>
      </w:r>
      <w:r w:rsidR="003A38B7">
        <w:rPr>
          <w:b/>
          <w:bCs/>
          <w:sz w:val="28"/>
          <w:szCs w:val="28"/>
          <w:lang w:eastAsia="vi-VN"/>
        </w:rPr>
        <w:t xml:space="preserve"> ban nhân dân tỉnh</w:t>
      </w:r>
      <w:r>
        <w:rPr>
          <w:b/>
          <w:bCs/>
          <w:sz w:val="28"/>
          <w:szCs w:val="28"/>
          <w:lang w:eastAsia="vi-VN"/>
        </w:rPr>
        <w:t xml:space="preserve"> Cần Thơ về thực hiện chức năng quản lý</w:t>
      </w:r>
    </w:p>
    <w:p w14:paraId="5E40493B" w14:textId="46332896" w:rsidR="0006656E" w:rsidRPr="000244C5" w:rsidRDefault="00452D31" w:rsidP="002602D4">
      <w:pPr>
        <w:pStyle w:val="NormalWeb"/>
        <w:widowControl w:val="0"/>
        <w:spacing w:before="0" w:beforeAutospacing="0" w:after="0" w:afterAutospacing="0"/>
        <w:jc w:val="center"/>
        <w:rPr>
          <w:b/>
          <w:bCs/>
          <w:sz w:val="28"/>
          <w:szCs w:val="28"/>
          <w:lang w:eastAsia="vi-VN"/>
        </w:rPr>
      </w:pPr>
      <w:r>
        <w:rPr>
          <w:b/>
          <w:bCs/>
          <w:sz w:val="28"/>
          <w:szCs w:val="28"/>
          <w:lang w:eastAsia="vi-VN"/>
        </w:rPr>
        <w:t>n</w:t>
      </w:r>
      <w:r w:rsidR="000244C5">
        <w:rPr>
          <w:b/>
          <w:bCs/>
          <w:sz w:val="28"/>
          <w:szCs w:val="28"/>
          <w:lang w:eastAsia="vi-VN"/>
        </w:rPr>
        <w:t>hà nước về kiểm tra, kiểm định các thiết bị áp lực và thiết bị nâng</w:t>
      </w:r>
    </w:p>
    <w:p w14:paraId="6346422F" w14:textId="77777777" w:rsidR="0006656E" w:rsidRPr="008353F1" w:rsidRDefault="0006656E" w:rsidP="002602D4">
      <w:pPr>
        <w:widowControl w:val="0"/>
        <w:jc w:val="center"/>
        <w:rPr>
          <w:b/>
          <w:bCs/>
        </w:rPr>
      </w:pPr>
      <w:r>
        <w:rPr>
          <w:b/>
          <w:bCs/>
          <w:noProof/>
        </w:rPr>
        <mc:AlternateContent>
          <mc:Choice Requires="wps">
            <w:drawing>
              <wp:anchor distT="0" distB="0" distL="114300" distR="114300" simplePos="0" relativeHeight="251662336" behindDoc="0" locked="0" layoutInCell="1" allowOverlap="1" wp14:anchorId="30488C6F" wp14:editId="47C250CC">
                <wp:simplePos x="0" y="0"/>
                <wp:positionH relativeFrom="column">
                  <wp:posOffset>1788668</wp:posOffset>
                </wp:positionH>
                <wp:positionV relativeFrom="paragraph">
                  <wp:posOffset>32273</wp:posOffset>
                </wp:positionV>
                <wp:extent cx="2371411"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EE0F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2.55pt" to="32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dCHQ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"/>
            </w:pict>
          </mc:Fallback>
        </mc:AlternateContent>
      </w:r>
    </w:p>
    <w:p w14:paraId="7FE06B79" w14:textId="013C613A" w:rsidR="00452D31" w:rsidRPr="00A84313" w:rsidRDefault="00452D31" w:rsidP="00EB1839">
      <w:pPr>
        <w:widowControl w:val="0"/>
        <w:spacing w:before="120"/>
        <w:ind w:firstLine="709"/>
        <w:jc w:val="both"/>
        <w:rPr>
          <w:i/>
          <w:iCs/>
        </w:rPr>
      </w:pPr>
      <w:r w:rsidRPr="00A84313">
        <w:rPr>
          <w:i/>
          <w:iCs/>
        </w:rPr>
        <w:t>Căn cứ Luật Tổ chức chính quyền địa phương ngày 19 tháng 02 năm 2025;</w:t>
      </w:r>
    </w:p>
    <w:p w14:paraId="046AA12D" w14:textId="36E624C0" w:rsidR="00452D31" w:rsidRPr="00EB1839" w:rsidRDefault="00452D31" w:rsidP="00EB1839">
      <w:pPr>
        <w:widowControl w:val="0"/>
        <w:spacing w:before="120"/>
        <w:ind w:firstLine="709"/>
        <w:jc w:val="both"/>
        <w:rPr>
          <w:rFonts w:ascii="Times New Roman Italic" w:hAnsi="Times New Roman Italic"/>
          <w:i/>
          <w:iCs/>
          <w:spacing w:val="-10"/>
        </w:rPr>
      </w:pPr>
      <w:r w:rsidRPr="00EB1839">
        <w:rPr>
          <w:rFonts w:ascii="Times New Roman Italic" w:hAnsi="Times New Roman Italic"/>
          <w:i/>
          <w:iCs/>
          <w:spacing w:val="-10"/>
        </w:rPr>
        <w:t>Căn cứ Luật Ban hành văn bản quy phạm pháp luật ngày 19 tháng 02 năm 2025;</w:t>
      </w:r>
    </w:p>
    <w:p w14:paraId="247AF233" w14:textId="7DB68127" w:rsidR="000C4BB4" w:rsidRPr="00A84313" w:rsidRDefault="000C4BB4" w:rsidP="00EB1839">
      <w:pPr>
        <w:widowControl w:val="0"/>
        <w:spacing w:before="120"/>
        <w:ind w:firstLine="709"/>
        <w:jc w:val="both"/>
        <w:rPr>
          <w:i/>
          <w:iCs/>
        </w:rPr>
      </w:pPr>
      <w:r w:rsidRPr="00A84313">
        <w:rPr>
          <w:i/>
          <w:iCs/>
        </w:rPr>
        <w:t xml:space="preserve">Căn cứ Nghị định số 44/2016/NĐ-CP ngày 15 tháng 5 năm 2016 của Chính phủ về quy định chi tiết một số điều của Luật </w:t>
      </w:r>
      <w:r w:rsidR="004A7382" w:rsidRPr="00A84313">
        <w:rPr>
          <w:i/>
          <w:iCs/>
        </w:rPr>
        <w:t>A</w:t>
      </w:r>
      <w:r w:rsidRPr="00A84313">
        <w:rPr>
          <w:i/>
          <w:iCs/>
        </w:rPr>
        <w:t>n toàn, vệ sinh lao động về hoạt động kiểm định kỹ thuật an toàn lao động, huấn luyện an toàn, vệ sinh lao động và quan trắc môi trường lao động;</w:t>
      </w:r>
    </w:p>
    <w:p w14:paraId="25DD5933" w14:textId="77777777" w:rsidR="00452D31" w:rsidRPr="00A84313" w:rsidRDefault="00452D31" w:rsidP="00EB1839">
      <w:pPr>
        <w:spacing w:before="120"/>
        <w:ind w:firstLine="720"/>
        <w:rPr>
          <w:i/>
          <w:iCs/>
        </w:rPr>
      </w:pPr>
      <w:r w:rsidRPr="00A84313">
        <w:rPr>
          <w:i/>
          <w:iCs/>
        </w:rPr>
        <w:t>Theo đề nghị của Giám đốc Sở Công Thương;</w:t>
      </w:r>
    </w:p>
    <w:p w14:paraId="37B3D29E" w14:textId="72A6CCC3" w:rsidR="00452D31" w:rsidRPr="00A84313" w:rsidRDefault="00452D31" w:rsidP="00EB1839">
      <w:pPr>
        <w:pStyle w:val="NormalWeb"/>
        <w:widowControl w:val="0"/>
        <w:spacing w:before="120" w:beforeAutospacing="0" w:after="0" w:afterAutospacing="0"/>
        <w:ind w:firstLine="720"/>
        <w:jc w:val="both"/>
        <w:rPr>
          <w:i/>
          <w:iCs/>
          <w:color w:val="00B0F0"/>
          <w:sz w:val="28"/>
          <w:szCs w:val="28"/>
        </w:rPr>
      </w:pPr>
      <w:r w:rsidRPr="00A84313">
        <w:rPr>
          <w:i/>
          <w:iCs/>
          <w:sz w:val="28"/>
          <w:szCs w:val="28"/>
        </w:rPr>
        <w:t xml:space="preserve">Ủy ban nhân dân ban hành Quyết định </w:t>
      </w:r>
      <w:r w:rsidRPr="00A84313">
        <w:rPr>
          <w:i/>
          <w:iCs/>
          <w:sz w:val="28"/>
          <w:szCs w:val="28"/>
          <w:lang w:eastAsia="vi-VN"/>
        </w:rPr>
        <w:t>b</w:t>
      </w:r>
      <w:r w:rsidRPr="00A84313">
        <w:rPr>
          <w:i/>
          <w:iCs/>
          <w:sz w:val="28"/>
          <w:szCs w:val="28"/>
          <w:lang w:val="vi-VN" w:eastAsia="vi-VN"/>
        </w:rPr>
        <w:t xml:space="preserve">ãi bỏ </w:t>
      </w:r>
      <w:r w:rsidRPr="00A84313">
        <w:rPr>
          <w:i/>
          <w:iCs/>
          <w:sz w:val="28"/>
          <w:szCs w:val="28"/>
          <w:lang w:eastAsia="vi-VN"/>
        </w:rPr>
        <w:t>Q</w:t>
      </w:r>
      <w:r w:rsidRPr="00A84313">
        <w:rPr>
          <w:i/>
          <w:iCs/>
          <w:sz w:val="28"/>
          <w:szCs w:val="28"/>
          <w:lang w:val="vi-VN" w:eastAsia="vi-VN"/>
        </w:rPr>
        <w:t xml:space="preserve">uyết định số </w:t>
      </w:r>
      <w:r w:rsidRPr="00A84313">
        <w:rPr>
          <w:i/>
          <w:iCs/>
          <w:sz w:val="28"/>
          <w:szCs w:val="28"/>
          <w:lang w:eastAsia="vi-VN"/>
        </w:rPr>
        <w:t>2929/1998/QĐ.UBT ngày 27 tháng 10 năm 1998 của Ủy ban nhân dân tỉnh Cần Thơ về thực hiện chức năng quản lý Nhà nước về kiểm tra, kiểm định các thiết bị áp lực và thiết bị nâng</w:t>
      </w:r>
      <w:r w:rsidRPr="00A84313">
        <w:rPr>
          <w:i/>
          <w:iCs/>
          <w:sz w:val="28"/>
          <w:szCs w:val="28"/>
        </w:rPr>
        <w:t>.</w:t>
      </w:r>
    </w:p>
    <w:p w14:paraId="2CCF8FD7" w14:textId="77777777" w:rsidR="0006656E" w:rsidRPr="00A84313" w:rsidRDefault="0006656E" w:rsidP="00EB1839">
      <w:pPr>
        <w:widowControl w:val="0"/>
        <w:spacing w:before="120"/>
        <w:ind w:firstLine="720"/>
        <w:jc w:val="both"/>
      </w:pPr>
      <w:r w:rsidRPr="00A84313">
        <w:rPr>
          <w:b/>
          <w:bCs/>
        </w:rPr>
        <w:t xml:space="preserve">Điều 1. Bãi bỏ toàn </w:t>
      </w:r>
      <w:r w:rsidR="002B4474" w:rsidRPr="00A84313">
        <w:rPr>
          <w:b/>
          <w:bCs/>
        </w:rPr>
        <w:t>bộ Quyết định</w:t>
      </w:r>
    </w:p>
    <w:p w14:paraId="31CDF822" w14:textId="77777777" w:rsidR="002B4474" w:rsidRPr="00A84313" w:rsidRDefault="0006656E" w:rsidP="00EB1839">
      <w:pPr>
        <w:widowControl w:val="0"/>
        <w:spacing w:before="120"/>
        <w:ind w:firstLine="720"/>
        <w:jc w:val="both"/>
      </w:pPr>
      <w:r w:rsidRPr="00A84313">
        <w:t>Bãi bỏ toàn bộ Quyết định</w:t>
      </w:r>
      <w:r w:rsidR="002B4474" w:rsidRPr="00A84313">
        <w:rPr>
          <w:bCs/>
          <w:lang w:val="vi-VN" w:eastAsia="vi-VN"/>
        </w:rPr>
        <w:t xml:space="preserve"> số </w:t>
      </w:r>
      <w:r w:rsidR="002B4474" w:rsidRPr="00A84313">
        <w:rPr>
          <w:bCs/>
          <w:lang w:eastAsia="vi-VN"/>
        </w:rPr>
        <w:t>2929/1998/QĐ.UBT ngày 27 tháng 10 năm 19</w:t>
      </w:r>
      <w:r w:rsidR="003A38B7" w:rsidRPr="00A84313">
        <w:rPr>
          <w:bCs/>
          <w:lang w:eastAsia="vi-VN"/>
        </w:rPr>
        <w:t>98 của Ủy ban nhân dân tỉnh</w:t>
      </w:r>
      <w:r w:rsidR="002B4474" w:rsidRPr="00A84313">
        <w:rPr>
          <w:bCs/>
          <w:lang w:eastAsia="vi-VN"/>
        </w:rPr>
        <w:t xml:space="preserve"> Cần Thơ về thực hiện chức năng quản lý Nhà nước về kiểm tra, kiểm định các thiết bị áp lực và thiết bị nâng.</w:t>
      </w:r>
    </w:p>
    <w:p w14:paraId="45B4FFB3" w14:textId="77777777" w:rsidR="0006656E" w:rsidRPr="00A84313" w:rsidRDefault="00B86666" w:rsidP="00EB1839">
      <w:pPr>
        <w:widowControl w:val="0"/>
        <w:spacing w:before="120"/>
        <w:ind w:firstLine="720"/>
        <w:jc w:val="both"/>
      </w:pPr>
      <w:r w:rsidRPr="00A84313">
        <w:rPr>
          <w:b/>
          <w:bCs/>
        </w:rPr>
        <w:t>Điều 2</w:t>
      </w:r>
      <w:r w:rsidR="0006656E" w:rsidRPr="00A84313">
        <w:rPr>
          <w:b/>
          <w:bCs/>
        </w:rPr>
        <w:t>. Điều khoản thi hành</w:t>
      </w:r>
    </w:p>
    <w:p w14:paraId="4BC25D94" w14:textId="166BB6F6" w:rsidR="0006656E" w:rsidRPr="00A84313" w:rsidRDefault="00D769E2" w:rsidP="00EB1839">
      <w:pPr>
        <w:widowControl w:val="0"/>
        <w:spacing w:before="120"/>
        <w:ind w:firstLine="720"/>
        <w:jc w:val="both"/>
      </w:pPr>
      <w:r w:rsidRPr="00A84313">
        <w:t xml:space="preserve">1. </w:t>
      </w:r>
      <w:r w:rsidR="0006656E" w:rsidRPr="00A84313">
        <w:t>Quyết định này có hiệu lực</w:t>
      </w:r>
      <w:r w:rsidR="007A7EB4" w:rsidRPr="00A84313">
        <w:t xml:space="preserve"> từ ngày </w:t>
      </w:r>
      <w:r w:rsidR="002D20FF">
        <w:t>24</w:t>
      </w:r>
      <w:r w:rsidR="007A7EB4" w:rsidRPr="00A84313">
        <w:t xml:space="preserve"> tháng </w:t>
      </w:r>
      <w:r w:rsidR="002D20FF">
        <w:t>6</w:t>
      </w:r>
      <w:r w:rsidR="007A7EB4" w:rsidRPr="00A84313">
        <w:t xml:space="preserve"> năm 202</w:t>
      </w:r>
      <w:r w:rsidR="001A21A1" w:rsidRPr="00A84313">
        <w:t>5</w:t>
      </w:r>
      <w:r w:rsidRPr="00A84313">
        <w:t>.</w:t>
      </w:r>
    </w:p>
    <w:p w14:paraId="7A8CD1A7" w14:textId="335006FC" w:rsidR="00D769E2" w:rsidRDefault="00D769E2" w:rsidP="00EB1839">
      <w:pPr>
        <w:widowControl w:val="0"/>
        <w:spacing w:before="120"/>
        <w:ind w:firstLine="720"/>
        <w:jc w:val="both"/>
      </w:pPr>
      <w:r w:rsidRPr="00A84313">
        <w:t xml:space="preserve">2. </w:t>
      </w:r>
      <w:r w:rsidR="00036616" w:rsidRPr="00A84313">
        <w:t>Chánh Văn phòng Ủy ban nhân dân thành phố, Giám đốc Sở Công Thương, Thủ trưởng cơ quan</w:t>
      </w:r>
      <w:r w:rsidR="0072117E">
        <w:t>,</w:t>
      </w:r>
      <w:r w:rsidR="00036616" w:rsidRPr="00A84313">
        <w:t xml:space="preserve"> ban, ngành</w:t>
      </w:r>
      <w:r w:rsidR="0072117E">
        <w:t xml:space="preserve"> thành phố</w:t>
      </w:r>
      <w:r w:rsidR="00036616" w:rsidRPr="00A84313">
        <w:t>, Chủ tị</w:t>
      </w:r>
      <w:r w:rsidR="00B04034" w:rsidRPr="00A84313">
        <w:t xml:space="preserve">ch Ủy ban nhân dân quận, huyện </w:t>
      </w:r>
      <w:r w:rsidR="00036616" w:rsidRPr="00A84313">
        <w:t>và cá</w:t>
      </w:r>
      <w:r w:rsidR="00B04034" w:rsidRPr="00A84313">
        <w:t>c</w:t>
      </w:r>
      <w:r w:rsidR="003A38B7" w:rsidRPr="00A84313">
        <w:t xml:space="preserve"> tổ chức, cá nhân</w:t>
      </w:r>
      <w:r w:rsidR="00036616" w:rsidRPr="00A84313">
        <w:t xml:space="preserve"> có liên quan chịu trách nhiệm thi hành Quyết định này./.</w:t>
      </w:r>
    </w:p>
    <w:p w14:paraId="5A67DBE7" w14:textId="77777777" w:rsidR="0072117E" w:rsidRDefault="0072117E" w:rsidP="00B633C6">
      <w:pPr>
        <w:widowControl w:val="0"/>
        <w:ind w:firstLine="720"/>
        <w:jc w:val="both"/>
      </w:pPr>
    </w:p>
    <w:tbl>
      <w:tblPr>
        <w:tblW w:w="5000" w:type="pct"/>
        <w:tblCellSpacing w:w="0" w:type="dxa"/>
        <w:tblCellMar>
          <w:left w:w="0" w:type="dxa"/>
          <w:right w:w="0" w:type="dxa"/>
        </w:tblCellMar>
        <w:tblLook w:val="04A0" w:firstRow="1" w:lastRow="0" w:firstColumn="1" w:lastColumn="0" w:noHBand="0" w:noVBand="1"/>
      </w:tblPr>
      <w:tblGrid>
        <w:gridCol w:w="4814"/>
        <w:gridCol w:w="4814"/>
      </w:tblGrid>
      <w:tr w:rsidR="0006656E" w:rsidRPr="00D07818" w14:paraId="5DC5C12B" w14:textId="77777777" w:rsidTr="00EB1839">
        <w:trPr>
          <w:trHeight w:val="188"/>
          <w:tblCellSpacing w:w="0" w:type="dxa"/>
        </w:trPr>
        <w:tc>
          <w:tcPr>
            <w:tcW w:w="2500" w:type="pct"/>
            <w:tcMar>
              <w:top w:w="0" w:type="dxa"/>
              <w:left w:w="108" w:type="dxa"/>
              <w:bottom w:w="0" w:type="dxa"/>
              <w:right w:w="108" w:type="dxa"/>
            </w:tcMar>
          </w:tcPr>
          <w:p w14:paraId="322DA4C4" w14:textId="1CDE2857" w:rsidR="00D56DB8" w:rsidRDefault="002D20FF" w:rsidP="00B633C6">
            <w:pPr>
              <w:widowControl w:val="0"/>
              <w:rPr>
                <w:sz w:val="22"/>
                <w:szCs w:val="22"/>
              </w:rPr>
            </w:pPr>
            <w:r>
              <w:rPr>
                <w:b/>
                <w:bCs/>
                <w:i/>
                <w:iCs/>
                <w:sz w:val="24"/>
                <w:szCs w:val="24"/>
              </w:rPr>
              <w:t>Nơi nhận:</w:t>
            </w:r>
          </w:p>
          <w:p w14:paraId="36E5900B" w14:textId="1C16CA0C" w:rsidR="00194C81" w:rsidRPr="00A84313" w:rsidRDefault="0006656E" w:rsidP="00B633C6">
            <w:pPr>
              <w:widowControl w:val="0"/>
              <w:rPr>
                <w:sz w:val="22"/>
                <w:szCs w:val="22"/>
              </w:rPr>
            </w:pPr>
            <w:r w:rsidRPr="00A84313">
              <w:rPr>
                <w:sz w:val="22"/>
                <w:szCs w:val="22"/>
              </w:rPr>
              <w:t xml:space="preserve">- </w:t>
            </w:r>
            <w:r w:rsidR="00194C81" w:rsidRPr="00A84313">
              <w:rPr>
                <w:sz w:val="22"/>
                <w:szCs w:val="22"/>
              </w:rPr>
              <w:t>Văn phòng Chính phủ</w:t>
            </w:r>
            <w:r w:rsidR="0025638C" w:rsidRPr="00A84313">
              <w:rPr>
                <w:sz w:val="22"/>
                <w:szCs w:val="22"/>
              </w:rPr>
              <w:t xml:space="preserve"> (HN-TPHCM)</w:t>
            </w:r>
            <w:r w:rsidRPr="00A84313">
              <w:rPr>
                <w:sz w:val="22"/>
                <w:szCs w:val="22"/>
              </w:rPr>
              <w:t>;</w:t>
            </w:r>
            <w:r w:rsidRPr="00A84313">
              <w:rPr>
                <w:sz w:val="22"/>
                <w:szCs w:val="22"/>
              </w:rPr>
              <w:br/>
              <w:t xml:space="preserve">- </w:t>
            </w:r>
            <w:r w:rsidR="00194C81" w:rsidRPr="00A84313">
              <w:rPr>
                <w:sz w:val="22"/>
                <w:szCs w:val="22"/>
              </w:rPr>
              <w:t>Bộ Công Thương</w:t>
            </w:r>
            <w:r w:rsidRPr="00A84313">
              <w:rPr>
                <w:sz w:val="22"/>
                <w:szCs w:val="22"/>
              </w:rPr>
              <w:t>;</w:t>
            </w:r>
          </w:p>
          <w:p w14:paraId="1FD3C978" w14:textId="77777777" w:rsidR="00DC223B" w:rsidRPr="00A84313" w:rsidRDefault="00DC223B" w:rsidP="00B633C6">
            <w:pPr>
              <w:widowControl w:val="0"/>
              <w:rPr>
                <w:sz w:val="22"/>
                <w:szCs w:val="22"/>
              </w:rPr>
            </w:pPr>
            <w:r w:rsidRPr="00A84313">
              <w:rPr>
                <w:sz w:val="22"/>
                <w:szCs w:val="22"/>
              </w:rPr>
              <w:t>- Bộ Tư pháp (Cục KTVBQPPL);</w:t>
            </w:r>
          </w:p>
          <w:p w14:paraId="1AE4C169" w14:textId="77777777" w:rsidR="0025638C" w:rsidRPr="00A84313" w:rsidRDefault="0025638C" w:rsidP="00B633C6">
            <w:pPr>
              <w:widowControl w:val="0"/>
              <w:rPr>
                <w:sz w:val="22"/>
                <w:szCs w:val="22"/>
              </w:rPr>
            </w:pPr>
            <w:r w:rsidRPr="00A84313">
              <w:rPr>
                <w:sz w:val="22"/>
                <w:szCs w:val="22"/>
              </w:rPr>
              <w:t>- TT. Thành ủy;</w:t>
            </w:r>
          </w:p>
          <w:p w14:paraId="54DC9131" w14:textId="77777777" w:rsidR="00194C81" w:rsidRPr="00A84313" w:rsidRDefault="00194C81" w:rsidP="00B633C6">
            <w:pPr>
              <w:widowControl w:val="0"/>
              <w:rPr>
                <w:sz w:val="22"/>
                <w:szCs w:val="22"/>
              </w:rPr>
            </w:pPr>
            <w:r w:rsidRPr="00A84313">
              <w:rPr>
                <w:sz w:val="22"/>
                <w:szCs w:val="22"/>
              </w:rPr>
              <w:t>- TT. HĐND TP;</w:t>
            </w:r>
          </w:p>
          <w:p w14:paraId="1738940C" w14:textId="77777777" w:rsidR="0025638C" w:rsidRPr="00A84313" w:rsidRDefault="0025638C" w:rsidP="00B633C6">
            <w:pPr>
              <w:widowControl w:val="0"/>
              <w:rPr>
                <w:sz w:val="22"/>
                <w:szCs w:val="22"/>
              </w:rPr>
            </w:pPr>
            <w:r w:rsidRPr="00A84313">
              <w:rPr>
                <w:sz w:val="22"/>
                <w:szCs w:val="22"/>
              </w:rPr>
              <w:t>- Đoàn ĐBQH thành phố Cần Thơ;</w:t>
            </w:r>
          </w:p>
          <w:p w14:paraId="70944F12" w14:textId="77777777" w:rsidR="0025638C" w:rsidRPr="00A84313" w:rsidRDefault="0025638C" w:rsidP="00B633C6">
            <w:pPr>
              <w:widowControl w:val="0"/>
              <w:rPr>
                <w:sz w:val="22"/>
                <w:szCs w:val="22"/>
              </w:rPr>
            </w:pPr>
            <w:r w:rsidRPr="00A84313">
              <w:rPr>
                <w:sz w:val="22"/>
                <w:szCs w:val="22"/>
              </w:rPr>
              <w:t>- UBMTTQ và các đoàn thể cấp thành phố;</w:t>
            </w:r>
          </w:p>
          <w:p w14:paraId="04AA6705" w14:textId="77777777" w:rsidR="00194C81" w:rsidRDefault="00194C81" w:rsidP="00B633C6">
            <w:pPr>
              <w:widowControl w:val="0"/>
              <w:rPr>
                <w:sz w:val="22"/>
                <w:szCs w:val="22"/>
              </w:rPr>
            </w:pPr>
            <w:r w:rsidRPr="00A84313">
              <w:rPr>
                <w:sz w:val="22"/>
                <w:szCs w:val="22"/>
              </w:rPr>
              <w:t>- Chủ tịch và các PCT UBND TP;</w:t>
            </w:r>
          </w:p>
          <w:p w14:paraId="24B4F84E" w14:textId="77777777" w:rsidR="00D56DB8" w:rsidRPr="00A84313" w:rsidRDefault="00D56DB8" w:rsidP="00D56DB8">
            <w:pPr>
              <w:widowControl w:val="0"/>
              <w:rPr>
                <w:sz w:val="22"/>
                <w:szCs w:val="22"/>
              </w:rPr>
            </w:pPr>
            <w:r w:rsidRPr="00A84313">
              <w:rPr>
                <w:sz w:val="22"/>
                <w:szCs w:val="22"/>
              </w:rPr>
              <w:t>- Thành viên UBND thành phố;</w:t>
            </w:r>
          </w:p>
          <w:p w14:paraId="183ED980" w14:textId="7FA5249F" w:rsidR="0025638C" w:rsidRPr="00A84313" w:rsidRDefault="00D56DB8" w:rsidP="00B633C6">
            <w:pPr>
              <w:widowControl w:val="0"/>
              <w:rPr>
                <w:sz w:val="22"/>
                <w:szCs w:val="22"/>
              </w:rPr>
            </w:pPr>
            <w:r>
              <w:rPr>
                <w:sz w:val="22"/>
                <w:szCs w:val="22"/>
              </w:rPr>
              <w:t xml:space="preserve">- </w:t>
            </w:r>
            <w:r w:rsidR="0025638C" w:rsidRPr="00A84313">
              <w:rPr>
                <w:sz w:val="22"/>
                <w:szCs w:val="22"/>
              </w:rPr>
              <w:t>Sở, ban, ngành thành phố;</w:t>
            </w:r>
          </w:p>
          <w:p w14:paraId="3E2ABD32" w14:textId="30511DE3" w:rsidR="0025638C" w:rsidRPr="00A84313" w:rsidRDefault="0025638C" w:rsidP="00B633C6">
            <w:pPr>
              <w:widowControl w:val="0"/>
              <w:rPr>
                <w:sz w:val="22"/>
                <w:szCs w:val="22"/>
              </w:rPr>
            </w:pPr>
            <w:r w:rsidRPr="00A84313">
              <w:rPr>
                <w:sz w:val="22"/>
                <w:szCs w:val="22"/>
              </w:rPr>
              <w:t>- UBND quận, huyện;</w:t>
            </w:r>
          </w:p>
          <w:p w14:paraId="08A8FBC3" w14:textId="7D7AF2D3" w:rsidR="0025638C" w:rsidRPr="00A84313" w:rsidRDefault="00194C81" w:rsidP="00B633C6">
            <w:pPr>
              <w:widowControl w:val="0"/>
              <w:rPr>
                <w:sz w:val="22"/>
                <w:szCs w:val="22"/>
              </w:rPr>
            </w:pPr>
            <w:r w:rsidRPr="00A84313">
              <w:rPr>
                <w:sz w:val="22"/>
                <w:szCs w:val="22"/>
              </w:rPr>
              <w:t>- VP</w:t>
            </w:r>
            <w:r w:rsidR="00D56DB8">
              <w:rPr>
                <w:sz w:val="22"/>
                <w:szCs w:val="22"/>
              </w:rPr>
              <w:t>.</w:t>
            </w:r>
            <w:r w:rsidRPr="00A84313">
              <w:rPr>
                <w:sz w:val="22"/>
                <w:szCs w:val="22"/>
              </w:rPr>
              <w:t xml:space="preserve"> UBND TP</w:t>
            </w:r>
            <w:r w:rsidR="00EB1839">
              <w:rPr>
                <w:sz w:val="22"/>
                <w:szCs w:val="22"/>
              </w:rPr>
              <w:t xml:space="preserve"> (2AB</w:t>
            </w:r>
            <w:r w:rsidR="0025638C" w:rsidRPr="00A84313">
              <w:rPr>
                <w:sz w:val="22"/>
                <w:szCs w:val="22"/>
              </w:rPr>
              <w:t>,3BD)</w:t>
            </w:r>
            <w:r w:rsidRPr="00A84313">
              <w:rPr>
                <w:sz w:val="22"/>
                <w:szCs w:val="22"/>
              </w:rPr>
              <w:t>;</w:t>
            </w:r>
          </w:p>
          <w:p w14:paraId="05C21F51" w14:textId="619533E2" w:rsidR="0006656E" w:rsidRPr="000147F0" w:rsidRDefault="0025638C" w:rsidP="00D56DB8">
            <w:pPr>
              <w:widowControl w:val="0"/>
              <w:rPr>
                <w:sz w:val="24"/>
                <w:szCs w:val="24"/>
              </w:rPr>
            </w:pPr>
            <w:r w:rsidRPr="00A84313">
              <w:rPr>
                <w:sz w:val="22"/>
                <w:szCs w:val="22"/>
              </w:rPr>
              <w:t>- Công báo</w:t>
            </w:r>
            <w:r w:rsidR="00D56DB8">
              <w:rPr>
                <w:sz w:val="22"/>
                <w:szCs w:val="22"/>
              </w:rPr>
              <w:t xml:space="preserve">, </w:t>
            </w:r>
            <w:r w:rsidRPr="00A84313">
              <w:rPr>
                <w:sz w:val="22"/>
                <w:szCs w:val="22"/>
              </w:rPr>
              <w:t>Cổng TTĐT thành phố;</w:t>
            </w:r>
            <w:r w:rsidR="00194C81" w:rsidRPr="00A84313">
              <w:rPr>
                <w:sz w:val="22"/>
                <w:szCs w:val="22"/>
              </w:rPr>
              <w:br/>
              <w:t>- Lưu:</w:t>
            </w:r>
            <w:r w:rsidR="0072117E">
              <w:rPr>
                <w:sz w:val="22"/>
                <w:szCs w:val="22"/>
              </w:rPr>
              <w:t xml:space="preserve"> VT, PV</w:t>
            </w:r>
          </w:p>
        </w:tc>
        <w:tc>
          <w:tcPr>
            <w:tcW w:w="2500" w:type="pct"/>
            <w:tcMar>
              <w:top w:w="0" w:type="dxa"/>
              <w:left w:w="108" w:type="dxa"/>
              <w:bottom w:w="0" w:type="dxa"/>
              <w:right w:w="108" w:type="dxa"/>
            </w:tcMar>
          </w:tcPr>
          <w:p w14:paraId="59F9E3B7" w14:textId="77777777" w:rsidR="00452D31" w:rsidRPr="00B633C6" w:rsidRDefault="00452D31" w:rsidP="00B633C6">
            <w:pPr>
              <w:widowControl w:val="0"/>
              <w:jc w:val="center"/>
              <w:rPr>
                <w:b/>
                <w:bCs/>
                <w:sz w:val="26"/>
                <w:szCs w:val="26"/>
              </w:rPr>
            </w:pPr>
            <w:r w:rsidRPr="00B633C6">
              <w:rPr>
                <w:b/>
                <w:bCs/>
                <w:sz w:val="26"/>
                <w:szCs w:val="26"/>
              </w:rPr>
              <w:t>TM. ỦY BAN NHÂN DÂN</w:t>
            </w:r>
          </w:p>
          <w:p w14:paraId="1A5AA3B0" w14:textId="0CF4A6BA" w:rsidR="0006656E" w:rsidRPr="00B633C6" w:rsidRDefault="0072117E" w:rsidP="00B633C6">
            <w:pPr>
              <w:widowControl w:val="0"/>
              <w:jc w:val="center"/>
              <w:rPr>
                <w:b/>
                <w:i/>
                <w:iCs/>
                <w:sz w:val="26"/>
                <w:szCs w:val="26"/>
              </w:rPr>
            </w:pPr>
            <w:r w:rsidRPr="00B633C6">
              <w:rPr>
                <w:b/>
                <w:bCs/>
                <w:sz w:val="26"/>
                <w:szCs w:val="26"/>
              </w:rPr>
              <w:t xml:space="preserve">KT. </w:t>
            </w:r>
            <w:r w:rsidR="00452D31" w:rsidRPr="00B633C6">
              <w:rPr>
                <w:b/>
                <w:bCs/>
                <w:sz w:val="26"/>
                <w:szCs w:val="26"/>
              </w:rPr>
              <w:t>CHỦ TỊCH</w:t>
            </w:r>
          </w:p>
          <w:p w14:paraId="20ACE5D8" w14:textId="77777777" w:rsidR="0006656E" w:rsidRPr="00B633C6" w:rsidRDefault="0072117E" w:rsidP="00B633C6">
            <w:pPr>
              <w:widowControl w:val="0"/>
              <w:jc w:val="center"/>
              <w:rPr>
                <w:b/>
                <w:sz w:val="26"/>
                <w:szCs w:val="26"/>
              </w:rPr>
            </w:pPr>
            <w:r w:rsidRPr="00B633C6">
              <w:rPr>
                <w:b/>
                <w:sz w:val="26"/>
                <w:szCs w:val="26"/>
              </w:rPr>
              <w:t>PHÓ CHỦ TỊCH</w:t>
            </w:r>
          </w:p>
          <w:p w14:paraId="5545944C" w14:textId="77777777" w:rsidR="0072117E" w:rsidRDefault="0072117E" w:rsidP="00B633C6">
            <w:pPr>
              <w:widowControl w:val="0"/>
              <w:jc w:val="center"/>
              <w:rPr>
                <w:sz w:val="27"/>
                <w:szCs w:val="27"/>
              </w:rPr>
            </w:pPr>
          </w:p>
          <w:p w14:paraId="69570DCF" w14:textId="77777777" w:rsidR="0072117E" w:rsidRDefault="0072117E" w:rsidP="00B633C6">
            <w:pPr>
              <w:widowControl w:val="0"/>
              <w:jc w:val="center"/>
              <w:rPr>
                <w:sz w:val="27"/>
                <w:szCs w:val="27"/>
              </w:rPr>
            </w:pPr>
          </w:p>
          <w:p w14:paraId="4BB9B51C" w14:textId="77777777" w:rsidR="0072117E" w:rsidRDefault="0072117E" w:rsidP="00B633C6">
            <w:pPr>
              <w:widowControl w:val="0"/>
              <w:jc w:val="center"/>
              <w:rPr>
                <w:sz w:val="27"/>
                <w:szCs w:val="27"/>
              </w:rPr>
            </w:pPr>
          </w:p>
          <w:p w14:paraId="2E65D721" w14:textId="77777777" w:rsidR="0072117E" w:rsidRDefault="0072117E" w:rsidP="00B633C6">
            <w:pPr>
              <w:widowControl w:val="0"/>
              <w:jc w:val="center"/>
              <w:rPr>
                <w:sz w:val="27"/>
                <w:szCs w:val="27"/>
              </w:rPr>
            </w:pPr>
          </w:p>
          <w:p w14:paraId="13FACC4E" w14:textId="77777777" w:rsidR="0072117E" w:rsidRDefault="0072117E" w:rsidP="00B633C6">
            <w:pPr>
              <w:widowControl w:val="0"/>
              <w:jc w:val="center"/>
              <w:rPr>
                <w:sz w:val="27"/>
                <w:szCs w:val="27"/>
              </w:rPr>
            </w:pPr>
          </w:p>
          <w:p w14:paraId="177C9279" w14:textId="77777777" w:rsidR="0072117E" w:rsidRDefault="0072117E" w:rsidP="00B633C6">
            <w:pPr>
              <w:widowControl w:val="0"/>
              <w:jc w:val="center"/>
              <w:rPr>
                <w:sz w:val="27"/>
                <w:szCs w:val="27"/>
              </w:rPr>
            </w:pPr>
          </w:p>
          <w:p w14:paraId="210BE009" w14:textId="77777777" w:rsidR="0072117E" w:rsidRDefault="0072117E" w:rsidP="00B633C6">
            <w:pPr>
              <w:widowControl w:val="0"/>
              <w:jc w:val="center"/>
              <w:rPr>
                <w:sz w:val="27"/>
                <w:szCs w:val="27"/>
              </w:rPr>
            </w:pPr>
          </w:p>
          <w:p w14:paraId="5F9E75F6" w14:textId="77777777" w:rsidR="0072117E" w:rsidRDefault="0072117E" w:rsidP="002D20FF">
            <w:pPr>
              <w:widowControl w:val="0"/>
              <w:rPr>
                <w:sz w:val="27"/>
                <w:szCs w:val="27"/>
              </w:rPr>
            </w:pPr>
            <w:bookmarkStart w:id="0" w:name="_GoBack"/>
            <w:bookmarkEnd w:id="0"/>
          </w:p>
          <w:p w14:paraId="7EFD7D88" w14:textId="38D6D264" w:rsidR="0072117E" w:rsidRPr="00B633C6" w:rsidRDefault="0072117E" w:rsidP="00B633C6">
            <w:pPr>
              <w:widowControl w:val="0"/>
              <w:jc w:val="center"/>
              <w:rPr>
                <w:b/>
                <w:sz w:val="27"/>
                <w:szCs w:val="27"/>
              </w:rPr>
            </w:pPr>
            <w:r w:rsidRPr="00B633C6">
              <w:rPr>
                <w:b/>
                <w:sz w:val="27"/>
                <w:szCs w:val="27"/>
              </w:rPr>
              <w:t>Nguyễn Thực Hiện</w:t>
            </w:r>
          </w:p>
        </w:tc>
      </w:tr>
    </w:tbl>
    <w:p w14:paraId="2499E075" w14:textId="23FA52C2" w:rsidR="005103D8" w:rsidRDefault="005103D8" w:rsidP="00B633C6">
      <w:pPr>
        <w:widowControl w:val="0"/>
        <w:jc w:val="both"/>
      </w:pPr>
    </w:p>
    <w:sectPr w:rsidR="005103D8" w:rsidSect="00EB1839">
      <w:headerReference w:type="default" r:id="rId7"/>
      <w:pgSz w:w="11907" w:h="16840" w:code="9"/>
      <w:pgMar w:top="964" w:right="964" w:bottom="567" w:left="153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46275" w14:textId="77777777" w:rsidR="00A354E6" w:rsidRDefault="00A354E6" w:rsidP="00C37FCB">
      <w:r>
        <w:separator/>
      </w:r>
    </w:p>
  </w:endnote>
  <w:endnote w:type="continuationSeparator" w:id="0">
    <w:p w14:paraId="3295F852" w14:textId="77777777" w:rsidR="00A354E6" w:rsidRDefault="00A354E6" w:rsidP="00C3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B9A3" w14:textId="77777777" w:rsidR="00A354E6" w:rsidRDefault="00A354E6" w:rsidP="00C37FCB">
      <w:r>
        <w:separator/>
      </w:r>
    </w:p>
  </w:footnote>
  <w:footnote w:type="continuationSeparator" w:id="0">
    <w:p w14:paraId="39659B9A" w14:textId="77777777" w:rsidR="00A354E6" w:rsidRDefault="00A354E6" w:rsidP="00C37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E523" w14:textId="1E886A33" w:rsidR="00C37FCB" w:rsidRDefault="00C37FCB">
    <w:pPr>
      <w:pStyle w:val="Header"/>
      <w:jc w:val="center"/>
    </w:pPr>
  </w:p>
  <w:p w14:paraId="1B0D6E1F" w14:textId="77777777" w:rsidR="00C37FCB" w:rsidRDefault="00C37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6E"/>
    <w:rsid w:val="00006E6A"/>
    <w:rsid w:val="000244C5"/>
    <w:rsid w:val="00036616"/>
    <w:rsid w:val="0005602A"/>
    <w:rsid w:val="000662C7"/>
    <w:rsid w:val="0006656E"/>
    <w:rsid w:val="00080018"/>
    <w:rsid w:val="000C4BB4"/>
    <w:rsid w:val="000F274D"/>
    <w:rsid w:val="00105BE2"/>
    <w:rsid w:val="00146DF3"/>
    <w:rsid w:val="00194C81"/>
    <w:rsid w:val="00195520"/>
    <w:rsid w:val="001A0154"/>
    <w:rsid w:val="001A21A1"/>
    <w:rsid w:val="001C546A"/>
    <w:rsid w:val="001D5A44"/>
    <w:rsid w:val="001F096F"/>
    <w:rsid w:val="00205798"/>
    <w:rsid w:val="0025638C"/>
    <w:rsid w:val="002602D4"/>
    <w:rsid w:val="00262D59"/>
    <w:rsid w:val="00271CF9"/>
    <w:rsid w:val="002B2B84"/>
    <w:rsid w:val="002B4474"/>
    <w:rsid w:val="002D20FF"/>
    <w:rsid w:val="003159C5"/>
    <w:rsid w:val="003166B1"/>
    <w:rsid w:val="00360FE4"/>
    <w:rsid w:val="003A38B7"/>
    <w:rsid w:val="003E6892"/>
    <w:rsid w:val="004127B5"/>
    <w:rsid w:val="0041387D"/>
    <w:rsid w:val="00427A13"/>
    <w:rsid w:val="0043349F"/>
    <w:rsid w:val="00452D31"/>
    <w:rsid w:val="004A7382"/>
    <w:rsid w:val="004D1B0C"/>
    <w:rsid w:val="004D4AED"/>
    <w:rsid w:val="005103D8"/>
    <w:rsid w:val="005249F9"/>
    <w:rsid w:val="005574FA"/>
    <w:rsid w:val="00563D9A"/>
    <w:rsid w:val="005870D8"/>
    <w:rsid w:val="005965C7"/>
    <w:rsid w:val="005B20CD"/>
    <w:rsid w:val="005D516D"/>
    <w:rsid w:val="005F6A7D"/>
    <w:rsid w:val="00610D8B"/>
    <w:rsid w:val="00661094"/>
    <w:rsid w:val="006A3BD0"/>
    <w:rsid w:val="006B40EF"/>
    <w:rsid w:val="0072117E"/>
    <w:rsid w:val="00751E73"/>
    <w:rsid w:val="00794E8D"/>
    <w:rsid w:val="007A7EB4"/>
    <w:rsid w:val="007E7E0D"/>
    <w:rsid w:val="007F529E"/>
    <w:rsid w:val="00805554"/>
    <w:rsid w:val="00825559"/>
    <w:rsid w:val="008332DA"/>
    <w:rsid w:val="00845286"/>
    <w:rsid w:val="008A2EF0"/>
    <w:rsid w:val="008D6DF8"/>
    <w:rsid w:val="008E564C"/>
    <w:rsid w:val="008E7729"/>
    <w:rsid w:val="00910A7D"/>
    <w:rsid w:val="009368E1"/>
    <w:rsid w:val="00971D99"/>
    <w:rsid w:val="009767A1"/>
    <w:rsid w:val="009F050F"/>
    <w:rsid w:val="009F36DC"/>
    <w:rsid w:val="00A16B9A"/>
    <w:rsid w:val="00A30960"/>
    <w:rsid w:val="00A354E6"/>
    <w:rsid w:val="00A665BB"/>
    <w:rsid w:val="00A70FB9"/>
    <w:rsid w:val="00A72B78"/>
    <w:rsid w:val="00A84313"/>
    <w:rsid w:val="00B03CBB"/>
    <w:rsid w:val="00B04034"/>
    <w:rsid w:val="00B11037"/>
    <w:rsid w:val="00B15B8F"/>
    <w:rsid w:val="00B31E37"/>
    <w:rsid w:val="00B633C6"/>
    <w:rsid w:val="00B86666"/>
    <w:rsid w:val="00B97D58"/>
    <w:rsid w:val="00C125C0"/>
    <w:rsid w:val="00C37FCB"/>
    <w:rsid w:val="00C768B5"/>
    <w:rsid w:val="00D56DB8"/>
    <w:rsid w:val="00D769E2"/>
    <w:rsid w:val="00DC223B"/>
    <w:rsid w:val="00DF0EBC"/>
    <w:rsid w:val="00E01A6F"/>
    <w:rsid w:val="00E80BED"/>
    <w:rsid w:val="00EA49CA"/>
    <w:rsid w:val="00EA6042"/>
    <w:rsid w:val="00EB1839"/>
    <w:rsid w:val="00EE70E3"/>
    <w:rsid w:val="00F34B34"/>
    <w:rsid w:val="00F4209A"/>
    <w:rsid w:val="00F43D23"/>
    <w:rsid w:val="00FE4D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6E"/>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6656E"/>
    <w:pPr>
      <w:spacing w:before="100" w:beforeAutospacing="1" w:after="100" w:afterAutospacing="1"/>
    </w:pPr>
    <w:rPr>
      <w:sz w:val="24"/>
      <w:szCs w:val="24"/>
    </w:rPr>
  </w:style>
  <w:style w:type="character" w:customStyle="1" w:styleId="NormalWebChar">
    <w:name w:val="Normal (Web) Char"/>
    <w:link w:val="NormalWeb"/>
    <w:locked/>
    <w:rsid w:val="0006656E"/>
    <w:rPr>
      <w:rFonts w:eastAsia="Times New Roman" w:cs="Times New Roman"/>
      <w:szCs w:val="24"/>
    </w:rPr>
  </w:style>
  <w:style w:type="paragraph" w:styleId="ListParagraph">
    <w:name w:val="List Paragraph"/>
    <w:basedOn w:val="Normal"/>
    <w:uiPriority w:val="34"/>
    <w:qFormat/>
    <w:rsid w:val="00194C81"/>
    <w:pPr>
      <w:ind w:left="720"/>
      <w:contextualSpacing/>
    </w:pPr>
  </w:style>
  <w:style w:type="paragraph" w:styleId="Header">
    <w:name w:val="header"/>
    <w:basedOn w:val="Normal"/>
    <w:link w:val="HeaderChar"/>
    <w:uiPriority w:val="99"/>
    <w:unhideWhenUsed/>
    <w:rsid w:val="00C37FCB"/>
    <w:pPr>
      <w:tabs>
        <w:tab w:val="center" w:pos="4680"/>
        <w:tab w:val="right" w:pos="9360"/>
      </w:tabs>
    </w:pPr>
  </w:style>
  <w:style w:type="character" w:customStyle="1" w:styleId="HeaderChar">
    <w:name w:val="Header Char"/>
    <w:basedOn w:val="DefaultParagraphFont"/>
    <w:link w:val="Header"/>
    <w:uiPriority w:val="99"/>
    <w:rsid w:val="00C37FCB"/>
    <w:rPr>
      <w:rFonts w:eastAsia="Times New Roman" w:cs="Times New Roman"/>
      <w:sz w:val="28"/>
      <w:szCs w:val="28"/>
    </w:rPr>
  </w:style>
  <w:style w:type="paragraph" w:styleId="Footer">
    <w:name w:val="footer"/>
    <w:basedOn w:val="Normal"/>
    <w:link w:val="FooterChar"/>
    <w:uiPriority w:val="99"/>
    <w:unhideWhenUsed/>
    <w:rsid w:val="00C37FCB"/>
    <w:pPr>
      <w:tabs>
        <w:tab w:val="center" w:pos="4680"/>
        <w:tab w:val="right" w:pos="9360"/>
      </w:tabs>
    </w:pPr>
  </w:style>
  <w:style w:type="character" w:customStyle="1" w:styleId="FooterChar">
    <w:name w:val="Footer Char"/>
    <w:basedOn w:val="DefaultParagraphFont"/>
    <w:link w:val="Footer"/>
    <w:uiPriority w:val="99"/>
    <w:rsid w:val="00C37FCB"/>
    <w:rPr>
      <w:rFonts w:eastAsia="Times New Roman" w:cs="Times New Roman"/>
      <w:sz w:val="28"/>
      <w:szCs w:val="28"/>
    </w:rPr>
  </w:style>
  <w:style w:type="paragraph" w:styleId="BalloonText">
    <w:name w:val="Balloon Text"/>
    <w:basedOn w:val="Normal"/>
    <w:link w:val="BalloonTextChar"/>
    <w:uiPriority w:val="99"/>
    <w:semiHidden/>
    <w:unhideWhenUsed/>
    <w:rsid w:val="0080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5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6E"/>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6656E"/>
    <w:pPr>
      <w:spacing w:before="100" w:beforeAutospacing="1" w:after="100" w:afterAutospacing="1"/>
    </w:pPr>
    <w:rPr>
      <w:sz w:val="24"/>
      <w:szCs w:val="24"/>
    </w:rPr>
  </w:style>
  <w:style w:type="character" w:customStyle="1" w:styleId="NormalWebChar">
    <w:name w:val="Normal (Web) Char"/>
    <w:link w:val="NormalWeb"/>
    <w:locked/>
    <w:rsid w:val="0006656E"/>
    <w:rPr>
      <w:rFonts w:eastAsia="Times New Roman" w:cs="Times New Roman"/>
      <w:szCs w:val="24"/>
    </w:rPr>
  </w:style>
  <w:style w:type="paragraph" w:styleId="ListParagraph">
    <w:name w:val="List Paragraph"/>
    <w:basedOn w:val="Normal"/>
    <w:uiPriority w:val="34"/>
    <w:qFormat/>
    <w:rsid w:val="00194C81"/>
    <w:pPr>
      <w:ind w:left="720"/>
      <w:contextualSpacing/>
    </w:pPr>
  </w:style>
  <w:style w:type="paragraph" w:styleId="Header">
    <w:name w:val="header"/>
    <w:basedOn w:val="Normal"/>
    <w:link w:val="HeaderChar"/>
    <w:uiPriority w:val="99"/>
    <w:unhideWhenUsed/>
    <w:rsid w:val="00C37FCB"/>
    <w:pPr>
      <w:tabs>
        <w:tab w:val="center" w:pos="4680"/>
        <w:tab w:val="right" w:pos="9360"/>
      </w:tabs>
    </w:pPr>
  </w:style>
  <w:style w:type="character" w:customStyle="1" w:styleId="HeaderChar">
    <w:name w:val="Header Char"/>
    <w:basedOn w:val="DefaultParagraphFont"/>
    <w:link w:val="Header"/>
    <w:uiPriority w:val="99"/>
    <w:rsid w:val="00C37FCB"/>
    <w:rPr>
      <w:rFonts w:eastAsia="Times New Roman" w:cs="Times New Roman"/>
      <w:sz w:val="28"/>
      <w:szCs w:val="28"/>
    </w:rPr>
  </w:style>
  <w:style w:type="paragraph" w:styleId="Footer">
    <w:name w:val="footer"/>
    <w:basedOn w:val="Normal"/>
    <w:link w:val="FooterChar"/>
    <w:uiPriority w:val="99"/>
    <w:unhideWhenUsed/>
    <w:rsid w:val="00C37FCB"/>
    <w:pPr>
      <w:tabs>
        <w:tab w:val="center" w:pos="4680"/>
        <w:tab w:val="right" w:pos="9360"/>
      </w:tabs>
    </w:pPr>
  </w:style>
  <w:style w:type="character" w:customStyle="1" w:styleId="FooterChar">
    <w:name w:val="Footer Char"/>
    <w:basedOn w:val="DefaultParagraphFont"/>
    <w:link w:val="Footer"/>
    <w:uiPriority w:val="99"/>
    <w:rsid w:val="00C37FCB"/>
    <w:rPr>
      <w:rFonts w:eastAsia="Times New Roman" w:cs="Times New Roman"/>
      <w:sz w:val="28"/>
      <w:szCs w:val="28"/>
    </w:rPr>
  </w:style>
  <w:style w:type="paragraph" w:styleId="BalloonText">
    <w:name w:val="Balloon Text"/>
    <w:basedOn w:val="Normal"/>
    <w:link w:val="BalloonTextChar"/>
    <w:uiPriority w:val="99"/>
    <w:semiHidden/>
    <w:unhideWhenUsed/>
    <w:rsid w:val="0080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292D-78F0-43BE-BF68-47B3A4785CF6}"/>
</file>

<file path=customXml/itemProps2.xml><?xml version="1.0" encoding="utf-8"?>
<ds:datastoreItem xmlns:ds="http://schemas.openxmlformats.org/officeDocument/2006/customXml" ds:itemID="{D976189E-8FD8-4FF6-B28C-9A974C4CC020}"/>
</file>

<file path=customXml/itemProps3.xml><?xml version="1.0" encoding="utf-8"?>
<ds:datastoreItem xmlns:ds="http://schemas.openxmlformats.org/officeDocument/2006/customXml" ds:itemID="{0158261F-2D3A-45A5-920C-5FD49BEAB998}"/>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2025-05-23T03:59:00Z</cp:lastPrinted>
  <dcterms:created xsi:type="dcterms:W3CDTF">2025-06-12T00:49:00Z</dcterms:created>
  <dcterms:modified xsi:type="dcterms:W3CDTF">2025-06-12T00:49:00Z</dcterms:modified>
</cp:coreProperties>
</file>