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2" w:type="dxa"/>
        <w:jc w:val="center"/>
        <w:tblLook w:val="04A0" w:firstRow="1" w:lastRow="0" w:firstColumn="1" w:lastColumn="0" w:noHBand="0" w:noVBand="1"/>
      </w:tblPr>
      <w:tblGrid>
        <w:gridCol w:w="284"/>
        <w:gridCol w:w="3298"/>
        <w:gridCol w:w="382"/>
        <w:gridCol w:w="5670"/>
        <w:gridCol w:w="278"/>
      </w:tblGrid>
      <w:tr w:rsidR="00104D02" w:rsidRPr="00E15EA0" w14:paraId="39E7A8AB" w14:textId="77777777" w:rsidTr="00104D02">
        <w:trPr>
          <w:trHeight w:val="851"/>
          <w:jc w:val="center"/>
        </w:trPr>
        <w:tc>
          <w:tcPr>
            <w:tcW w:w="284" w:type="dxa"/>
            <w:tcBorders>
              <w:top w:val="nil"/>
              <w:left w:val="nil"/>
              <w:bottom w:val="nil"/>
              <w:right w:val="nil"/>
            </w:tcBorders>
          </w:tcPr>
          <w:p w14:paraId="14ACF13A" w14:textId="77777777" w:rsidR="00104D02" w:rsidRPr="00E15EA0" w:rsidRDefault="00104D02" w:rsidP="00746C10">
            <w:pPr>
              <w:jc w:val="center"/>
              <w:rPr>
                <w:b/>
                <w:noProof/>
              </w:rPr>
            </w:pPr>
            <w:bookmarkStart w:id="0" w:name="_GoBack"/>
            <w:bookmarkEnd w:id="0"/>
          </w:p>
        </w:tc>
        <w:tc>
          <w:tcPr>
            <w:tcW w:w="3298" w:type="dxa"/>
            <w:tcBorders>
              <w:top w:val="nil"/>
              <w:left w:val="nil"/>
              <w:bottom w:val="nil"/>
              <w:right w:val="nil"/>
            </w:tcBorders>
            <w:shd w:val="clear" w:color="auto" w:fill="auto"/>
          </w:tcPr>
          <w:p w14:paraId="49AF0720" w14:textId="0A062353" w:rsidR="00104D02" w:rsidRPr="00E15EA0" w:rsidRDefault="00104D02" w:rsidP="00746C10">
            <w:pPr>
              <w:jc w:val="center"/>
              <w:rPr>
                <w:b/>
              </w:rPr>
            </w:pPr>
            <w:r>
              <w:rPr>
                <w:b/>
                <w:noProof/>
              </w:rPr>
              <mc:AlternateContent>
                <mc:Choice Requires="wps">
                  <w:drawing>
                    <wp:anchor distT="0" distB="0" distL="114300" distR="114300" simplePos="0" relativeHeight="251661312" behindDoc="0" locked="0" layoutInCell="1" allowOverlap="1" wp14:anchorId="451945AB" wp14:editId="1797E678">
                      <wp:simplePos x="0" y="0"/>
                      <wp:positionH relativeFrom="column">
                        <wp:posOffset>672537</wp:posOffset>
                      </wp:positionH>
                      <wp:positionV relativeFrom="paragraph">
                        <wp:posOffset>421005</wp:posOffset>
                      </wp:positionV>
                      <wp:extent cx="612140" cy="0"/>
                      <wp:effectExtent l="0" t="0" r="3556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685747" id="_x0000_t32" coordsize="21600,21600" o:spt="32" o:oned="t" path="m,l21600,21600e" filled="f">
                      <v:path arrowok="t" fillok="f" o:connecttype="none"/>
                      <o:lock v:ext="edit" shapetype="t"/>
                    </v:shapetype>
                    <v:shape id="Straight Arrow Connector 6" o:spid="_x0000_s1026" type="#_x0000_t32" style="position:absolute;margin-left:52.95pt;margin-top:33.15pt;width:48.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JucIw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"/>
                  </w:pict>
                </mc:Fallback>
              </mc:AlternateContent>
            </w:r>
            <w:r w:rsidRPr="00E15EA0">
              <w:rPr>
                <w:b/>
              </w:rPr>
              <w:t>ỦY BAN NHÂN DÂN</w:t>
            </w:r>
            <w:r w:rsidRPr="00E15EA0">
              <w:rPr>
                <w:b/>
              </w:rPr>
              <w:br/>
              <w:t>TỈNH CÀ MAU</w:t>
            </w:r>
          </w:p>
        </w:tc>
        <w:tc>
          <w:tcPr>
            <w:tcW w:w="382" w:type="dxa"/>
            <w:tcBorders>
              <w:top w:val="nil"/>
              <w:left w:val="nil"/>
              <w:bottom w:val="nil"/>
              <w:right w:val="nil"/>
            </w:tcBorders>
          </w:tcPr>
          <w:p w14:paraId="5AB13449" w14:textId="77777777" w:rsidR="00104D02" w:rsidRPr="00E15EA0" w:rsidRDefault="00104D02" w:rsidP="00746C10">
            <w:pPr>
              <w:snapToGrid w:val="0"/>
              <w:jc w:val="center"/>
              <w:rPr>
                <w:b/>
              </w:rPr>
            </w:pPr>
          </w:p>
        </w:tc>
        <w:tc>
          <w:tcPr>
            <w:tcW w:w="5670" w:type="dxa"/>
            <w:tcBorders>
              <w:top w:val="nil"/>
              <w:left w:val="nil"/>
              <w:bottom w:val="nil"/>
              <w:right w:val="nil"/>
            </w:tcBorders>
            <w:shd w:val="clear" w:color="auto" w:fill="auto"/>
            <w:noWrap/>
          </w:tcPr>
          <w:p w14:paraId="5B2FB04E" w14:textId="77777777" w:rsidR="00104D02" w:rsidRPr="00E15EA0" w:rsidRDefault="00104D02" w:rsidP="00746C10">
            <w:pPr>
              <w:snapToGrid w:val="0"/>
              <w:jc w:val="center"/>
              <w:rPr>
                <w:b/>
              </w:rPr>
            </w:pPr>
            <w:r w:rsidRPr="00E15EA0">
              <w:rPr>
                <w:b/>
              </w:rPr>
              <w:t>CỘNG HOÀ XÃ HỘI CHỦ NGHĨA VIỆT NAM</w:t>
            </w:r>
          </w:p>
          <w:p w14:paraId="4F8B8DBB" w14:textId="79F8E981" w:rsidR="00104D02" w:rsidRPr="00E15EA0" w:rsidRDefault="00104D02" w:rsidP="00746C10">
            <w:pPr>
              <w:jc w:val="center"/>
            </w:pPr>
            <w:r>
              <w:rPr>
                <w:b/>
                <w:noProof/>
              </w:rPr>
              <mc:AlternateContent>
                <mc:Choice Requires="wps">
                  <w:drawing>
                    <wp:anchor distT="0" distB="0" distL="114300" distR="114300" simplePos="0" relativeHeight="251662336" behindDoc="0" locked="0" layoutInCell="1" allowOverlap="1" wp14:anchorId="75929D64" wp14:editId="4F0E7DB2">
                      <wp:simplePos x="0" y="0"/>
                      <wp:positionH relativeFrom="column">
                        <wp:posOffset>655320</wp:posOffset>
                      </wp:positionH>
                      <wp:positionV relativeFrom="paragraph">
                        <wp:posOffset>243840</wp:posOffset>
                      </wp:positionV>
                      <wp:extent cx="2160270" cy="0"/>
                      <wp:effectExtent l="7620" t="5715" r="13335"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0DCFD" id="Straight Arrow Connector 5" o:spid="_x0000_s1026" type="#_x0000_t32" style="position:absolute;margin-left:51.6pt;margin-top:19.2pt;width:170.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idwJQIAAEo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"/>
                  </w:pict>
                </mc:Fallback>
              </mc:AlternateContent>
            </w:r>
            <w:r w:rsidRPr="00E15EA0">
              <w:rPr>
                <w:b/>
                <w:sz w:val="28"/>
                <w:szCs w:val="28"/>
              </w:rPr>
              <w:t>Độc lập - Tự do - Hạnh phúc</w:t>
            </w:r>
          </w:p>
        </w:tc>
        <w:tc>
          <w:tcPr>
            <w:tcW w:w="278" w:type="dxa"/>
            <w:tcBorders>
              <w:top w:val="nil"/>
              <w:left w:val="nil"/>
              <w:bottom w:val="nil"/>
              <w:right w:val="nil"/>
            </w:tcBorders>
          </w:tcPr>
          <w:p w14:paraId="37C92044" w14:textId="77777777" w:rsidR="00104D02" w:rsidRPr="00E15EA0" w:rsidRDefault="00104D02" w:rsidP="00746C10">
            <w:pPr>
              <w:tabs>
                <w:tab w:val="center" w:pos="3094"/>
              </w:tabs>
              <w:snapToGrid w:val="0"/>
              <w:jc w:val="center"/>
              <w:rPr>
                <w:b/>
              </w:rPr>
            </w:pPr>
          </w:p>
        </w:tc>
      </w:tr>
      <w:tr w:rsidR="00104D02" w:rsidRPr="00E15EA0" w14:paraId="6733DBF5" w14:textId="77777777" w:rsidTr="00104D02">
        <w:trPr>
          <w:trHeight w:val="283"/>
          <w:jc w:val="center"/>
        </w:trPr>
        <w:tc>
          <w:tcPr>
            <w:tcW w:w="284" w:type="dxa"/>
            <w:tcBorders>
              <w:top w:val="nil"/>
              <w:left w:val="nil"/>
              <w:bottom w:val="nil"/>
              <w:right w:val="nil"/>
            </w:tcBorders>
            <w:vAlign w:val="center"/>
          </w:tcPr>
          <w:p w14:paraId="073E8B68" w14:textId="77777777" w:rsidR="00104D02" w:rsidRPr="00E15EA0" w:rsidRDefault="00104D02" w:rsidP="00746C10">
            <w:pPr>
              <w:jc w:val="center"/>
            </w:pPr>
          </w:p>
        </w:tc>
        <w:tc>
          <w:tcPr>
            <w:tcW w:w="3298" w:type="dxa"/>
            <w:tcBorders>
              <w:top w:val="nil"/>
              <w:left w:val="nil"/>
              <w:bottom w:val="nil"/>
              <w:right w:val="nil"/>
            </w:tcBorders>
            <w:shd w:val="clear" w:color="auto" w:fill="auto"/>
            <w:noWrap/>
            <w:vAlign w:val="center"/>
          </w:tcPr>
          <w:p w14:paraId="0576BBBF" w14:textId="76048B52" w:rsidR="00104D02" w:rsidRPr="00E15EA0" w:rsidRDefault="00104D02" w:rsidP="004F095E">
            <w:pPr>
              <w:jc w:val="center"/>
            </w:pPr>
            <w:r w:rsidRPr="00E15EA0">
              <w:t xml:space="preserve">Số:  </w:t>
            </w:r>
            <w:r w:rsidR="004F095E">
              <w:t>69</w:t>
            </w:r>
            <w:r w:rsidRPr="00E15EA0">
              <w:t>/2024/QĐ-UBND</w:t>
            </w:r>
          </w:p>
        </w:tc>
        <w:tc>
          <w:tcPr>
            <w:tcW w:w="382" w:type="dxa"/>
            <w:tcBorders>
              <w:top w:val="nil"/>
              <w:left w:val="nil"/>
              <w:bottom w:val="nil"/>
              <w:right w:val="nil"/>
            </w:tcBorders>
            <w:vAlign w:val="center"/>
          </w:tcPr>
          <w:p w14:paraId="370D533F" w14:textId="77777777" w:rsidR="00104D02" w:rsidRPr="00E15EA0" w:rsidRDefault="00104D02" w:rsidP="00746C10">
            <w:pPr>
              <w:jc w:val="center"/>
              <w:rPr>
                <w:i/>
                <w:sz w:val="28"/>
              </w:rPr>
            </w:pPr>
          </w:p>
        </w:tc>
        <w:tc>
          <w:tcPr>
            <w:tcW w:w="5670" w:type="dxa"/>
            <w:tcBorders>
              <w:top w:val="nil"/>
              <w:left w:val="nil"/>
              <w:bottom w:val="nil"/>
              <w:right w:val="nil"/>
            </w:tcBorders>
            <w:shd w:val="clear" w:color="auto" w:fill="auto"/>
            <w:noWrap/>
            <w:vAlign w:val="center"/>
          </w:tcPr>
          <w:p w14:paraId="153F6EF5" w14:textId="273A0C24" w:rsidR="00104D02" w:rsidRPr="00E15EA0" w:rsidRDefault="00104D02" w:rsidP="0074610E">
            <w:pPr>
              <w:jc w:val="center"/>
            </w:pPr>
            <w:r w:rsidRPr="00E15EA0">
              <w:rPr>
                <w:i/>
                <w:sz w:val="28"/>
              </w:rPr>
              <w:t>Cà Mau, ngày</w:t>
            </w:r>
            <w:r>
              <w:rPr>
                <w:i/>
                <w:sz w:val="28"/>
              </w:rPr>
              <w:t xml:space="preserve"> </w:t>
            </w:r>
            <w:r w:rsidR="0074610E">
              <w:rPr>
                <w:i/>
                <w:sz w:val="28"/>
              </w:rPr>
              <w:t xml:space="preserve">26 </w:t>
            </w:r>
            <w:r w:rsidRPr="00E15EA0">
              <w:rPr>
                <w:i/>
                <w:sz w:val="28"/>
              </w:rPr>
              <w:t>tháng</w:t>
            </w:r>
            <w:r>
              <w:rPr>
                <w:i/>
                <w:sz w:val="28"/>
              </w:rPr>
              <w:t xml:space="preserve"> 12 </w:t>
            </w:r>
            <w:r w:rsidRPr="00E15EA0">
              <w:rPr>
                <w:i/>
                <w:sz w:val="28"/>
              </w:rPr>
              <w:t>năm 2024</w:t>
            </w:r>
          </w:p>
        </w:tc>
        <w:tc>
          <w:tcPr>
            <w:tcW w:w="278" w:type="dxa"/>
            <w:tcBorders>
              <w:top w:val="nil"/>
              <w:left w:val="nil"/>
              <w:bottom w:val="nil"/>
              <w:right w:val="nil"/>
            </w:tcBorders>
          </w:tcPr>
          <w:p w14:paraId="3D906307" w14:textId="77777777" w:rsidR="00104D02" w:rsidRPr="00E15EA0" w:rsidRDefault="00104D02" w:rsidP="00746C10">
            <w:pPr>
              <w:jc w:val="center"/>
              <w:rPr>
                <w:i/>
                <w:sz w:val="28"/>
              </w:rPr>
            </w:pPr>
          </w:p>
        </w:tc>
      </w:tr>
    </w:tbl>
    <w:p w14:paraId="7805DC5A" w14:textId="6A83DABD" w:rsidR="005D2CFC" w:rsidRPr="00835337" w:rsidRDefault="00671653" w:rsidP="008E19AE">
      <w:pPr>
        <w:pStyle w:val="Heading1"/>
        <w:ind w:left="720"/>
        <w:jc w:val="both"/>
        <w:rPr>
          <w:rFonts w:ascii="Times New Roman" w:hAnsi="Times New Roman"/>
          <w:b/>
          <w:sz w:val="20"/>
          <w:szCs w:val="28"/>
          <w:lang w:val="vi-VN"/>
        </w:rPr>
      </w:pPr>
      <w:r w:rsidRPr="00835337">
        <w:rPr>
          <w:rFonts w:ascii="Times New Roman" w:hAnsi="Times New Roman"/>
          <w:b/>
          <w:bCs/>
          <w:sz w:val="24"/>
          <w:szCs w:val="24"/>
          <w:lang w:val="vi-VN"/>
        </w:rPr>
        <w:t xml:space="preserve">      </w:t>
      </w:r>
      <w:r w:rsidRPr="00835337">
        <w:rPr>
          <w:rFonts w:ascii="Times New Roman" w:hAnsi="Times New Roman"/>
          <w:b/>
          <w:bCs/>
          <w:sz w:val="26"/>
          <w:lang w:val="vi-VN"/>
        </w:rPr>
        <w:t xml:space="preserve"> </w:t>
      </w:r>
    </w:p>
    <w:p w14:paraId="128D3BB9" w14:textId="77777777" w:rsidR="00671653" w:rsidRPr="00835337" w:rsidRDefault="00671653" w:rsidP="00FF5395">
      <w:pPr>
        <w:pStyle w:val="Heading1"/>
        <w:spacing w:before="120"/>
        <w:rPr>
          <w:rFonts w:ascii="Times New Roman" w:hAnsi="Times New Roman"/>
          <w:b/>
          <w:sz w:val="28"/>
          <w:szCs w:val="28"/>
          <w:lang w:val="vi-VN"/>
        </w:rPr>
      </w:pPr>
      <w:r w:rsidRPr="00835337">
        <w:rPr>
          <w:rFonts w:ascii="Times New Roman" w:hAnsi="Times New Roman"/>
          <w:b/>
          <w:sz w:val="28"/>
          <w:szCs w:val="28"/>
          <w:lang w:val="vi-VN"/>
        </w:rPr>
        <w:t>QUYẾT ĐỊNH</w:t>
      </w:r>
    </w:p>
    <w:p w14:paraId="4F38EB31" w14:textId="1EEC4840" w:rsidR="007F74DC" w:rsidRPr="00104D02" w:rsidRDefault="00056177" w:rsidP="004364F0">
      <w:pPr>
        <w:jc w:val="center"/>
        <w:rPr>
          <w:rFonts w:ascii="Times New Roman Bold" w:hAnsi="Times New Roman Bold"/>
          <w:lang w:val="vi-VN"/>
        </w:rPr>
      </w:pPr>
      <w:bookmarkStart w:id="1" w:name="_Hlk122350130"/>
      <w:r w:rsidRPr="00104D02">
        <w:rPr>
          <w:rFonts w:ascii="Times New Roman Bold" w:hAnsi="Times New Roman Bold"/>
          <w:b/>
          <w:sz w:val="28"/>
          <w:szCs w:val="28"/>
        </w:rPr>
        <w:t>Đ</w:t>
      </w:r>
      <w:r w:rsidR="00B846F3" w:rsidRPr="00104D02">
        <w:rPr>
          <w:rFonts w:ascii="Times New Roman Bold" w:hAnsi="Times New Roman Bold"/>
          <w:b/>
          <w:sz w:val="28"/>
          <w:szCs w:val="28"/>
        </w:rPr>
        <w:t>iều chỉnh</w:t>
      </w:r>
      <w:r w:rsidR="009E78CA" w:rsidRPr="00104D02">
        <w:rPr>
          <w:rFonts w:ascii="Times New Roman Bold" w:hAnsi="Times New Roman Bold"/>
          <w:b/>
          <w:sz w:val="28"/>
          <w:szCs w:val="28"/>
        </w:rPr>
        <w:t>,</w:t>
      </w:r>
      <w:r w:rsidR="005466A0" w:rsidRPr="00104D02">
        <w:rPr>
          <w:rFonts w:ascii="Times New Roman Bold" w:hAnsi="Times New Roman Bold"/>
          <w:b/>
          <w:sz w:val="28"/>
          <w:szCs w:val="28"/>
        </w:rPr>
        <w:t xml:space="preserve"> sửa đổi, </w:t>
      </w:r>
      <w:r w:rsidR="009E78CA" w:rsidRPr="00104D02">
        <w:rPr>
          <w:rFonts w:ascii="Times New Roman Bold" w:hAnsi="Times New Roman Bold"/>
          <w:b/>
          <w:sz w:val="28"/>
          <w:szCs w:val="28"/>
        </w:rPr>
        <w:t xml:space="preserve">bổ sung </w:t>
      </w:r>
      <w:r w:rsidR="009E78CA" w:rsidRPr="00104D02">
        <w:rPr>
          <w:rFonts w:ascii="Times New Roman Bold" w:hAnsi="Times New Roman Bold"/>
          <w:b/>
          <w:sz w:val="28"/>
          <w:szCs w:val="28"/>
          <w:lang w:val="vi-VN"/>
        </w:rPr>
        <w:t>Bảng giá các loại đất định kỳ</w:t>
      </w:r>
      <w:r w:rsidR="001F795A" w:rsidRPr="00104D02">
        <w:rPr>
          <w:rFonts w:asciiTheme="minorHAnsi" w:hAnsiTheme="minorHAnsi"/>
          <w:b/>
          <w:sz w:val="28"/>
          <w:szCs w:val="28"/>
        </w:rPr>
        <w:t xml:space="preserve"> </w:t>
      </w:r>
      <w:r w:rsidR="009E78CA" w:rsidRPr="00104D02">
        <w:rPr>
          <w:rFonts w:ascii="Times New Roman Bold" w:hAnsi="Times New Roman Bold"/>
          <w:b/>
          <w:sz w:val="28"/>
          <w:szCs w:val="28"/>
          <w:lang w:val="vi-VN"/>
        </w:rPr>
        <w:t>05 năm giai đoạn</w:t>
      </w:r>
      <w:r w:rsidR="00BA1567" w:rsidRPr="00104D02">
        <w:rPr>
          <w:rFonts w:ascii="Times New Roman Bold" w:hAnsi="Times New Roman Bold"/>
          <w:b/>
          <w:sz w:val="28"/>
          <w:szCs w:val="28"/>
        </w:rPr>
        <w:t xml:space="preserve"> </w:t>
      </w:r>
      <w:r w:rsidR="009E78CA" w:rsidRPr="00104D02">
        <w:rPr>
          <w:rFonts w:ascii="Times New Roman Bold" w:hAnsi="Times New Roman Bold"/>
          <w:b/>
          <w:sz w:val="28"/>
          <w:szCs w:val="28"/>
          <w:lang w:val="vi-VN"/>
        </w:rPr>
        <w:t>2020</w:t>
      </w:r>
      <w:r w:rsidR="00104D02" w:rsidRPr="00104D02">
        <w:rPr>
          <w:rFonts w:ascii="Times New Roman Bold" w:hAnsi="Times New Roman Bold"/>
          <w:b/>
          <w:sz w:val="28"/>
          <w:szCs w:val="28"/>
        </w:rPr>
        <w:t xml:space="preserve"> </w:t>
      </w:r>
      <w:r w:rsidR="009E78CA" w:rsidRPr="00104D02">
        <w:rPr>
          <w:rFonts w:ascii="Times New Roman Bold" w:hAnsi="Times New Roman Bold"/>
          <w:b/>
          <w:sz w:val="28"/>
          <w:szCs w:val="28"/>
          <w:lang w:val="vi-VN"/>
        </w:rPr>
        <w:t>-</w:t>
      </w:r>
      <w:r w:rsidR="00104D02" w:rsidRPr="00104D02">
        <w:rPr>
          <w:rFonts w:ascii="Times New Roman Bold" w:hAnsi="Times New Roman Bold"/>
          <w:b/>
          <w:sz w:val="28"/>
          <w:szCs w:val="28"/>
        </w:rPr>
        <w:t xml:space="preserve"> </w:t>
      </w:r>
      <w:r w:rsidR="009E78CA" w:rsidRPr="00104D02">
        <w:rPr>
          <w:rFonts w:ascii="Times New Roman Bold" w:hAnsi="Times New Roman Bold"/>
          <w:b/>
          <w:sz w:val="28"/>
          <w:szCs w:val="28"/>
          <w:lang w:val="vi-VN"/>
        </w:rPr>
        <w:t>2024</w:t>
      </w:r>
      <w:r w:rsidR="009E78CA" w:rsidRPr="00104D02">
        <w:rPr>
          <w:rFonts w:ascii="Times New Roman Bold" w:hAnsi="Times New Roman Bold"/>
          <w:b/>
          <w:sz w:val="28"/>
          <w:szCs w:val="28"/>
        </w:rPr>
        <w:t xml:space="preserve"> </w:t>
      </w:r>
      <w:r w:rsidR="009E78CA" w:rsidRPr="00104D02">
        <w:rPr>
          <w:rFonts w:ascii="Times New Roman Bold" w:hAnsi="Times New Roman Bold"/>
          <w:b/>
          <w:sz w:val="28"/>
          <w:szCs w:val="28"/>
          <w:lang w:val="vi-VN"/>
        </w:rPr>
        <w:t xml:space="preserve">trên địa bàn tỉnh </w:t>
      </w:r>
      <w:r w:rsidR="00FB6927" w:rsidRPr="00104D02">
        <w:rPr>
          <w:rFonts w:ascii="Times New Roman Bold" w:hAnsi="Times New Roman Bold"/>
          <w:b/>
          <w:sz w:val="28"/>
          <w:szCs w:val="28"/>
        </w:rPr>
        <w:t>Cà Mau</w:t>
      </w:r>
      <w:r w:rsidR="005A7F9B" w:rsidRPr="00104D02">
        <w:rPr>
          <w:rFonts w:ascii="Times New Roman Bold" w:hAnsi="Times New Roman Bold"/>
          <w:b/>
          <w:sz w:val="28"/>
          <w:szCs w:val="28"/>
        </w:rPr>
        <w:t xml:space="preserve"> </w:t>
      </w:r>
      <w:r w:rsidR="00325A6A" w:rsidRPr="00104D02">
        <w:rPr>
          <w:rFonts w:ascii="Times New Roman Bold" w:hAnsi="Times New Roman Bold"/>
          <w:b/>
          <w:sz w:val="28"/>
          <w:szCs w:val="28"/>
        </w:rPr>
        <w:t>ban hành kèm theo Quyết định số 41/2019/QĐ-</w:t>
      </w:r>
      <w:r w:rsidR="00594A19" w:rsidRPr="00104D02">
        <w:rPr>
          <w:rFonts w:ascii="Times New Roman Bold" w:hAnsi="Times New Roman Bold"/>
          <w:b/>
          <w:sz w:val="28"/>
          <w:szCs w:val="28"/>
        </w:rPr>
        <w:t>UBND ngày 20 tháng 12 năm 2019</w:t>
      </w:r>
      <w:r w:rsidR="00671D97" w:rsidRPr="00104D02">
        <w:rPr>
          <w:rFonts w:ascii="Times New Roman Bold" w:hAnsi="Times New Roman Bold"/>
          <w:b/>
          <w:sz w:val="28"/>
          <w:szCs w:val="28"/>
        </w:rPr>
        <w:t>,</w:t>
      </w:r>
      <w:r w:rsidR="00594A19" w:rsidRPr="00104D02">
        <w:rPr>
          <w:rFonts w:ascii="Times New Roman Bold" w:hAnsi="Times New Roman Bold"/>
          <w:b/>
          <w:sz w:val="28"/>
          <w:szCs w:val="28"/>
        </w:rPr>
        <w:t xml:space="preserve"> được sửa đổi, bổ sung tại </w:t>
      </w:r>
      <w:r w:rsidR="00325A6A" w:rsidRPr="00104D02">
        <w:rPr>
          <w:rFonts w:ascii="Times New Roman Bold" w:hAnsi="Times New Roman Bold"/>
          <w:b/>
          <w:sz w:val="28"/>
          <w:szCs w:val="28"/>
        </w:rPr>
        <w:t>Quyết định số 3</w:t>
      </w:r>
      <w:r w:rsidR="00F44684" w:rsidRPr="00104D02">
        <w:rPr>
          <w:rFonts w:ascii="Times New Roman Bold" w:hAnsi="Times New Roman Bold"/>
          <w:b/>
          <w:sz w:val="28"/>
          <w:szCs w:val="28"/>
        </w:rPr>
        <w:t>3/2021/QĐ-UBND ngày 04 tháng 11 nă</w:t>
      </w:r>
      <w:r w:rsidR="00CA00A9" w:rsidRPr="00104D02">
        <w:rPr>
          <w:rFonts w:ascii="Times New Roman Bold" w:hAnsi="Times New Roman Bold"/>
          <w:b/>
          <w:sz w:val="28"/>
          <w:szCs w:val="28"/>
        </w:rPr>
        <w:t>m 2021,</w:t>
      </w:r>
      <w:r w:rsidR="00F44684" w:rsidRPr="00104D02">
        <w:rPr>
          <w:rFonts w:ascii="Times New Roman Bold" w:hAnsi="Times New Roman Bold"/>
          <w:b/>
          <w:sz w:val="28"/>
          <w:szCs w:val="28"/>
        </w:rPr>
        <w:t xml:space="preserve"> </w:t>
      </w:r>
      <w:r w:rsidR="00325A6A" w:rsidRPr="00104D02">
        <w:rPr>
          <w:rFonts w:ascii="Times New Roman Bold" w:hAnsi="Times New Roman Bold"/>
          <w:b/>
          <w:sz w:val="28"/>
          <w:szCs w:val="28"/>
        </w:rPr>
        <w:t xml:space="preserve">Quyết định số </w:t>
      </w:r>
      <w:r w:rsidR="00325A6A" w:rsidRPr="00FF5395">
        <w:rPr>
          <w:rFonts w:ascii="Times New Roman Bold" w:hAnsi="Times New Roman Bold"/>
          <w:b/>
          <w:spacing w:val="-8"/>
          <w:sz w:val="28"/>
          <w:szCs w:val="28"/>
        </w:rPr>
        <w:t>23/2023/QĐ-UBND ngày 08</w:t>
      </w:r>
      <w:r w:rsidR="00F44684" w:rsidRPr="00FF5395">
        <w:rPr>
          <w:rFonts w:ascii="Times New Roman Bold" w:hAnsi="Times New Roman Bold"/>
          <w:b/>
          <w:spacing w:val="-8"/>
          <w:sz w:val="28"/>
          <w:szCs w:val="28"/>
        </w:rPr>
        <w:t xml:space="preserve"> tháng 8 năm </w:t>
      </w:r>
      <w:r w:rsidR="00325A6A" w:rsidRPr="00FF5395">
        <w:rPr>
          <w:rFonts w:ascii="Times New Roman Bold" w:hAnsi="Times New Roman Bold"/>
          <w:b/>
          <w:spacing w:val="-8"/>
          <w:sz w:val="28"/>
          <w:szCs w:val="28"/>
        </w:rPr>
        <w:t xml:space="preserve">2023 </w:t>
      </w:r>
      <w:r w:rsidR="00CA00A9" w:rsidRPr="00FF5395">
        <w:rPr>
          <w:rFonts w:ascii="Times New Roman Bold" w:hAnsi="Times New Roman Bold"/>
          <w:b/>
          <w:spacing w:val="-8"/>
          <w:sz w:val="28"/>
          <w:szCs w:val="28"/>
        </w:rPr>
        <w:t>và Quyết định số 42/2024/QĐ-UBND</w:t>
      </w:r>
      <w:r w:rsidR="00CA00A9" w:rsidRPr="00104D02">
        <w:rPr>
          <w:rFonts w:ascii="Times New Roman Bold" w:hAnsi="Times New Roman Bold"/>
          <w:b/>
          <w:sz w:val="28"/>
          <w:szCs w:val="28"/>
        </w:rPr>
        <w:t xml:space="preserve"> ngày 14 tháng 10 năm 2024 </w:t>
      </w:r>
      <w:r w:rsidR="00325A6A" w:rsidRPr="00104D02">
        <w:rPr>
          <w:rFonts w:ascii="Times New Roman Bold" w:hAnsi="Times New Roman Bold"/>
          <w:b/>
          <w:sz w:val="28"/>
          <w:szCs w:val="28"/>
        </w:rPr>
        <w:t>của Ủy ban nhân dân tỉnh</w:t>
      </w:r>
      <w:r w:rsidR="00104D02" w:rsidRPr="00104D02">
        <w:rPr>
          <w:rFonts w:ascii="Times New Roman Bold" w:hAnsi="Times New Roman Bold"/>
          <w:b/>
          <w:sz w:val="28"/>
          <w:szCs w:val="28"/>
        </w:rPr>
        <w:t xml:space="preserve"> Cà Mau</w:t>
      </w:r>
    </w:p>
    <w:bookmarkEnd w:id="1"/>
    <w:p w14:paraId="55A39F79" w14:textId="65C31E4D" w:rsidR="00671653" w:rsidRPr="00835337" w:rsidRDefault="005466A0" w:rsidP="00671653">
      <w:pPr>
        <w:jc w:val="center"/>
        <w:rPr>
          <w:b/>
          <w:sz w:val="28"/>
          <w:szCs w:val="28"/>
          <w:lang w:val="vi-VN"/>
        </w:rPr>
      </w:pPr>
      <w:r w:rsidRPr="00835337">
        <w:rPr>
          <w:b/>
          <w:noProof/>
          <w:sz w:val="28"/>
          <w:szCs w:val="28"/>
        </w:rPr>
        <mc:AlternateContent>
          <mc:Choice Requires="wps">
            <w:drawing>
              <wp:anchor distT="0" distB="0" distL="114300" distR="114300" simplePos="0" relativeHeight="251659264" behindDoc="0" locked="0" layoutInCell="1" allowOverlap="1" wp14:anchorId="7BD8BCBC" wp14:editId="3A5A589F">
                <wp:simplePos x="0" y="0"/>
                <wp:positionH relativeFrom="page">
                  <wp:posOffset>3147695</wp:posOffset>
                </wp:positionH>
                <wp:positionV relativeFrom="paragraph">
                  <wp:posOffset>76200</wp:posOffset>
                </wp:positionV>
                <wp:extent cx="1736066" cy="0"/>
                <wp:effectExtent l="0" t="0" r="36195"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0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1B92D" id="Line 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7.85pt,6pt" to="384.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NPEgIAACgEAAAOAAAAZHJzL2Uyb0RvYy54bWysU02P2jAQvVfqf7B8hyRsCB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">
                <w10:wrap anchorx="page"/>
              </v:line>
            </w:pict>
          </mc:Fallback>
        </mc:AlternateContent>
      </w:r>
    </w:p>
    <w:p w14:paraId="63A58A59" w14:textId="48862B00" w:rsidR="00104D02" w:rsidRDefault="00104D02" w:rsidP="00C36542">
      <w:pPr>
        <w:jc w:val="center"/>
        <w:rPr>
          <w:sz w:val="28"/>
          <w:szCs w:val="28"/>
          <w:lang w:val="vi-VN"/>
        </w:rPr>
      </w:pPr>
      <w:r w:rsidRPr="00914C84">
        <w:rPr>
          <w:b/>
          <w:sz w:val="28"/>
          <w:szCs w:val="28"/>
        </w:rPr>
        <w:t>ỦY BAN NHÂN DÂN TỈNH CÀ MAU</w:t>
      </w:r>
    </w:p>
    <w:p w14:paraId="410F1676" w14:textId="77777777" w:rsidR="00104D02" w:rsidRPr="00FF5395" w:rsidRDefault="00104D02" w:rsidP="009761BC">
      <w:pPr>
        <w:ind w:firstLine="709"/>
        <w:jc w:val="both"/>
        <w:rPr>
          <w:i/>
          <w:sz w:val="20"/>
          <w:szCs w:val="28"/>
          <w:lang w:val="vi-VN"/>
        </w:rPr>
      </w:pPr>
    </w:p>
    <w:p w14:paraId="17EA2225" w14:textId="77777777" w:rsidR="00B1043B" w:rsidRDefault="004867DB" w:rsidP="00C36542">
      <w:pPr>
        <w:ind w:firstLine="709"/>
        <w:jc w:val="both"/>
        <w:rPr>
          <w:i/>
          <w:sz w:val="28"/>
          <w:szCs w:val="28"/>
        </w:rPr>
      </w:pPr>
      <w:r w:rsidRPr="001B2FDA">
        <w:rPr>
          <w:i/>
          <w:sz w:val="28"/>
          <w:szCs w:val="28"/>
          <w:lang w:val="vi-VN"/>
        </w:rPr>
        <w:t xml:space="preserve">Căn cứ Luật </w:t>
      </w:r>
      <w:r w:rsidRPr="001B2FDA">
        <w:rPr>
          <w:i/>
          <w:sz w:val="28"/>
          <w:szCs w:val="28"/>
        </w:rPr>
        <w:t>T</w:t>
      </w:r>
      <w:r w:rsidRPr="001B2FDA">
        <w:rPr>
          <w:i/>
          <w:sz w:val="28"/>
          <w:szCs w:val="28"/>
          <w:lang w:val="vi-VN"/>
        </w:rPr>
        <w:t xml:space="preserve">ổ chức </w:t>
      </w:r>
      <w:r w:rsidRPr="001B2FDA">
        <w:rPr>
          <w:i/>
          <w:sz w:val="28"/>
          <w:szCs w:val="28"/>
        </w:rPr>
        <w:t xml:space="preserve">chính quyền địa phương ngày 19 tháng 6 năm 2015; </w:t>
      </w:r>
    </w:p>
    <w:p w14:paraId="41E68A4E" w14:textId="38E2416A" w:rsidR="004867DB" w:rsidRPr="00B1043B" w:rsidRDefault="00B1043B" w:rsidP="00B1043B">
      <w:pPr>
        <w:spacing w:before="120"/>
        <w:ind w:firstLine="709"/>
        <w:jc w:val="both"/>
        <w:rPr>
          <w:i/>
          <w:sz w:val="28"/>
          <w:szCs w:val="28"/>
          <w:lang w:val="vi-VN"/>
        </w:rPr>
      </w:pPr>
      <w:r>
        <w:rPr>
          <w:i/>
          <w:sz w:val="28"/>
          <w:szCs w:val="28"/>
        </w:rPr>
        <w:t xml:space="preserve">Căn cứ </w:t>
      </w:r>
      <w:r w:rsidR="004867DB" w:rsidRPr="001B2FDA">
        <w:rPr>
          <w:i/>
          <w:sz w:val="28"/>
          <w:szCs w:val="28"/>
        </w:rPr>
        <w:t xml:space="preserve">Luật </w:t>
      </w:r>
      <w:r w:rsidR="00734415">
        <w:rPr>
          <w:i/>
          <w:sz w:val="28"/>
          <w:szCs w:val="28"/>
        </w:rPr>
        <w:t>S</w:t>
      </w:r>
      <w:r w:rsidR="00F44684" w:rsidRPr="001B2FDA">
        <w:rPr>
          <w:i/>
          <w:sz w:val="28"/>
          <w:szCs w:val="28"/>
        </w:rPr>
        <w:t xml:space="preserve">ửa </w:t>
      </w:r>
      <w:r w:rsidR="004867DB" w:rsidRPr="001B2FDA">
        <w:rPr>
          <w:i/>
          <w:sz w:val="28"/>
          <w:szCs w:val="28"/>
        </w:rPr>
        <w:t xml:space="preserve">đổi, bổ sung một số điều của Luật Tổ chức Chính phủ và Luật Tổ chức </w:t>
      </w:r>
      <w:r w:rsidR="004867DB" w:rsidRPr="00B1043B">
        <w:rPr>
          <w:i/>
          <w:sz w:val="28"/>
          <w:szCs w:val="28"/>
        </w:rPr>
        <w:t>chính quyền địa phương ngày 22 tháng 11 năm 2019;</w:t>
      </w:r>
    </w:p>
    <w:p w14:paraId="128BE084" w14:textId="77777777" w:rsidR="00B1043B" w:rsidRPr="00B1043B" w:rsidRDefault="004867DB" w:rsidP="00B1043B">
      <w:pPr>
        <w:widowControl w:val="0"/>
        <w:spacing w:before="120" w:line="340" w:lineRule="exact"/>
        <w:ind w:firstLine="709"/>
        <w:jc w:val="both"/>
        <w:rPr>
          <w:rFonts w:ascii="Times New Roman Italic" w:hAnsi="Times New Roman Italic"/>
          <w:i/>
          <w:spacing w:val="-4"/>
          <w:sz w:val="28"/>
          <w:szCs w:val="28"/>
          <w:lang w:val="nl-NL"/>
        </w:rPr>
      </w:pPr>
      <w:r w:rsidRPr="00B1043B">
        <w:rPr>
          <w:rFonts w:ascii="Times New Roman Italic" w:hAnsi="Times New Roman Italic"/>
          <w:i/>
          <w:spacing w:val="-4"/>
          <w:sz w:val="28"/>
          <w:szCs w:val="28"/>
          <w:lang w:val="nl-NL"/>
        </w:rPr>
        <w:t xml:space="preserve">Căn cứ Luật </w:t>
      </w:r>
      <w:r w:rsidR="00646BF4" w:rsidRPr="00B1043B">
        <w:rPr>
          <w:rFonts w:ascii="Times New Roman Italic" w:hAnsi="Times New Roman Italic"/>
          <w:i/>
          <w:spacing w:val="-4"/>
          <w:sz w:val="28"/>
          <w:szCs w:val="28"/>
          <w:lang w:val="nl-NL"/>
        </w:rPr>
        <w:t xml:space="preserve">Ban </w:t>
      </w:r>
      <w:r w:rsidRPr="00B1043B">
        <w:rPr>
          <w:rFonts w:ascii="Times New Roman Italic" w:hAnsi="Times New Roman Italic"/>
          <w:i/>
          <w:spacing w:val="-4"/>
          <w:sz w:val="28"/>
          <w:szCs w:val="28"/>
          <w:lang w:val="nl-NL"/>
        </w:rPr>
        <w:t xml:space="preserve">hành văn bản quy phạm pháp luật ngày 22 tháng 6 năm 2015; </w:t>
      </w:r>
    </w:p>
    <w:p w14:paraId="44549F83" w14:textId="62A19E1F" w:rsidR="004867DB" w:rsidRPr="00B1043B" w:rsidRDefault="00B1043B" w:rsidP="00B1043B">
      <w:pPr>
        <w:widowControl w:val="0"/>
        <w:spacing w:before="120" w:line="340" w:lineRule="exact"/>
        <w:ind w:firstLine="709"/>
        <w:jc w:val="both"/>
        <w:rPr>
          <w:i/>
          <w:sz w:val="28"/>
          <w:szCs w:val="28"/>
          <w:lang w:val="nl-NL"/>
        </w:rPr>
      </w:pPr>
      <w:r w:rsidRPr="00B1043B">
        <w:rPr>
          <w:i/>
          <w:sz w:val="28"/>
          <w:szCs w:val="28"/>
          <w:lang w:val="nl-NL"/>
        </w:rPr>
        <w:t xml:space="preserve">Căn cứ </w:t>
      </w:r>
      <w:r w:rsidR="004867DB" w:rsidRPr="00B1043B">
        <w:rPr>
          <w:i/>
          <w:sz w:val="28"/>
          <w:szCs w:val="28"/>
          <w:lang w:val="nl-NL"/>
        </w:rPr>
        <w:t xml:space="preserve">Luật </w:t>
      </w:r>
      <w:r w:rsidR="00070B04" w:rsidRPr="00B1043B">
        <w:rPr>
          <w:i/>
          <w:sz w:val="28"/>
          <w:szCs w:val="28"/>
          <w:lang w:val="nl-NL"/>
        </w:rPr>
        <w:t>s</w:t>
      </w:r>
      <w:r w:rsidR="004867DB" w:rsidRPr="00B1043B">
        <w:rPr>
          <w:i/>
          <w:sz w:val="28"/>
          <w:szCs w:val="28"/>
          <w:lang w:val="nl-NL"/>
        </w:rPr>
        <w:t>ửa đổi, bổ sung một số điều của Luật Ban hành văn bản quy phạm pháp luật ngày 18 tháng 6 năm 2020;</w:t>
      </w:r>
    </w:p>
    <w:p w14:paraId="68FBDA1D" w14:textId="77777777" w:rsidR="00B1043B" w:rsidRPr="00B1043B" w:rsidRDefault="004867DB" w:rsidP="00B1043B">
      <w:pPr>
        <w:widowControl w:val="0"/>
        <w:spacing w:before="120" w:line="340" w:lineRule="exact"/>
        <w:ind w:firstLine="709"/>
        <w:jc w:val="both"/>
        <w:rPr>
          <w:i/>
          <w:sz w:val="28"/>
          <w:szCs w:val="28"/>
          <w:lang w:val="nl-NL"/>
        </w:rPr>
      </w:pPr>
      <w:r w:rsidRPr="00B1043B">
        <w:rPr>
          <w:i/>
          <w:sz w:val="28"/>
          <w:szCs w:val="28"/>
          <w:lang w:val="nl-NL"/>
        </w:rPr>
        <w:t xml:space="preserve">Căn cứ Luật Đất đai ngày 18 tháng 01 năm 2024; </w:t>
      </w:r>
    </w:p>
    <w:p w14:paraId="7D7841DF" w14:textId="3CE77D36" w:rsidR="004867DB" w:rsidRPr="00B1043B" w:rsidRDefault="00B1043B" w:rsidP="00B1043B">
      <w:pPr>
        <w:widowControl w:val="0"/>
        <w:spacing w:before="120" w:line="340" w:lineRule="exact"/>
        <w:ind w:firstLine="709"/>
        <w:jc w:val="both"/>
        <w:rPr>
          <w:i/>
          <w:sz w:val="28"/>
          <w:szCs w:val="28"/>
          <w:lang w:val="nl-NL"/>
        </w:rPr>
      </w:pPr>
      <w:r w:rsidRPr="00B1043B">
        <w:rPr>
          <w:i/>
          <w:sz w:val="28"/>
          <w:szCs w:val="28"/>
          <w:lang w:val="nl-NL"/>
        </w:rPr>
        <w:t xml:space="preserve">Căn cứ </w:t>
      </w:r>
      <w:r w:rsidR="004867DB" w:rsidRPr="00B1043B">
        <w:rPr>
          <w:i/>
          <w:sz w:val="28"/>
          <w:szCs w:val="28"/>
          <w:lang w:val="nl-NL"/>
        </w:rPr>
        <w:t>Luât Sửa đổi, bổ sung một số điều của Luật Đất đai số 31/2024/QH15, Luật Nhà ở số 27/2023/QH15, Luật Kinh doanh bất động sản số 29/2023/QH15 và Luật Các tổ chức tín dụng số 32/2024/QH15 ngày 29 tháng 6 năm 2024;</w:t>
      </w:r>
    </w:p>
    <w:p w14:paraId="09840DB0" w14:textId="77777777" w:rsidR="004867DB" w:rsidRPr="00B1043B" w:rsidRDefault="004867DB" w:rsidP="00B1043B">
      <w:pPr>
        <w:spacing w:before="120" w:line="340" w:lineRule="exact"/>
        <w:ind w:firstLine="720"/>
        <w:jc w:val="both"/>
        <w:rPr>
          <w:i/>
          <w:sz w:val="28"/>
          <w:szCs w:val="28"/>
        </w:rPr>
      </w:pPr>
      <w:r w:rsidRPr="00B1043B">
        <w:rPr>
          <w:i/>
          <w:sz w:val="28"/>
          <w:szCs w:val="28"/>
        </w:rPr>
        <w:t xml:space="preserve">Căn cứ Nghị định số 71/2024/NĐ-CP ngày 27 tháng 6 năm 2024 của Chính phủ Quy định về giá đất; </w:t>
      </w:r>
    </w:p>
    <w:p w14:paraId="3EF18EFE" w14:textId="5C68DDA0" w:rsidR="00FB6927" w:rsidRPr="009761BC" w:rsidRDefault="009761BC" w:rsidP="00B1043B">
      <w:pPr>
        <w:tabs>
          <w:tab w:val="left" w:pos="650"/>
        </w:tabs>
        <w:spacing w:before="120"/>
        <w:ind w:firstLine="720"/>
        <w:jc w:val="both"/>
        <w:rPr>
          <w:rFonts w:ascii="Times New Roman Italic" w:hAnsi="Times New Roman Italic"/>
          <w:i/>
          <w:spacing w:val="-2"/>
          <w:sz w:val="28"/>
          <w:szCs w:val="28"/>
        </w:rPr>
      </w:pPr>
      <w:r w:rsidRPr="00B1043B">
        <w:rPr>
          <w:i/>
          <w:spacing w:val="-2"/>
          <w:sz w:val="28"/>
          <w:szCs w:val="28"/>
        </w:rPr>
        <w:t>Căn cứ Nghị quyết số 12/2024/NQ-HĐND ngày 11 tháng 12 năm 2024 của Hội đồng nhân dân tỉnh điều chỉnh, sửa</w:t>
      </w:r>
      <w:r w:rsidRPr="009761BC">
        <w:rPr>
          <w:rFonts w:ascii="Times New Roman Italic" w:hAnsi="Times New Roman Italic"/>
          <w:i/>
          <w:spacing w:val="-2"/>
          <w:sz w:val="28"/>
          <w:szCs w:val="28"/>
        </w:rPr>
        <w:t xml:space="preserve"> đổi, bổ sung Bảng giá các loại đất định kỳ 05 năm giai đoạn 2020 - 2024 trên địa bàn tỉnh ban hành kèm theo Nghị quyết số 18/2019/NQ-HĐND ngày 06 tháng 12 năm 2019, được sửa đổi, bổ sung tại Nghị quyết số 09/2023/NQ-HĐND ngày 07 tháng 7 năm 2023 và Nghị quyết số 08/2024/NQ-HĐND ngày 09 tháng 10 năm 2024 của Hội đồng nhân dân tỉnh Cà Mau;</w:t>
      </w:r>
    </w:p>
    <w:p w14:paraId="540777B8" w14:textId="209EDF81" w:rsidR="00671653" w:rsidRPr="00835337" w:rsidRDefault="009761BC" w:rsidP="00C36542">
      <w:pPr>
        <w:spacing w:before="120"/>
        <w:ind w:firstLine="720"/>
        <w:jc w:val="both"/>
        <w:rPr>
          <w:i/>
          <w:sz w:val="28"/>
          <w:szCs w:val="28"/>
          <w:lang w:val="vi-VN"/>
        </w:rPr>
      </w:pPr>
      <w:r w:rsidRPr="009761BC">
        <w:rPr>
          <w:i/>
          <w:sz w:val="28"/>
          <w:szCs w:val="28"/>
          <w:lang w:val="vi-VN"/>
        </w:rPr>
        <w:t>Theo đề nghị của Giám đốc Sở Tài nguyên và Môi trường tại Tờ trình số 4</w:t>
      </w:r>
      <w:r>
        <w:rPr>
          <w:i/>
          <w:sz w:val="28"/>
          <w:szCs w:val="28"/>
        </w:rPr>
        <w:t>9</w:t>
      </w:r>
      <w:r w:rsidRPr="009761BC">
        <w:rPr>
          <w:i/>
          <w:sz w:val="28"/>
          <w:szCs w:val="28"/>
          <w:lang w:val="vi-VN"/>
        </w:rPr>
        <w:t>0/TTr-STNMT ngày 1</w:t>
      </w:r>
      <w:r>
        <w:rPr>
          <w:i/>
          <w:sz w:val="28"/>
          <w:szCs w:val="28"/>
        </w:rPr>
        <w:t>8</w:t>
      </w:r>
      <w:r w:rsidRPr="009761BC">
        <w:rPr>
          <w:i/>
          <w:sz w:val="28"/>
          <w:szCs w:val="28"/>
          <w:lang w:val="vi-VN"/>
        </w:rPr>
        <w:t xml:space="preserve"> tháng 1</w:t>
      </w:r>
      <w:r>
        <w:rPr>
          <w:i/>
          <w:sz w:val="28"/>
          <w:szCs w:val="28"/>
        </w:rPr>
        <w:t>2</w:t>
      </w:r>
      <w:r w:rsidRPr="009761BC">
        <w:rPr>
          <w:i/>
          <w:sz w:val="28"/>
          <w:szCs w:val="28"/>
          <w:lang w:val="vi-VN"/>
        </w:rPr>
        <w:t xml:space="preserve"> năm 2024; ý kiến của các Thành vi</w:t>
      </w:r>
      <w:r w:rsidR="00FF5395">
        <w:rPr>
          <w:i/>
          <w:sz w:val="28"/>
          <w:szCs w:val="28"/>
          <w:lang w:val="vi-VN"/>
        </w:rPr>
        <w:t>ên Ủy ban nhân dân tỉnh</w:t>
      </w:r>
      <w:r w:rsidR="00FE78C8">
        <w:rPr>
          <w:i/>
          <w:sz w:val="28"/>
          <w:szCs w:val="28"/>
        </w:rPr>
        <w:t>.</w:t>
      </w:r>
    </w:p>
    <w:p w14:paraId="3D88B8B1" w14:textId="77777777" w:rsidR="00671653" w:rsidRPr="00835337" w:rsidRDefault="00671653" w:rsidP="00A54FE6">
      <w:pPr>
        <w:spacing w:line="360" w:lineRule="exact"/>
        <w:jc w:val="center"/>
        <w:rPr>
          <w:b/>
          <w:sz w:val="28"/>
          <w:szCs w:val="28"/>
          <w:lang w:val="vi-VN"/>
        </w:rPr>
      </w:pPr>
      <w:r w:rsidRPr="00835337">
        <w:rPr>
          <w:b/>
          <w:sz w:val="28"/>
          <w:szCs w:val="28"/>
          <w:lang w:val="vi-VN"/>
        </w:rPr>
        <w:t>QUYẾT ĐỊNH:</w:t>
      </w:r>
    </w:p>
    <w:p w14:paraId="412238E4" w14:textId="04B6B8AF" w:rsidR="009C6A1A" w:rsidRPr="009761BC" w:rsidRDefault="00110E85" w:rsidP="00C36542">
      <w:pPr>
        <w:spacing w:before="120"/>
        <w:ind w:firstLine="720"/>
        <w:jc w:val="both"/>
        <w:rPr>
          <w:b/>
          <w:spacing w:val="-2"/>
          <w:sz w:val="28"/>
          <w:szCs w:val="28"/>
        </w:rPr>
      </w:pPr>
      <w:r>
        <w:rPr>
          <w:b/>
          <w:sz w:val="28"/>
          <w:szCs w:val="28"/>
        </w:rPr>
        <w:t>Điều 1</w:t>
      </w:r>
      <w:r w:rsidRPr="009761BC">
        <w:rPr>
          <w:sz w:val="28"/>
          <w:szCs w:val="28"/>
        </w:rPr>
        <w:t xml:space="preserve">. </w:t>
      </w:r>
      <w:bookmarkStart w:id="2" w:name="_Hlk126910959"/>
      <w:r w:rsidR="00B37477" w:rsidRPr="009761BC">
        <w:rPr>
          <w:b/>
          <w:spacing w:val="-2"/>
          <w:sz w:val="28"/>
          <w:szCs w:val="28"/>
        </w:rPr>
        <w:t>Điều chỉnh</w:t>
      </w:r>
      <w:r w:rsidR="00B041A0" w:rsidRPr="009761BC">
        <w:rPr>
          <w:b/>
          <w:spacing w:val="-2"/>
          <w:sz w:val="28"/>
          <w:szCs w:val="28"/>
        </w:rPr>
        <w:t xml:space="preserve">, </w:t>
      </w:r>
      <w:r w:rsidR="00646BF4" w:rsidRPr="009761BC">
        <w:rPr>
          <w:b/>
          <w:spacing w:val="-2"/>
          <w:sz w:val="28"/>
          <w:szCs w:val="28"/>
        </w:rPr>
        <w:t xml:space="preserve">sửa đổi, </w:t>
      </w:r>
      <w:r w:rsidR="00F143EC" w:rsidRPr="009761BC">
        <w:rPr>
          <w:b/>
          <w:spacing w:val="-2"/>
          <w:sz w:val="28"/>
          <w:szCs w:val="28"/>
        </w:rPr>
        <w:t xml:space="preserve">bổ sung </w:t>
      </w:r>
      <w:r w:rsidR="00B041A0" w:rsidRPr="009761BC">
        <w:rPr>
          <w:b/>
          <w:spacing w:val="-2"/>
          <w:sz w:val="28"/>
          <w:szCs w:val="28"/>
        </w:rPr>
        <w:t>Bảng giá các loại đất định kỳ 05 năm giai đoạn 2020</w:t>
      </w:r>
      <w:r w:rsidR="009761BC">
        <w:rPr>
          <w:b/>
          <w:spacing w:val="-2"/>
          <w:sz w:val="28"/>
          <w:szCs w:val="28"/>
        </w:rPr>
        <w:t xml:space="preserve"> </w:t>
      </w:r>
      <w:r w:rsidR="00B041A0" w:rsidRPr="009761BC">
        <w:rPr>
          <w:b/>
          <w:spacing w:val="-2"/>
          <w:sz w:val="28"/>
          <w:szCs w:val="28"/>
        </w:rPr>
        <w:t>-</w:t>
      </w:r>
      <w:r w:rsidR="009761BC">
        <w:rPr>
          <w:b/>
          <w:spacing w:val="-2"/>
          <w:sz w:val="28"/>
          <w:szCs w:val="28"/>
        </w:rPr>
        <w:t xml:space="preserve"> </w:t>
      </w:r>
      <w:r w:rsidR="00B041A0" w:rsidRPr="009761BC">
        <w:rPr>
          <w:b/>
          <w:spacing w:val="-2"/>
          <w:sz w:val="28"/>
          <w:szCs w:val="28"/>
        </w:rPr>
        <w:t>2024 trên địa bàn tỉnh ban hành kèm theo</w:t>
      </w:r>
      <w:r w:rsidR="00F143EC" w:rsidRPr="009761BC">
        <w:rPr>
          <w:b/>
          <w:spacing w:val="-2"/>
          <w:sz w:val="28"/>
          <w:szCs w:val="28"/>
        </w:rPr>
        <w:t xml:space="preserve"> </w:t>
      </w:r>
      <w:r w:rsidR="009C6A1A" w:rsidRPr="009761BC">
        <w:rPr>
          <w:b/>
          <w:spacing w:val="-2"/>
          <w:sz w:val="28"/>
          <w:szCs w:val="28"/>
        </w:rPr>
        <w:t>Quyết định số 41/2019/QĐ-UBND ngày 20 tháng 12 năm 2019</w:t>
      </w:r>
      <w:r w:rsidR="00B041A0" w:rsidRPr="009761BC">
        <w:rPr>
          <w:b/>
          <w:spacing w:val="-2"/>
          <w:sz w:val="28"/>
          <w:szCs w:val="28"/>
        </w:rPr>
        <w:t xml:space="preserve"> của Ủy ban nhân dân tỉnh</w:t>
      </w:r>
      <w:r w:rsidR="009761BC">
        <w:rPr>
          <w:b/>
          <w:spacing w:val="-2"/>
          <w:sz w:val="28"/>
          <w:szCs w:val="28"/>
        </w:rPr>
        <w:t>,</w:t>
      </w:r>
      <w:r w:rsidR="00B041A0" w:rsidRPr="009761BC">
        <w:rPr>
          <w:b/>
          <w:spacing w:val="-2"/>
          <w:sz w:val="28"/>
          <w:szCs w:val="28"/>
        </w:rPr>
        <w:t xml:space="preserve"> được sửa đổi, bổ sung tại </w:t>
      </w:r>
      <w:r w:rsidR="00325A6A" w:rsidRPr="009761BC">
        <w:rPr>
          <w:b/>
          <w:spacing w:val="-2"/>
          <w:sz w:val="28"/>
          <w:szCs w:val="28"/>
        </w:rPr>
        <w:t>Quyết định số 33/2021/QĐ-UBND ngày 04</w:t>
      </w:r>
      <w:r w:rsidR="008106C3" w:rsidRPr="009761BC">
        <w:rPr>
          <w:b/>
          <w:spacing w:val="-2"/>
          <w:sz w:val="28"/>
          <w:szCs w:val="28"/>
        </w:rPr>
        <w:t xml:space="preserve"> tháng 11 năm </w:t>
      </w:r>
      <w:r w:rsidR="00F44684" w:rsidRPr="009761BC">
        <w:rPr>
          <w:b/>
          <w:spacing w:val="-2"/>
          <w:sz w:val="28"/>
          <w:szCs w:val="28"/>
        </w:rPr>
        <w:t>2021</w:t>
      </w:r>
      <w:r w:rsidR="009761BC">
        <w:rPr>
          <w:b/>
          <w:spacing w:val="-2"/>
          <w:sz w:val="28"/>
          <w:szCs w:val="28"/>
        </w:rPr>
        <w:t>,</w:t>
      </w:r>
      <w:r w:rsidR="00F44684" w:rsidRPr="009761BC">
        <w:rPr>
          <w:b/>
          <w:spacing w:val="-2"/>
          <w:sz w:val="28"/>
          <w:szCs w:val="28"/>
        </w:rPr>
        <w:t xml:space="preserve"> </w:t>
      </w:r>
      <w:r w:rsidR="00325A6A" w:rsidRPr="009761BC">
        <w:rPr>
          <w:b/>
          <w:spacing w:val="-2"/>
          <w:sz w:val="28"/>
          <w:szCs w:val="28"/>
        </w:rPr>
        <w:t>Quyết định số 23/2023/QĐ-UBND ngày 08</w:t>
      </w:r>
      <w:r w:rsidR="008106C3" w:rsidRPr="009761BC">
        <w:rPr>
          <w:b/>
          <w:spacing w:val="-2"/>
          <w:sz w:val="28"/>
          <w:szCs w:val="28"/>
        </w:rPr>
        <w:t xml:space="preserve"> tháng </w:t>
      </w:r>
      <w:r w:rsidR="00325A6A" w:rsidRPr="009761BC">
        <w:rPr>
          <w:b/>
          <w:spacing w:val="-2"/>
          <w:sz w:val="28"/>
          <w:szCs w:val="28"/>
        </w:rPr>
        <w:t>8</w:t>
      </w:r>
      <w:r w:rsidR="008106C3" w:rsidRPr="009761BC">
        <w:rPr>
          <w:b/>
          <w:spacing w:val="-2"/>
          <w:sz w:val="28"/>
          <w:szCs w:val="28"/>
        </w:rPr>
        <w:t xml:space="preserve"> năm </w:t>
      </w:r>
      <w:r w:rsidR="00325A6A" w:rsidRPr="009761BC">
        <w:rPr>
          <w:b/>
          <w:spacing w:val="-2"/>
          <w:sz w:val="28"/>
          <w:szCs w:val="28"/>
        </w:rPr>
        <w:t xml:space="preserve">2023 </w:t>
      </w:r>
      <w:r w:rsidR="009761BC" w:rsidRPr="009761BC">
        <w:rPr>
          <w:b/>
          <w:spacing w:val="-2"/>
          <w:sz w:val="28"/>
          <w:szCs w:val="28"/>
        </w:rPr>
        <w:t>và Quyết định số 42/2024/QĐ-UBND ngày 14 tháng 10 nă</w:t>
      </w:r>
      <w:r w:rsidR="00FF5395">
        <w:rPr>
          <w:b/>
          <w:spacing w:val="-2"/>
          <w:sz w:val="28"/>
          <w:szCs w:val="28"/>
        </w:rPr>
        <w:t>m 2024 của Ủy ban nhân dân tỉnh</w:t>
      </w:r>
    </w:p>
    <w:p w14:paraId="7688AE38" w14:textId="57CEF700" w:rsidR="00323ED4" w:rsidRPr="00323ED4" w:rsidRDefault="00323ED4" w:rsidP="00C36542">
      <w:pPr>
        <w:spacing w:before="120"/>
        <w:ind w:firstLine="709"/>
        <w:jc w:val="both"/>
        <w:rPr>
          <w:sz w:val="28"/>
          <w:szCs w:val="28"/>
        </w:rPr>
      </w:pPr>
      <w:r w:rsidRPr="00323ED4">
        <w:rPr>
          <w:sz w:val="28"/>
          <w:szCs w:val="28"/>
        </w:rPr>
        <w:lastRenderedPageBreak/>
        <w:t xml:space="preserve">1. Điều chỉnh, bổ sung </w:t>
      </w:r>
      <w:r w:rsidRPr="00323ED4">
        <w:rPr>
          <w:sz w:val="28"/>
          <w:szCs w:val="28"/>
          <w:lang w:val="vi-VN"/>
        </w:rPr>
        <w:t xml:space="preserve">khoản </w:t>
      </w:r>
      <w:r>
        <w:rPr>
          <w:sz w:val="28"/>
          <w:szCs w:val="28"/>
        </w:rPr>
        <w:t>5 vào</w:t>
      </w:r>
      <w:r w:rsidRPr="00323ED4">
        <w:rPr>
          <w:sz w:val="28"/>
          <w:szCs w:val="28"/>
          <w:lang w:val="vi-VN"/>
        </w:rPr>
        <w:t xml:space="preserve"> Điều 1</w:t>
      </w:r>
      <w:r w:rsidR="00FF5395">
        <w:rPr>
          <w:sz w:val="28"/>
          <w:szCs w:val="28"/>
        </w:rPr>
        <w:t>,</w:t>
      </w:r>
      <w:r w:rsidRPr="00323ED4">
        <w:rPr>
          <w:sz w:val="28"/>
          <w:szCs w:val="28"/>
          <w:lang w:val="vi-VN"/>
        </w:rPr>
        <w:t xml:space="preserve"> </w:t>
      </w:r>
      <w:r w:rsidR="009761BC">
        <w:rPr>
          <w:sz w:val="28"/>
          <w:szCs w:val="28"/>
        </w:rPr>
        <w:t xml:space="preserve">Quyết định số 41/2019/QĐ-UBND, </w:t>
      </w:r>
      <w:r w:rsidRPr="00323ED4">
        <w:rPr>
          <w:sz w:val="28"/>
          <w:szCs w:val="28"/>
          <w:lang w:val="vi-VN"/>
        </w:rPr>
        <w:t>như sau</w:t>
      </w:r>
      <w:r w:rsidRPr="00323ED4">
        <w:rPr>
          <w:sz w:val="28"/>
          <w:szCs w:val="28"/>
        </w:rPr>
        <w:t>:</w:t>
      </w:r>
    </w:p>
    <w:p w14:paraId="09F270BD" w14:textId="2F92B184" w:rsidR="009761BC" w:rsidRPr="00C36542" w:rsidRDefault="00323ED4" w:rsidP="00C36542">
      <w:pPr>
        <w:tabs>
          <w:tab w:val="left" w:pos="1080"/>
        </w:tabs>
        <w:spacing w:before="120" w:line="340" w:lineRule="exact"/>
        <w:ind w:firstLine="720"/>
        <w:jc w:val="both"/>
        <w:rPr>
          <w:spacing w:val="-2"/>
          <w:sz w:val="28"/>
          <w:szCs w:val="28"/>
        </w:rPr>
      </w:pPr>
      <w:r w:rsidRPr="00C36542">
        <w:rPr>
          <w:iCs/>
          <w:spacing w:val="-2"/>
          <w:sz w:val="28"/>
          <w:szCs w:val="28"/>
        </w:rPr>
        <w:t>“5.</w:t>
      </w:r>
      <w:r w:rsidR="00074F3F" w:rsidRPr="00C36542">
        <w:rPr>
          <w:iCs/>
          <w:spacing w:val="-2"/>
          <w:sz w:val="28"/>
          <w:szCs w:val="28"/>
        </w:rPr>
        <w:t xml:space="preserve"> </w:t>
      </w:r>
      <w:r w:rsidR="00F44684" w:rsidRPr="00C36542">
        <w:rPr>
          <w:iCs/>
          <w:spacing w:val="-2"/>
          <w:sz w:val="28"/>
          <w:szCs w:val="28"/>
        </w:rPr>
        <w:t xml:space="preserve">Tiếp tục </w:t>
      </w:r>
      <w:r w:rsidR="009761BC" w:rsidRPr="00C36542">
        <w:rPr>
          <w:spacing w:val="-2"/>
          <w:sz w:val="28"/>
          <w:szCs w:val="28"/>
        </w:rPr>
        <w:t>á</w:t>
      </w:r>
      <w:r w:rsidR="00F44684" w:rsidRPr="00C36542">
        <w:rPr>
          <w:spacing w:val="-2"/>
          <w:sz w:val="28"/>
          <w:szCs w:val="28"/>
        </w:rPr>
        <w:t>p dụng Bảng giá các loại đất định kỳ 05 năm giai đoạn 2020</w:t>
      </w:r>
      <w:r w:rsidR="009761BC" w:rsidRPr="00C36542">
        <w:rPr>
          <w:spacing w:val="-2"/>
          <w:sz w:val="28"/>
          <w:szCs w:val="28"/>
        </w:rPr>
        <w:t xml:space="preserve"> </w:t>
      </w:r>
      <w:r w:rsidR="00F44684" w:rsidRPr="00C36542">
        <w:rPr>
          <w:spacing w:val="-2"/>
          <w:sz w:val="28"/>
          <w:szCs w:val="28"/>
        </w:rPr>
        <w:t>-</w:t>
      </w:r>
      <w:r w:rsidR="009761BC" w:rsidRPr="00C36542">
        <w:rPr>
          <w:spacing w:val="-2"/>
          <w:sz w:val="28"/>
          <w:szCs w:val="28"/>
        </w:rPr>
        <w:t xml:space="preserve"> 2024 trên địa bàn tỉnh Cà Mau</w:t>
      </w:r>
      <w:r w:rsidR="00F44684" w:rsidRPr="00C36542">
        <w:rPr>
          <w:spacing w:val="-2"/>
          <w:sz w:val="28"/>
          <w:szCs w:val="28"/>
        </w:rPr>
        <w:t xml:space="preserve"> (</w:t>
      </w:r>
      <w:r w:rsidR="009761BC" w:rsidRPr="00C36542">
        <w:rPr>
          <w:i/>
          <w:spacing w:val="-2"/>
          <w:sz w:val="28"/>
          <w:szCs w:val="28"/>
        </w:rPr>
        <w:t>t</w:t>
      </w:r>
      <w:r w:rsidR="000A4736" w:rsidRPr="00C36542">
        <w:rPr>
          <w:i/>
          <w:spacing w:val="-2"/>
          <w:sz w:val="28"/>
          <w:szCs w:val="28"/>
        </w:rPr>
        <w:t xml:space="preserve">rong đó </w:t>
      </w:r>
      <w:r w:rsidR="00F44684" w:rsidRPr="00C36542">
        <w:rPr>
          <w:i/>
          <w:spacing w:val="-2"/>
          <w:sz w:val="28"/>
          <w:szCs w:val="28"/>
        </w:rPr>
        <w:t xml:space="preserve">có cập nhật hệ số điều chỉnh </w:t>
      </w:r>
      <w:r w:rsidR="009761BC" w:rsidRPr="00C36542">
        <w:rPr>
          <w:i/>
          <w:spacing w:val="-2"/>
          <w:sz w:val="28"/>
          <w:szCs w:val="28"/>
        </w:rPr>
        <w:t xml:space="preserve">giá đất </w:t>
      </w:r>
      <w:r w:rsidR="00F44684" w:rsidRPr="00C36542">
        <w:rPr>
          <w:i/>
          <w:spacing w:val="-2"/>
          <w:sz w:val="28"/>
          <w:szCs w:val="28"/>
        </w:rPr>
        <w:t xml:space="preserve">theo Quyết định số 38/2023/QĐ-UBND ngày 19 tháng 12 năm 2023 của </w:t>
      </w:r>
      <w:r w:rsidR="009761BC" w:rsidRPr="00C36542">
        <w:rPr>
          <w:i/>
          <w:spacing w:val="-2"/>
          <w:sz w:val="28"/>
          <w:szCs w:val="28"/>
        </w:rPr>
        <w:t>Ủy</w:t>
      </w:r>
      <w:r w:rsidR="00F44684" w:rsidRPr="00C36542">
        <w:rPr>
          <w:i/>
          <w:spacing w:val="-2"/>
          <w:sz w:val="28"/>
          <w:szCs w:val="28"/>
        </w:rPr>
        <w:t xml:space="preserve"> ban nhân dân tỉnh</w:t>
      </w:r>
      <w:r w:rsidR="009761BC" w:rsidRPr="00C36542">
        <w:rPr>
          <w:spacing w:val="-2"/>
          <w:sz w:val="28"/>
          <w:szCs w:val="28"/>
        </w:rPr>
        <w:t>)</w:t>
      </w:r>
    </w:p>
    <w:p w14:paraId="3CD6792F" w14:textId="3B36FA39" w:rsidR="00F44684" w:rsidRDefault="00F02B4C" w:rsidP="00C36542">
      <w:pPr>
        <w:spacing w:before="120" w:line="340" w:lineRule="exact"/>
        <w:jc w:val="center"/>
        <w:rPr>
          <w:sz w:val="28"/>
          <w:szCs w:val="28"/>
        </w:rPr>
      </w:pPr>
      <w:r w:rsidRPr="001B07AF">
        <w:rPr>
          <w:rStyle w:val="fontstyle01"/>
        </w:rPr>
        <w:t>(</w:t>
      </w:r>
      <w:r w:rsidR="009761BC">
        <w:rPr>
          <w:rStyle w:val="fontstyle21"/>
          <w:b w:val="0"/>
        </w:rPr>
        <w:t xml:space="preserve">Kèm </w:t>
      </w:r>
      <w:r w:rsidRPr="001B07AF">
        <w:rPr>
          <w:rStyle w:val="fontstyle21"/>
          <w:b w:val="0"/>
        </w:rPr>
        <w:t xml:space="preserve">theo Phụ lục </w:t>
      </w:r>
      <w:r w:rsidR="009761BC">
        <w:rPr>
          <w:rStyle w:val="fontstyle21"/>
          <w:b w:val="0"/>
        </w:rPr>
        <w:t>I</w:t>
      </w:r>
      <w:r w:rsidRPr="00F02B4C">
        <w:rPr>
          <w:rStyle w:val="fontstyle01"/>
          <w:i/>
        </w:rPr>
        <w:t>).</w:t>
      </w:r>
      <w:r w:rsidR="00F44684">
        <w:rPr>
          <w:sz w:val="28"/>
          <w:szCs w:val="28"/>
        </w:rPr>
        <w:t>”</w:t>
      </w:r>
    </w:p>
    <w:p w14:paraId="13F697E6" w14:textId="4320EEBA" w:rsidR="00323ED4" w:rsidRPr="00323ED4" w:rsidRDefault="007C4917" w:rsidP="00C36542">
      <w:pPr>
        <w:spacing w:before="120"/>
        <w:ind w:firstLine="709"/>
        <w:jc w:val="both"/>
        <w:rPr>
          <w:sz w:val="28"/>
          <w:szCs w:val="28"/>
        </w:rPr>
      </w:pPr>
      <w:r>
        <w:rPr>
          <w:iCs/>
          <w:sz w:val="28"/>
          <w:szCs w:val="28"/>
        </w:rPr>
        <w:t xml:space="preserve">2. </w:t>
      </w:r>
      <w:r w:rsidR="00323ED4">
        <w:rPr>
          <w:sz w:val="28"/>
          <w:szCs w:val="28"/>
        </w:rPr>
        <w:t>Bổ</w:t>
      </w:r>
      <w:r w:rsidR="00323ED4" w:rsidRPr="00323ED4">
        <w:rPr>
          <w:sz w:val="28"/>
          <w:szCs w:val="28"/>
        </w:rPr>
        <w:t xml:space="preserve"> sung </w:t>
      </w:r>
      <w:r w:rsidR="00323ED4" w:rsidRPr="00323ED4">
        <w:rPr>
          <w:sz w:val="28"/>
          <w:szCs w:val="28"/>
          <w:lang w:val="vi-VN"/>
        </w:rPr>
        <w:t xml:space="preserve">khoản </w:t>
      </w:r>
      <w:r w:rsidR="00323ED4">
        <w:rPr>
          <w:sz w:val="28"/>
          <w:szCs w:val="28"/>
        </w:rPr>
        <w:t>6</w:t>
      </w:r>
      <w:r w:rsidR="00323ED4" w:rsidRPr="00323ED4">
        <w:rPr>
          <w:sz w:val="28"/>
          <w:szCs w:val="28"/>
          <w:lang w:val="vi-VN"/>
        </w:rPr>
        <w:t xml:space="preserve"> </w:t>
      </w:r>
      <w:r w:rsidR="00323ED4">
        <w:rPr>
          <w:sz w:val="28"/>
          <w:szCs w:val="28"/>
        </w:rPr>
        <w:t xml:space="preserve">vào </w:t>
      </w:r>
      <w:r w:rsidR="00323ED4" w:rsidRPr="00323ED4">
        <w:rPr>
          <w:sz w:val="28"/>
          <w:szCs w:val="28"/>
          <w:lang w:val="vi-VN"/>
        </w:rPr>
        <w:t>Điều 1</w:t>
      </w:r>
      <w:r w:rsidR="00FF5395">
        <w:rPr>
          <w:sz w:val="28"/>
          <w:szCs w:val="28"/>
        </w:rPr>
        <w:t>,</w:t>
      </w:r>
      <w:r w:rsidR="00323ED4" w:rsidRPr="00323ED4">
        <w:rPr>
          <w:sz w:val="28"/>
          <w:szCs w:val="28"/>
          <w:lang w:val="vi-VN"/>
        </w:rPr>
        <w:t xml:space="preserve"> </w:t>
      </w:r>
      <w:r w:rsidR="00351752">
        <w:rPr>
          <w:sz w:val="28"/>
          <w:szCs w:val="28"/>
        </w:rPr>
        <w:t xml:space="preserve">Quyết định số 41/2019/QĐ-UBND, </w:t>
      </w:r>
      <w:r w:rsidR="00323ED4" w:rsidRPr="00323ED4">
        <w:rPr>
          <w:sz w:val="28"/>
          <w:szCs w:val="28"/>
          <w:lang w:val="vi-VN"/>
        </w:rPr>
        <w:t>như sau</w:t>
      </w:r>
      <w:r w:rsidR="00323ED4" w:rsidRPr="00323ED4">
        <w:rPr>
          <w:sz w:val="28"/>
          <w:szCs w:val="28"/>
        </w:rPr>
        <w:t>:</w:t>
      </w:r>
    </w:p>
    <w:p w14:paraId="640FD227" w14:textId="2CA7029E" w:rsidR="0031592E" w:rsidRPr="001B2FDA" w:rsidRDefault="00323ED4" w:rsidP="00C36542">
      <w:pPr>
        <w:spacing w:before="120"/>
        <w:ind w:firstLine="720"/>
        <w:jc w:val="both"/>
        <w:rPr>
          <w:sz w:val="28"/>
          <w:szCs w:val="28"/>
        </w:rPr>
      </w:pPr>
      <w:r>
        <w:rPr>
          <w:iCs/>
          <w:sz w:val="28"/>
          <w:szCs w:val="28"/>
        </w:rPr>
        <w:t xml:space="preserve">“6. </w:t>
      </w:r>
      <w:r w:rsidR="0031592E" w:rsidRPr="001B2FDA">
        <w:rPr>
          <w:iCs/>
          <w:sz w:val="28"/>
          <w:szCs w:val="28"/>
        </w:rPr>
        <w:t xml:space="preserve">Bổ sung </w:t>
      </w:r>
      <w:r>
        <w:rPr>
          <w:iCs/>
          <w:sz w:val="28"/>
          <w:szCs w:val="28"/>
        </w:rPr>
        <w:t>19</w:t>
      </w:r>
      <w:r w:rsidR="000A4736">
        <w:rPr>
          <w:iCs/>
          <w:sz w:val="28"/>
          <w:szCs w:val="28"/>
        </w:rPr>
        <w:t>6</w:t>
      </w:r>
      <w:r w:rsidR="0031592E" w:rsidRPr="001B2FDA">
        <w:rPr>
          <w:iCs/>
          <w:sz w:val="28"/>
          <w:szCs w:val="28"/>
        </w:rPr>
        <w:t xml:space="preserve"> đoạn, tuyến đường chưa có giá đất </w:t>
      </w:r>
      <w:r w:rsidR="0031592E" w:rsidRPr="001B2FDA">
        <w:rPr>
          <w:sz w:val="28"/>
          <w:szCs w:val="28"/>
        </w:rPr>
        <w:t>vào Bảng giá các loại đất định kỳ 05 năm giai đoạn 202</w:t>
      </w:r>
      <w:r w:rsidR="00351752">
        <w:rPr>
          <w:sz w:val="28"/>
          <w:szCs w:val="28"/>
        </w:rPr>
        <w:t>0 - 2024 trên địa bàn tỉnh Cà Mau</w:t>
      </w:r>
      <w:r w:rsidR="0031592E" w:rsidRPr="001B2FDA">
        <w:rPr>
          <w:sz w:val="28"/>
          <w:szCs w:val="28"/>
        </w:rPr>
        <w:t xml:space="preserve">, cụ thể: </w:t>
      </w:r>
    </w:p>
    <w:p w14:paraId="4DFE152F" w14:textId="5B4A7A9C" w:rsidR="00906CA1" w:rsidRPr="008D58F9" w:rsidRDefault="00906CA1" w:rsidP="00C36542">
      <w:pPr>
        <w:spacing w:before="120"/>
        <w:ind w:firstLine="720"/>
        <w:jc w:val="both"/>
        <w:rPr>
          <w:spacing w:val="-4"/>
          <w:sz w:val="28"/>
          <w:szCs w:val="28"/>
        </w:rPr>
      </w:pPr>
      <w:r>
        <w:rPr>
          <w:spacing w:val="-4"/>
          <w:sz w:val="28"/>
          <w:szCs w:val="28"/>
        </w:rPr>
        <w:t xml:space="preserve">a) </w:t>
      </w:r>
      <w:r w:rsidRPr="008D58F9">
        <w:rPr>
          <w:spacing w:val="-4"/>
          <w:sz w:val="28"/>
          <w:szCs w:val="28"/>
          <w:lang w:val="vi-VN"/>
        </w:rPr>
        <w:t>Thành phố Cà Mau</w:t>
      </w:r>
      <w:r w:rsidR="00BF19C7">
        <w:rPr>
          <w:spacing w:val="-4"/>
          <w:sz w:val="28"/>
          <w:szCs w:val="28"/>
          <w:lang w:val="vi-VN"/>
        </w:rPr>
        <w:t xml:space="preserve"> </w:t>
      </w:r>
      <w:r w:rsidR="000A4736">
        <w:rPr>
          <w:spacing w:val="-4"/>
          <w:sz w:val="28"/>
          <w:szCs w:val="28"/>
        </w:rPr>
        <w:t>91</w:t>
      </w:r>
      <w:r w:rsidRPr="008D58F9">
        <w:rPr>
          <w:spacing w:val="-4"/>
          <w:sz w:val="28"/>
          <w:szCs w:val="28"/>
          <w:lang w:val="vi-VN"/>
        </w:rPr>
        <w:t xml:space="preserve"> đoạn</w:t>
      </w:r>
      <w:r w:rsidRPr="008D58F9">
        <w:rPr>
          <w:spacing w:val="-4"/>
          <w:sz w:val="28"/>
          <w:szCs w:val="28"/>
        </w:rPr>
        <w:t>, tuyến</w:t>
      </w:r>
      <w:r w:rsidRPr="008D58F9">
        <w:rPr>
          <w:spacing w:val="-4"/>
          <w:sz w:val="28"/>
          <w:szCs w:val="28"/>
          <w:lang w:val="vi-VN"/>
        </w:rPr>
        <w:t xml:space="preserve"> đường (</w:t>
      </w:r>
      <w:r w:rsidRPr="008D58F9">
        <w:rPr>
          <w:spacing w:val="-4"/>
          <w:sz w:val="28"/>
          <w:szCs w:val="28"/>
        </w:rPr>
        <w:t xml:space="preserve">gồm: </w:t>
      </w:r>
      <w:r w:rsidR="007856BD">
        <w:rPr>
          <w:spacing w:val="-4"/>
          <w:sz w:val="28"/>
          <w:szCs w:val="28"/>
        </w:rPr>
        <w:t>Đ</w:t>
      </w:r>
      <w:r w:rsidRPr="008D58F9">
        <w:rPr>
          <w:spacing w:val="-4"/>
          <w:sz w:val="28"/>
          <w:szCs w:val="28"/>
          <w:lang w:val="vi-VN"/>
        </w:rPr>
        <w:t>ất ở đô thị</w:t>
      </w:r>
      <w:r w:rsidRPr="008D58F9">
        <w:rPr>
          <w:spacing w:val="-4"/>
          <w:sz w:val="28"/>
          <w:szCs w:val="28"/>
        </w:rPr>
        <w:t xml:space="preserve"> </w:t>
      </w:r>
      <w:r w:rsidR="000A4736">
        <w:rPr>
          <w:spacing w:val="-4"/>
          <w:sz w:val="28"/>
          <w:szCs w:val="28"/>
        </w:rPr>
        <w:t>81</w:t>
      </w:r>
      <w:r w:rsidR="001F2F1D">
        <w:rPr>
          <w:spacing w:val="-4"/>
          <w:sz w:val="28"/>
          <w:szCs w:val="28"/>
        </w:rPr>
        <w:t xml:space="preserve"> </w:t>
      </w:r>
      <w:r w:rsidRPr="008D58F9">
        <w:rPr>
          <w:spacing w:val="-4"/>
          <w:sz w:val="28"/>
          <w:szCs w:val="28"/>
        </w:rPr>
        <w:t xml:space="preserve">đoạn, tuyến đường; </w:t>
      </w:r>
      <w:r w:rsidRPr="008D58F9">
        <w:rPr>
          <w:spacing w:val="-4"/>
          <w:sz w:val="28"/>
          <w:szCs w:val="28"/>
          <w:lang w:val="vi-VN"/>
        </w:rPr>
        <w:t>đất ở nông thô</w:t>
      </w:r>
      <w:r w:rsidRPr="008D58F9">
        <w:rPr>
          <w:spacing w:val="-4"/>
          <w:sz w:val="28"/>
          <w:szCs w:val="28"/>
        </w:rPr>
        <w:t xml:space="preserve">n </w:t>
      </w:r>
      <w:r w:rsidR="00013DCE">
        <w:rPr>
          <w:spacing w:val="-4"/>
          <w:sz w:val="28"/>
          <w:szCs w:val="28"/>
        </w:rPr>
        <w:t>10</w:t>
      </w:r>
      <w:r w:rsidRPr="008D58F9">
        <w:rPr>
          <w:spacing w:val="-4"/>
          <w:sz w:val="28"/>
          <w:szCs w:val="28"/>
        </w:rPr>
        <w:t xml:space="preserve"> đoạn, tuyến đường</w:t>
      </w:r>
      <w:r w:rsidRPr="008D58F9">
        <w:rPr>
          <w:spacing w:val="-4"/>
          <w:sz w:val="28"/>
          <w:szCs w:val="28"/>
          <w:lang w:val="vi-VN"/>
        </w:rPr>
        <w:t>)</w:t>
      </w:r>
      <w:r w:rsidR="00351752">
        <w:rPr>
          <w:spacing w:val="-4"/>
          <w:sz w:val="28"/>
          <w:szCs w:val="28"/>
        </w:rPr>
        <w:t>.</w:t>
      </w:r>
    </w:p>
    <w:p w14:paraId="277F7EF2" w14:textId="179ECE56" w:rsidR="00906CA1" w:rsidRPr="00351752" w:rsidRDefault="00906CA1" w:rsidP="00C36542">
      <w:pPr>
        <w:spacing w:before="120"/>
        <w:ind w:firstLine="720"/>
        <w:jc w:val="both"/>
        <w:rPr>
          <w:spacing w:val="-4"/>
          <w:sz w:val="28"/>
          <w:szCs w:val="28"/>
        </w:rPr>
      </w:pPr>
      <w:r>
        <w:rPr>
          <w:spacing w:val="-4"/>
          <w:sz w:val="28"/>
          <w:szCs w:val="28"/>
        </w:rPr>
        <w:t xml:space="preserve">b) </w:t>
      </w:r>
      <w:r w:rsidRPr="008D58F9">
        <w:rPr>
          <w:spacing w:val="-4"/>
          <w:sz w:val="28"/>
          <w:szCs w:val="28"/>
        </w:rPr>
        <w:t>H</w:t>
      </w:r>
      <w:r w:rsidRPr="008D58F9">
        <w:rPr>
          <w:spacing w:val="-4"/>
          <w:sz w:val="28"/>
          <w:szCs w:val="28"/>
          <w:lang w:val="vi-VN"/>
        </w:rPr>
        <w:t>uyện Thới Bình</w:t>
      </w:r>
      <w:r w:rsidRPr="008D58F9">
        <w:rPr>
          <w:spacing w:val="-4"/>
          <w:sz w:val="28"/>
          <w:szCs w:val="28"/>
        </w:rPr>
        <w:t xml:space="preserve"> </w:t>
      </w:r>
      <w:r w:rsidRPr="008D58F9">
        <w:rPr>
          <w:spacing w:val="-4"/>
          <w:sz w:val="28"/>
          <w:szCs w:val="28"/>
          <w:lang w:val="vi-VN"/>
        </w:rPr>
        <w:t>2</w:t>
      </w:r>
      <w:r w:rsidR="00013DCE">
        <w:rPr>
          <w:spacing w:val="-4"/>
          <w:sz w:val="28"/>
          <w:szCs w:val="28"/>
        </w:rPr>
        <w:t>9</w:t>
      </w:r>
      <w:r w:rsidRPr="008D58F9">
        <w:rPr>
          <w:spacing w:val="-4"/>
          <w:sz w:val="28"/>
          <w:szCs w:val="28"/>
          <w:lang w:val="vi-VN"/>
        </w:rPr>
        <w:t xml:space="preserve"> đoạn</w:t>
      </w:r>
      <w:r w:rsidRPr="008D58F9">
        <w:rPr>
          <w:spacing w:val="-4"/>
          <w:sz w:val="28"/>
          <w:szCs w:val="28"/>
        </w:rPr>
        <w:t>, tuyến</w:t>
      </w:r>
      <w:r w:rsidRPr="008D58F9">
        <w:rPr>
          <w:spacing w:val="-4"/>
          <w:sz w:val="28"/>
          <w:szCs w:val="28"/>
          <w:lang w:val="vi-VN"/>
        </w:rPr>
        <w:t xml:space="preserve"> đường (</w:t>
      </w:r>
      <w:r w:rsidRPr="008D58F9">
        <w:rPr>
          <w:spacing w:val="-4"/>
          <w:sz w:val="28"/>
          <w:szCs w:val="28"/>
        </w:rPr>
        <w:t xml:space="preserve">gồm: </w:t>
      </w:r>
      <w:r w:rsidR="007856BD">
        <w:rPr>
          <w:spacing w:val="-4"/>
          <w:sz w:val="28"/>
          <w:szCs w:val="28"/>
        </w:rPr>
        <w:t>Đ</w:t>
      </w:r>
      <w:r w:rsidRPr="008D58F9">
        <w:rPr>
          <w:spacing w:val="-4"/>
          <w:sz w:val="28"/>
          <w:szCs w:val="28"/>
          <w:lang w:val="vi-VN"/>
        </w:rPr>
        <w:t>ất ở đô thị</w:t>
      </w:r>
      <w:r w:rsidRPr="008D58F9">
        <w:rPr>
          <w:spacing w:val="-4"/>
          <w:sz w:val="28"/>
          <w:szCs w:val="28"/>
        </w:rPr>
        <w:t xml:space="preserve"> </w:t>
      </w:r>
      <w:r w:rsidR="00013DCE">
        <w:rPr>
          <w:spacing w:val="-4"/>
          <w:sz w:val="28"/>
          <w:szCs w:val="28"/>
        </w:rPr>
        <w:t>09</w:t>
      </w:r>
      <w:r w:rsidRPr="008D58F9">
        <w:rPr>
          <w:spacing w:val="-4"/>
          <w:sz w:val="28"/>
          <w:szCs w:val="28"/>
        </w:rPr>
        <w:t xml:space="preserve"> đoạn, tuyến đường; </w:t>
      </w:r>
      <w:r w:rsidRPr="008D58F9">
        <w:rPr>
          <w:spacing w:val="-4"/>
          <w:sz w:val="28"/>
          <w:szCs w:val="28"/>
          <w:lang w:val="vi-VN"/>
        </w:rPr>
        <w:t>đất ở nông thôn</w:t>
      </w:r>
      <w:r w:rsidRPr="008D58F9">
        <w:rPr>
          <w:spacing w:val="-4"/>
          <w:sz w:val="28"/>
          <w:szCs w:val="28"/>
        </w:rPr>
        <w:t xml:space="preserve">: </w:t>
      </w:r>
      <w:r w:rsidR="00013DCE">
        <w:rPr>
          <w:spacing w:val="-4"/>
          <w:sz w:val="28"/>
          <w:szCs w:val="28"/>
        </w:rPr>
        <w:t>20</w:t>
      </w:r>
      <w:r w:rsidRPr="008D58F9">
        <w:rPr>
          <w:spacing w:val="-4"/>
          <w:sz w:val="28"/>
          <w:szCs w:val="28"/>
        </w:rPr>
        <w:t xml:space="preserve"> đoạn, tuyến đường</w:t>
      </w:r>
      <w:r w:rsidRPr="008D58F9">
        <w:rPr>
          <w:spacing w:val="-4"/>
          <w:sz w:val="28"/>
          <w:szCs w:val="28"/>
          <w:lang w:val="vi-VN"/>
        </w:rPr>
        <w:t>)</w:t>
      </w:r>
      <w:r w:rsidR="00351752">
        <w:rPr>
          <w:spacing w:val="-4"/>
          <w:sz w:val="28"/>
          <w:szCs w:val="28"/>
        </w:rPr>
        <w:t>.</w:t>
      </w:r>
    </w:p>
    <w:p w14:paraId="6135DFB5" w14:textId="70EACAAB" w:rsidR="00906CA1" w:rsidRPr="00351752" w:rsidRDefault="00906CA1" w:rsidP="00C36542">
      <w:pPr>
        <w:spacing w:before="120"/>
        <w:ind w:firstLine="720"/>
        <w:jc w:val="both"/>
        <w:rPr>
          <w:spacing w:val="-4"/>
          <w:sz w:val="28"/>
          <w:szCs w:val="28"/>
        </w:rPr>
      </w:pPr>
      <w:r>
        <w:rPr>
          <w:spacing w:val="-4"/>
          <w:sz w:val="28"/>
          <w:szCs w:val="28"/>
        </w:rPr>
        <w:t xml:space="preserve">c) </w:t>
      </w:r>
      <w:r w:rsidRPr="008D58F9">
        <w:rPr>
          <w:spacing w:val="-4"/>
          <w:sz w:val="28"/>
          <w:szCs w:val="28"/>
        </w:rPr>
        <w:t>H</w:t>
      </w:r>
      <w:r w:rsidRPr="008D58F9">
        <w:rPr>
          <w:spacing w:val="-4"/>
          <w:sz w:val="28"/>
          <w:szCs w:val="28"/>
          <w:lang w:val="vi-VN"/>
        </w:rPr>
        <w:t>uyện U Minh</w:t>
      </w:r>
      <w:r w:rsidRPr="008D58F9">
        <w:rPr>
          <w:spacing w:val="-4"/>
          <w:sz w:val="28"/>
          <w:szCs w:val="28"/>
        </w:rPr>
        <w:t xml:space="preserve"> </w:t>
      </w:r>
      <w:r w:rsidRPr="008D58F9">
        <w:rPr>
          <w:spacing w:val="-4"/>
          <w:sz w:val="28"/>
          <w:szCs w:val="28"/>
          <w:lang w:val="vi-VN"/>
        </w:rPr>
        <w:t>1</w:t>
      </w:r>
      <w:r w:rsidR="00013DCE">
        <w:rPr>
          <w:spacing w:val="-4"/>
          <w:sz w:val="28"/>
          <w:szCs w:val="28"/>
        </w:rPr>
        <w:t>4</w:t>
      </w:r>
      <w:r w:rsidRPr="008D58F9">
        <w:rPr>
          <w:spacing w:val="-4"/>
          <w:sz w:val="28"/>
          <w:szCs w:val="28"/>
          <w:lang w:val="vi-VN"/>
        </w:rPr>
        <w:t xml:space="preserve"> đoạn</w:t>
      </w:r>
      <w:r w:rsidRPr="008D58F9">
        <w:rPr>
          <w:spacing w:val="-4"/>
          <w:sz w:val="28"/>
          <w:szCs w:val="28"/>
        </w:rPr>
        <w:t xml:space="preserve">, tuyến </w:t>
      </w:r>
      <w:r w:rsidRPr="008D58F9">
        <w:rPr>
          <w:spacing w:val="-4"/>
          <w:sz w:val="28"/>
          <w:szCs w:val="28"/>
          <w:lang w:val="vi-VN"/>
        </w:rPr>
        <w:t xml:space="preserve"> đường (</w:t>
      </w:r>
      <w:r w:rsidRPr="008D58F9">
        <w:rPr>
          <w:spacing w:val="-4"/>
          <w:sz w:val="28"/>
          <w:szCs w:val="28"/>
        </w:rPr>
        <w:t xml:space="preserve">gồm: </w:t>
      </w:r>
      <w:r w:rsidR="007856BD">
        <w:rPr>
          <w:spacing w:val="-4"/>
          <w:sz w:val="28"/>
          <w:szCs w:val="28"/>
        </w:rPr>
        <w:t>Đ</w:t>
      </w:r>
      <w:r w:rsidRPr="008D58F9">
        <w:rPr>
          <w:spacing w:val="-4"/>
          <w:sz w:val="28"/>
          <w:szCs w:val="28"/>
          <w:lang w:val="vi-VN"/>
        </w:rPr>
        <w:t>ất ở đô thị</w:t>
      </w:r>
      <w:r w:rsidRPr="008D58F9">
        <w:rPr>
          <w:spacing w:val="-4"/>
          <w:sz w:val="28"/>
          <w:szCs w:val="28"/>
        </w:rPr>
        <w:t xml:space="preserve">: </w:t>
      </w:r>
      <w:r w:rsidR="000178DD">
        <w:rPr>
          <w:spacing w:val="-4"/>
          <w:sz w:val="28"/>
          <w:szCs w:val="28"/>
          <w:lang w:val="vi-VN"/>
        </w:rPr>
        <w:t>0</w:t>
      </w:r>
      <w:r w:rsidR="00013DCE">
        <w:rPr>
          <w:spacing w:val="-4"/>
          <w:sz w:val="28"/>
          <w:szCs w:val="28"/>
        </w:rPr>
        <w:t>4</w:t>
      </w:r>
      <w:r w:rsidRPr="008D58F9">
        <w:rPr>
          <w:spacing w:val="-4"/>
          <w:sz w:val="28"/>
          <w:szCs w:val="28"/>
        </w:rPr>
        <w:t xml:space="preserve"> đoạn, tuyến đường, </w:t>
      </w:r>
      <w:r w:rsidRPr="008D58F9">
        <w:rPr>
          <w:spacing w:val="-4"/>
          <w:sz w:val="28"/>
          <w:szCs w:val="28"/>
          <w:lang w:val="vi-VN"/>
        </w:rPr>
        <w:t>đất ở nông thôn</w:t>
      </w:r>
      <w:r w:rsidRPr="008D58F9">
        <w:rPr>
          <w:spacing w:val="-4"/>
          <w:sz w:val="28"/>
          <w:szCs w:val="28"/>
        </w:rPr>
        <w:t xml:space="preserve">: </w:t>
      </w:r>
      <w:r>
        <w:rPr>
          <w:spacing w:val="-4"/>
          <w:sz w:val="28"/>
          <w:szCs w:val="28"/>
        </w:rPr>
        <w:t>1</w:t>
      </w:r>
      <w:r w:rsidR="000178DD">
        <w:rPr>
          <w:spacing w:val="-4"/>
          <w:sz w:val="28"/>
          <w:szCs w:val="28"/>
          <w:lang w:val="vi-VN"/>
        </w:rPr>
        <w:t>0</w:t>
      </w:r>
      <w:r w:rsidRPr="008D58F9">
        <w:rPr>
          <w:spacing w:val="-4"/>
          <w:sz w:val="28"/>
          <w:szCs w:val="28"/>
        </w:rPr>
        <w:t xml:space="preserve"> đoạn, tuyến đường</w:t>
      </w:r>
      <w:r w:rsidRPr="008D58F9">
        <w:rPr>
          <w:spacing w:val="-4"/>
          <w:sz w:val="28"/>
          <w:szCs w:val="28"/>
          <w:lang w:val="vi-VN"/>
        </w:rPr>
        <w:t>)</w:t>
      </w:r>
      <w:r w:rsidR="00351752">
        <w:rPr>
          <w:spacing w:val="-4"/>
          <w:sz w:val="28"/>
          <w:szCs w:val="28"/>
        </w:rPr>
        <w:t>.</w:t>
      </w:r>
    </w:p>
    <w:p w14:paraId="6AD3FBC4" w14:textId="1F9C1D03" w:rsidR="00906CA1" w:rsidRPr="00351752" w:rsidRDefault="00906CA1" w:rsidP="00C36542">
      <w:pPr>
        <w:spacing w:before="120"/>
        <w:ind w:firstLine="720"/>
        <w:jc w:val="both"/>
        <w:rPr>
          <w:spacing w:val="-4"/>
          <w:sz w:val="28"/>
          <w:szCs w:val="28"/>
        </w:rPr>
      </w:pPr>
      <w:r>
        <w:rPr>
          <w:spacing w:val="-4"/>
          <w:sz w:val="28"/>
          <w:szCs w:val="28"/>
        </w:rPr>
        <w:t xml:space="preserve">d) </w:t>
      </w:r>
      <w:r w:rsidRPr="008D58F9">
        <w:rPr>
          <w:spacing w:val="-4"/>
          <w:sz w:val="28"/>
          <w:szCs w:val="28"/>
        </w:rPr>
        <w:t>H</w:t>
      </w:r>
      <w:r w:rsidRPr="008D58F9">
        <w:rPr>
          <w:spacing w:val="-4"/>
          <w:sz w:val="28"/>
          <w:szCs w:val="28"/>
          <w:lang w:val="vi-VN"/>
        </w:rPr>
        <w:t>uyện Trần Văn Thời</w:t>
      </w:r>
      <w:r w:rsidRPr="008D58F9">
        <w:rPr>
          <w:spacing w:val="-4"/>
          <w:sz w:val="28"/>
          <w:szCs w:val="28"/>
        </w:rPr>
        <w:t xml:space="preserve"> </w:t>
      </w:r>
      <w:r w:rsidR="00BF19C7">
        <w:rPr>
          <w:spacing w:val="-4"/>
          <w:sz w:val="28"/>
          <w:szCs w:val="28"/>
          <w:lang w:val="vi-VN"/>
        </w:rPr>
        <w:t>1</w:t>
      </w:r>
      <w:r w:rsidR="00013DCE">
        <w:rPr>
          <w:spacing w:val="-4"/>
          <w:sz w:val="28"/>
          <w:szCs w:val="28"/>
        </w:rPr>
        <w:t>1</w:t>
      </w:r>
      <w:r w:rsidRPr="008D58F9">
        <w:rPr>
          <w:spacing w:val="-4"/>
          <w:sz w:val="28"/>
          <w:szCs w:val="28"/>
          <w:lang w:val="vi-VN"/>
        </w:rPr>
        <w:t xml:space="preserve"> đoạn</w:t>
      </w:r>
      <w:r w:rsidRPr="008D58F9">
        <w:rPr>
          <w:spacing w:val="-4"/>
          <w:sz w:val="28"/>
          <w:szCs w:val="28"/>
        </w:rPr>
        <w:t>, tuyến</w:t>
      </w:r>
      <w:r w:rsidRPr="008D58F9">
        <w:rPr>
          <w:spacing w:val="-4"/>
          <w:sz w:val="28"/>
          <w:szCs w:val="28"/>
          <w:lang w:val="vi-VN"/>
        </w:rPr>
        <w:t xml:space="preserve"> đường (</w:t>
      </w:r>
      <w:r w:rsidRPr="008D58F9">
        <w:rPr>
          <w:spacing w:val="-4"/>
          <w:sz w:val="28"/>
          <w:szCs w:val="28"/>
        </w:rPr>
        <w:t xml:space="preserve">gồm: </w:t>
      </w:r>
      <w:r w:rsidR="007856BD">
        <w:rPr>
          <w:spacing w:val="-4"/>
          <w:sz w:val="28"/>
          <w:szCs w:val="28"/>
        </w:rPr>
        <w:t>Đ</w:t>
      </w:r>
      <w:r w:rsidRPr="008D58F9">
        <w:rPr>
          <w:spacing w:val="-4"/>
          <w:sz w:val="28"/>
          <w:szCs w:val="28"/>
          <w:lang w:val="vi-VN"/>
        </w:rPr>
        <w:t>ất ở đô thị</w:t>
      </w:r>
      <w:r w:rsidRPr="008D58F9">
        <w:rPr>
          <w:spacing w:val="-4"/>
          <w:sz w:val="28"/>
          <w:szCs w:val="28"/>
        </w:rPr>
        <w:t xml:space="preserve">: </w:t>
      </w:r>
      <w:r w:rsidR="000178DD">
        <w:rPr>
          <w:spacing w:val="-4"/>
          <w:sz w:val="28"/>
          <w:szCs w:val="28"/>
          <w:lang w:val="vi-VN"/>
        </w:rPr>
        <w:t>0</w:t>
      </w:r>
      <w:r w:rsidR="00BF19C7">
        <w:rPr>
          <w:spacing w:val="-4"/>
          <w:sz w:val="28"/>
          <w:szCs w:val="28"/>
          <w:lang w:val="vi-VN"/>
        </w:rPr>
        <w:t>2</w:t>
      </w:r>
      <w:r w:rsidRPr="008D58F9">
        <w:rPr>
          <w:spacing w:val="-4"/>
          <w:sz w:val="28"/>
          <w:szCs w:val="28"/>
        </w:rPr>
        <w:t xml:space="preserve"> đoạn, tuyến đường; </w:t>
      </w:r>
      <w:r w:rsidRPr="008D58F9">
        <w:rPr>
          <w:spacing w:val="-4"/>
          <w:sz w:val="28"/>
          <w:szCs w:val="28"/>
          <w:lang w:val="vi-VN"/>
        </w:rPr>
        <w:t>đất ở nông thôn</w:t>
      </w:r>
      <w:r w:rsidRPr="008D58F9">
        <w:rPr>
          <w:spacing w:val="-4"/>
          <w:sz w:val="28"/>
          <w:szCs w:val="28"/>
        </w:rPr>
        <w:t xml:space="preserve">: </w:t>
      </w:r>
      <w:r w:rsidR="00013DCE">
        <w:rPr>
          <w:spacing w:val="-4"/>
          <w:sz w:val="28"/>
          <w:szCs w:val="28"/>
        </w:rPr>
        <w:t>09</w:t>
      </w:r>
      <w:r w:rsidRPr="008D58F9">
        <w:rPr>
          <w:spacing w:val="-4"/>
          <w:sz w:val="28"/>
          <w:szCs w:val="28"/>
        </w:rPr>
        <w:t xml:space="preserve"> đoạn, tuyến đường</w:t>
      </w:r>
      <w:r w:rsidRPr="008D58F9">
        <w:rPr>
          <w:spacing w:val="-4"/>
          <w:sz w:val="28"/>
          <w:szCs w:val="28"/>
          <w:lang w:val="vi-VN"/>
        </w:rPr>
        <w:t>)</w:t>
      </w:r>
      <w:r w:rsidR="00351752">
        <w:rPr>
          <w:spacing w:val="-4"/>
          <w:sz w:val="28"/>
          <w:szCs w:val="28"/>
        </w:rPr>
        <w:t>.</w:t>
      </w:r>
    </w:p>
    <w:p w14:paraId="616E8650" w14:textId="65E229BC" w:rsidR="00906CA1" w:rsidRPr="00351752" w:rsidRDefault="00E754AB" w:rsidP="00C36542">
      <w:pPr>
        <w:spacing w:before="120"/>
        <w:ind w:firstLine="720"/>
        <w:jc w:val="both"/>
        <w:rPr>
          <w:spacing w:val="-4"/>
          <w:sz w:val="28"/>
          <w:szCs w:val="28"/>
        </w:rPr>
      </w:pPr>
      <w:r>
        <w:rPr>
          <w:spacing w:val="-4"/>
          <w:sz w:val="28"/>
          <w:szCs w:val="28"/>
        </w:rPr>
        <w:t>đ</w:t>
      </w:r>
      <w:r w:rsidR="00906CA1">
        <w:rPr>
          <w:spacing w:val="-4"/>
          <w:sz w:val="28"/>
          <w:szCs w:val="28"/>
        </w:rPr>
        <w:t xml:space="preserve">) </w:t>
      </w:r>
      <w:r w:rsidR="00906CA1" w:rsidRPr="008D58F9">
        <w:rPr>
          <w:spacing w:val="-4"/>
          <w:sz w:val="28"/>
          <w:szCs w:val="28"/>
        </w:rPr>
        <w:t>H</w:t>
      </w:r>
      <w:r w:rsidR="00906CA1" w:rsidRPr="008D58F9">
        <w:rPr>
          <w:spacing w:val="-4"/>
          <w:sz w:val="28"/>
          <w:szCs w:val="28"/>
          <w:lang w:val="vi-VN"/>
        </w:rPr>
        <w:t>uyện Cái Nước</w:t>
      </w:r>
      <w:r w:rsidR="00906CA1" w:rsidRPr="008D58F9">
        <w:rPr>
          <w:spacing w:val="-4"/>
          <w:sz w:val="28"/>
          <w:szCs w:val="28"/>
        </w:rPr>
        <w:t xml:space="preserve"> </w:t>
      </w:r>
      <w:r w:rsidR="00013DCE">
        <w:rPr>
          <w:spacing w:val="-4"/>
          <w:sz w:val="28"/>
          <w:szCs w:val="28"/>
        </w:rPr>
        <w:t>10</w:t>
      </w:r>
      <w:r w:rsidR="00906CA1" w:rsidRPr="008D58F9">
        <w:rPr>
          <w:spacing w:val="-4"/>
          <w:sz w:val="28"/>
          <w:szCs w:val="28"/>
        </w:rPr>
        <w:t xml:space="preserve"> </w:t>
      </w:r>
      <w:r w:rsidR="00906CA1" w:rsidRPr="008D58F9">
        <w:rPr>
          <w:spacing w:val="-4"/>
          <w:sz w:val="28"/>
          <w:szCs w:val="28"/>
          <w:lang w:val="vi-VN"/>
        </w:rPr>
        <w:t>đoạn</w:t>
      </w:r>
      <w:r w:rsidR="00906CA1" w:rsidRPr="008D58F9">
        <w:rPr>
          <w:spacing w:val="-4"/>
          <w:sz w:val="28"/>
          <w:szCs w:val="28"/>
        </w:rPr>
        <w:t xml:space="preserve">, tuyến </w:t>
      </w:r>
      <w:r w:rsidR="00906CA1" w:rsidRPr="008D58F9">
        <w:rPr>
          <w:spacing w:val="-4"/>
          <w:sz w:val="28"/>
          <w:szCs w:val="28"/>
          <w:lang w:val="vi-VN"/>
        </w:rPr>
        <w:t xml:space="preserve"> đường (</w:t>
      </w:r>
      <w:r w:rsidR="00906CA1" w:rsidRPr="008D58F9">
        <w:rPr>
          <w:spacing w:val="-4"/>
          <w:sz w:val="28"/>
          <w:szCs w:val="28"/>
        </w:rPr>
        <w:t xml:space="preserve">gồm: </w:t>
      </w:r>
      <w:r w:rsidR="007856BD">
        <w:rPr>
          <w:spacing w:val="-4"/>
          <w:sz w:val="28"/>
          <w:szCs w:val="28"/>
        </w:rPr>
        <w:t>Đ</w:t>
      </w:r>
      <w:r w:rsidR="00906CA1" w:rsidRPr="008D58F9">
        <w:rPr>
          <w:spacing w:val="-4"/>
          <w:sz w:val="28"/>
          <w:szCs w:val="28"/>
          <w:lang w:val="vi-VN"/>
        </w:rPr>
        <w:t>ất ở đô thị</w:t>
      </w:r>
      <w:r w:rsidR="00906CA1" w:rsidRPr="008D58F9">
        <w:rPr>
          <w:spacing w:val="-4"/>
          <w:sz w:val="28"/>
          <w:szCs w:val="28"/>
        </w:rPr>
        <w:t xml:space="preserve">: </w:t>
      </w:r>
      <w:r w:rsidR="00906CA1">
        <w:rPr>
          <w:spacing w:val="-4"/>
          <w:sz w:val="28"/>
          <w:szCs w:val="28"/>
        </w:rPr>
        <w:t>0</w:t>
      </w:r>
      <w:r w:rsidR="00013DCE">
        <w:rPr>
          <w:spacing w:val="-4"/>
          <w:sz w:val="28"/>
          <w:szCs w:val="28"/>
        </w:rPr>
        <w:t>3</w:t>
      </w:r>
      <w:r w:rsidR="00906CA1">
        <w:rPr>
          <w:spacing w:val="-4"/>
          <w:sz w:val="28"/>
          <w:szCs w:val="28"/>
        </w:rPr>
        <w:t xml:space="preserve"> </w:t>
      </w:r>
      <w:r w:rsidR="00906CA1" w:rsidRPr="008D58F9">
        <w:rPr>
          <w:spacing w:val="-4"/>
          <w:sz w:val="28"/>
          <w:szCs w:val="28"/>
        </w:rPr>
        <w:t xml:space="preserve">đoạn, tuyến đường; </w:t>
      </w:r>
      <w:r w:rsidR="00906CA1" w:rsidRPr="008D58F9">
        <w:rPr>
          <w:spacing w:val="-4"/>
          <w:sz w:val="28"/>
          <w:szCs w:val="28"/>
          <w:lang w:val="vi-VN"/>
        </w:rPr>
        <w:t>đất ở nông thôn</w:t>
      </w:r>
      <w:r w:rsidR="00906CA1" w:rsidRPr="008D58F9">
        <w:rPr>
          <w:spacing w:val="-4"/>
          <w:sz w:val="28"/>
          <w:szCs w:val="28"/>
        </w:rPr>
        <w:t xml:space="preserve">: </w:t>
      </w:r>
      <w:r w:rsidR="00906CA1">
        <w:rPr>
          <w:spacing w:val="-4"/>
          <w:sz w:val="28"/>
          <w:szCs w:val="28"/>
        </w:rPr>
        <w:t>0</w:t>
      </w:r>
      <w:r w:rsidR="00013DCE">
        <w:rPr>
          <w:spacing w:val="-4"/>
          <w:sz w:val="28"/>
          <w:szCs w:val="28"/>
        </w:rPr>
        <w:t>7</w:t>
      </w:r>
      <w:r w:rsidR="00906CA1" w:rsidRPr="008D58F9">
        <w:rPr>
          <w:spacing w:val="-4"/>
          <w:sz w:val="28"/>
          <w:szCs w:val="28"/>
        </w:rPr>
        <w:t xml:space="preserve"> đoạn, tuyến đường</w:t>
      </w:r>
      <w:r w:rsidR="00906CA1" w:rsidRPr="008D58F9">
        <w:rPr>
          <w:spacing w:val="-4"/>
          <w:sz w:val="28"/>
          <w:szCs w:val="28"/>
          <w:lang w:val="vi-VN"/>
        </w:rPr>
        <w:t>)</w:t>
      </w:r>
      <w:r w:rsidR="00351752">
        <w:rPr>
          <w:spacing w:val="-4"/>
          <w:sz w:val="28"/>
          <w:szCs w:val="28"/>
        </w:rPr>
        <w:t>.</w:t>
      </w:r>
    </w:p>
    <w:p w14:paraId="68238B7E" w14:textId="293940E1" w:rsidR="00906CA1" w:rsidRDefault="00E754AB" w:rsidP="00C36542">
      <w:pPr>
        <w:spacing w:before="120"/>
        <w:ind w:firstLine="720"/>
        <w:jc w:val="both"/>
        <w:rPr>
          <w:spacing w:val="-4"/>
          <w:sz w:val="28"/>
          <w:szCs w:val="28"/>
        </w:rPr>
      </w:pPr>
      <w:r>
        <w:rPr>
          <w:spacing w:val="-4"/>
          <w:sz w:val="28"/>
          <w:szCs w:val="28"/>
        </w:rPr>
        <w:t>e</w:t>
      </w:r>
      <w:r w:rsidR="00906CA1">
        <w:rPr>
          <w:spacing w:val="-4"/>
          <w:sz w:val="28"/>
          <w:szCs w:val="28"/>
        </w:rPr>
        <w:t xml:space="preserve">) </w:t>
      </w:r>
      <w:r w:rsidR="00906CA1" w:rsidRPr="008D58F9">
        <w:rPr>
          <w:spacing w:val="-4"/>
          <w:sz w:val="28"/>
          <w:szCs w:val="28"/>
        </w:rPr>
        <w:t>H</w:t>
      </w:r>
      <w:r w:rsidR="00906CA1" w:rsidRPr="008D58F9">
        <w:rPr>
          <w:spacing w:val="-4"/>
          <w:sz w:val="28"/>
          <w:szCs w:val="28"/>
          <w:lang w:val="vi-VN"/>
        </w:rPr>
        <w:t>uyện Phú Tân</w:t>
      </w:r>
      <w:r w:rsidR="00906CA1" w:rsidRPr="008D58F9">
        <w:rPr>
          <w:spacing w:val="-4"/>
          <w:sz w:val="28"/>
          <w:szCs w:val="28"/>
        </w:rPr>
        <w:t xml:space="preserve"> </w:t>
      </w:r>
      <w:r w:rsidR="00906CA1">
        <w:rPr>
          <w:spacing w:val="-4"/>
          <w:sz w:val="28"/>
          <w:szCs w:val="28"/>
        </w:rPr>
        <w:t>3</w:t>
      </w:r>
      <w:r w:rsidR="00013DCE">
        <w:rPr>
          <w:spacing w:val="-4"/>
          <w:sz w:val="28"/>
          <w:szCs w:val="28"/>
        </w:rPr>
        <w:t>5</w:t>
      </w:r>
      <w:r w:rsidR="00906CA1" w:rsidRPr="008D58F9">
        <w:rPr>
          <w:spacing w:val="-4"/>
          <w:sz w:val="28"/>
          <w:szCs w:val="28"/>
          <w:lang w:val="vi-VN"/>
        </w:rPr>
        <w:t xml:space="preserve"> đoạn</w:t>
      </w:r>
      <w:r w:rsidR="00906CA1" w:rsidRPr="008D58F9">
        <w:rPr>
          <w:spacing w:val="-4"/>
          <w:sz w:val="28"/>
          <w:szCs w:val="28"/>
        </w:rPr>
        <w:t xml:space="preserve">, tuyến </w:t>
      </w:r>
      <w:r w:rsidR="00906CA1" w:rsidRPr="008D58F9">
        <w:rPr>
          <w:spacing w:val="-4"/>
          <w:sz w:val="28"/>
          <w:szCs w:val="28"/>
          <w:lang w:val="vi-VN"/>
        </w:rPr>
        <w:t xml:space="preserve"> đường (</w:t>
      </w:r>
      <w:r w:rsidR="00906CA1" w:rsidRPr="008D58F9">
        <w:rPr>
          <w:spacing w:val="-4"/>
          <w:sz w:val="28"/>
          <w:szCs w:val="28"/>
        </w:rPr>
        <w:t>gồm</w:t>
      </w:r>
      <w:r w:rsidR="007856BD">
        <w:rPr>
          <w:spacing w:val="-4"/>
          <w:sz w:val="28"/>
          <w:szCs w:val="28"/>
        </w:rPr>
        <w:t>: Đ</w:t>
      </w:r>
      <w:r w:rsidR="00906CA1" w:rsidRPr="008D58F9">
        <w:rPr>
          <w:spacing w:val="-4"/>
          <w:sz w:val="28"/>
          <w:szCs w:val="28"/>
          <w:lang w:val="vi-VN"/>
        </w:rPr>
        <w:t>ất ở đô thị</w:t>
      </w:r>
      <w:r w:rsidR="00906CA1" w:rsidRPr="008D58F9">
        <w:rPr>
          <w:spacing w:val="-4"/>
          <w:sz w:val="28"/>
          <w:szCs w:val="28"/>
        </w:rPr>
        <w:t xml:space="preserve">: </w:t>
      </w:r>
      <w:r w:rsidR="00906CA1">
        <w:rPr>
          <w:spacing w:val="-4"/>
          <w:sz w:val="28"/>
          <w:szCs w:val="28"/>
        </w:rPr>
        <w:t>0</w:t>
      </w:r>
      <w:r w:rsidR="00906CA1" w:rsidRPr="008D58F9">
        <w:rPr>
          <w:spacing w:val="-4"/>
          <w:sz w:val="28"/>
          <w:szCs w:val="28"/>
          <w:lang w:val="vi-VN"/>
        </w:rPr>
        <w:t>3</w:t>
      </w:r>
      <w:r w:rsidR="00906CA1" w:rsidRPr="008D58F9">
        <w:rPr>
          <w:spacing w:val="-4"/>
          <w:sz w:val="28"/>
          <w:szCs w:val="28"/>
        </w:rPr>
        <w:t xml:space="preserve"> đoạn, tuyến đường; </w:t>
      </w:r>
      <w:r w:rsidR="00906CA1" w:rsidRPr="008D58F9">
        <w:rPr>
          <w:spacing w:val="-4"/>
          <w:sz w:val="28"/>
          <w:szCs w:val="28"/>
          <w:lang w:val="vi-VN"/>
        </w:rPr>
        <w:t>đất ở nông thôn</w:t>
      </w:r>
      <w:r w:rsidR="00906CA1" w:rsidRPr="008D58F9">
        <w:rPr>
          <w:spacing w:val="-4"/>
          <w:sz w:val="28"/>
          <w:szCs w:val="28"/>
        </w:rPr>
        <w:t xml:space="preserve">: </w:t>
      </w:r>
      <w:r w:rsidR="00284311">
        <w:rPr>
          <w:spacing w:val="-4"/>
          <w:sz w:val="28"/>
          <w:szCs w:val="28"/>
          <w:lang w:val="vi-VN"/>
        </w:rPr>
        <w:t>3</w:t>
      </w:r>
      <w:r w:rsidR="00013DCE">
        <w:rPr>
          <w:spacing w:val="-4"/>
          <w:sz w:val="28"/>
          <w:szCs w:val="28"/>
        </w:rPr>
        <w:t>2</w:t>
      </w:r>
      <w:r w:rsidR="00906CA1" w:rsidRPr="008D58F9">
        <w:rPr>
          <w:spacing w:val="-4"/>
          <w:sz w:val="28"/>
          <w:szCs w:val="28"/>
        </w:rPr>
        <w:t xml:space="preserve"> đoạn, tuyến đường</w:t>
      </w:r>
      <w:r w:rsidR="00906CA1" w:rsidRPr="008D58F9">
        <w:rPr>
          <w:spacing w:val="-4"/>
          <w:sz w:val="28"/>
          <w:szCs w:val="28"/>
          <w:lang w:val="vi-VN"/>
        </w:rPr>
        <w:t>)</w:t>
      </w:r>
      <w:r w:rsidR="00351752">
        <w:rPr>
          <w:spacing w:val="-4"/>
          <w:sz w:val="28"/>
          <w:szCs w:val="28"/>
        </w:rPr>
        <w:t>.</w:t>
      </w:r>
    </w:p>
    <w:p w14:paraId="72F84725" w14:textId="6353E524" w:rsidR="000178DD" w:rsidRDefault="00E754AB" w:rsidP="00C36542">
      <w:pPr>
        <w:spacing w:before="120"/>
        <w:ind w:firstLine="720"/>
        <w:jc w:val="both"/>
        <w:rPr>
          <w:spacing w:val="-4"/>
          <w:sz w:val="28"/>
          <w:szCs w:val="28"/>
        </w:rPr>
      </w:pPr>
      <w:r>
        <w:rPr>
          <w:spacing w:val="-4"/>
          <w:sz w:val="28"/>
          <w:szCs w:val="28"/>
        </w:rPr>
        <w:t>g</w:t>
      </w:r>
      <w:r w:rsidR="000178DD">
        <w:rPr>
          <w:spacing w:val="-4"/>
          <w:sz w:val="28"/>
          <w:szCs w:val="28"/>
          <w:lang w:val="vi-VN"/>
        </w:rPr>
        <w:t xml:space="preserve">) </w:t>
      </w:r>
      <w:r w:rsidR="000178DD" w:rsidRPr="008D58F9">
        <w:rPr>
          <w:spacing w:val="-4"/>
          <w:sz w:val="28"/>
          <w:szCs w:val="28"/>
        </w:rPr>
        <w:t>H</w:t>
      </w:r>
      <w:r w:rsidR="000178DD" w:rsidRPr="008D58F9">
        <w:rPr>
          <w:spacing w:val="-4"/>
          <w:sz w:val="28"/>
          <w:szCs w:val="28"/>
          <w:lang w:val="vi-VN"/>
        </w:rPr>
        <w:t xml:space="preserve">uyện </w:t>
      </w:r>
      <w:r w:rsidR="000178DD">
        <w:rPr>
          <w:spacing w:val="-4"/>
          <w:sz w:val="28"/>
          <w:szCs w:val="28"/>
          <w:lang w:val="vi-VN"/>
        </w:rPr>
        <w:t>Đầm Dơi</w:t>
      </w:r>
      <w:r w:rsidR="000178DD" w:rsidRPr="008D58F9">
        <w:rPr>
          <w:spacing w:val="-4"/>
          <w:sz w:val="28"/>
          <w:szCs w:val="28"/>
        </w:rPr>
        <w:t xml:space="preserve"> </w:t>
      </w:r>
      <w:r w:rsidR="000178DD">
        <w:rPr>
          <w:spacing w:val="-4"/>
          <w:sz w:val="28"/>
          <w:szCs w:val="28"/>
          <w:lang w:val="vi-VN"/>
        </w:rPr>
        <w:t>02</w:t>
      </w:r>
      <w:r w:rsidR="000178DD" w:rsidRPr="008D58F9">
        <w:rPr>
          <w:spacing w:val="-4"/>
          <w:sz w:val="28"/>
          <w:szCs w:val="28"/>
          <w:lang w:val="vi-VN"/>
        </w:rPr>
        <w:t xml:space="preserve"> đoạn</w:t>
      </w:r>
      <w:r w:rsidR="000178DD" w:rsidRPr="008D58F9">
        <w:rPr>
          <w:spacing w:val="-4"/>
          <w:sz w:val="28"/>
          <w:szCs w:val="28"/>
        </w:rPr>
        <w:t xml:space="preserve">, tuyến </w:t>
      </w:r>
      <w:r w:rsidR="000178DD" w:rsidRPr="008D58F9">
        <w:rPr>
          <w:spacing w:val="-4"/>
          <w:sz w:val="28"/>
          <w:szCs w:val="28"/>
          <w:lang w:val="vi-VN"/>
        </w:rPr>
        <w:t xml:space="preserve"> đường (</w:t>
      </w:r>
      <w:r w:rsidR="007856BD">
        <w:rPr>
          <w:spacing w:val="-4"/>
          <w:sz w:val="28"/>
          <w:szCs w:val="28"/>
        </w:rPr>
        <w:t>Đ</w:t>
      </w:r>
      <w:r w:rsidR="000178DD" w:rsidRPr="008D58F9">
        <w:rPr>
          <w:spacing w:val="-4"/>
          <w:sz w:val="28"/>
          <w:szCs w:val="28"/>
          <w:lang w:val="vi-VN"/>
        </w:rPr>
        <w:t>ất ở đô thị)</w:t>
      </w:r>
      <w:r w:rsidR="00351752">
        <w:rPr>
          <w:spacing w:val="-4"/>
          <w:sz w:val="28"/>
          <w:szCs w:val="28"/>
        </w:rPr>
        <w:t>.</w:t>
      </w:r>
    </w:p>
    <w:p w14:paraId="6663D79F" w14:textId="483F4F1A" w:rsidR="00906CA1" w:rsidRPr="008D58F9" w:rsidRDefault="00A72053" w:rsidP="004D5D26">
      <w:pPr>
        <w:spacing w:before="120"/>
        <w:ind w:firstLine="720"/>
        <w:jc w:val="both"/>
        <w:rPr>
          <w:spacing w:val="-4"/>
          <w:sz w:val="28"/>
          <w:szCs w:val="28"/>
        </w:rPr>
      </w:pPr>
      <w:r>
        <w:rPr>
          <w:spacing w:val="-4"/>
          <w:sz w:val="28"/>
          <w:szCs w:val="28"/>
        </w:rPr>
        <w:t>h</w:t>
      </w:r>
      <w:r w:rsidR="00906CA1">
        <w:rPr>
          <w:spacing w:val="-4"/>
          <w:sz w:val="28"/>
          <w:szCs w:val="28"/>
        </w:rPr>
        <w:t xml:space="preserve">) </w:t>
      </w:r>
      <w:r w:rsidR="00906CA1" w:rsidRPr="008D58F9">
        <w:rPr>
          <w:spacing w:val="-4"/>
          <w:sz w:val="28"/>
          <w:szCs w:val="28"/>
        </w:rPr>
        <w:t>H</w:t>
      </w:r>
      <w:r w:rsidR="00906CA1" w:rsidRPr="008D58F9">
        <w:rPr>
          <w:spacing w:val="-4"/>
          <w:sz w:val="28"/>
          <w:szCs w:val="28"/>
          <w:lang w:val="vi-VN"/>
        </w:rPr>
        <w:t xml:space="preserve">uyện </w:t>
      </w:r>
      <w:r w:rsidR="00906CA1">
        <w:rPr>
          <w:spacing w:val="-4"/>
          <w:sz w:val="28"/>
          <w:szCs w:val="28"/>
        </w:rPr>
        <w:t>Ngọc Hiển</w:t>
      </w:r>
      <w:r w:rsidR="00906CA1" w:rsidRPr="008D58F9">
        <w:rPr>
          <w:spacing w:val="-4"/>
          <w:sz w:val="28"/>
          <w:szCs w:val="28"/>
        </w:rPr>
        <w:t xml:space="preserve"> </w:t>
      </w:r>
      <w:r w:rsidR="00906CA1">
        <w:rPr>
          <w:spacing w:val="-4"/>
          <w:sz w:val="28"/>
          <w:szCs w:val="28"/>
        </w:rPr>
        <w:t>04</w:t>
      </w:r>
      <w:r w:rsidR="00906CA1" w:rsidRPr="008D58F9">
        <w:rPr>
          <w:spacing w:val="-4"/>
          <w:sz w:val="28"/>
          <w:szCs w:val="28"/>
          <w:lang w:val="vi-VN"/>
        </w:rPr>
        <w:t xml:space="preserve"> đoạn</w:t>
      </w:r>
      <w:r w:rsidR="00906CA1" w:rsidRPr="008D58F9">
        <w:rPr>
          <w:spacing w:val="-4"/>
          <w:sz w:val="28"/>
          <w:szCs w:val="28"/>
        </w:rPr>
        <w:t xml:space="preserve">, tuyến </w:t>
      </w:r>
      <w:r w:rsidR="00906CA1" w:rsidRPr="008D58F9">
        <w:rPr>
          <w:spacing w:val="-4"/>
          <w:sz w:val="28"/>
          <w:szCs w:val="28"/>
          <w:lang w:val="vi-VN"/>
        </w:rPr>
        <w:t xml:space="preserve"> đường (</w:t>
      </w:r>
      <w:r w:rsidR="007856BD">
        <w:rPr>
          <w:spacing w:val="-4"/>
          <w:sz w:val="28"/>
          <w:szCs w:val="28"/>
        </w:rPr>
        <w:t>Đ</w:t>
      </w:r>
      <w:r w:rsidR="00906CA1" w:rsidRPr="008D58F9">
        <w:rPr>
          <w:spacing w:val="-4"/>
          <w:sz w:val="28"/>
          <w:szCs w:val="28"/>
          <w:lang w:val="vi-VN"/>
        </w:rPr>
        <w:t>ất ở đô thị</w:t>
      </w:r>
      <w:r w:rsidR="007856BD">
        <w:rPr>
          <w:spacing w:val="-4"/>
          <w:sz w:val="28"/>
          <w:szCs w:val="28"/>
        </w:rPr>
        <w:t>)</w:t>
      </w:r>
      <w:r w:rsidR="00906CA1">
        <w:rPr>
          <w:spacing w:val="-4"/>
          <w:sz w:val="28"/>
          <w:szCs w:val="28"/>
        </w:rPr>
        <w:t>.</w:t>
      </w:r>
    </w:p>
    <w:p w14:paraId="1F53DDF5" w14:textId="0DC619EB" w:rsidR="0031592E" w:rsidRDefault="00FE78C8" w:rsidP="00A54FE6">
      <w:pPr>
        <w:widowControl w:val="0"/>
        <w:spacing w:before="120"/>
        <w:jc w:val="center"/>
        <w:rPr>
          <w:i/>
          <w:spacing w:val="-4"/>
        </w:rPr>
      </w:pPr>
      <w:r w:rsidRPr="00351752">
        <w:rPr>
          <w:i/>
          <w:spacing w:val="-4"/>
          <w:sz w:val="28"/>
        </w:rPr>
        <w:t xml:space="preserve"> </w:t>
      </w:r>
      <w:r w:rsidR="0031592E" w:rsidRPr="00351752">
        <w:rPr>
          <w:i/>
          <w:spacing w:val="-4"/>
          <w:sz w:val="28"/>
        </w:rPr>
        <w:t xml:space="preserve">(Kèm theo Phụ lục </w:t>
      </w:r>
      <w:r w:rsidR="00351752">
        <w:rPr>
          <w:i/>
          <w:spacing w:val="-4"/>
          <w:sz w:val="28"/>
        </w:rPr>
        <w:t>II</w:t>
      </w:r>
      <w:r w:rsidR="0031592E" w:rsidRPr="00351752">
        <w:rPr>
          <w:i/>
          <w:spacing w:val="-4"/>
          <w:sz w:val="28"/>
        </w:rPr>
        <w:t>)</w:t>
      </w:r>
      <w:r w:rsidR="00351752">
        <w:rPr>
          <w:i/>
          <w:spacing w:val="-4"/>
          <w:sz w:val="28"/>
        </w:rPr>
        <w:t>.</w:t>
      </w:r>
      <w:r w:rsidR="00351752">
        <w:rPr>
          <w:sz w:val="28"/>
          <w:szCs w:val="28"/>
        </w:rPr>
        <w:t>”</w:t>
      </w:r>
    </w:p>
    <w:p w14:paraId="7B99BC7A" w14:textId="6AA5A132" w:rsidR="00013DCE" w:rsidRPr="00323ED4" w:rsidRDefault="007C4917" w:rsidP="00C36542">
      <w:pPr>
        <w:spacing w:before="120"/>
        <w:ind w:firstLine="709"/>
        <w:jc w:val="both"/>
        <w:rPr>
          <w:sz w:val="28"/>
          <w:szCs w:val="28"/>
        </w:rPr>
      </w:pPr>
      <w:r>
        <w:rPr>
          <w:iCs/>
          <w:sz w:val="28"/>
          <w:szCs w:val="28"/>
        </w:rPr>
        <w:t xml:space="preserve">3. </w:t>
      </w:r>
      <w:r w:rsidR="00013DCE">
        <w:rPr>
          <w:sz w:val="28"/>
          <w:szCs w:val="28"/>
        </w:rPr>
        <w:t>Bổ</w:t>
      </w:r>
      <w:r w:rsidR="00013DCE" w:rsidRPr="00323ED4">
        <w:rPr>
          <w:sz w:val="28"/>
          <w:szCs w:val="28"/>
        </w:rPr>
        <w:t xml:space="preserve"> sung </w:t>
      </w:r>
      <w:r w:rsidR="00013DCE" w:rsidRPr="00323ED4">
        <w:rPr>
          <w:sz w:val="28"/>
          <w:szCs w:val="28"/>
          <w:lang w:val="vi-VN"/>
        </w:rPr>
        <w:t xml:space="preserve">khoản </w:t>
      </w:r>
      <w:r w:rsidR="00013DCE">
        <w:rPr>
          <w:sz w:val="28"/>
          <w:szCs w:val="28"/>
        </w:rPr>
        <w:t>7</w:t>
      </w:r>
      <w:r w:rsidR="00013DCE" w:rsidRPr="00323ED4">
        <w:rPr>
          <w:sz w:val="28"/>
          <w:szCs w:val="28"/>
          <w:lang w:val="vi-VN"/>
        </w:rPr>
        <w:t xml:space="preserve"> </w:t>
      </w:r>
      <w:r w:rsidR="00013DCE">
        <w:rPr>
          <w:sz w:val="28"/>
          <w:szCs w:val="28"/>
        </w:rPr>
        <w:t xml:space="preserve">vào </w:t>
      </w:r>
      <w:r w:rsidR="00013DCE" w:rsidRPr="00323ED4">
        <w:rPr>
          <w:sz w:val="28"/>
          <w:szCs w:val="28"/>
          <w:lang w:val="vi-VN"/>
        </w:rPr>
        <w:t>Điều 1</w:t>
      </w:r>
      <w:r w:rsidR="00FF5395">
        <w:rPr>
          <w:sz w:val="28"/>
          <w:szCs w:val="28"/>
        </w:rPr>
        <w:t>,</w:t>
      </w:r>
      <w:r w:rsidR="00013DCE" w:rsidRPr="00323ED4">
        <w:rPr>
          <w:sz w:val="28"/>
          <w:szCs w:val="28"/>
          <w:lang w:val="vi-VN"/>
        </w:rPr>
        <w:t xml:space="preserve"> </w:t>
      </w:r>
      <w:r w:rsidR="00351752">
        <w:rPr>
          <w:sz w:val="28"/>
          <w:szCs w:val="28"/>
        </w:rPr>
        <w:t xml:space="preserve">Quyết định số 41/2019/QĐ-UBND, </w:t>
      </w:r>
      <w:r w:rsidR="00013DCE" w:rsidRPr="00323ED4">
        <w:rPr>
          <w:sz w:val="28"/>
          <w:szCs w:val="28"/>
          <w:lang w:val="vi-VN"/>
        </w:rPr>
        <w:t>như sau</w:t>
      </w:r>
      <w:r w:rsidR="00013DCE" w:rsidRPr="00323ED4">
        <w:rPr>
          <w:sz w:val="28"/>
          <w:szCs w:val="28"/>
        </w:rPr>
        <w:t>:</w:t>
      </w:r>
    </w:p>
    <w:p w14:paraId="6F76C8C2" w14:textId="4ADAC694" w:rsidR="00B45AA8" w:rsidRPr="001B2FDA" w:rsidRDefault="00013DCE" w:rsidP="00C36542">
      <w:pPr>
        <w:spacing w:before="120"/>
        <w:ind w:firstLine="720"/>
        <w:jc w:val="both"/>
        <w:rPr>
          <w:sz w:val="28"/>
          <w:szCs w:val="28"/>
        </w:rPr>
      </w:pPr>
      <w:r>
        <w:rPr>
          <w:iCs/>
          <w:sz w:val="28"/>
          <w:szCs w:val="28"/>
        </w:rPr>
        <w:t xml:space="preserve">“7. </w:t>
      </w:r>
      <w:r w:rsidR="00384DDC">
        <w:rPr>
          <w:iCs/>
          <w:sz w:val="28"/>
          <w:szCs w:val="28"/>
        </w:rPr>
        <w:t>Sửa đổi</w:t>
      </w:r>
      <w:r w:rsidR="00B45AA8" w:rsidRPr="001B2FDA">
        <w:rPr>
          <w:iCs/>
          <w:sz w:val="28"/>
          <w:szCs w:val="28"/>
        </w:rPr>
        <w:t xml:space="preserve"> </w:t>
      </w:r>
      <w:r w:rsidR="00B45AA8" w:rsidRPr="001B2FDA">
        <w:rPr>
          <w:sz w:val="28"/>
          <w:szCs w:val="28"/>
          <w:lang w:val="vi-VN"/>
        </w:rPr>
        <w:t xml:space="preserve">tên gọi </w:t>
      </w:r>
      <w:r w:rsidR="00B45AA8" w:rsidRPr="001B2FDA">
        <w:rPr>
          <w:sz w:val="28"/>
          <w:szCs w:val="28"/>
        </w:rPr>
        <w:t xml:space="preserve">đối với </w:t>
      </w:r>
      <w:r w:rsidR="002F45C0">
        <w:rPr>
          <w:sz w:val="28"/>
          <w:szCs w:val="28"/>
        </w:rPr>
        <w:t>9</w:t>
      </w:r>
      <w:r w:rsidR="00497EDE">
        <w:rPr>
          <w:sz w:val="28"/>
          <w:szCs w:val="28"/>
        </w:rPr>
        <w:t>3</w:t>
      </w:r>
      <w:r w:rsidR="00B45AA8" w:rsidRPr="001B2FDA">
        <w:rPr>
          <w:sz w:val="28"/>
          <w:szCs w:val="28"/>
          <w:lang w:val="vi-VN"/>
        </w:rPr>
        <w:t xml:space="preserve"> đoạn, tuyến đường trong </w:t>
      </w:r>
      <w:r w:rsidR="00B45AA8" w:rsidRPr="001B2FDA">
        <w:rPr>
          <w:sz w:val="28"/>
          <w:szCs w:val="28"/>
        </w:rPr>
        <w:t>Bảng giá các loại đất định kỳ 05 năm giai đoạn 2020</w:t>
      </w:r>
      <w:r w:rsidR="00351752">
        <w:rPr>
          <w:sz w:val="28"/>
          <w:szCs w:val="28"/>
        </w:rPr>
        <w:t xml:space="preserve"> </w:t>
      </w:r>
      <w:r w:rsidR="00B45AA8" w:rsidRPr="001B2FDA">
        <w:rPr>
          <w:sz w:val="28"/>
          <w:szCs w:val="28"/>
        </w:rPr>
        <w:t>-</w:t>
      </w:r>
      <w:r w:rsidR="00351752">
        <w:rPr>
          <w:sz w:val="28"/>
          <w:szCs w:val="28"/>
        </w:rPr>
        <w:t xml:space="preserve"> 2024 trên địa bàn tỉnh Cà Mau</w:t>
      </w:r>
      <w:r w:rsidR="00B45AA8" w:rsidRPr="001B2FDA">
        <w:rPr>
          <w:sz w:val="28"/>
          <w:szCs w:val="28"/>
        </w:rPr>
        <w:t>, cụ thể</w:t>
      </w:r>
      <w:r w:rsidR="002E7713">
        <w:rPr>
          <w:sz w:val="28"/>
          <w:szCs w:val="28"/>
        </w:rPr>
        <w:t>:</w:t>
      </w:r>
    </w:p>
    <w:p w14:paraId="14B30E86" w14:textId="05A2656A" w:rsidR="000A4736" w:rsidRPr="00351752" w:rsidRDefault="00351752" w:rsidP="00C36542">
      <w:pPr>
        <w:spacing w:before="120"/>
        <w:ind w:firstLine="720"/>
        <w:jc w:val="both"/>
        <w:rPr>
          <w:spacing w:val="-4"/>
          <w:sz w:val="28"/>
          <w:szCs w:val="28"/>
        </w:rPr>
      </w:pPr>
      <w:r>
        <w:rPr>
          <w:spacing w:val="-4"/>
          <w:sz w:val="28"/>
          <w:szCs w:val="28"/>
        </w:rPr>
        <w:t xml:space="preserve">a) </w:t>
      </w:r>
      <w:r w:rsidR="000A4736">
        <w:rPr>
          <w:spacing w:val="-4"/>
          <w:sz w:val="28"/>
          <w:szCs w:val="28"/>
        </w:rPr>
        <w:t>Thành phố Cà Mau 0</w:t>
      </w:r>
      <w:r w:rsidR="00497EDE">
        <w:rPr>
          <w:spacing w:val="-4"/>
          <w:sz w:val="28"/>
          <w:szCs w:val="28"/>
        </w:rPr>
        <w:t>3</w:t>
      </w:r>
      <w:r w:rsidR="000A4736" w:rsidRPr="001B2FDA">
        <w:rPr>
          <w:spacing w:val="-4"/>
          <w:sz w:val="28"/>
          <w:szCs w:val="28"/>
        </w:rPr>
        <w:t xml:space="preserve"> </w:t>
      </w:r>
      <w:r w:rsidR="000A4736" w:rsidRPr="001B2FDA">
        <w:rPr>
          <w:spacing w:val="-4"/>
          <w:sz w:val="28"/>
          <w:szCs w:val="28"/>
          <w:lang w:val="vi-VN"/>
        </w:rPr>
        <w:t>đoạn</w:t>
      </w:r>
      <w:r w:rsidR="000A4736" w:rsidRPr="001B2FDA">
        <w:rPr>
          <w:spacing w:val="-4"/>
          <w:sz w:val="28"/>
          <w:szCs w:val="28"/>
        </w:rPr>
        <w:t>, tuyến</w:t>
      </w:r>
      <w:r w:rsidR="000A4736" w:rsidRPr="001B2FDA">
        <w:rPr>
          <w:spacing w:val="-4"/>
          <w:sz w:val="28"/>
          <w:szCs w:val="28"/>
          <w:lang w:val="vi-VN"/>
        </w:rPr>
        <w:t xml:space="preserve"> đường đối với đất ở </w:t>
      </w:r>
      <w:r w:rsidR="000A4736">
        <w:rPr>
          <w:spacing w:val="-4"/>
          <w:sz w:val="28"/>
          <w:szCs w:val="28"/>
          <w:lang w:val="vi-VN"/>
        </w:rPr>
        <w:t>tại đô thị</w:t>
      </w:r>
      <w:r>
        <w:rPr>
          <w:spacing w:val="-4"/>
          <w:sz w:val="28"/>
          <w:szCs w:val="28"/>
        </w:rPr>
        <w:t>.</w:t>
      </w:r>
    </w:p>
    <w:p w14:paraId="2570F5EA" w14:textId="79BECE14" w:rsidR="002E7713" w:rsidRDefault="00351752" w:rsidP="00C36542">
      <w:pPr>
        <w:spacing w:before="120"/>
        <w:ind w:firstLine="720"/>
        <w:jc w:val="both"/>
        <w:rPr>
          <w:spacing w:val="-4"/>
          <w:sz w:val="28"/>
          <w:szCs w:val="28"/>
        </w:rPr>
      </w:pPr>
      <w:r>
        <w:rPr>
          <w:spacing w:val="-4"/>
          <w:sz w:val="28"/>
          <w:szCs w:val="28"/>
        </w:rPr>
        <w:t xml:space="preserve">b) </w:t>
      </w:r>
      <w:r w:rsidR="002E7713" w:rsidRPr="001B2FDA">
        <w:rPr>
          <w:spacing w:val="-4"/>
          <w:sz w:val="28"/>
          <w:szCs w:val="28"/>
        </w:rPr>
        <w:t>H</w:t>
      </w:r>
      <w:r w:rsidR="002E7713" w:rsidRPr="001B2FDA">
        <w:rPr>
          <w:spacing w:val="-4"/>
          <w:sz w:val="28"/>
          <w:szCs w:val="28"/>
          <w:lang w:val="vi-VN"/>
        </w:rPr>
        <w:t>uyện Thới Bình</w:t>
      </w:r>
      <w:r w:rsidR="002F45C0">
        <w:rPr>
          <w:spacing w:val="-4"/>
          <w:sz w:val="28"/>
          <w:szCs w:val="28"/>
        </w:rPr>
        <w:t xml:space="preserve"> 5</w:t>
      </w:r>
      <w:r w:rsidR="00C402F9">
        <w:rPr>
          <w:spacing w:val="-4"/>
          <w:sz w:val="28"/>
          <w:szCs w:val="28"/>
        </w:rPr>
        <w:t>6</w:t>
      </w:r>
      <w:r w:rsidR="002E7713" w:rsidRPr="001B2FDA">
        <w:rPr>
          <w:spacing w:val="-4"/>
          <w:sz w:val="28"/>
          <w:szCs w:val="28"/>
        </w:rPr>
        <w:t xml:space="preserve"> </w:t>
      </w:r>
      <w:r w:rsidR="002E7713" w:rsidRPr="001B2FDA">
        <w:rPr>
          <w:spacing w:val="-4"/>
          <w:sz w:val="28"/>
          <w:szCs w:val="28"/>
          <w:lang w:val="vi-VN"/>
        </w:rPr>
        <w:t>đoạn</w:t>
      </w:r>
      <w:r w:rsidR="002E7713" w:rsidRPr="001B2FDA">
        <w:rPr>
          <w:spacing w:val="-4"/>
          <w:sz w:val="28"/>
          <w:szCs w:val="28"/>
        </w:rPr>
        <w:t>, tuyến</w:t>
      </w:r>
      <w:r w:rsidR="002E7713" w:rsidRPr="001B2FDA">
        <w:rPr>
          <w:spacing w:val="-4"/>
          <w:sz w:val="28"/>
          <w:szCs w:val="28"/>
          <w:lang w:val="vi-VN"/>
        </w:rPr>
        <w:t xml:space="preserve"> đường đối với đất ở </w:t>
      </w:r>
      <w:r w:rsidR="002E7713">
        <w:rPr>
          <w:spacing w:val="-4"/>
          <w:sz w:val="28"/>
          <w:szCs w:val="28"/>
          <w:lang w:val="vi-VN"/>
        </w:rPr>
        <w:t>tại đô thị</w:t>
      </w:r>
      <w:r w:rsidR="002F45C0">
        <w:rPr>
          <w:spacing w:val="-4"/>
          <w:sz w:val="28"/>
          <w:szCs w:val="28"/>
        </w:rPr>
        <w:t xml:space="preserve"> và đất ở tại nông thôn</w:t>
      </w:r>
      <w:r>
        <w:rPr>
          <w:spacing w:val="-4"/>
          <w:sz w:val="28"/>
          <w:szCs w:val="28"/>
        </w:rPr>
        <w:t>.</w:t>
      </w:r>
    </w:p>
    <w:p w14:paraId="2953AA03" w14:textId="2E2FAB1C" w:rsidR="002E7713" w:rsidRPr="000D12FE" w:rsidRDefault="00351752" w:rsidP="00C36542">
      <w:pPr>
        <w:spacing w:before="120"/>
        <w:ind w:firstLine="720"/>
        <w:jc w:val="both"/>
        <w:rPr>
          <w:color w:val="000000" w:themeColor="text1"/>
          <w:spacing w:val="-4"/>
          <w:sz w:val="28"/>
          <w:szCs w:val="28"/>
        </w:rPr>
      </w:pPr>
      <w:r>
        <w:rPr>
          <w:color w:val="000000" w:themeColor="text1"/>
          <w:spacing w:val="-4"/>
          <w:sz w:val="28"/>
          <w:szCs w:val="28"/>
        </w:rPr>
        <w:t xml:space="preserve">c) </w:t>
      </w:r>
      <w:r w:rsidR="002E7713" w:rsidRPr="000D12FE">
        <w:rPr>
          <w:color w:val="000000" w:themeColor="text1"/>
          <w:spacing w:val="-4"/>
          <w:sz w:val="28"/>
          <w:szCs w:val="28"/>
        </w:rPr>
        <w:t>Huyện Trần Văn Thời 21 đoạn, tuyến đường đối với đất ở tại nông thôn</w:t>
      </w:r>
      <w:r>
        <w:rPr>
          <w:color w:val="000000" w:themeColor="text1"/>
          <w:spacing w:val="-4"/>
          <w:sz w:val="28"/>
          <w:szCs w:val="28"/>
        </w:rPr>
        <w:t>.</w:t>
      </w:r>
    </w:p>
    <w:p w14:paraId="09ADFFA6" w14:textId="0672A4E2" w:rsidR="002E7713" w:rsidRPr="00FF5395" w:rsidRDefault="00351752" w:rsidP="00C36542">
      <w:pPr>
        <w:spacing w:before="120"/>
        <w:ind w:firstLine="720"/>
        <w:jc w:val="both"/>
        <w:rPr>
          <w:color w:val="000000" w:themeColor="text1"/>
          <w:sz w:val="28"/>
          <w:szCs w:val="28"/>
        </w:rPr>
      </w:pPr>
      <w:r>
        <w:rPr>
          <w:color w:val="000000" w:themeColor="text1"/>
          <w:spacing w:val="-4"/>
          <w:sz w:val="28"/>
          <w:szCs w:val="28"/>
        </w:rPr>
        <w:t>d</w:t>
      </w:r>
      <w:r w:rsidRPr="00FF5395">
        <w:rPr>
          <w:color w:val="000000" w:themeColor="text1"/>
          <w:sz w:val="28"/>
          <w:szCs w:val="28"/>
        </w:rPr>
        <w:t xml:space="preserve">) </w:t>
      </w:r>
      <w:r w:rsidR="002E7713" w:rsidRPr="00FF5395">
        <w:rPr>
          <w:color w:val="000000" w:themeColor="text1"/>
          <w:sz w:val="28"/>
          <w:szCs w:val="28"/>
        </w:rPr>
        <w:t>H</w:t>
      </w:r>
      <w:r w:rsidR="002E7713" w:rsidRPr="00FF5395">
        <w:rPr>
          <w:color w:val="000000" w:themeColor="text1"/>
          <w:sz w:val="28"/>
          <w:szCs w:val="28"/>
          <w:lang w:val="vi-VN"/>
        </w:rPr>
        <w:t>uyện Cái Nước</w:t>
      </w:r>
      <w:r w:rsidR="002E7713" w:rsidRPr="00FF5395">
        <w:rPr>
          <w:color w:val="000000" w:themeColor="text1"/>
          <w:sz w:val="28"/>
          <w:szCs w:val="28"/>
        </w:rPr>
        <w:t xml:space="preserve"> 1</w:t>
      </w:r>
      <w:r w:rsidR="002F45C0" w:rsidRPr="00FF5395">
        <w:rPr>
          <w:color w:val="000000" w:themeColor="text1"/>
          <w:sz w:val="28"/>
          <w:szCs w:val="28"/>
        </w:rPr>
        <w:t>2</w:t>
      </w:r>
      <w:r w:rsidR="002E7713" w:rsidRPr="00FF5395">
        <w:rPr>
          <w:color w:val="000000" w:themeColor="text1"/>
          <w:sz w:val="28"/>
          <w:szCs w:val="28"/>
        </w:rPr>
        <w:t xml:space="preserve"> </w:t>
      </w:r>
      <w:r w:rsidR="002E7713" w:rsidRPr="00FF5395">
        <w:rPr>
          <w:color w:val="000000" w:themeColor="text1"/>
          <w:sz w:val="28"/>
          <w:szCs w:val="28"/>
          <w:lang w:val="vi-VN"/>
        </w:rPr>
        <w:t>đoạn</w:t>
      </w:r>
      <w:r w:rsidR="002E7713" w:rsidRPr="00FF5395">
        <w:rPr>
          <w:color w:val="000000" w:themeColor="text1"/>
          <w:sz w:val="28"/>
          <w:szCs w:val="28"/>
        </w:rPr>
        <w:t>, tuyến</w:t>
      </w:r>
      <w:r w:rsidR="002E7713" w:rsidRPr="00FF5395">
        <w:rPr>
          <w:color w:val="000000" w:themeColor="text1"/>
          <w:sz w:val="28"/>
          <w:szCs w:val="28"/>
          <w:lang w:val="vi-VN"/>
        </w:rPr>
        <w:t xml:space="preserve"> đường đối với đất ở tại đô thị</w:t>
      </w:r>
      <w:r w:rsidR="002F45C0" w:rsidRPr="00FF5395">
        <w:rPr>
          <w:color w:val="000000" w:themeColor="text1"/>
          <w:sz w:val="28"/>
          <w:szCs w:val="28"/>
        </w:rPr>
        <w:t xml:space="preserve"> và đất ở tại nông thôn</w:t>
      </w:r>
      <w:r w:rsidRPr="00FF5395">
        <w:rPr>
          <w:color w:val="000000" w:themeColor="text1"/>
          <w:sz w:val="28"/>
          <w:szCs w:val="28"/>
        </w:rPr>
        <w:t>.</w:t>
      </w:r>
    </w:p>
    <w:p w14:paraId="73352C83" w14:textId="5E627113" w:rsidR="002E7713" w:rsidRPr="000D12FE" w:rsidRDefault="00351752" w:rsidP="00C36542">
      <w:pPr>
        <w:spacing w:before="120"/>
        <w:ind w:firstLine="720"/>
        <w:jc w:val="both"/>
        <w:rPr>
          <w:color w:val="000000" w:themeColor="text1"/>
          <w:spacing w:val="-4"/>
          <w:sz w:val="28"/>
          <w:szCs w:val="28"/>
          <w:lang w:val="vi-VN"/>
        </w:rPr>
      </w:pPr>
      <w:r>
        <w:rPr>
          <w:color w:val="000000" w:themeColor="text1"/>
          <w:spacing w:val="-4"/>
          <w:sz w:val="28"/>
          <w:szCs w:val="28"/>
        </w:rPr>
        <w:t xml:space="preserve">đ) </w:t>
      </w:r>
      <w:r w:rsidR="002E7713" w:rsidRPr="000D12FE">
        <w:rPr>
          <w:color w:val="000000" w:themeColor="text1"/>
          <w:spacing w:val="-4"/>
          <w:sz w:val="28"/>
          <w:szCs w:val="28"/>
        </w:rPr>
        <w:t>H</w:t>
      </w:r>
      <w:r w:rsidR="002E7713" w:rsidRPr="000D12FE">
        <w:rPr>
          <w:color w:val="000000" w:themeColor="text1"/>
          <w:spacing w:val="-4"/>
          <w:sz w:val="28"/>
          <w:szCs w:val="28"/>
          <w:lang w:val="vi-VN"/>
        </w:rPr>
        <w:t>uyện Đầm Dơi</w:t>
      </w:r>
      <w:r w:rsidR="002E7713" w:rsidRPr="000D12FE">
        <w:rPr>
          <w:color w:val="000000" w:themeColor="text1"/>
          <w:spacing w:val="-4"/>
          <w:sz w:val="28"/>
          <w:szCs w:val="28"/>
        </w:rPr>
        <w:t xml:space="preserve"> 1 </w:t>
      </w:r>
      <w:r w:rsidR="002E7713" w:rsidRPr="000D12FE">
        <w:rPr>
          <w:color w:val="000000" w:themeColor="text1"/>
          <w:spacing w:val="-4"/>
          <w:sz w:val="28"/>
          <w:szCs w:val="28"/>
          <w:lang w:val="vi-VN"/>
        </w:rPr>
        <w:t>đoạn</w:t>
      </w:r>
      <w:r w:rsidR="002E7713" w:rsidRPr="000D12FE">
        <w:rPr>
          <w:color w:val="000000" w:themeColor="text1"/>
          <w:spacing w:val="-4"/>
          <w:sz w:val="28"/>
          <w:szCs w:val="28"/>
        </w:rPr>
        <w:t>, tuyến</w:t>
      </w:r>
      <w:r w:rsidR="002E7713" w:rsidRPr="000D12FE">
        <w:rPr>
          <w:color w:val="000000" w:themeColor="text1"/>
          <w:spacing w:val="-4"/>
          <w:sz w:val="28"/>
          <w:szCs w:val="28"/>
          <w:lang w:val="vi-VN"/>
        </w:rPr>
        <w:t xml:space="preserve"> đường đối với đất ở tại đô thị</w:t>
      </w:r>
      <w:r w:rsidR="002E7713" w:rsidRPr="000D12FE">
        <w:rPr>
          <w:color w:val="000000" w:themeColor="text1"/>
          <w:spacing w:val="-4"/>
          <w:sz w:val="28"/>
          <w:szCs w:val="28"/>
        </w:rPr>
        <w:t>.</w:t>
      </w:r>
    </w:p>
    <w:p w14:paraId="226BC08C" w14:textId="5171C19A" w:rsidR="00693D27" w:rsidRDefault="00284311" w:rsidP="00A54FE6">
      <w:pPr>
        <w:widowControl w:val="0"/>
        <w:spacing w:before="120"/>
        <w:jc w:val="center"/>
        <w:rPr>
          <w:sz w:val="28"/>
          <w:szCs w:val="28"/>
        </w:rPr>
      </w:pPr>
      <w:r w:rsidRPr="00351752">
        <w:rPr>
          <w:i/>
          <w:color w:val="000000" w:themeColor="text1"/>
          <w:spacing w:val="-4"/>
          <w:sz w:val="28"/>
        </w:rPr>
        <w:t xml:space="preserve"> </w:t>
      </w:r>
      <w:r w:rsidR="00B45AA8" w:rsidRPr="00351752">
        <w:rPr>
          <w:i/>
          <w:color w:val="000000" w:themeColor="text1"/>
          <w:spacing w:val="-4"/>
          <w:sz w:val="28"/>
        </w:rPr>
        <w:t xml:space="preserve">(Kèm theo Phụ lục </w:t>
      </w:r>
      <w:r w:rsidR="00351752">
        <w:rPr>
          <w:i/>
          <w:color w:val="000000" w:themeColor="text1"/>
          <w:spacing w:val="-4"/>
          <w:sz w:val="28"/>
        </w:rPr>
        <w:t>III</w:t>
      </w:r>
      <w:r w:rsidR="00B45AA8" w:rsidRPr="00351752">
        <w:rPr>
          <w:i/>
          <w:color w:val="000000" w:themeColor="text1"/>
          <w:spacing w:val="-4"/>
          <w:sz w:val="28"/>
        </w:rPr>
        <w:t>)</w:t>
      </w:r>
      <w:r w:rsidR="00351752">
        <w:rPr>
          <w:i/>
          <w:color w:val="000000" w:themeColor="text1"/>
          <w:spacing w:val="-4"/>
          <w:sz w:val="28"/>
        </w:rPr>
        <w:t>.</w:t>
      </w:r>
      <w:r w:rsidR="00351752">
        <w:rPr>
          <w:sz w:val="28"/>
          <w:szCs w:val="28"/>
        </w:rPr>
        <w:t>”</w:t>
      </w:r>
    </w:p>
    <w:p w14:paraId="34DB0594" w14:textId="0D9C52C1" w:rsidR="00B45AA8" w:rsidRPr="00693D27" w:rsidRDefault="00693D27" w:rsidP="00693D27">
      <w:pPr>
        <w:rPr>
          <w:sz w:val="28"/>
          <w:szCs w:val="28"/>
        </w:rPr>
      </w:pPr>
      <w:r>
        <w:rPr>
          <w:sz w:val="28"/>
          <w:szCs w:val="28"/>
        </w:rPr>
        <w:br w:type="page"/>
      </w:r>
    </w:p>
    <w:p w14:paraId="37285A99" w14:textId="420F913A" w:rsidR="00194110" w:rsidRPr="000D12FE" w:rsidRDefault="00371048" w:rsidP="00C36542">
      <w:pPr>
        <w:spacing w:before="120"/>
        <w:ind w:firstLine="709"/>
        <w:jc w:val="both"/>
        <w:rPr>
          <w:color w:val="000000" w:themeColor="text1"/>
          <w:sz w:val="28"/>
          <w:szCs w:val="28"/>
        </w:rPr>
      </w:pPr>
      <w:r w:rsidRPr="000D12FE">
        <w:rPr>
          <w:color w:val="000000" w:themeColor="text1"/>
          <w:spacing w:val="-4"/>
          <w:sz w:val="28"/>
          <w:szCs w:val="28"/>
        </w:rPr>
        <w:lastRenderedPageBreak/>
        <w:t>4</w:t>
      </w:r>
      <w:r w:rsidR="00194110" w:rsidRPr="000D12FE">
        <w:rPr>
          <w:color w:val="000000" w:themeColor="text1"/>
          <w:spacing w:val="-4"/>
          <w:sz w:val="28"/>
          <w:szCs w:val="28"/>
        </w:rPr>
        <w:t xml:space="preserve">. </w:t>
      </w:r>
      <w:r w:rsidR="00194110" w:rsidRPr="000D12FE">
        <w:rPr>
          <w:color w:val="000000" w:themeColor="text1"/>
          <w:sz w:val="28"/>
          <w:szCs w:val="28"/>
        </w:rPr>
        <w:t xml:space="preserve">Bổ sung </w:t>
      </w:r>
      <w:r w:rsidR="00194110" w:rsidRPr="000D12FE">
        <w:rPr>
          <w:color w:val="000000" w:themeColor="text1"/>
          <w:sz w:val="28"/>
          <w:szCs w:val="28"/>
          <w:lang w:val="vi-VN"/>
        </w:rPr>
        <w:t xml:space="preserve">khoản </w:t>
      </w:r>
      <w:r w:rsidRPr="000D12FE">
        <w:rPr>
          <w:color w:val="000000" w:themeColor="text1"/>
          <w:sz w:val="28"/>
          <w:szCs w:val="28"/>
        </w:rPr>
        <w:t>8</w:t>
      </w:r>
      <w:r w:rsidR="00194110" w:rsidRPr="000D12FE">
        <w:rPr>
          <w:color w:val="000000" w:themeColor="text1"/>
          <w:sz w:val="28"/>
          <w:szCs w:val="28"/>
          <w:lang w:val="vi-VN"/>
        </w:rPr>
        <w:t xml:space="preserve"> </w:t>
      </w:r>
      <w:r w:rsidR="00194110" w:rsidRPr="000D12FE">
        <w:rPr>
          <w:color w:val="000000" w:themeColor="text1"/>
          <w:sz w:val="28"/>
          <w:szCs w:val="28"/>
        </w:rPr>
        <w:t xml:space="preserve">vào </w:t>
      </w:r>
      <w:r w:rsidR="00194110" w:rsidRPr="000D12FE">
        <w:rPr>
          <w:color w:val="000000" w:themeColor="text1"/>
          <w:sz w:val="28"/>
          <w:szCs w:val="28"/>
          <w:lang w:val="vi-VN"/>
        </w:rPr>
        <w:t>Điều 1</w:t>
      </w:r>
      <w:r w:rsidR="00FF5395">
        <w:rPr>
          <w:color w:val="000000" w:themeColor="text1"/>
          <w:sz w:val="28"/>
          <w:szCs w:val="28"/>
        </w:rPr>
        <w:t>,</w:t>
      </w:r>
      <w:r w:rsidR="00194110" w:rsidRPr="000D12FE">
        <w:rPr>
          <w:color w:val="000000" w:themeColor="text1"/>
          <w:sz w:val="28"/>
          <w:szCs w:val="28"/>
          <w:lang w:val="vi-VN"/>
        </w:rPr>
        <w:t xml:space="preserve"> </w:t>
      </w:r>
      <w:r w:rsidR="00FF5395">
        <w:rPr>
          <w:color w:val="000000" w:themeColor="text1"/>
          <w:sz w:val="28"/>
          <w:szCs w:val="28"/>
        </w:rPr>
        <w:t>Quyết định số 41/2019/QĐ-UBND,</w:t>
      </w:r>
      <w:r w:rsidR="00194110" w:rsidRPr="000D12FE">
        <w:rPr>
          <w:color w:val="000000" w:themeColor="text1"/>
          <w:sz w:val="28"/>
          <w:szCs w:val="28"/>
        </w:rPr>
        <w:t xml:space="preserve"> </w:t>
      </w:r>
      <w:r w:rsidR="00194110" w:rsidRPr="000D12FE">
        <w:rPr>
          <w:color w:val="000000" w:themeColor="text1"/>
          <w:sz w:val="28"/>
          <w:szCs w:val="28"/>
          <w:lang w:val="vi-VN"/>
        </w:rPr>
        <w:t>như sau</w:t>
      </w:r>
      <w:r w:rsidR="00194110" w:rsidRPr="000D12FE">
        <w:rPr>
          <w:color w:val="000000" w:themeColor="text1"/>
          <w:sz w:val="28"/>
          <w:szCs w:val="28"/>
        </w:rPr>
        <w:t>:</w:t>
      </w:r>
    </w:p>
    <w:p w14:paraId="3DA71517" w14:textId="287B81BA" w:rsidR="00194110" w:rsidRPr="00FF5395" w:rsidRDefault="00194110" w:rsidP="00C36542">
      <w:pPr>
        <w:spacing w:before="120"/>
        <w:ind w:firstLine="709"/>
        <w:jc w:val="both"/>
        <w:rPr>
          <w:color w:val="000000" w:themeColor="text1"/>
          <w:spacing w:val="-2"/>
          <w:sz w:val="28"/>
          <w:szCs w:val="28"/>
        </w:rPr>
      </w:pPr>
      <w:r w:rsidRPr="00FF5395">
        <w:rPr>
          <w:color w:val="000000" w:themeColor="text1"/>
          <w:spacing w:val="-2"/>
          <w:sz w:val="28"/>
          <w:szCs w:val="28"/>
        </w:rPr>
        <w:t>“</w:t>
      </w:r>
      <w:r w:rsidR="00371048" w:rsidRPr="00FF5395">
        <w:rPr>
          <w:color w:val="000000" w:themeColor="text1"/>
          <w:spacing w:val="-2"/>
          <w:sz w:val="28"/>
          <w:szCs w:val="28"/>
        </w:rPr>
        <w:t>8</w:t>
      </w:r>
      <w:r w:rsidRPr="00FF5395">
        <w:rPr>
          <w:color w:val="000000" w:themeColor="text1"/>
          <w:spacing w:val="-2"/>
          <w:sz w:val="28"/>
          <w:szCs w:val="28"/>
        </w:rPr>
        <w:t xml:space="preserve">. Đối với các đoạn, tuyến đường còn lại đã hoàn thiện hạ tầng, chưa </w:t>
      </w:r>
      <w:r w:rsidR="000D223A" w:rsidRPr="00FF5395">
        <w:rPr>
          <w:color w:val="000000" w:themeColor="text1"/>
          <w:spacing w:val="-2"/>
          <w:sz w:val="28"/>
          <w:szCs w:val="28"/>
        </w:rPr>
        <w:t>được quy định</w:t>
      </w:r>
      <w:r w:rsidRPr="00FF5395">
        <w:rPr>
          <w:color w:val="000000" w:themeColor="text1"/>
          <w:spacing w:val="-2"/>
          <w:sz w:val="28"/>
          <w:szCs w:val="28"/>
        </w:rPr>
        <w:t xml:space="preserve"> trong bảng giá </w:t>
      </w:r>
      <w:r w:rsidR="000D223A" w:rsidRPr="00FF5395">
        <w:rPr>
          <w:color w:val="000000" w:themeColor="text1"/>
          <w:spacing w:val="-2"/>
          <w:sz w:val="28"/>
          <w:szCs w:val="28"/>
        </w:rPr>
        <w:t>đất thuộc địa bàn các huyện</w:t>
      </w:r>
      <w:r w:rsidRPr="00FF5395">
        <w:rPr>
          <w:color w:val="000000" w:themeColor="text1"/>
          <w:spacing w:val="-2"/>
          <w:sz w:val="28"/>
          <w:szCs w:val="28"/>
        </w:rPr>
        <w:t xml:space="preserve"> thì giá đất được xác định như sau:</w:t>
      </w:r>
    </w:p>
    <w:p w14:paraId="04AE0E40" w14:textId="544E59BE" w:rsidR="00194110" w:rsidRPr="00FF5395" w:rsidRDefault="00194110" w:rsidP="00C36542">
      <w:pPr>
        <w:spacing w:before="120"/>
        <w:ind w:firstLine="709"/>
        <w:jc w:val="both"/>
        <w:rPr>
          <w:color w:val="000000" w:themeColor="text1"/>
          <w:sz w:val="28"/>
          <w:szCs w:val="28"/>
        </w:rPr>
      </w:pPr>
      <w:r w:rsidRPr="000D12FE">
        <w:rPr>
          <w:color w:val="000000" w:themeColor="text1"/>
          <w:sz w:val="28"/>
          <w:szCs w:val="28"/>
        </w:rPr>
        <w:t>- Các đoạn, tuyến đường còn lại có chiều rộng từ ≤ 2m, thì giá đất được tính bằng 150.000 đồng/m</w:t>
      </w:r>
      <w:r w:rsidRPr="000D12FE">
        <w:rPr>
          <w:color w:val="000000" w:themeColor="text1"/>
          <w:sz w:val="28"/>
          <w:szCs w:val="28"/>
          <w:vertAlign w:val="superscript"/>
        </w:rPr>
        <w:t>2</w:t>
      </w:r>
      <w:r w:rsidR="00FF5395">
        <w:rPr>
          <w:color w:val="000000" w:themeColor="text1"/>
          <w:sz w:val="28"/>
          <w:szCs w:val="28"/>
        </w:rPr>
        <w:t>;</w:t>
      </w:r>
    </w:p>
    <w:p w14:paraId="5BD7763E" w14:textId="1479A839" w:rsidR="00194110" w:rsidRPr="000D12FE" w:rsidRDefault="00194110" w:rsidP="00C36542">
      <w:pPr>
        <w:spacing w:before="120"/>
        <w:ind w:firstLine="709"/>
        <w:jc w:val="both"/>
        <w:rPr>
          <w:color w:val="000000" w:themeColor="text1"/>
          <w:sz w:val="28"/>
          <w:szCs w:val="28"/>
        </w:rPr>
      </w:pPr>
      <w:r w:rsidRPr="000D12FE">
        <w:rPr>
          <w:color w:val="000000" w:themeColor="text1"/>
          <w:sz w:val="28"/>
          <w:szCs w:val="28"/>
        </w:rPr>
        <w:t>- Các đoạn, tuyến đường còn lại có chiều rộng từ 2m đến ≤ 3m, thì giá đất được tính bằng 200.000 đồng/m</w:t>
      </w:r>
      <w:r w:rsidRPr="000D12FE">
        <w:rPr>
          <w:color w:val="000000" w:themeColor="text1"/>
          <w:sz w:val="28"/>
          <w:szCs w:val="28"/>
          <w:vertAlign w:val="superscript"/>
        </w:rPr>
        <w:t>2</w:t>
      </w:r>
      <w:r w:rsidR="006D7626" w:rsidRPr="000D12FE">
        <w:rPr>
          <w:color w:val="000000" w:themeColor="text1"/>
          <w:sz w:val="28"/>
          <w:szCs w:val="28"/>
        </w:rPr>
        <w:t>”.</w:t>
      </w:r>
    </w:p>
    <w:p w14:paraId="56F313A6" w14:textId="5BD47476" w:rsidR="00371048" w:rsidRPr="000D12FE" w:rsidRDefault="00371048" w:rsidP="00C36542">
      <w:pPr>
        <w:spacing w:before="120"/>
        <w:ind w:firstLine="709"/>
        <w:jc w:val="both"/>
        <w:rPr>
          <w:color w:val="000000" w:themeColor="text1"/>
          <w:sz w:val="28"/>
          <w:szCs w:val="28"/>
        </w:rPr>
      </w:pPr>
      <w:r w:rsidRPr="000D12FE">
        <w:rPr>
          <w:color w:val="000000" w:themeColor="text1"/>
          <w:spacing w:val="-4"/>
          <w:sz w:val="28"/>
          <w:szCs w:val="28"/>
        </w:rPr>
        <w:t xml:space="preserve">5. </w:t>
      </w:r>
      <w:r w:rsidRPr="000D12FE">
        <w:rPr>
          <w:color w:val="000000" w:themeColor="text1"/>
          <w:sz w:val="28"/>
          <w:szCs w:val="28"/>
        </w:rPr>
        <w:t xml:space="preserve">Bổ sung </w:t>
      </w:r>
      <w:r w:rsidRPr="000D12FE">
        <w:rPr>
          <w:color w:val="000000" w:themeColor="text1"/>
          <w:sz w:val="28"/>
          <w:szCs w:val="28"/>
          <w:lang w:val="vi-VN"/>
        </w:rPr>
        <w:t xml:space="preserve">khoản </w:t>
      </w:r>
      <w:r w:rsidRPr="000D12FE">
        <w:rPr>
          <w:color w:val="000000" w:themeColor="text1"/>
          <w:sz w:val="28"/>
          <w:szCs w:val="28"/>
        </w:rPr>
        <w:t>9</w:t>
      </w:r>
      <w:r w:rsidRPr="000D12FE">
        <w:rPr>
          <w:color w:val="000000" w:themeColor="text1"/>
          <w:sz w:val="28"/>
          <w:szCs w:val="28"/>
          <w:lang w:val="vi-VN"/>
        </w:rPr>
        <w:t xml:space="preserve"> </w:t>
      </w:r>
      <w:r w:rsidRPr="000D12FE">
        <w:rPr>
          <w:color w:val="000000" w:themeColor="text1"/>
          <w:sz w:val="28"/>
          <w:szCs w:val="28"/>
        </w:rPr>
        <w:t xml:space="preserve">vào </w:t>
      </w:r>
      <w:r w:rsidRPr="000D12FE">
        <w:rPr>
          <w:color w:val="000000" w:themeColor="text1"/>
          <w:sz w:val="28"/>
          <w:szCs w:val="28"/>
          <w:lang w:val="vi-VN"/>
        </w:rPr>
        <w:t>Điều 1</w:t>
      </w:r>
      <w:r w:rsidR="00FF5395">
        <w:rPr>
          <w:color w:val="000000" w:themeColor="text1"/>
          <w:sz w:val="28"/>
          <w:szCs w:val="28"/>
        </w:rPr>
        <w:t>,</w:t>
      </w:r>
      <w:r w:rsidRPr="000D12FE">
        <w:rPr>
          <w:color w:val="000000" w:themeColor="text1"/>
          <w:sz w:val="28"/>
          <w:szCs w:val="28"/>
          <w:lang w:val="vi-VN"/>
        </w:rPr>
        <w:t xml:space="preserve"> </w:t>
      </w:r>
      <w:r w:rsidR="00FF5395">
        <w:rPr>
          <w:color w:val="000000" w:themeColor="text1"/>
          <w:sz w:val="28"/>
          <w:szCs w:val="28"/>
        </w:rPr>
        <w:t>Quyết định số 41/2019/QĐ-UBND,</w:t>
      </w:r>
      <w:r w:rsidRPr="000D12FE">
        <w:rPr>
          <w:color w:val="000000" w:themeColor="text1"/>
          <w:sz w:val="28"/>
          <w:szCs w:val="28"/>
        </w:rPr>
        <w:t xml:space="preserve"> </w:t>
      </w:r>
      <w:r w:rsidRPr="000D12FE">
        <w:rPr>
          <w:color w:val="000000" w:themeColor="text1"/>
          <w:sz w:val="28"/>
          <w:szCs w:val="28"/>
          <w:lang w:val="vi-VN"/>
        </w:rPr>
        <w:t>như sau</w:t>
      </w:r>
      <w:r w:rsidRPr="000D12FE">
        <w:rPr>
          <w:color w:val="000000" w:themeColor="text1"/>
          <w:sz w:val="28"/>
          <w:szCs w:val="28"/>
        </w:rPr>
        <w:t>:</w:t>
      </w:r>
    </w:p>
    <w:p w14:paraId="46459ADA" w14:textId="4D9E55DE" w:rsidR="00371048" w:rsidRPr="000D12FE" w:rsidRDefault="00371048" w:rsidP="00C36542">
      <w:pPr>
        <w:widowControl w:val="0"/>
        <w:spacing w:before="120"/>
        <w:ind w:firstLine="720"/>
        <w:rPr>
          <w:color w:val="000000" w:themeColor="text1"/>
          <w:spacing w:val="-4"/>
          <w:sz w:val="28"/>
          <w:szCs w:val="28"/>
        </w:rPr>
      </w:pPr>
      <w:r w:rsidRPr="000D12FE">
        <w:rPr>
          <w:color w:val="000000" w:themeColor="text1"/>
          <w:spacing w:val="-4"/>
          <w:sz w:val="28"/>
          <w:szCs w:val="28"/>
        </w:rPr>
        <w:t xml:space="preserve">“9. Bổ </w:t>
      </w:r>
      <w:r w:rsidR="00C17F2A" w:rsidRPr="000D12FE">
        <w:rPr>
          <w:color w:val="000000" w:themeColor="text1"/>
          <w:spacing w:val="-4"/>
          <w:sz w:val="28"/>
          <w:szCs w:val="28"/>
        </w:rPr>
        <w:t>sung giá đất rừng sản xuất tại t</w:t>
      </w:r>
      <w:r w:rsidRPr="000D12FE">
        <w:rPr>
          <w:color w:val="000000" w:themeColor="text1"/>
          <w:spacing w:val="-4"/>
          <w:sz w:val="28"/>
          <w:szCs w:val="28"/>
        </w:rPr>
        <w:t>hị trấn Năm Căn</w:t>
      </w:r>
      <w:r w:rsidR="001C62E1">
        <w:rPr>
          <w:color w:val="000000" w:themeColor="text1"/>
          <w:spacing w:val="-4"/>
          <w:sz w:val="28"/>
          <w:szCs w:val="28"/>
        </w:rPr>
        <w:t>, huyện Năm Căn</w:t>
      </w:r>
      <w:r w:rsidRPr="000D12FE">
        <w:rPr>
          <w:color w:val="000000" w:themeColor="text1"/>
          <w:spacing w:val="-4"/>
          <w:sz w:val="28"/>
          <w:szCs w:val="28"/>
        </w:rPr>
        <w:t>.</w:t>
      </w:r>
    </w:p>
    <w:p w14:paraId="1AC68E55" w14:textId="5225D71C" w:rsidR="007C0E67" w:rsidRPr="0010019D" w:rsidRDefault="00371048" w:rsidP="0010019D">
      <w:pPr>
        <w:widowControl w:val="0"/>
        <w:spacing w:before="120"/>
        <w:ind w:hanging="1440"/>
        <w:jc w:val="center"/>
        <w:rPr>
          <w:i/>
          <w:color w:val="000000" w:themeColor="text1"/>
          <w:spacing w:val="-4"/>
          <w:sz w:val="28"/>
          <w:szCs w:val="28"/>
        </w:rPr>
      </w:pPr>
      <w:r w:rsidRPr="000D12FE">
        <w:rPr>
          <w:i/>
          <w:color w:val="000000" w:themeColor="text1"/>
          <w:spacing w:val="-4"/>
          <w:sz w:val="28"/>
          <w:szCs w:val="28"/>
        </w:rPr>
        <w:t xml:space="preserve">(Kèm theo Phụ lục </w:t>
      </w:r>
      <w:r w:rsidR="00FF5395">
        <w:rPr>
          <w:i/>
          <w:color w:val="000000" w:themeColor="text1"/>
          <w:spacing w:val="-4"/>
          <w:sz w:val="28"/>
          <w:szCs w:val="28"/>
        </w:rPr>
        <w:t>IV</w:t>
      </w:r>
      <w:r w:rsidRPr="000D12FE">
        <w:rPr>
          <w:i/>
          <w:color w:val="000000" w:themeColor="text1"/>
          <w:spacing w:val="-4"/>
          <w:sz w:val="28"/>
          <w:szCs w:val="28"/>
        </w:rPr>
        <w:t>)</w:t>
      </w:r>
      <w:r w:rsidR="00FF5395">
        <w:rPr>
          <w:i/>
          <w:color w:val="000000" w:themeColor="text1"/>
          <w:spacing w:val="-4"/>
          <w:sz w:val="28"/>
        </w:rPr>
        <w:t>.</w:t>
      </w:r>
      <w:r w:rsidR="00FF5395">
        <w:rPr>
          <w:sz w:val="28"/>
          <w:szCs w:val="28"/>
        </w:rPr>
        <w:t>”</w:t>
      </w:r>
    </w:p>
    <w:bookmarkEnd w:id="2"/>
    <w:p w14:paraId="4E4F13B1" w14:textId="069EF1EB" w:rsidR="008F7E12" w:rsidRPr="000D12FE" w:rsidRDefault="00EE3801" w:rsidP="00C36542">
      <w:pPr>
        <w:spacing w:before="120"/>
        <w:ind w:firstLine="720"/>
        <w:jc w:val="both"/>
        <w:rPr>
          <w:b/>
          <w:color w:val="000000" w:themeColor="text1"/>
          <w:sz w:val="28"/>
          <w:szCs w:val="28"/>
          <w:lang w:val="vi-VN"/>
        </w:rPr>
      </w:pPr>
      <w:r w:rsidRPr="000D12FE">
        <w:rPr>
          <w:b/>
          <w:color w:val="000000" w:themeColor="text1"/>
          <w:sz w:val="28"/>
          <w:szCs w:val="28"/>
          <w:lang w:val="vi-VN"/>
        </w:rPr>
        <w:t xml:space="preserve">Điều </w:t>
      </w:r>
      <w:r w:rsidR="00FE78C8" w:rsidRPr="000D12FE">
        <w:rPr>
          <w:b/>
          <w:color w:val="000000" w:themeColor="text1"/>
          <w:sz w:val="28"/>
          <w:szCs w:val="28"/>
        </w:rPr>
        <w:t>2</w:t>
      </w:r>
      <w:r w:rsidR="0014483C" w:rsidRPr="000D12FE">
        <w:rPr>
          <w:b/>
          <w:color w:val="000000" w:themeColor="text1"/>
          <w:sz w:val="28"/>
          <w:szCs w:val="28"/>
          <w:lang w:val="vi-VN"/>
        </w:rPr>
        <w:t xml:space="preserve">. </w:t>
      </w:r>
      <w:r w:rsidR="002C5274" w:rsidRPr="000D12FE">
        <w:rPr>
          <w:b/>
          <w:color w:val="000000" w:themeColor="text1"/>
          <w:sz w:val="28"/>
          <w:szCs w:val="28"/>
        </w:rPr>
        <w:t>T</w:t>
      </w:r>
      <w:r w:rsidR="000827A8" w:rsidRPr="000D12FE">
        <w:rPr>
          <w:b/>
          <w:color w:val="000000" w:themeColor="text1"/>
          <w:sz w:val="28"/>
          <w:szCs w:val="28"/>
          <w:lang w:val="vi-VN"/>
        </w:rPr>
        <w:t>ổ chức t</w:t>
      </w:r>
      <w:r w:rsidR="0068025F" w:rsidRPr="000D12FE">
        <w:rPr>
          <w:b/>
          <w:color w:val="000000" w:themeColor="text1"/>
          <w:sz w:val="28"/>
          <w:szCs w:val="28"/>
          <w:lang w:val="vi-VN"/>
        </w:rPr>
        <w:t>hực hiện</w:t>
      </w:r>
    </w:p>
    <w:p w14:paraId="4AB34BB6" w14:textId="5E7FD696" w:rsidR="0014483C" w:rsidRPr="000D12FE" w:rsidRDefault="00986048" w:rsidP="00C36542">
      <w:pPr>
        <w:spacing w:before="120"/>
        <w:ind w:firstLine="720"/>
        <w:jc w:val="both"/>
        <w:rPr>
          <w:color w:val="000000" w:themeColor="text1"/>
          <w:sz w:val="28"/>
          <w:szCs w:val="28"/>
        </w:rPr>
      </w:pPr>
      <w:r w:rsidRPr="000D12FE">
        <w:rPr>
          <w:color w:val="000000" w:themeColor="text1"/>
          <w:sz w:val="28"/>
          <w:szCs w:val="28"/>
          <w:lang w:val="vi-VN"/>
        </w:rPr>
        <w:t xml:space="preserve">1. </w:t>
      </w:r>
      <w:r w:rsidR="0014483C" w:rsidRPr="000D12FE">
        <w:rPr>
          <w:color w:val="000000" w:themeColor="text1"/>
          <w:sz w:val="28"/>
          <w:szCs w:val="28"/>
          <w:lang w:val="vi-VN"/>
        </w:rPr>
        <w:t>Giao Sở Tài nguyên và Môi trường chủ trì, phối hợp với Sở Tài chính</w:t>
      </w:r>
      <w:r w:rsidRPr="000D12FE">
        <w:rPr>
          <w:color w:val="000000" w:themeColor="text1"/>
          <w:sz w:val="28"/>
          <w:szCs w:val="28"/>
          <w:lang w:val="vi-VN"/>
        </w:rPr>
        <w:t>,</w:t>
      </w:r>
      <w:r w:rsidR="005E3C11" w:rsidRPr="000D12FE">
        <w:rPr>
          <w:color w:val="000000" w:themeColor="text1"/>
          <w:sz w:val="28"/>
          <w:szCs w:val="28"/>
          <w:lang w:val="vi-VN"/>
        </w:rPr>
        <w:t xml:space="preserve"> </w:t>
      </w:r>
      <w:r w:rsidRPr="000D12FE">
        <w:rPr>
          <w:color w:val="000000" w:themeColor="text1"/>
          <w:sz w:val="28"/>
          <w:szCs w:val="28"/>
          <w:lang w:val="vi-VN"/>
        </w:rPr>
        <w:t xml:space="preserve">Cục </w:t>
      </w:r>
      <w:r w:rsidR="00191721" w:rsidRPr="000D12FE">
        <w:rPr>
          <w:color w:val="000000" w:themeColor="text1"/>
          <w:sz w:val="28"/>
          <w:szCs w:val="28"/>
        </w:rPr>
        <w:t>t</w:t>
      </w:r>
      <w:r w:rsidRPr="000D12FE">
        <w:rPr>
          <w:color w:val="000000" w:themeColor="text1"/>
          <w:sz w:val="28"/>
          <w:szCs w:val="28"/>
          <w:lang w:val="vi-VN"/>
        </w:rPr>
        <w:t>huế và các cơ quan, đơn vị có liên quan</w:t>
      </w:r>
      <w:r w:rsidR="0014483C" w:rsidRPr="000D12FE">
        <w:rPr>
          <w:color w:val="000000" w:themeColor="text1"/>
          <w:sz w:val="28"/>
          <w:szCs w:val="28"/>
          <w:lang w:val="vi-VN"/>
        </w:rPr>
        <w:t xml:space="preserve"> triển khai thực hiện </w:t>
      </w:r>
      <w:r w:rsidR="00FF5395">
        <w:rPr>
          <w:color w:val="000000" w:themeColor="text1"/>
          <w:sz w:val="28"/>
          <w:szCs w:val="28"/>
        </w:rPr>
        <w:t>Quyết</w:t>
      </w:r>
      <w:r w:rsidR="005E3C11" w:rsidRPr="000D12FE">
        <w:rPr>
          <w:color w:val="000000" w:themeColor="text1"/>
          <w:sz w:val="28"/>
          <w:szCs w:val="28"/>
        </w:rPr>
        <w:t xml:space="preserve"> </w:t>
      </w:r>
      <w:r w:rsidR="0014483C" w:rsidRPr="000D12FE">
        <w:rPr>
          <w:color w:val="000000" w:themeColor="text1"/>
          <w:sz w:val="28"/>
          <w:szCs w:val="28"/>
          <w:lang w:val="vi-VN"/>
        </w:rPr>
        <w:t>định này.</w:t>
      </w:r>
      <w:r w:rsidR="00402557" w:rsidRPr="000D12FE">
        <w:rPr>
          <w:color w:val="000000" w:themeColor="text1"/>
          <w:sz w:val="28"/>
          <w:szCs w:val="28"/>
          <w:lang w:val="vi-VN"/>
        </w:rPr>
        <w:t xml:space="preserve"> </w:t>
      </w:r>
    </w:p>
    <w:p w14:paraId="5B6C59DC" w14:textId="2916D1DD" w:rsidR="005B3D3C" w:rsidRPr="000D12FE" w:rsidRDefault="00B65D52" w:rsidP="00C36542">
      <w:pPr>
        <w:spacing w:before="120"/>
        <w:ind w:firstLine="720"/>
        <w:jc w:val="both"/>
        <w:rPr>
          <w:color w:val="000000" w:themeColor="text1"/>
          <w:sz w:val="28"/>
          <w:szCs w:val="28"/>
          <w:lang w:val="nl-NL"/>
        </w:rPr>
      </w:pPr>
      <w:r w:rsidRPr="000D12FE">
        <w:rPr>
          <w:color w:val="000000" w:themeColor="text1"/>
          <w:sz w:val="28"/>
          <w:szCs w:val="28"/>
          <w:lang w:val="nl-NL"/>
        </w:rPr>
        <w:t xml:space="preserve">2. </w:t>
      </w:r>
      <w:r w:rsidR="00FF5395" w:rsidRPr="00FF5395">
        <w:rPr>
          <w:color w:val="000000" w:themeColor="text1"/>
          <w:sz w:val="28"/>
          <w:szCs w:val="28"/>
          <w:lang w:val="nl-NL"/>
        </w:rPr>
        <w:t>Trong quá trình thực hiện, nếu có phát sinh vướng mắc, đề nghị các cơ quan, đơn vị có liên quan kịp thời phản ánh về Sở Tài nguyên và Môi trường để tổng hợp, nghiên cứu, đối chiếu quy định, báo cáo, tham mưu, đề xuất Ủy ban nhân dân tỉnh xem xét, quyết định</w:t>
      </w:r>
      <w:r w:rsidR="005B3D3C" w:rsidRPr="000D12FE">
        <w:rPr>
          <w:color w:val="000000" w:themeColor="text1"/>
          <w:sz w:val="28"/>
          <w:szCs w:val="28"/>
          <w:lang w:val="nl-NL"/>
        </w:rPr>
        <w:t xml:space="preserve">. </w:t>
      </w:r>
    </w:p>
    <w:p w14:paraId="66C03778" w14:textId="317C1B2E" w:rsidR="0014483C" w:rsidRPr="000D12FE" w:rsidRDefault="00B65D52" w:rsidP="00C36542">
      <w:pPr>
        <w:spacing w:before="120"/>
        <w:ind w:firstLine="720"/>
        <w:jc w:val="both"/>
        <w:rPr>
          <w:color w:val="000000" w:themeColor="text1"/>
          <w:sz w:val="28"/>
          <w:szCs w:val="28"/>
          <w:lang w:val="vi-VN"/>
        </w:rPr>
      </w:pPr>
      <w:r w:rsidRPr="000D12FE">
        <w:rPr>
          <w:color w:val="000000" w:themeColor="text1"/>
          <w:sz w:val="28"/>
          <w:szCs w:val="28"/>
          <w:lang w:val="nl-NL"/>
        </w:rPr>
        <w:t>3</w:t>
      </w:r>
      <w:r w:rsidR="00986048" w:rsidRPr="000D12FE">
        <w:rPr>
          <w:color w:val="000000" w:themeColor="text1"/>
          <w:sz w:val="28"/>
          <w:szCs w:val="28"/>
          <w:lang w:val="nl-NL"/>
        </w:rPr>
        <w:t xml:space="preserve">. </w:t>
      </w:r>
      <w:r w:rsidR="0014483C" w:rsidRPr="000D12FE">
        <w:rPr>
          <w:color w:val="000000" w:themeColor="text1"/>
          <w:sz w:val="28"/>
          <w:szCs w:val="28"/>
          <w:lang w:val="vi-VN"/>
        </w:rPr>
        <w:t>Chánh Văn phòng Ủy ban nhân dân tỉnh;</w:t>
      </w:r>
      <w:r w:rsidR="001B3C51" w:rsidRPr="000D12FE">
        <w:rPr>
          <w:color w:val="000000" w:themeColor="text1"/>
          <w:sz w:val="28"/>
          <w:szCs w:val="28"/>
        </w:rPr>
        <w:t xml:space="preserve"> </w:t>
      </w:r>
      <w:r w:rsidR="0014483C" w:rsidRPr="000D12FE">
        <w:rPr>
          <w:color w:val="000000" w:themeColor="text1"/>
          <w:sz w:val="28"/>
          <w:szCs w:val="28"/>
          <w:lang w:val="vi-VN"/>
        </w:rPr>
        <w:t>Thủ trưởng các sở, ban, ngành cấp tỉnh; Chủ tịch Ủy ban nhân dân các huyện, thành phố Cà Mau; Chủ tịch Ủy ban nhân dân các xã, phường, thị trấn và các tổ chức, hộ gia đình, cá nhân có liên quan chịu trách nhiệm thi hành Quyết định này.</w:t>
      </w:r>
    </w:p>
    <w:p w14:paraId="012B72F4" w14:textId="072F082B" w:rsidR="00B65D52" w:rsidRPr="000D12FE" w:rsidRDefault="00B65D52" w:rsidP="00C36542">
      <w:pPr>
        <w:spacing w:before="120"/>
        <w:ind w:firstLine="720"/>
        <w:jc w:val="both"/>
        <w:rPr>
          <w:color w:val="000000" w:themeColor="text1"/>
          <w:sz w:val="28"/>
          <w:szCs w:val="28"/>
        </w:rPr>
      </w:pPr>
      <w:r w:rsidRPr="000D12FE">
        <w:rPr>
          <w:color w:val="000000" w:themeColor="text1"/>
          <w:sz w:val="28"/>
          <w:szCs w:val="28"/>
        </w:rPr>
        <w:t>4. Bảng giá các loại đất định kỳ 05 năm giai đoạn 2020</w:t>
      </w:r>
      <w:r w:rsidR="00FF5395">
        <w:rPr>
          <w:color w:val="000000" w:themeColor="text1"/>
          <w:sz w:val="28"/>
          <w:szCs w:val="28"/>
        </w:rPr>
        <w:t xml:space="preserve"> </w:t>
      </w:r>
      <w:r w:rsidRPr="000D12FE">
        <w:rPr>
          <w:color w:val="000000" w:themeColor="text1"/>
          <w:sz w:val="28"/>
          <w:szCs w:val="28"/>
        </w:rPr>
        <w:t>-</w:t>
      </w:r>
      <w:r w:rsidR="00FF5395">
        <w:rPr>
          <w:color w:val="000000" w:themeColor="text1"/>
          <w:sz w:val="28"/>
          <w:szCs w:val="28"/>
        </w:rPr>
        <w:t xml:space="preserve"> </w:t>
      </w:r>
      <w:r w:rsidRPr="000D12FE">
        <w:rPr>
          <w:color w:val="000000" w:themeColor="text1"/>
          <w:sz w:val="28"/>
          <w:szCs w:val="28"/>
        </w:rPr>
        <w:t>2024 trên địa bàn tỉnh Cà Mau được tiếp tục áp dụng đến hết ngày 31 tháng 12 năm 2025.</w:t>
      </w:r>
    </w:p>
    <w:p w14:paraId="771CDBAB" w14:textId="77777777" w:rsidR="0078601F" w:rsidRPr="000D12FE" w:rsidRDefault="0078601F" w:rsidP="00C36542">
      <w:pPr>
        <w:spacing w:before="120"/>
        <w:ind w:firstLine="720"/>
        <w:jc w:val="both"/>
        <w:rPr>
          <w:color w:val="000000" w:themeColor="text1"/>
          <w:sz w:val="28"/>
          <w:szCs w:val="28"/>
          <w:lang w:val="vi-VN"/>
        </w:rPr>
      </w:pPr>
      <w:r w:rsidRPr="000D12FE">
        <w:rPr>
          <w:b/>
          <w:color w:val="000000" w:themeColor="text1"/>
          <w:sz w:val="28"/>
          <w:szCs w:val="28"/>
          <w:lang w:val="vi-VN"/>
        </w:rPr>
        <w:t xml:space="preserve">Điều </w:t>
      </w:r>
      <w:r w:rsidR="00FE78C8" w:rsidRPr="000D12FE">
        <w:rPr>
          <w:b/>
          <w:color w:val="000000" w:themeColor="text1"/>
          <w:sz w:val="28"/>
          <w:szCs w:val="28"/>
        </w:rPr>
        <w:t>3</w:t>
      </w:r>
      <w:r w:rsidRPr="000D12FE">
        <w:rPr>
          <w:b/>
          <w:color w:val="000000" w:themeColor="text1"/>
          <w:sz w:val="28"/>
          <w:szCs w:val="28"/>
          <w:lang w:val="vi-VN"/>
        </w:rPr>
        <w:t>.</w:t>
      </w:r>
      <w:r w:rsidRPr="000D12FE">
        <w:rPr>
          <w:color w:val="000000" w:themeColor="text1"/>
          <w:sz w:val="28"/>
          <w:szCs w:val="28"/>
          <w:lang w:val="vi-VN"/>
        </w:rPr>
        <w:t xml:space="preserve"> </w:t>
      </w:r>
      <w:r w:rsidRPr="000D12FE">
        <w:rPr>
          <w:b/>
          <w:color w:val="000000" w:themeColor="text1"/>
          <w:sz w:val="28"/>
          <w:szCs w:val="28"/>
          <w:lang w:val="vi-VN"/>
        </w:rPr>
        <w:t>Điều khoản thi hành</w:t>
      </w:r>
    </w:p>
    <w:p w14:paraId="29243099" w14:textId="2D922E60" w:rsidR="0014483C" w:rsidRPr="000D12FE" w:rsidRDefault="0014483C" w:rsidP="00C36542">
      <w:pPr>
        <w:spacing w:before="120"/>
        <w:ind w:firstLine="720"/>
        <w:jc w:val="both"/>
        <w:rPr>
          <w:color w:val="000000" w:themeColor="text1"/>
          <w:spacing w:val="-6"/>
          <w:sz w:val="28"/>
          <w:szCs w:val="28"/>
          <w:lang w:val="vi-VN"/>
        </w:rPr>
      </w:pPr>
      <w:r w:rsidRPr="000D12FE">
        <w:rPr>
          <w:color w:val="000000" w:themeColor="text1"/>
          <w:spacing w:val="-6"/>
          <w:sz w:val="28"/>
          <w:szCs w:val="28"/>
          <w:lang w:val="vi-VN"/>
        </w:rPr>
        <w:t>Quyết định này có hiệu lực thi hàn</w:t>
      </w:r>
      <w:r w:rsidR="00D71B1B" w:rsidRPr="000D12FE">
        <w:rPr>
          <w:color w:val="000000" w:themeColor="text1"/>
          <w:spacing w:val="-6"/>
          <w:sz w:val="28"/>
          <w:szCs w:val="28"/>
          <w:lang w:val="vi-VN"/>
        </w:rPr>
        <w:t>h kể từ ngày</w:t>
      </w:r>
      <w:r w:rsidR="00FF5395">
        <w:rPr>
          <w:color w:val="000000" w:themeColor="text1"/>
          <w:spacing w:val="-6"/>
          <w:sz w:val="28"/>
          <w:szCs w:val="28"/>
        </w:rPr>
        <w:t xml:space="preserve"> </w:t>
      </w:r>
      <w:r w:rsidR="004F095E">
        <w:rPr>
          <w:color w:val="000000" w:themeColor="text1"/>
          <w:spacing w:val="-6"/>
          <w:sz w:val="28"/>
          <w:szCs w:val="28"/>
        </w:rPr>
        <w:t>0</w:t>
      </w:r>
      <w:r w:rsidR="00DD10E6">
        <w:rPr>
          <w:color w:val="000000" w:themeColor="text1"/>
          <w:spacing w:val="-6"/>
          <w:sz w:val="28"/>
          <w:szCs w:val="28"/>
        </w:rPr>
        <w:t>6</w:t>
      </w:r>
      <w:r w:rsidR="00FF5395">
        <w:rPr>
          <w:color w:val="000000" w:themeColor="text1"/>
          <w:spacing w:val="-6"/>
          <w:sz w:val="28"/>
          <w:szCs w:val="28"/>
        </w:rPr>
        <w:t xml:space="preserve"> </w:t>
      </w:r>
      <w:r w:rsidR="00D71B1B" w:rsidRPr="000D12FE">
        <w:rPr>
          <w:color w:val="000000" w:themeColor="text1"/>
          <w:spacing w:val="-6"/>
          <w:sz w:val="28"/>
          <w:szCs w:val="28"/>
          <w:lang w:val="vi-VN"/>
        </w:rPr>
        <w:t xml:space="preserve">tháng </w:t>
      </w:r>
      <w:r w:rsidR="00FF5395">
        <w:rPr>
          <w:color w:val="000000" w:themeColor="text1"/>
          <w:spacing w:val="-6"/>
          <w:sz w:val="28"/>
          <w:szCs w:val="28"/>
        </w:rPr>
        <w:t>01</w:t>
      </w:r>
      <w:r w:rsidR="00D71B1B" w:rsidRPr="000D12FE">
        <w:rPr>
          <w:color w:val="000000" w:themeColor="text1"/>
          <w:spacing w:val="-6"/>
          <w:sz w:val="28"/>
          <w:szCs w:val="28"/>
          <w:lang w:val="vi-VN"/>
        </w:rPr>
        <w:t xml:space="preserve"> năm 202</w:t>
      </w:r>
      <w:r w:rsidR="00B65D52" w:rsidRPr="000D12FE">
        <w:rPr>
          <w:color w:val="000000" w:themeColor="text1"/>
          <w:spacing w:val="-6"/>
          <w:sz w:val="28"/>
          <w:szCs w:val="28"/>
        </w:rPr>
        <w:t>5</w:t>
      </w:r>
      <w:r w:rsidR="003A671D" w:rsidRPr="000D12FE">
        <w:rPr>
          <w:color w:val="000000" w:themeColor="text1"/>
          <w:spacing w:val="-6"/>
          <w:sz w:val="28"/>
          <w:szCs w:val="28"/>
          <w:lang w:val="vi-VN"/>
        </w:rPr>
        <w:t>.</w:t>
      </w:r>
    </w:p>
    <w:p w14:paraId="6C6932A0" w14:textId="77777777" w:rsidR="008367D2" w:rsidRPr="00835337" w:rsidRDefault="008367D2" w:rsidP="00814E9F">
      <w:pPr>
        <w:spacing w:before="360" w:after="40"/>
        <w:ind w:firstLine="720"/>
        <w:jc w:val="both"/>
        <w:rPr>
          <w:spacing w:val="-6"/>
          <w:sz w:val="8"/>
          <w:szCs w:val="28"/>
          <w:lang w:val="vi-VN"/>
        </w:rPr>
      </w:pPr>
    </w:p>
    <w:tbl>
      <w:tblPr>
        <w:tblW w:w="9464" w:type="dxa"/>
        <w:tblLayout w:type="fixed"/>
        <w:tblLook w:val="04A0" w:firstRow="1" w:lastRow="0" w:firstColumn="1" w:lastColumn="0" w:noHBand="0" w:noVBand="1"/>
      </w:tblPr>
      <w:tblGrid>
        <w:gridCol w:w="4788"/>
        <w:gridCol w:w="4676"/>
      </w:tblGrid>
      <w:tr w:rsidR="00FF5395" w:rsidRPr="0060707B" w14:paraId="0F23FEDE" w14:textId="77777777" w:rsidTr="00746C10">
        <w:tc>
          <w:tcPr>
            <w:tcW w:w="4788" w:type="dxa"/>
            <w:shd w:val="clear" w:color="auto" w:fill="auto"/>
          </w:tcPr>
          <w:p w14:paraId="14136E68" w14:textId="77777777" w:rsidR="00FF5395" w:rsidRPr="0060707B" w:rsidRDefault="00FF5395" w:rsidP="00746C10">
            <w:pPr>
              <w:widowControl w:val="0"/>
              <w:tabs>
                <w:tab w:val="center" w:pos="8010"/>
              </w:tabs>
              <w:jc w:val="both"/>
              <w:rPr>
                <w:b/>
                <w:i/>
                <w:sz w:val="22"/>
                <w:szCs w:val="24"/>
                <w:lang w:val="vi-VN"/>
              </w:rPr>
            </w:pPr>
            <w:r w:rsidRPr="0060707B">
              <w:rPr>
                <w:b/>
                <w:i/>
                <w:sz w:val="24"/>
                <w:szCs w:val="24"/>
                <w:lang w:val="vi-VN"/>
              </w:rPr>
              <w:t>Nơi nhận:</w:t>
            </w:r>
            <w:r w:rsidRPr="0060707B">
              <w:rPr>
                <w:b/>
                <w:sz w:val="28"/>
                <w:szCs w:val="28"/>
                <w:lang w:val="vi-VN"/>
              </w:rPr>
              <w:tab/>
            </w:r>
          </w:p>
          <w:p w14:paraId="487F4B3F" w14:textId="77777777" w:rsidR="00FF5395" w:rsidRPr="0060707B" w:rsidRDefault="00FF5395" w:rsidP="00746C10">
            <w:pPr>
              <w:widowControl w:val="0"/>
              <w:tabs>
                <w:tab w:val="center" w:pos="7650"/>
              </w:tabs>
              <w:jc w:val="both"/>
              <w:rPr>
                <w:sz w:val="28"/>
                <w:szCs w:val="28"/>
                <w:lang w:val="vi-VN"/>
              </w:rPr>
            </w:pPr>
            <w:r>
              <w:rPr>
                <w:sz w:val="22"/>
                <w:szCs w:val="22"/>
              </w:rPr>
              <w:t>-</w:t>
            </w:r>
            <w:r w:rsidRPr="0060707B">
              <w:rPr>
                <w:sz w:val="22"/>
                <w:szCs w:val="22"/>
                <w:lang w:val="vi-VN"/>
              </w:rPr>
              <w:t xml:space="preserve"> Như Điều </w:t>
            </w:r>
            <w:r>
              <w:rPr>
                <w:sz w:val="22"/>
                <w:szCs w:val="22"/>
              </w:rPr>
              <w:t>2</w:t>
            </w:r>
            <w:r w:rsidRPr="0060707B">
              <w:rPr>
                <w:sz w:val="22"/>
                <w:szCs w:val="22"/>
                <w:lang w:val="vi-VN"/>
              </w:rPr>
              <w:t xml:space="preserve">; </w:t>
            </w:r>
            <w:r w:rsidRPr="0060707B">
              <w:rPr>
                <w:sz w:val="22"/>
                <w:szCs w:val="22"/>
                <w:lang w:val="vi-VN"/>
              </w:rPr>
              <w:tab/>
            </w:r>
          </w:p>
          <w:p w14:paraId="567683F5" w14:textId="77777777" w:rsidR="00FF5395" w:rsidRDefault="00FF5395" w:rsidP="00746C10">
            <w:pPr>
              <w:widowControl w:val="0"/>
              <w:jc w:val="both"/>
              <w:rPr>
                <w:sz w:val="22"/>
                <w:szCs w:val="22"/>
              </w:rPr>
            </w:pPr>
            <w:r w:rsidRPr="0060707B">
              <w:rPr>
                <w:sz w:val="22"/>
                <w:szCs w:val="22"/>
                <w:lang w:val="vi-VN"/>
              </w:rPr>
              <w:t>- Văn phòng Chính phủ;</w:t>
            </w:r>
            <w:r w:rsidRPr="0060707B">
              <w:rPr>
                <w:sz w:val="22"/>
                <w:szCs w:val="22"/>
                <w:lang w:val="vi-VN"/>
              </w:rPr>
              <w:tab/>
            </w:r>
          </w:p>
          <w:p w14:paraId="1BB12034" w14:textId="77777777" w:rsidR="00FF5395" w:rsidRPr="0060707B" w:rsidRDefault="00FF5395" w:rsidP="00746C10">
            <w:pPr>
              <w:widowControl w:val="0"/>
              <w:tabs>
                <w:tab w:val="left" w:pos="7020"/>
              </w:tabs>
              <w:rPr>
                <w:b/>
                <w:sz w:val="28"/>
                <w:szCs w:val="28"/>
                <w:lang w:val="vi-VN"/>
              </w:rPr>
            </w:pPr>
            <w:r>
              <w:rPr>
                <w:sz w:val="22"/>
                <w:szCs w:val="22"/>
              </w:rPr>
              <w:t xml:space="preserve">- Bộ Tư pháp </w:t>
            </w:r>
            <w:r w:rsidRPr="0079519E">
              <w:rPr>
                <w:sz w:val="22"/>
                <w:lang w:val="vi-VN"/>
              </w:rPr>
              <w:t>(Cục Kiểm tra VBQPPL)</w:t>
            </w:r>
            <w:r w:rsidRPr="001A1BF5">
              <w:rPr>
                <w:sz w:val="22"/>
                <w:lang w:val="vi-VN"/>
              </w:rPr>
              <w:t>;</w:t>
            </w:r>
            <w:r w:rsidRPr="0060707B">
              <w:rPr>
                <w:sz w:val="28"/>
                <w:szCs w:val="28"/>
                <w:lang w:val="vi-VN"/>
              </w:rPr>
              <w:t xml:space="preserve"> </w:t>
            </w:r>
          </w:p>
          <w:p w14:paraId="752D2854" w14:textId="77777777" w:rsidR="00FF5395" w:rsidRDefault="00FF5395" w:rsidP="00746C10">
            <w:pPr>
              <w:widowControl w:val="0"/>
              <w:jc w:val="both"/>
              <w:rPr>
                <w:sz w:val="22"/>
                <w:szCs w:val="22"/>
              </w:rPr>
            </w:pPr>
            <w:r w:rsidRPr="00DB7207">
              <w:rPr>
                <w:b/>
                <w:sz w:val="22"/>
                <w:szCs w:val="22"/>
                <w:lang w:val="vi-VN"/>
              </w:rPr>
              <w:t xml:space="preserve">- </w:t>
            </w:r>
            <w:r w:rsidRPr="00DB7207">
              <w:rPr>
                <w:sz w:val="22"/>
                <w:szCs w:val="22"/>
                <w:lang w:val="vi-VN"/>
              </w:rPr>
              <w:t>Bộ Tài nguyên và Môi trường;</w:t>
            </w:r>
          </w:p>
          <w:p w14:paraId="60711C9E" w14:textId="77777777" w:rsidR="00FF5395" w:rsidRPr="0060707B" w:rsidRDefault="00FF5395" w:rsidP="00746C10">
            <w:pPr>
              <w:widowControl w:val="0"/>
              <w:jc w:val="both"/>
              <w:rPr>
                <w:sz w:val="22"/>
                <w:szCs w:val="22"/>
                <w:lang w:val="vi-VN"/>
              </w:rPr>
            </w:pPr>
            <w:r w:rsidRPr="0060707B">
              <w:rPr>
                <w:sz w:val="22"/>
                <w:szCs w:val="22"/>
                <w:lang w:val="vi-VN"/>
              </w:rPr>
              <w:t>- Bộ Tài chính;</w:t>
            </w:r>
          </w:p>
          <w:p w14:paraId="6E63CE36" w14:textId="28C84BB3" w:rsidR="00FF5395" w:rsidRPr="0060707B" w:rsidRDefault="00FF5395" w:rsidP="00746C10">
            <w:pPr>
              <w:widowControl w:val="0"/>
              <w:jc w:val="both"/>
              <w:rPr>
                <w:sz w:val="22"/>
                <w:szCs w:val="22"/>
                <w:lang w:val="vi-VN"/>
              </w:rPr>
            </w:pPr>
            <w:r w:rsidRPr="0060707B">
              <w:rPr>
                <w:sz w:val="22"/>
                <w:szCs w:val="22"/>
                <w:lang w:val="vi-VN"/>
              </w:rPr>
              <w:t>- Thường tr</w:t>
            </w:r>
            <w:r w:rsidR="00C36542">
              <w:rPr>
                <w:sz w:val="22"/>
                <w:szCs w:val="22"/>
                <w:lang w:val="vi-VN"/>
              </w:rPr>
              <w:t>ực Tỉnh ủy,</w:t>
            </w:r>
          </w:p>
          <w:p w14:paraId="05EACE47" w14:textId="77777777" w:rsidR="00FF5395" w:rsidRPr="0060707B" w:rsidRDefault="00FF5395" w:rsidP="00746C10">
            <w:pPr>
              <w:widowControl w:val="0"/>
              <w:jc w:val="both"/>
              <w:rPr>
                <w:sz w:val="22"/>
                <w:szCs w:val="22"/>
                <w:lang w:val="vi-VN"/>
              </w:rPr>
            </w:pPr>
            <w:r w:rsidRPr="0060707B">
              <w:rPr>
                <w:sz w:val="22"/>
                <w:szCs w:val="22"/>
                <w:lang w:val="vi-VN"/>
              </w:rPr>
              <w:t>- Thường trực HĐND tỉnh;</w:t>
            </w:r>
          </w:p>
          <w:p w14:paraId="6E266733" w14:textId="791A93E1" w:rsidR="00FF5395" w:rsidRPr="00262656" w:rsidRDefault="00FF5395" w:rsidP="00746C10">
            <w:pPr>
              <w:widowControl w:val="0"/>
              <w:jc w:val="both"/>
              <w:rPr>
                <w:sz w:val="22"/>
                <w:szCs w:val="22"/>
                <w:lang w:val="vi-VN"/>
              </w:rPr>
            </w:pPr>
            <w:r w:rsidRPr="0060707B">
              <w:rPr>
                <w:sz w:val="22"/>
                <w:szCs w:val="22"/>
                <w:lang w:val="vi-VN"/>
              </w:rPr>
              <w:t>- CT, các PCT UBND tỉnh;</w:t>
            </w:r>
          </w:p>
          <w:p w14:paraId="5251FF8B" w14:textId="77777777" w:rsidR="00FF5395" w:rsidRDefault="00FF5395" w:rsidP="00746C10">
            <w:pPr>
              <w:widowControl w:val="0"/>
              <w:jc w:val="both"/>
              <w:rPr>
                <w:sz w:val="22"/>
                <w:szCs w:val="22"/>
                <w:lang w:val="vi-VN"/>
              </w:rPr>
            </w:pPr>
            <w:r w:rsidRPr="00262656">
              <w:rPr>
                <w:sz w:val="22"/>
                <w:szCs w:val="22"/>
                <w:lang w:val="vi-VN"/>
              </w:rPr>
              <w:t>- Cổng Thông tin điện tử tỉnh;</w:t>
            </w:r>
          </w:p>
          <w:p w14:paraId="2EC5669E" w14:textId="77777777" w:rsidR="00FF5395" w:rsidRPr="0060707B" w:rsidRDefault="00FF5395" w:rsidP="00746C10">
            <w:pPr>
              <w:widowControl w:val="0"/>
              <w:jc w:val="both"/>
              <w:rPr>
                <w:sz w:val="22"/>
                <w:szCs w:val="22"/>
                <w:lang w:val="vi-VN"/>
              </w:rPr>
            </w:pPr>
            <w:r w:rsidRPr="0060707B">
              <w:rPr>
                <w:sz w:val="22"/>
                <w:szCs w:val="22"/>
                <w:lang w:val="vi-VN"/>
              </w:rPr>
              <w:t>- LĐVP UBND tỉnh;</w:t>
            </w:r>
          </w:p>
          <w:p w14:paraId="65FE7D2F" w14:textId="73137ED2" w:rsidR="00FF5395" w:rsidRPr="00351CC7" w:rsidRDefault="00FF5395" w:rsidP="00FF5395">
            <w:pPr>
              <w:widowControl w:val="0"/>
              <w:jc w:val="both"/>
              <w:rPr>
                <w:sz w:val="22"/>
                <w:szCs w:val="22"/>
              </w:rPr>
            </w:pPr>
            <w:r>
              <w:rPr>
                <w:sz w:val="22"/>
                <w:szCs w:val="22"/>
                <w:lang w:val="vi-VN"/>
              </w:rPr>
              <w:t>- Lưu: VT, KT(M</w:t>
            </w:r>
            <w:r w:rsidR="000E7547">
              <w:rPr>
                <w:sz w:val="22"/>
                <w:szCs w:val="22"/>
              </w:rPr>
              <w:t>12</w:t>
            </w:r>
            <w:r>
              <w:rPr>
                <w:sz w:val="22"/>
                <w:szCs w:val="22"/>
                <w:lang w:val="vi-VN"/>
              </w:rPr>
              <w:t>)</w:t>
            </w:r>
            <w:r>
              <w:rPr>
                <w:sz w:val="22"/>
                <w:szCs w:val="22"/>
              </w:rPr>
              <w:t>.</w:t>
            </w:r>
          </w:p>
        </w:tc>
        <w:tc>
          <w:tcPr>
            <w:tcW w:w="4676" w:type="dxa"/>
            <w:shd w:val="clear" w:color="auto" w:fill="auto"/>
          </w:tcPr>
          <w:p w14:paraId="6F156058" w14:textId="77777777" w:rsidR="00FF5395" w:rsidRPr="0060707B" w:rsidRDefault="00FF5395" w:rsidP="00746C10">
            <w:pPr>
              <w:widowControl w:val="0"/>
              <w:jc w:val="center"/>
              <w:rPr>
                <w:b/>
                <w:sz w:val="28"/>
                <w:szCs w:val="28"/>
              </w:rPr>
            </w:pPr>
            <w:r w:rsidRPr="0060707B">
              <w:rPr>
                <w:b/>
                <w:sz w:val="28"/>
                <w:szCs w:val="28"/>
                <w:lang w:val="vi-VN"/>
              </w:rPr>
              <w:t>TM. ỦY BAN NHÂN DÂN</w:t>
            </w:r>
          </w:p>
          <w:p w14:paraId="221DFBDE" w14:textId="77777777" w:rsidR="00FF5395" w:rsidRPr="0060707B" w:rsidRDefault="00FF5395" w:rsidP="00746C10">
            <w:pPr>
              <w:widowControl w:val="0"/>
              <w:tabs>
                <w:tab w:val="center" w:pos="7650"/>
              </w:tabs>
              <w:jc w:val="center"/>
              <w:rPr>
                <w:sz w:val="28"/>
                <w:szCs w:val="28"/>
                <w:lang w:val="vi-VN"/>
              </w:rPr>
            </w:pPr>
            <w:r w:rsidRPr="0060707B">
              <w:rPr>
                <w:b/>
                <w:sz w:val="28"/>
                <w:szCs w:val="28"/>
                <w:lang w:val="vi-VN"/>
              </w:rPr>
              <w:t>KT. CHỦ TỊCH</w:t>
            </w:r>
          </w:p>
          <w:p w14:paraId="73543CB3" w14:textId="77777777" w:rsidR="00FF5395" w:rsidRPr="0060707B" w:rsidRDefault="00FF5395" w:rsidP="00746C10">
            <w:pPr>
              <w:widowControl w:val="0"/>
              <w:jc w:val="center"/>
              <w:rPr>
                <w:b/>
                <w:sz w:val="28"/>
                <w:szCs w:val="28"/>
                <w:lang w:val="vi-VN"/>
              </w:rPr>
            </w:pPr>
            <w:r w:rsidRPr="0060707B">
              <w:rPr>
                <w:b/>
                <w:sz w:val="28"/>
                <w:szCs w:val="28"/>
                <w:lang w:val="vi-VN"/>
              </w:rPr>
              <w:t>PHÓ CHỦ TỊCH</w:t>
            </w:r>
          </w:p>
          <w:p w14:paraId="01A9A30E" w14:textId="77777777" w:rsidR="00FF5395" w:rsidRDefault="00FF5395" w:rsidP="00746C10">
            <w:pPr>
              <w:widowControl w:val="0"/>
              <w:jc w:val="both"/>
              <w:rPr>
                <w:spacing w:val="-2"/>
                <w:sz w:val="28"/>
                <w:szCs w:val="28"/>
              </w:rPr>
            </w:pPr>
          </w:p>
          <w:p w14:paraId="63E105A8" w14:textId="77777777" w:rsidR="00FF5395" w:rsidRPr="00262656" w:rsidRDefault="00FF5395" w:rsidP="00746C10">
            <w:pPr>
              <w:rPr>
                <w:sz w:val="28"/>
                <w:szCs w:val="28"/>
              </w:rPr>
            </w:pPr>
          </w:p>
          <w:p w14:paraId="4AA2F95D" w14:textId="77777777" w:rsidR="00FF5395" w:rsidRPr="00262656" w:rsidRDefault="00FF5395" w:rsidP="00746C10">
            <w:pPr>
              <w:rPr>
                <w:sz w:val="28"/>
                <w:szCs w:val="28"/>
              </w:rPr>
            </w:pPr>
          </w:p>
          <w:p w14:paraId="69454956" w14:textId="77777777" w:rsidR="00FF5395" w:rsidRDefault="00FF5395" w:rsidP="00746C10">
            <w:pPr>
              <w:rPr>
                <w:sz w:val="28"/>
                <w:szCs w:val="28"/>
              </w:rPr>
            </w:pPr>
          </w:p>
          <w:p w14:paraId="221B5F4E" w14:textId="77777777" w:rsidR="00FF5395" w:rsidRPr="00262656" w:rsidRDefault="00FF5395" w:rsidP="00746C10">
            <w:pPr>
              <w:spacing w:before="360"/>
              <w:jc w:val="center"/>
              <w:rPr>
                <w:b/>
                <w:sz w:val="28"/>
                <w:szCs w:val="28"/>
              </w:rPr>
            </w:pPr>
            <w:r w:rsidRPr="00262656">
              <w:rPr>
                <w:b/>
                <w:sz w:val="28"/>
                <w:szCs w:val="28"/>
              </w:rPr>
              <w:t>Lâm Văn Bi</w:t>
            </w:r>
          </w:p>
        </w:tc>
      </w:tr>
    </w:tbl>
    <w:p w14:paraId="5C3F1665" w14:textId="369380EB" w:rsidR="006939BE" w:rsidRPr="00995F99" w:rsidRDefault="00995F99" w:rsidP="00995F99">
      <w:pPr>
        <w:tabs>
          <w:tab w:val="left" w:pos="3126"/>
        </w:tabs>
        <w:jc w:val="both"/>
        <w:rPr>
          <w:sz w:val="14"/>
          <w:szCs w:val="22"/>
          <w:lang w:val="vi-VN"/>
        </w:rPr>
      </w:pPr>
      <w:r>
        <w:rPr>
          <w:sz w:val="22"/>
          <w:szCs w:val="22"/>
          <w:lang w:val="vi-VN"/>
        </w:rPr>
        <w:tab/>
      </w:r>
    </w:p>
    <w:sectPr w:rsidR="006939BE" w:rsidRPr="00995F99" w:rsidSect="00C36542">
      <w:headerReference w:type="default" r:id="rId8"/>
      <w:footerReference w:type="even" r:id="rId9"/>
      <w:pgSz w:w="11907" w:h="16840" w:code="9"/>
      <w:pgMar w:top="1021" w:right="851" w:bottom="851" w:left="164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825F4" w14:textId="77777777" w:rsidR="00D835A6" w:rsidRDefault="00D835A6">
      <w:r>
        <w:separator/>
      </w:r>
    </w:p>
  </w:endnote>
  <w:endnote w:type="continuationSeparator" w:id="0">
    <w:p w14:paraId="64DA3826" w14:textId="77777777" w:rsidR="00D835A6" w:rsidRDefault="00D83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pitch w:val="variable"/>
    <w:sig w:usb0="E0002AEF" w:usb1="C0007841"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01BE7" w14:textId="77777777" w:rsidR="00C00625" w:rsidRDefault="00C00625" w:rsidP="006A77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0B3800" w14:textId="77777777" w:rsidR="00C00625" w:rsidRDefault="00C006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32029" w14:textId="77777777" w:rsidR="00D835A6" w:rsidRDefault="00D835A6">
      <w:r>
        <w:separator/>
      </w:r>
    </w:p>
  </w:footnote>
  <w:footnote w:type="continuationSeparator" w:id="0">
    <w:p w14:paraId="78BC5AB6" w14:textId="77777777" w:rsidR="00D835A6" w:rsidRDefault="00D835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F4EC7" w14:textId="60034A49" w:rsidR="00AA763B" w:rsidRDefault="00AA763B">
    <w:pPr>
      <w:pStyle w:val="Header"/>
      <w:jc w:val="center"/>
    </w:pPr>
    <w:r>
      <w:fldChar w:fldCharType="begin"/>
    </w:r>
    <w:r>
      <w:instrText xml:space="preserve"> PAGE   \* MERGEFORMAT </w:instrText>
    </w:r>
    <w:r>
      <w:fldChar w:fldCharType="separate"/>
    </w:r>
    <w:r w:rsidR="00034B4F">
      <w:rPr>
        <w:noProof/>
      </w:rPr>
      <w:t>2</w:t>
    </w:r>
    <w:r>
      <w:rPr>
        <w:noProof/>
      </w:rPr>
      <w:fldChar w:fldCharType="end"/>
    </w:r>
  </w:p>
  <w:p w14:paraId="790DF70A" w14:textId="77777777" w:rsidR="00AA763B" w:rsidRDefault="00AA763B" w:rsidP="00AA763B">
    <w:pPr>
      <w:pStyle w:val="Header"/>
      <w:tabs>
        <w:tab w:val="clear" w:pos="4320"/>
        <w:tab w:val="clear" w:pos="8640"/>
        <w:tab w:val="center" w:pos="4762"/>
        <w:tab w:val="right" w:pos="952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420EC"/>
    <w:multiLevelType w:val="hybridMultilevel"/>
    <w:tmpl w:val="7BC267F6"/>
    <w:lvl w:ilvl="0" w:tplc="2FE83D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8C6AE7"/>
    <w:multiLevelType w:val="hybridMultilevel"/>
    <w:tmpl w:val="9BA81B1A"/>
    <w:lvl w:ilvl="0" w:tplc="76D43730">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54D06602"/>
    <w:multiLevelType w:val="hybridMultilevel"/>
    <w:tmpl w:val="93F6D8BE"/>
    <w:lvl w:ilvl="0" w:tplc="51C2FCDE">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653"/>
    <w:rsid w:val="00001ABD"/>
    <w:rsid w:val="000023B1"/>
    <w:rsid w:val="00006CBA"/>
    <w:rsid w:val="000137D7"/>
    <w:rsid w:val="00013DCE"/>
    <w:rsid w:val="000154ED"/>
    <w:rsid w:val="000176A3"/>
    <w:rsid w:val="000178DD"/>
    <w:rsid w:val="00021FE9"/>
    <w:rsid w:val="000232DC"/>
    <w:rsid w:val="000250BE"/>
    <w:rsid w:val="000252C5"/>
    <w:rsid w:val="00034B4F"/>
    <w:rsid w:val="00035714"/>
    <w:rsid w:val="00037A24"/>
    <w:rsid w:val="00042873"/>
    <w:rsid w:val="00042893"/>
    <w:rsid w:val="00047673"/>
    <w:rsid w:val="00050618"/>
    <w:rsid w:val="00051927"/>
    <w:rsid w:val="000537F0"/>
    <w:rsid w:val="00055861"/>
    <w:rsid w:val="00056177"/>
    <w:rsid w:val="00056692"/>
    <w:rsid w:val="00070B04"/>
    <w:rsid w:val="0007129B"/>
    <w:rsid w:val="0007379A"/>
    <w:rsid w:val="00073D7C"/>
    <w:rsid w:val="00074F3F"/>
    <w:rsid w:val="00081E87"/>
    <w:rsid w:val="000827A8"/>
    <w:rsid w:val="00083FC2"/>
    <w:rsid w:val="0008506D"/>
    <w:rsid w:val="00087ADE"/>
    <w:rsid w:val="00090281"/>
    <w:rsid w:val="000908CC"/>
    <w:rsid w:val="000943F2"/>
    <w:rsid w:val="00095020"/>
    <w:rsid w:val="000A0264"/>
    <w:rsid w:val="000A266E"/>
    <w:rsid w:val="000A4736"/>
    <w:rsid w:val="000A5D98"/>
    <w:rsid w:val="000A6487"/>
    <w:rsid w:val="000A6728"/>
    <w:rsid w:val="000A7944"/>
    <w:rsid w:val="000B3E65"/>
    <w:rsid w:val="000B696E"/>
    <w:rsid w:val="000B6B59"/>
    <w:rsid w:val="000C0D53"/>
    <w:rsid w:val="000C2577"/>
    <w:rsid w:val="000C3DEE"/>
    <w:rsid w:val="000C472D"/>
    <w:rsid w:val="000C477C"/>
    <w:rsid w:val="000C6315"/>
    <w:rsid w:val="000D00BC"/>
    <w:rsid w:val="000D12FE"/>
    <w:rsid w:val="000D223A"/>
    <w:rsid w:val="000E0FCB"/>
    <w:rsid w:val="000E2CAA"/>
    <w:rsid w:val="000E369A"/>
    <w:rsid w:val="000E4EB2"/>
    <w:rsid w:val="000E7547"/>
    <w:rsid w:val="000F1AF3"/>
    <w:rsid w:val="0010019D"/>
    <w:rsid w:val="00101407"/>
    <w:rsid w:val="001039AA"/>
    <w:rsid w:val="00104D02"/>
    <w:rsid w:val="00106E32"/>
    <w:rsid w:val="00110E85"/>
    <w:rsid w:val="00111377"/>
    <w:rsid w:val="001134CE"/>
    <w:rsid w:val="00114609"/>
    <w:rsid w:val="0011463C"/>
    <w:rsid w:val="0012283A"/>
    <w:rsid w:val="00132949"/>
    <w:rsid w:val="00132EF9"/>
    <w:rsid w:val="0013629F"/>
    <w:rsid w:val="0013718C"/>
    <w:rsid w:val="001436B9"/>
    <w:rsid w:val="0014483C"/>
    <w:rsid w:val="0014587E"/>
    <w:rsid w:val="00150516"/>
    <w:rsid w:val="00152787"/>
    <w:rsid w:val="00161992"/>
    <w:rsid w:val="00162774"/>
    <w:rsid w:val="00163C36"/>
    <w:rsid w:val="001654FA"/>
    <w:rsid w:val="001660E9"/>
    <w:rsid w:val="00167B70"/>
    <w:rsid w:val="00170D40"/>
    <w:rsid w:val="00173E64"/>
    <w:rsid w:val="00176FED"/>
    <w:rsid w:val="001804A2"/>
    <w:rsid w:val="001840BD"/>
    <w:rsid w:val="0018444A"/>
    <w:rsid w:val="00190080"/>
    <w:rsid w:val="00191721"/>
    <w:rsid w:val="00194110"/>
    <w:rsid w:val="001976C9"/>
    <w:rsid w:val="001A603F"/>
    <w:rsid w:val="001A7DAA"/>
    <w:rsid w:val="001B0719"/>
    <w:rsid w:val="001B1986"/>
    <w:rsid w:val="001B1FEF"/>
    <w:rsid w:val="001B3C51"/>
    <w:rsid w:val="001B4EA8"/>
    <w:rsid w:val="001B63FD"/>
    <w:rsid w:val="001C10DD"/>
    <w:rsid w:val="001C187D"/>
    <w:rsid w:val="001C3152"/>
    <w:rsid w:val="001C4CF5"/>
    <w:rsid w:val="001C62E1"/>
    <w:rsid w:val="001C6B57"/>
    <w:rsid w:val="001D1951"/>
    <w:rsid w:val="001D22A0"/>
    <w:rsid w:val="001D3963"/>
    <w:rsid w:val="001D3CF7"/>
    <w:rsid w:val="001E0112"/>
    <w:rsid w:val="001E0241"/>
    <w:rsid w:val="001E271A"/>
    <w:rsid w:val="001E2955"/>
    <w:rsid w:val="001E3494"/>
    <w:rsid w:val="001E6BBA"/>
    <w:rsid w:val="001E6DD2"/>
    <w:rsid w:val="001F2F1D"/>
    <w:rsid w:val="001F66BC"/>
    <w:rsid w:val="001F795A"/>
    <w:rsid w:val="001F7C6E"/>
    <w:rsid w:val="00201676"/>
    <w:rsid w:val="00206999"/>
    <w:rsid w:val="002120CC"/>
    <w:rsid w:val="0021433E"/>
    <w:rsid w:val="00215E6A"/>
    <w:rsid w:val="002234C2"/>
    <w:rsid w:val="002309E8"/>
    <w:rsid w:val="002410A9"/>
    <w:rsid w:val="00241933"/>
    <w:rsid w:val="00244E7B"/>
    <w:rsid w:val="002528DD"/>
    <w:rsid w:val="00254970"/>
    <w:rsid w:val="002569BA"/>
    <w:rsid w:val="00260F15"/>
    <w:rsid w:val="00265F2E"/>
    <w:rsid w:val="00266084"/>
    <w:rsid w:val="00271EF3"/>
    <w:rsid w:val="00274D09"/>
    <w:rsid w:val="0027661F"/>
    <w:rsid w:val="0028410A"/>
    <w:rsid w:val="00284311"/>
    <w:rsid w:val="0028498F"/>
    <w:rsid w:val="00286B16"/>
    <w:rsid w:val="002905BA"/>
    <w:rsid w:val="00290E07"/>
    <w:rsid w:val="00293993"/>
    <w:rsid w:val="00295657"/>
    <w:rsid w:val="00295DE7"/>
    <w:rsid w:val="002A0B3F"/>
    <w:rsid w:val="002A4442"/>
    <w:rsid w:val="002A5D24"/>
    <w:rsid w:val="002A6E7C"/>
    <w:rsid w:val="002B0FE5"/>
    <w:rsid w:val="002B251E"/>
    <w:rsid w:val="002B3A6D"/>
    <w:rsid w:val="002B55E4"/>
    <w:rsid w:val="002C0D08"/>
    <w:rsid w:val="002C16D1"/>
    <w:rsid w:val="002C5274"/>
    <w:rsid w:val="002C6E1F"/>
    <w:rsid w:val="002C7569"/>
    <w:rsid w:val="002C768F"/>
    <w:rsid w:val="002D01CD"/>
    <w:rsid w:val="002D07DB"/>
    <w:rsid w:val="002D1AD7"/>
    <w:rsid w:val="002D2559"/>
    <w:rsid w:val="002D3D69"/>
    <w:rsid w:val="002D465A"/>
    <w:rsid w:val="002D5161"/>
    <w:rsid w:val="002D5199"/>
    <w:rsid w:val="002D5CDB"/>
    <w:rsid w:val="002E020E"/>
    <w:rsid w:val="002E04C8"/>
    <w:rsid w:val="002E14C3"/>
    <w:rsid w:val="002E23FF"/>
    <w:rsid w:val="002E71EC"/>
    <w:rsid w:val="002E7713"/>
    <w:rsid w:val="002F02AD"/>
    <w:rsid w:val="002F45C0"/>
    <w:rsid w:val="002F5EFB"/>
    <w:rsid w:val="002F5F6B"/>
    <w:rsid w:val="002F72A9"/>
    <w:rsid w:val="00303A57"/>
    <w:rsid w:val="00304977"/>
    <w:rsid w:val="00304CF3"/>
    <w:rsid w:val="0031058C"/>
    <w:rsid w:val="003107D4"/>
    <w:rsid w:val="0031592E"/>
    <w:rsid w:val="003220A8"/>
    <w:rsid w:val="003230C9"/>
    <w:rsid w:val="00323ED4"/>
    <w:rsid w:val="0032461D"/>
    <w:rsid w:val="003257B0"/>
    <w:rsid w:val="00325A6A"/>
    <w:rsid w:val="00326F6D"/>
    <w:rsid w:val="00327101"/>
    <w:rsid w:val="00331FB6"/>
    <w:rsid w:val="00337273"/>
    <w:rsid w:val="003405B4"/>
    <w:rsid w:val="003425E2"/>
    <w:rsid w:val="00342E1C"/>
    <w:rsid w:val="00344660"/>
    <w:rsid w:val="00344F92"/>
    <w:rsid w:val="003504A6"/>
    <w:rsid w:val="00351752"/>
    <w:rsid w:val="003603A5"/>
    <w:rsid w:val="00360698"/>
    <w:rsid w:val="00361089"/>
    <w:rsid w:val="0036322F"/>
    <w:rsid w:val="00365925"/>
    <w:rsid w:val="00366A3E"/>
    <w:rsid w:val="00370C48"/>
    <w:rsid w:val="00371048"/>
    <w:rsid w:val="00371A1E"/>
    <w:rsid w:val="00375E92"/>
    <w:rsid w:val="003818B1"/>
    <w:rsid w:val="00383A74"/>
    <w:rsid w:val="00384DDC"/>
    <w:rsid w:val="00385790"/>
    <w:rsid w:val="00386B42"/>
    <w:rsid w:val="00393264"/>
    <w:rsid w:val="003A1F28"/>
    <w:rsid w:val="003A671D"/>
    <w:rsid w:val="003B058C"/>
    <w:rsid w:val="003B1889"/>
    <w:rsid w:val="003B18D4"/>
    <w:rsid w:val="003B21F1"/>
    <w:rsid w:val="003B7C9B"/>
    <w:rsid w:val="003C0DC4"/>
    <w:rsid w:val="003C2634"/>
    <w:rsid w:val="003C2851"/>
    <w:rsid w:val="003C5873"/>
    <w:rsid w:val="003C6638"/>
    <w:rsid w:val="003C7445"/>
    <w:rsid w:val="003D0B12"/>
    <w:rsid w:val="003D5046"/>
    <w:rsid w:val="003D69FC"/>
    <w:rsid w:val="003D794A"/>
    <w:rsid w:val="003E21FC"/>
    <w:rsid w:val="003F0FD8"/>
    <w:rsid w:val="003F1706"/>
    <w:rsid w:val="003F2A5E"/>
    <w:rsid w:val="003F2A75"/>
    <w:rsid w:val="003F3277"/>
    <w:rsid w:val="003F372E"/>
    <w:rsid w:val="003F3D07"/>
    <w:rsid w:val="00402557"/>
    <w:rsid w:val="00406905"/>
    <w:rsid w:val="00412010"/>
    <w:rsid w:val="00413F8C"/>
    <w:rsid w:val="00415968"/>
    <w:rsid w:val="00416931"/>
    <w:rsid w:val="00417E83"/>
    <w:rsid w:val="004224B2"/>
    <w:rsid w:val="00426EE1"/>
    <w:rsid w:val="00427C11"/>
    <w:rsid w:val="00430C38"/>
    <w:rsid w:val="00434B8B"/>
    <w:rsid w:val="00435E89"/>
    <w:rsid w:val="004363B4"/>
    <w:rsid w:val="004364F0"/>
    <w:rsid w:val="00441B3E"/>
    <w:rsid w:val="00446B1F"/>
    <w:rsid w:val="004503F7"/>
    <w:rsid w:val="00450A57"/>
    <w:rsid w:val="004541C4"/>
    <w:rsid w:val="00455468"/>
    <w:rsid w:val="00463EBD"/>
    <w:rsid w:val="00464864"/>
    <w:rsid w:val="0046530A"/>
    <w:rsid w:val="004751F8"/>
    <w:rsid w:val="00476F19"/>
    <w:rsid w:val="004819DC"/>
    <w:rsid w:val="004867DB"/>
    <w:rsid w:val="004879DD"/>
    <w:rsid w:val="004926E1"/>
    <w:rsid w:val="0049514B"/>
    <w:rsid w:val="00496011"/>
    <w:rsid w:val="004979E4"/>
    <w:rsid w:val="00497E39"/>
    <w:rsid w:val="00497EDE"/>
    <w:rsid w:val="004A15EE"/>
    <w:rsid w:val="004A3E8A"/>
    <w:rsid w:val="004A474E"/>
    <w:rsid w:val="004A5B7C"/>
    <w:rsid w:val="004A6668"/>
    <w:rsid w:val="004B49EC"/>
    <w:rsid w:val="004C187C"/>
    <w:rsid w:val="004C1DAA"/>
    <w:rsid w:val="004C2E41"/>
    <w:rsid w:val="004C4226"/>
    <w:rsid w:val="004C52AE"/>
    <w:rsid w:val="004C5586"/>
    <w:rsid w:val="004C62DC"/>
    <w:rsid w:val="004C77C2"/>
    <w:rsid w:val="004D5D26"/>
    <w:rsid w:val="004D62C6"/>
    <w:rsid w:val="004D7EC6"/>
    <w:rsid w:val="004E07CB"/>
    <w:rsid w:val="004E178E"/>
    <w:rsid w:val="004E19AE"/>
    <w:rsid w:val="004E220B"/>
    <w:rsid w:val="004E3A3A"/>
    <w:rsid w:val="004E52EB"/>
    <w:rsid w:val="004E5F35"/>
    <w:rsid w:val="004E7586"/>
    <w:rsid w:val="004E75D5"/>
    <w:rsid w:val="004F047F"/>
    <w:rsid w:val="004F095E"/>
    <w:rsid w:val="004F19E5"/>
    <w:rsid w:val="004F6F28"/>
    <w:rsid w:val="00502B70"/>
    <w:rsid w:val="005074D1"/>
    <w:rsid w:val="00512081"/>
    <w:rsid w:val="005151FE"/>
    <w:rsid w:val="00515D53"/>
    <w:rsid w:val="00515DDA"/>
    <w:rsid w:val="005201A2"/>
    <w:rsid w:val="0052434F"/>
    <w:rsid w:val="0052544C"/>
    <w:rsid w:val="005318F3"/>
    <w:rsid w:val="0053373E"/>
    <w:rsid w:val="005339BE"/>
    <w:rsid w:val="00534216"/>
    <w:rsid w:val="00534707"/>
    <w:rsid w:val="005357A6"/>
    <w:rsid w:val="005359FF"/>
    <w:rsid w:val="00536A7D"/>
    <w:rsid w:val="005429B1"/>
    <w:rsid w:val="005466A0"/>
    <w:rsid w:val="0055076B"/>
    <w:rsid w:val="00557619"/>
    <w:rsid w:val="00564FC6"/>
    <w:rsid w:val="00565338"/>
    <w:rsid w:val="005653A9"/>
    <w:rsid w:val="0057781B"/>
    <w:rsid w:val="00577A9F"/>
    <w:rsid w:val="005865F0"/>
    <w:rsid w:val="00590567"/>
    <w:rsid w:val="005922A7"/>
    <w:rsid w:val="0059359D"/>
    <w:rsid w:val="00594A19"/>
    <w:rsid w:val="00597EBA"/>
    <w:rsid w:val="005A05A9"/>
    <w:rsid w:val="005A402B"/>
    <w:rsid w:val="005A555A"/>
    <w:rsid w:val="005A6B78"/>
    <w:rsid w:val="005A7F9B"/>
    <w:rsid w:val="005B3D3C"/>
    <w:rsid w:val="005B6F90"/>
    <w:rsid w:val="005C0103"/>
    <w:rsid w:val="005C1635"/>
    <w:rsid w:val="005C443B"/>
    <w:rsid w:val="005C7664"/>
    <w:rsid w:val="005D2CFC"/>
    <w:rsid w:val="005D30FE"/>
    <w:rsid w:val="005D55C2"/>
    <w:rsid w:val="005D6436"/>
    <w:rsid w:val="005D69A4"/>
    <w:rsid w:val="005D77D0"/>
    <w:rsid w:val="005E3C11"/>
    <w:rsid w:val="005E4857"/>
    <w:rsid w:val="005E5A25"/>
    <w:rsid w:val="005E6F7F"/>
    <w:rsid w:val="005F0884"/>
    <w:rsid w:val="005F227D"/>
    <w:rsid w:val="005F2682"/>
    <w:rsid w:val="00602BCC"/>
    <w:rsid w:val="00605510"/>
    <w:rsid w:val="0060707B"/>
    <w:rsid w:val="0061460C"/>
    <w:rsid w:val="006152D9"/>
    <w:rsid w:val="00616642"/>
    <w:rsid w:val="006178CF"/>
    <w:rsid w:val="00620625"/>
    <w:rsid w:val="00621FAC"/>
    <w:rsid w:val="00634514"/>
    <w:rsid w:val="00634828"/>
    <w:rsid w:val="00640C22"/>
    <w:rsid w:val="00643B35"/>
    <w:rsid w:val="0064525E"/>
    <w:rsid w:val="00646BF4"/>
    <w:rsid w:val="00650C5A"/>
    <w:rsid w:val="00651C7F"/>
    <w:rsid w:val="00656724"/>
    <w:rsid w:val="00662004"/>
    <w:rsid w:val="00671653"/>
    <w:rsid w:val="00671D97"/>
    <w:rsid w:val="00672137"/>
    <w:rsid w:val="00672A37"/>
    <w:rsid w:val="00675C2C"/>
    <w:rsid w:val="00677D53"/>
    <w:rsid w:val="0068025F"/>
    <w:rsid w:val="006807BF"/>
    <w:rsid w:val="006879BD"/>
    <w:rsid w:val="006939BE"/>
    <w:rsid w:val="00693D27"/>
    <w:rsid w:val="006965F9"/>
    <w:rsid w:val="006A3013"/>
    <w:rsid w:val="006A3CE1"/>
    <w:rsid w:val="006A5CE8"/>
    <w:rsid w:val="006A7786"/>
    <w:rsid w:val="006B3B6A"/>
    <w:rsid w:val="006B42A9"/>
    <w:rsid w:val="006B6E01"/>
    <w:rsid w:val="006B7CF6"/>
    <w:rsid w:val="006C0155"/>
    <w:rsid w:val="006C3BE0"/>
    <w:rsid w:val="006D0F41"/>
    <w:rsid w:val="006D0F90"/>
    <w:rsid w:val="006D2EDC"/>
    <w:rsid w:val="006D6237"/>
    <w:rsid w:val="006D7626"/>
    <w:rsid w:val="006E402B"/>
    <w:rsid w:val="006E700D"/>
    <w:rsid w:val="006F0825"/>
    <w:rsid w:val="006F158A"/>
    <w:rsid w:val="006F1BB9"/>
    <w:rsid w:val="006F1BC0"/>
    <w:rsid w:val="006F21BC"/>
    <w:rsid w:val="006F4B99"/>
    <w:rsid w:val="006F61AD"/>
    <w:rsid w:val="006F6B06"/>
    <w:rsid w:val="006F6B7D"/>
    <w:rsid w:val="006F7F61"/>
    <w:rsid w:val="007008F1"/>
    <w:rsid w:val="00702598"/>
    <w:rsid w:val="00702A60"/>
    <w:rsid w:val="007032D0"/>
    <w:rsid w:val="007033CF"/>
    <w:rsid w:val="00706358"/>
    <w:rsid w:val="00711BBA"/>
    <w:rsid w:val="00713258"/>
    <w:rsid w:val="00713AAD"/>
    <w:rsid w:val="00713E9D"/>
    <w:rsid w:val="00715E33"/>
    <w:rsid w:val="00716430"/>
    <w:rsid w:val="007176C6"/>
    <w:rsid w:val="00723694"/>
    <w:rsid w:val="0072523C"/>
    <w:rsid w:val="0072603F"/>
    <w:rsid w:val="00731DD9"/>
    <w:rsid w:val="00734415"/>
    <w:rsid w:val="00736DBB"/>
    <w:rsid w:val="00742571"/>
    <w:rsid w:val="007460B6"/>
    <w:rsid w:val="0074610E"/>
    <w:rsid w:val="0075055E"/>
    <w:rsid w:val="00755EA3"/>
    <w:rsid w:val="00761DAA"/>
    <w:rsid w:val="007623BF"/>
    <w:rsid w:val="00762775"/>
    <w:rsid w:val="00764248"/>
    <w:rsid w:val="007661F9"/>
    <w:rsid w:val="007679EB"/>
    <w:rsid w:val="00770254"/>
    <w:rsid w:val="0077097A"/>
    <w:rsid w:val="00773EC3"/>
    <w:rsid w:val="00775B70"/>
    <w:rsid w:val="007764B6"/>
    <w:rsid w:val="007803F4"/>
    <w:rsid w:val="0078088E"/>
    <w:rsid w:val="00780938"/>
    <w:rsid w:val="00781C4E"/>
    <w:rsid w:val="00782EAF"/>
    <w:rsid w:val="007856BD"/>
    <w:rsid w:val="0078601F"/>
    <w:rsid w:val="0078774A"/>
    <w:rsid w:val="007878C3"/>
    <w:rsid w:val="00793348"/>
    <w:rsid w:val="00797343"/>
    <w:rsid w:val="00797C2C"/>
    <w:rsid w:val="007A0209"/>
    <w:rsid w:val="007A22D4"/>
    <w:rsid w:val="007A3507"/>
    <w:rsid w:val="007A3C44"/>
    <w:rsid w:val="007A7294"/>
    <w:rsid w:val="007B10D4"/>
    <w:rsid w:val="007C0E67"/>
    <w:rsid w:val="007C1D11"/>
    <w:rsid w:val="007C23E5"/>
    <w:rsid w:val="007C4917"/>
    <w:rsid w:val="007C62AB"/>
    <w:rsid w:val="007C7305"/>
    <w:rsid w:val="007D04F8"/>
    <w:rsid w:val="007D0DAE"/>
    <w:rsid w:val="007D2231"/>
    <w:rsid w:val="007D3DC8"/>
    <w:rsid w:val="007D7C6D"/>
    <w:rsid w:val="007E1A33"/>
    <w:rsid w:val="007E3C36"/>
    <w:rsid w:val="007E518E"/>
    <w:rsid w:val="007E6DAF"/>
    <w:rsid w:val="007F21AB"/>
    <w:rsid w:val="007F70EE"/>
    <w:rsid w:val="007F74DC"/>
    <w:rsid w:val="0080136C"/>
    <w:rsid w:val="00802997"/>
    <w:rsid w:val="00803C30"/>
    <w:rsid w:val="00804F04"/>
    <w:rsid w:val="00805EA9"/>
    <w:rsid w:val="008062ED"/>
    <w:rsid w:val="00810387"/>
    <w:rsid w:val="008106C3"/>
    <w:rsid w:val="00812D9B"/>
    <w:rsid w:val="00814DE9"/>
    <w:rsid w:val="00814E9F"/>
    <w:rsid w:val="008207CF"/>
    <w:rsid w:val="00821854"/>
    <w:rsid w:val="0082285C"/>
    <w:rsid w:val="00823465"/>
    <w:rsid w:val="00823EF6"/>
    <w:rsid w:val="008303FB"/>
    <w:rsid w:val="00833803"/>
    <w:rsid w:val="00835337"/>
    <w:rsid w:val="008367D2"/>
    <w:rsid w:val="00841043"/>
    <w:rsid w:val="008421A8"/>
    <w:rsid w:val="0084270E"/>
    <w:rsid w:val="0084318E"/>
    <w:rsid w:val="00844DA3"/>
    <w:rsid w:val="00845484"/>
    <w:rsid w:val="00847E75"/>
    <w:rsid w:val="00847EF9"/>
    <w:rsid w:val="00852154"/>
    <w:rsid w:val="00852615"/>
    <w:rsid w:val="0085445B"/>
    <w:rsid w:val="008552F4"/>
    <w:rsid w:val="00855527"/>
    <w:rsid w:val="00856875"/>
    <w:rsid w:val="00862354"/>
    <w:rsid w:val="008649CC"/>
    <w:rsid w:val="00867A38"/>
    <w:rsid w:val="00872118"/>
    <w:rsid w:val="00884B24"/>
    <w:rsid w:val="00886173"/>
    <w:rsid w:val="00891BDB"/>
    <w:rsid w:val="00894CA5"/>
    <w:rsid w:val="00894ECF"/>
    <w:rsid w:val="008954CC"/>
    <w:rsid w:val="008970A5"/>
    <w:rsid w:val="008A0C6C"/>
    <w:rsid w:val="008A0E1C"/>
    <w:rsid w:val="008A1EEC"/>
    <w:rsid w:val="008A7E34"/>
    <w:rsid w:val="008B0DA2"/>
    <w:rsid w:val="008B40C0"/>
    <w:rsid w:val="008C1B11"/>
    <w:rsid w:val="008C2B3E"/>
    <w:rsid w:val="008C3DFB"/>
    <w:rsid w:val="008C5B94"/>
    <w:rsid w:val="008C60A1"/>
    <w:rsid w:val="008C684D"/>
    <w:rsid w:val="008D0BBB"/>
    <w:rsid w:val="008D25FC"/>
    <w:rsid w:val="008D4FBC"/>
    <w:rsid w:val="008D584B"/>
    <w:rsid w:val="008E19AE"/>
    <w:rsid w:val="008E3507"/>
    <w:rsid w:val="008E4F50"/>
    <w:rsid w:val="008E5F05"/>
    <w:rsid w:val="008E6218"/>
    <w:rsid w:val="008E6482"/>
    <w:rsid w:val="008E6999"/>
    <w:rsid w:val="008F05F9"/>
    <w:rsid w:val="008F1002"/>
    <w:rsid w:val="008F1E40"/>
    <w:rsid w:val="008F2BB4"/>
    <w:rsid w:val="008F36EC"/>
    <w:rsid w:val="008F7E12"/>
    <w:rsid w:val="00900822"/>
    <w:rsid w:val="0090294B"/>
    <w:rsid w:val="00903B31"/>
    <w:rsid w:val="00905012"/>
    <w:rsid w:val="009067F9"/>
    <w:rsid w:val="00906CA1"/>
    <w:rsid w:val="009178CB"/>
    <w:rsid w:val="00920212"/>
    <w:rsid w:val="00920BBC"/>
    <w:rsid w:val="00921894"/>
    <w:rsid w:val="00922770"/>
    <w:rsid w:val="009269FA"/>
    <w:rsid w:val="00930300"/>
    <w:rsid w:val="009317DB"/>
    <w:rsid w:val="00932A2B"/>
    <w:rsid w:val="00935C51"/>
    <w:rsid w:val="00937956"/>
    <w:rsid w:val="0094164C"/>
    <w:rsid w:val="00945C03"/>
    <w:rsid w:val="00952BA1"/>
    <w:rsid w:val="009574F7"/>
    <w:rsid w:val="0095782F"/>
    <w:rsid w:val="00960D15"/>
    <w:rsid w:val="00961299"/>
    <w:rsid w:val="009616AC"/>
    <w:rsid w:val="009641FA"/>
    <w:rsid w:val="00965FEA"/>
    <w:rsid w:val="00966F79"/>
    <w:rsid w:val="00967592"/>
    <w:rsid w:val="00975E77"/>
    <w:rsid w:val="009761BC"/>
    <w:rsid w:val="00982F28"/>
    <w:rsid w:val="0098336C"/>
    <w:rsid w:val="00986048"/>
    <w:rsid w:val="00990C47"/>
    <w:rsid w:val="00992B9F"/>
    <w:rsid w:val="00995F99"/>
    <w:rsid w:val="009A1D27"/>
    <w:rsid w:val="009A234E"/>
    <w:rsid w:val="009B13DF"/>
    <w:rsid w:val="009B3D1A"/>
    <w:rsid w:val="009B7323"/>
    <w:rsid w:val="009C67AA"/>
    <w:rsid w:val="009C6A1A"/>
    <w:rsid w:val="009D0806"/>
    <w:rsid w:val="009D0C8F"/>
    <w:rsid w:val="009D4A55"/>
    <w:rsid w:val="009E349A"/>
    <w:rsid w:val="009E49DD"/>
    <w:rsid w:val="009E6167"/>
    <w:rsid w:val="009E78CA"/>
    <w:rsid w:val="009F0B37"/>
    <w:rsid w:val="009F123B"/>
    <w:rsid w:val="009F4BA9"/>
    <w:rsid w:val="00A01123"/>
    <w:rsid w:val="00A029DC"/>
    <w:rsid w:val="00A047B8"/>
    <w:rsid w:val="00A069B2"/>
    <w:rsid w:val="00A13895"/>
    <w:rsid w:val="00A14F33"/>
    <w:rsid w:val="00A160CD"/>
    <w:rsid w:val="00A167C7"/>
    <w:rsid w:val="00A1711A"/>
    <w:rsid w:val="00A21289"/>
    <w:rsid w:val="00A22AF7"/>
    <w:rsid w:val="00A26267"/>
    <w:rsid w:val="00A26C87"/>
    <w:rsid w:val="00A311E1"/>
    <w:rsid w:val="00A353B1"/>
    <w:rsid w:val="00A3582A"/>
    <w:rsid w:val="00A3794C"/>
    <w:rsid w:val="00A37DF7"/>
    <w:rsid w:val="00A40C5D"/>
    <w:rsid w:val="00A43C34"/>
    <w:rsid w:val="00A44758"/>
    <w:rsid w:val="00A4627C"/>
    <w:rsid w:val="00A51D45"/>
    <w:rsid w:val="00A529BA"/>
    <w:rsid w:val="00A54FE6"/>
    <w:rsid w:val="00A56C7F"/>
    <w:rsid w:val="00A56DF0"/>
    <w:rsid w:val="00A602A5"/>
    <w:rsid w:val="00A72053"/>
    <w:rsid w:val="00A75D57"/>
    <w:rsid w:val="00A81F0D"/>
    <w:rsid w:val="00A82056"/>
    <w:rsid w:val="00A83645"/>
    <w:rsid w:val="00A83D2E"/>
    <w:rsid w:val="00A93761"/>
    <w:rsid w:val="00A94223"/>
    <w:rsid w:val="00A950CA"/>
    <w:rsid w:val="00AA06A3"/>
    <w:rsid w:val="00AA19EF"/>
    <w:rsid w:val="00AA2391"/>
    <w:rsid w:val="00AA3B48"/>
    <w:rsid w:val="00AA5D53"/>
    <w:rsid w:val="00AA763B"/>
    <w:rsid w:val="00AB0B5F"/>
    <w:rsid w:val="00AB2771"/>
    <w:rsid w:val="00AB52C9"/>
    <w:rsid w:val="00AC1371"/>
    <w:rsid w:val="00AC31B9"/>
    <w:rsid w:val="00AC54E4"/>
    <w:rsid w:val="00AC592E"/>
    <w:rsid w:val="00AC6423"/>
    <w:rsid w:val="00AC6E35"/>
    <w:rsid w:val="00AD0902"/>
    <w:rsid w:val="00AD0D2F"/>
    <w:rsid w:val="00AD1C3C"/>
    <w:rsid w:val="00AD1E6B"/>
    <w:rsid w:val="00AD46FE"/>
    <w:rsid w:val="00AD505F"/>
    <w:rsid w:val="00AE1A05"/>
    <w:rsid w:val="00AE7B77"/>
    <w:rsid w:val="00AF5C65"/>
    <w:rsid w:val="00AF5E89"/>
    <w:rsid w:val="00AF745A"/>
    <w:rsid w:val="00B026BF"/>
    <w:rsid w:val="00B041A0"/>
    <w:rsid w:val="00B04E6E"/>
    <w:rsid w:val="00B04F01"/>
    <w:rsid w:val="00B07900"/>
    <w:rsid w:val="00B1043B"/>
    <w:rsid w:val="00B124E5"/>
    <w:rsid w:val="00B137A5"/>
    <w:rsid w:val="00B14C5D"/>
    <w:rsid w:val="00B16533"/>
    <w:rsid w:val="00B20D41"/>
    <w:rsid w:val="00B21606"/>
    <w:rsid w:val="00B2565E"/>
    <w:rsid w:val="00B25F0D"/>
    <w:rsid w:val="00B26A1E"/>
    <w:rsid w:val="00B31D9B"/>
    <w:rsid w:val="00B32BEA"/>
    <w:rsid w:val="00B350EE"/>
    <w:rsid w:val="00B36A52"/>
    <w:rsid w:val="00B37477"/>
    <w:rsid w:val="00B377AB"/>
    <w:rsid w:val="00B37C8C"/>
    <w:rsid w:val="00B42206"/>
    <w:rsid w:val="00B45881"/>
    <w:rsid w:val="00B45AA8"/>
    <w:rsid w:val="00B46005"/>
    <w:rsid w:val="00B50E54"/>
    <w:rsid w:val="00B5355F"/>
    <w:rsid w:val="00B54D4B"/>
    <w:rsid w:val="00B5611D"/>
    <w:rsid w:val="00B62FEA"/>
    <w:rsid w:val="00B63DD6"/>
    <w:rsid w:val="00B654BA"/>
    <w:rsid w:val="00B65D52"/>
    <w:rsid w:val="00B71766"/>
    <w:rsid w:val="00B71EF2"/>
    <w:rsid w:val="00B73EF7"/>
    <w:rsid w:val="00B7710B"/>
    <w:rsid w:val="00B771F2"/>
    <w:rsid w:val="00B774B9"/>
    <w:rsid w:val="00B77754"/>
    <w:rsid w:val="00B81BEB"/>
    <w:rsid w:val="00B846F3"/>
    <w:rsid w:val="00B914FF"/>
    <w:rsid w:val="00B94B35"/>
    <w:rsid w:val="00BA0099"/>
    <w:rsid w:val="00BA0F37"/>
    <w:rsid w:val="00BA1567"/>
    <w:rsid w:val="00BA4CDC"/>
    <w:rsid w:val="00BA6B61"/>
    <w:rsid w:val="00BA784E"/>
    <w:rsid w:val="00BA7B6C"/>
    <w:rsid w:val="00BB28BF"/>
    <w:rsid w:val="00BB3884"/>
    <w:rsid w:val="00BB4CD9"/>
    <w:rsid w:val="00BB5214"/>
    <w:rsid w:val="00BB608A"/>
    <w:rsid w:val="00BB60B1"/>
    <w:rsid w:val="00BB6638"/>
    <w:rsid w:val="00BB6801"/>
    <w:rsid w:val="00BB6F6C"/>
    <w:rsid w:val="00BC07F1"/>
    <w:rsid w:val="00BC3D28"/>
    <w:rsid w:val="00BC5C03"/>
    <w:rsid w:val="00BC6194"/>
    <w:rsid w:val="00BD1F66"/>
    <w:rsid w:val="00BD2395"/>
    <w:rsid w:val="00BD54C4"/>
    <w:rsid w:val="00BD6270"/>
    <w:rsid w:val="00BE4BBF"/>
    <w:rsid w:val="00BE6C4E"/>
    <w:rsid w:val="00BF19C7"/>
    <w:rsid w:val="00BF5465"/>
    <w:rsid w:val="00C00625"/>
    <w:rsid w:val="00C037C5"/>
    <w:rsid w:val="00C10100"/>
    <w:rsid w:val="00C10FCB"/>
    <w:rsid w:val="00C12F56"/>
    <w:rsid w:val="00C13C0D"/>
    <w:rsid w:val="00C16E71"/>
    <w:rsid w:val="00C16F97"/>
    <w:rsid w:val="00C17F2A"/>
    <w:rsid w:val="00C276B5"/>
    <w:rsid w:val="00C3098E"/>
    <w:rsid w:val="00C3140A"/>
    <w:rsid w:val="00C314F1"/>
    <w:rsid w:val="00C3273E"/>
    <w:rsid w:val="00C33053"/>
    <w:rsid w:val="00C34995"/>
    <w:rsid w:val="00C35A48"/>
    <w:rsid w:val="00C36542"/>
    <w:rsid w:val="00C402F9"/>
    <w:rsid w:val="00C41FF2"/>
    <w:rsid w:val="00C44E08"/>
    <w:rsid w:val="00C513A8"/>
    <w:rsid w:val="00C55F12"/>
    <w:rsid w:val="00C574B8"/>
    <w:rsid w:val="00C6243D"/>
    <w:rsid w:val="00C62D0C"/>
    <w:rsid w:val="00C630D3"/>
    <w:rsid w:val="00C71984"/>
    <w:rsid w:val="00C816BF"/>
    <w:rsid w:val="00C84358"/>
    <w:rsid w:val="00C9038A"/>
    <w:rsid w:val="00C90DD3"/>
    <w:rsid w:val="00C94D7C"/>
    <w:rsid w:val="00C951CA"/>
    <w:rsid w:val="00C9541B"/>
    <w:rsid w:val="00C979F8"/>
    <w:rsid w:val="00CA00A9"/>
    <w:rsid w:val="00CA0668"/>
    <w:rsid w:val="00CA43D6"/>
    <w:rsid w:val="00CA5A31"/>
    <w:rsid w:val="00CA5D5F"/>
    <w:rsid w:val="00CA705C"/>
    <w:rsid w:val="00CB1209"/>
    <w:rsid w:val="00CB637D"/>
    <w:rsid w:val="00CB7ABF"/>
    <w:rsid w:val="00CC2C74"/>
    <w:rsid w:val="00CC36E7"/>
    <w:rsid w:val="00CC49B6"/>
    <w:rsid w:val="00CD1C33"/>
    <w:rsid w:val="00CD3AD4"/>
    <w:rsid w:val="00CD48CB"/>
    <w:rsid w:val="00CD7454"/>
    <w:rsid w:val="00CE036E"/>
    <w:rsid w:val="00CE229A"/>
    <w:rsid w:val="00CF1061"/>
    <w:rsid w:val="00CF52AB"/>
    <w:rsid w:val="00CF5436"/>
    <w:rsid w:val="00CF7545"/>
    <w:rsid w:val="00CF764A"/>
    <w:rsid w:val="00CF7A9D"/>
    <w:rsid w:val="00D00072"/>
    <w:rsid w:val="00D0037B"/>
    <w:rsid w:val="00D02C6C"/>
    <w:rsid w:val="00D042B1"/>
    <w:rsid w:val="00D04CAB"/>
    <w:rsid w:val="00D06E8B"/>
    <w:rsid w:val="00D0722D"/>
    <w:rsid w:val="00D0793B"/>
    <w:rsid w:val="00D07D6A"/>
    <w:rsid w:val="00D12A20"/>
    <w:rsid w:val="00D14BC2"/>
    <w:rsid w:val="00D175CF"/>
    <w:rsid w:val="00D2299F"/>
    <w:rsid w:val="00D2444E"/>
    <w:rsid w:val="00D24C01"/>
    <w:rsid w:val="00D27C5F"/>
    <w:rsid w:val="00D302CE"/>
    <w:rsid w:val="00D30870"/>
    <w:rsid w:val="00D313A1"/>
    <w:rsid w:val="00D3179E"/>
    <w:rsid w:val="00D325AC"/>
    <w:rsid w:val="00D360DB"/>
    <w:rsid w:val="00D4007C"/>
    <w:rsid w:val="00D41739"/>
    <w:rsid w:val="00D43020"/>
    <w:rsid w:val="00D43942"/>
    <w:rsid w:val="00D45A61"/>
    <w:rsid w:val="00D46192"/>
    <w:rsid w:val="00D50CC6"/>
    <w:rsid w:val="00D5367A"/>
    <w:rsid w:val="00D537A6"/>
    <w:rsid w:val="00D54CC4"/>
    <w:rsid w:val="00D60119"/>
    <w:rsid w:val="00D647DF"/>
    <w:rsid w:val="00D71B1B"/>
    <w:rsid w:val="00D74282"/>
    <w:rsid w:val="00D7545E"/>
    <w:rsid w:val="00D76841"/>
    <w:rsid w:val="00D77396"/>
    <w:rsid w:val="00D77564"/>
    <w:rsid w:val="00D77E03"/>
    <w:rsid w:val="00D83215"/>
    <w:rsid w:val="00D835A6"/>
    <w:rsid w:val="00D841CD"/>
    <w:rsid w:val="00D853B7"/>
    <w:rsid w:val="00D93489"/>
    <w:rsid w:val="00D93DC4"/>
    <w:rsid w:val="00D94D8D"/>
    <w:rsid w:val="00DA160F"/>
    <w:rsid w:val="00DA1B4D"/>
    <w:rsid w:val="00DA3439"/>
    <w:rsid w:val="00DB0EF6"/>
    <w:rsid w:val="00DB1870"/>
    <w:rsid w:val="00DB2598"/>
    <w:rsid w:val="00DB5BF7"/>
    <w:rsid w:val="00DB6E22"/>
    <w:rsid w:val="00DB7EB1"/>
    <w:rsid w:val="00DC4A5E"/>
    <w:rsid w:val="00DD0A9E"/>
    <w:rsid w:val="00DD0BF0"/>
    <w:rsid w:val="00DD10E6"/>
    <w:rsid w:val="00DD16F6"/>
    <w:rsid w:val="00DD3B42"/>
    <w:rsid w:val="00DD6A67"/>
    <w:rsid w:val="00DD761E"/>
    <w:rsid w:val="00DD7BC0"/>
    <w:rsid w:val="00DD7C14"/>
    <w:rsid w:val="00DE05DA"/>
    <w:rsid w:val="00DE336B"/>
    <w:rsid w:val="00DE6E8D"/>
    <w:rsid w:val="00DF0437"/>
    <w:rsid w:val="00E00928"/>
    <w:rsid w:val="00E00B29"/>
    <w:rsid w:val="00E0224C"/>
    <w:rsid w:val="00E074C2"/>
    <w:rsid w:val="00E132E9"/>
    <w:rsid w:val="00E20FDD"/>
    <w:rsid w:val="00E3579E"/>
    <w:rsid w:val="00E3662B"/>
    <w:rsid w:val="00E376E7"/>
    <w:rsid w:val="00E444CC"/>
    <w:rsid w:val="00E4692E"/>
    <w:rsid w:val="00E46EA9"/>
    <w:rsid w:val="00E4725E"/>
    <w:rsid w:val="00E515C1"/>
    <w:rsid w:val="00E518E9"/>
    <w:rsid w:val="00E53EF3"/>
    <w:rsid w:val="00E60992"/>
    <w:rsid w:val="00E61FA7"/>
    <w:rsid w:val="00E66664"/>
    <w:rsid w:val="00E702DA"/>
    <w:rsid w:val="00E72AF8"/>
    <w:rsid w:val="00E731E4"/>
    <w:rsid w:val="00E754AB"/>
    <w:rsid w:val="00E83282"/>
    <w:rsid w:val="00E83A86"/>
    <w:rsid w:val="00E85FCC"/>
    <w:rsid w:val="00E927A9"/>
    <w:rsid w:val="00E92C71"/>
    <w:rsid w:val="00E96AA3"/>
    <w:rsid w:val="00E96F39"/>
    <w:rsid w:val="00E976B3"/>
    <w:rsid w:val="00EA4A18"/>
    <w:rsid w:val="00EC0F5E"/>
    <w:rsid w:val="00EC25BA"/>
    <w:rsid w:val="00EC47E0"/>
    <w:rsid w:val="00EC48D9"/>
    <w:rsid w:val="00EC48FE"/>
    <w:rsid w:val="00ED317B"/>
    <w:rsid w:val="00ED350C"/>
    <w:rsid w:val="00ED3FD9"/>
    <w:rsid w:val="00ED58F7"/>
    <w:rsid w:val="00ED79A3"/>
    <w:rsid w:val="00EE3801"/>
    <w:rsid w:val="00EE5EF3"/>
    <w:rsid w:val="00EE6AE1"/>
    <w:rsid w:val="00EE7525"/>
    <w:rsid w:val="00EE7B32"/>
    <w:rsid w:val="00EF0421"/>
    <w:rsid w:val="00EF3313"/>
    <w:rsid w:val="00EF3645"/>
    <w:rsid w:val="00EF4C30"/>
    <w:rsid w:val="00EF69AC"/>
    <w:rsid w:val="00F01044"/>
    <w:rsid w:val="00F02B4C"/>
    <w:rsid w:val="00F03B2A"/>
    <w:rsid w:val="00F11420"/>
    <w:rsid w:val="00F118CB"/>
    <w:rsid w:val="00F11A8F"/>
    <w:rsid w:val="00F132C0"/>
    <w:rsid w:val="00F143EC"/>
    <w:rsid w:val="00F1498C"/>
    <w:rsid w:val="00F14AB9"/>
    <w:rsid w:val="00F14FA6"/>
    <w:rsid w:val="00F15442"/>
    <w:rsid w:val="00F26278"/>
    <w:rsid w:val="00F30D66"/>
    <w:rsid w:val="00F31B1B"/>
    <w:rsid w:val="00F32A5A"/>
    <w:rsid w:val="00F361A6"/>
    <w:rsid w:val="00F41E14"/>
    <w:rsid w:val="00F4349C"/>
    <w:rsid w:val="00F4354C"/>
    <w:rsid w:val="00F44684"/>
    <w:rsid w:val="00F54BFB"/>
    <w:rsid w:val="00F61CDC"/>
    <w:rsid w:val="00F62FF4"/>
    <w:rsid w:val="00F678A4"/>
    <w:rsid w:val="00F710E3"/>
    <w:rsid w:val="00F7148A"/>
    <w:rsid w:val="00F72CC7"/>
    <w:rsid w:val="00F738B6"/>
    <w:rsid w:val="00F74282"/>
    <w:rsid w:val="00F752F4"/>
    <w:rsid w:val="00F75305"/>
    <w:rsid w:val="00F7532A"/>
    <w:rsid w:val="00F76915"/>
    <w:rsid w:val="00F81D1E"/>
    <w:rsid w:val="00F8239D"/>
    <w:rsid w:val="00F83AEE"/>
    <w:rsid w:val="00F855EB"/>
    <w:rsid w:val="00F86055"/>
    <w:rsid w:val="00F86106"/>
    <w:rsid w:val="00F879F6"/>
    <w:rsid w:val="00F948B0"/>
    <w:rsid w:val="00FA164A"/>
    <w:rsid w:val="00FA46EF"/>
    <w:rsid w:val="00FA5CDB"/>
    <w:rsid w:val="00FB4F02"/>
    <w:rsid w:val="00FB516E"/>
    <w:rsid w:val="00FB6927"/>
    <w:rsid w:val="00FC25DD"/>
    <w:rsid w:val="00FC57D0"/>
    <w:rsid w:val="00FC5FAE"/>
    <w:rsid w:val="00FC70AA"/>
    <w:rsid w:val="00FD18C8"/>
    <w:rsid w:val="00FD1D04"/>
    <w:rsid w:val="00FE051D"/>
    <w:rsid w:val="00FE0C8C"/>
    <w:rsid w:val="00FE3506"/>
    <w:rsid w:val="00FE78C8"/>
    <w:rsid w:val="00FE78C9"/>
    <w:rsid w:val="00FE7AA3"/>
    <w:rsid w:val="00FE7CE4"/>
    <w:rsid w:val="00FF1B84"/>
    <w:rsid w:val="00FF3430"/>
    <w:rsid w:val="00FF467E"/>
    <w:rsid w:val="00FF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8190"/>
  <w15:docId w15:val="{0E5A2D99-CC6A-4349-BE20-0A841942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semiHidden="1" w:uiPriority="62" w:unhideWhenUsed="1"/>
    <w:lsdException w:name="TOC Heading" w:semiHidden="1" w:uiPriority="6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653"/>
    <w:rPr>
      <w:rFonts w:ascii="Times New Roman" w:eastAsia="Times New Roman" w:hAnsi="Times New Roman"/>
      <w:sz w:val="26"/>
      <w:szCs w:val="26"/>
    </w:rPr>
  </w:style>
  <w:style w:type="paragraph" w:styleId="Heading1">
    <w:name w:val="heading 1"/>
    <w:basedOn w:val="Normal"/>
    <w:next w:val="Normal"/>
    <w:link w:val="Heading1Char"/>
    <w:qFormat/>
    <w:rsid w:val="00671653"/>
    <w:pPr>
      <w:keepNext/>
      <w:jc w:val="center"/>
      <w:outlineLvl w:val="0"/>
    </w:pPr>
    <w:rPr>
      <w:rFonts w:ascii=".VnTimeH" w:hAnsi=".VnTimeH"/>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1653"/>
    <w:rPr>
      <w:rFonts w:ascii=".VnTimeH" w:eastAsia="Times New Roman" w:hAnsi=".VnTimeH" w:cs="Times New Roman"/>
      <w:sz w:val="40"/>
      <w:szCs w:val="26"/>
    </w:rPr>
  </w:style>
  <w:style w:type="paragraph" w:customStyle="1" w:styleId="MediumList2-Accent41">
    <w:name w:val="Medium List 2 - Accent 41"/>
    <w:basedOn w:val="Normal"/>
    <w:uiPriority w:val="34"/>
    <w:qFormat/>
    <w:rsid w:val="00671653"/>
    <w:pPr>
      <w:ind w:left="720"/>
      <w:contextualSpacing/>
    </w:pPr>
  </w:style>
  <w:style w:type="paragraph" w:customStyle="1" w:styleId="CharCharChar">
    <w:name w:val="Char Char Char"/>
    <w:basedOn w:val="Normal"/>
    <w:rsid w:val="00975E77"/>
    <w:pPr>
      <w:spacing w:after="160" w:line="240" w:lineRule="exact"/>
    </w:pPr>
    <w:rPr>
      <w:rFonts w:ascii="Verdana" w:hAnsi="Verdana"/>
      <w:sz w:val="20"/>
      <w:szCs w:val="20"/>
    </w:rPr>
  </w:style>
  <w:style w:type="paragraph" w:styleId="Footer">
    <w:name w:val="footer"/>
    <w:basedOn w:val="Normal"/>
    <w:link w:val="FooterChar"/>
    <w:uiPriority w:val="99"/>
    <w:rsid w:val="00C00625"/>
    <w:pPr>
      <w:tabs>
        <w:tab w:val="center" w:pos="4320"/>
        <w:tab w:val="right" w:pos="8640"/>
      </w:tabs>
    </w:pPr>
  </w:style>
  <w:style w:type="character" w:styleId="PageNumber">
    <w:name w:val="page number"/>
    <w:basedOn w:val="DefaultParagraphFont"/>
    <w:rsid w:val="00C00625"/>
  </w:style>
  <w:style w:type="paragraph" w:styleId="Header">
    <w:name w:val="header"/>
    <w:basedOn w:val="Normal"/>
    <w:link w:val="HeaderChar"/>
    <w:uiPriority w:val="99"/>
    <w:rsid w:val="00A311E1"/>
    <w:pPr>
      <w:tabs>
        <w:tab w:val="center" w:pos="4320"/>
        <w:tab w:val="right" w:pos="8640"/>
      </w:tabs>
    </w:pPr>
  </w:style>
  <w:style w:type="paragraph" w:customStyle="1" w:styleId="DefaultParagraphFontParaCharCharCharCharChar">
    <w:name w:val="Default Paragraph Font Para Char Char Char Char Char"/>
    <w:autoRedefine/>
    <w:rsid w:val="00434B8B"/>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uiPriority w:val="99"/>
    <w:semiHidden/>
    <w:unhideWhenUsed/>
    <w:rsid w:val="00AA763B"/>
    <w:rPr>
      <w:rFonts w:ascii="Tahoma" w:hAnsi="Tahoma" w:cs="Tahoma"/>
      <w:sz w:val="16"/>
      <w:szCs w:val="16"/>
    </w:rPr>
  </w:style>
  <w:style w:type="character" w:customStyle="1" w:styleId="BalloonTextChar">
    <w:name w:val="Balloon Text Char"/>
    <w:link w:val="BalloonText"/>
    <w:uiPriority w:val="99"/>
    <w:semiHidden/>
    <w:rsid w:val="00AA763B"/>
    <w:rPr>
      <w:rFonts w:ascii="Tahoma" w:eastAsia="Times New Roman" w:hAnsi="Tahoma" w:cs="Tahoma"/>
      <w:sz w:val="16"/>
      <w:szCs w:val="16"/>
    </w:rPr>
  </w:style>
  <w:style w:type="character" w:customStyle="1" w:styleId="FooterChar">
    <w:name w:val="Footer Char"/>
    <w:link w:val="Footer"/>
    <w:uiPriority w:val="99"/>
    <w:rsid w:val="00AA763B"/>
    <w:rPr>
      <w:rFonts w:ascii="Times New Roman" w:eastAsia="Times New Roman" w:hAnsi="Times New Roman"/>
      <w:sz w:val="26"/>
      <w:szCs w:val="26"/>
    </w:rPr>
  </w:style>
  <w:style w:type="character" w:customStyle="1" w:styleId="HeaderChar">
    <w:name w:val="Header Char"/>
    <w:link w:val="Header"/>
    <w:uiPriority w:val="99"/>
    <w:rsid w:val="00AA763B"/>
    <w:rPr>
      <w:rFonts w:ascii="Times New Roman" w:eastAsia="Times New Roman" w:hAnsi="Times New Roman"/>
      <w:sz w:val="26"/>
      <w:szCs w:val="26"/>
    </w:rPr>
  </w:style>
  <w:style w:type="table" w:styleId="TableGrid">
    <w:name w:val="Table Grid"/>
    <w:basedOn w:val="TableNormal"/>
    <w:uiPriority w:val="59"/>
    <w:rsid w:val="006D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7">
    <w:name w:val="Char Char7"/>
    <w:basedOn w:val="DocumentMap"/>
    <w:autoRedefine/>
    <w:rsid w:val="00ED79A3"/>
    <w:pPr>
      <w:widowControl w:val="0"/>
      <w:shd w:val="clear" w:color="auto" w:fill="000080"/>
      <w:jc w:val="both"/>
    </w:pPr>
    <w:rPr>
      <w:rFonts w:ascii="Tahoma" w:eastAsia="SimSun" w:hAnsi="Tahoma"/>
      <w:kern w:val="2"/>
      <w:lang w:eastAsia="zh-CN"/>
    </w:rPr>
  </w:style>
  <w:style w:type="paragraph" w:styleId="DocumentMap">
    <w:name w:val="Document Map"/>
    <w:basedOn w:val="Normal"/>
    <w:link w:val="DocumentMapChar"/>
    <w:uiPriority w:val="99"/>
    <w:semiHidden/>
    <w:unhideWhenUsed/>
    <w:rsid w:val="00ED79A3"/>
    <w:rPr>
      <w:sz w:val="24"/>
      <w:szCs w:val="24"/>
    </w:rPr>
  </w:style>
  <w:style w:type="character" w:customStyle="1" w:styleId="DocumentMapChar">
    <w:name w:val="Document Map Char"/>
    <w:link w:val="DocumentMap"/>
    <w:uiPriority w:val="99"/>
    <w:semiHidden/>
    <w:rsid w:val="00ED79A3"/>
    <w:rPr>
      <w:rFonts w:ascii="Times New Roman" w:eastAsia="Times New Roman" w:hAnsi="Times New Roman"/>
      <w:sz w:val="24"/>
      <w:szCs w:val="24"/>
    </w:rPr>
  </w:style>
  <w:style w:type="paragraph" w:styleId="NormalWeb">
    <w:name w:val="Normal (Web)"/>
    <w:aliases w:val="Char Char Char1,Char Char,Char Char Char Char Char Char Char Char Char Char Char Char,Normal (Web) Char Char Char Char Char,Normal (Web) Char Char Char Char,Обычный (веб)1,Обычный (веб) Знак,Обычный (веб) Знак1"/>
    <w:basedOn w:val="Normal"/>
    <w:link w:val="NormalWebChar"/>
    <w:uiPriority w:val="99"/>
    <w:qFormat/>
    <w:rsid w:val="00A21289"/>
    <w:pPr>
      <w:spacing w:before="100" w:beforeAutospacing="1" w:after="100" w:afterAutospacing="1"/>
    </w:pPr>
    <w:rPr>
      <w:sz w:val="24"/>
      <w:szCs w:val="24"/>
    </w:rPr>
  </w:style>
  <w:style w:type="character" w:customStyle="1" w:styleId="NormalWebChar">
    <w:name w:val="Normal (Web) Char"/>
    <w:aliases w:val="Char Char Char1 Char,Char Char Char2,Char Char Char Char Char Char Char Char Char Char Char Char Char,Normal (Web) Char Char Char Char Char Char,Normal (Web) Char Char Char Char Char1,Обычный (веб)1 Char,Обычный (веб) Знак Char"/>
    <w:link w:val="NormalWeb"/>
    <w:rsid w:val="00A21289"/>
    <w:rPr>
      <w:rFonts w:ascii="Times New Roman" w:eastAsia="Times New Roman" w:hAnsi="Times New Roman"/>
      <w:sz w:val="24"/>
      <w:szCs w:val="24"/>
    </w:rPr>
  </w:style>
  <w:style w:type="paragraph" w:styleId="ListParagraph">
    <w:name w:val="List Paragraph"/>
    <w:basedOn w:val="Normal"/>
    <w:uiPriority w:val="99"/>
    <w:qFormat/>
    <w:rsid w:val="00323ED4"/>
    <w:pPr>
      <w:ind w:left="720"/>
      <w:contextualSpacing/>
    </w:pPr>
  </w:style>
  <w:style w:type="character" w:customStyle="1" w:styleId="fontstyle01">
    <w:name w:val="fontstyle01"/>
    <w:rsid w:val="00F02B4C"/>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F02B4C"/>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4A9BD3-D53F-4CC6-BCB7-DC7DD16A1551}">
  <ds:schemaRefs>
    <ds:schemaRef ds:uri="http://schemas.openxmlformats.org/officeDocument/2006/bibliography"/>
  </ds:schemaRefs>
</ds:datastoreItem>
</file>

<file path=customXml/itemProps2.xml><?xml version="1.0" encoding="utf-8"?>
<ds:datastoreItem xmlns:ds="http://schemas.openxmlformats.org/officeDocument/2006/customXml" ds:itemID="{9D891171-CEBF-405A-8CD4-AC7BA33360C3}"/>
</file>

<file path=customXml/itemProps3.xml><?xml version="1.0" encoding="utf-8"?>
<ds:datastoreItem xmlns:ds="http://schemas.openxmlformats.org/officeDocument/2006/customXml" ds:itemID="{51292BFE-D7A7-41D0-A6EF-55596B53DAA6}"/>
</file>

<file path=customXml/itemProps4.xml><?xml version="1.0" encoding="utf-8"?>
<ds:datastoreItem xmlns:ds="http://schemas.openxmlformats.org/officeDocument/2006/customXml" ds:itemID="{B6221588-5E8E-4501-B0F3-0C8446243957}"/>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Windows User</cp:lastModifiedBy>
  <cp:revision>2</cp:revision>
  <cp:lastPrinted>2024-11-25T03:02:00Z</cp:lastPrinted>
  <dcterms:created xsi:type="dcterms:W3CDTF">2025-01-13T01:40:00Z</dcterms:created>
  <dcterms:modified xsi:type="dcterms:W3CDTF">2025-01-13T01:40:00Z</dcterms:modified>
</cp:coreProperties>
</file>