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670"/>
      </w:tblGrid>
      <w:tr w:rsidR="003E146C" w:rsidRPr="0092272A" w14:paraId="2F2A518B" w14:textId="77777777" w:rsidTr="0015591F">
        <w:tc>
          <w:tcPr>
            <w:tcW w:w="3539" w:type="dxa"/>
          </w:tcPr>
          <w:p w14:paraId="43604EE5" w14:textId="77777777" w:rsidR="00387762" w:rsidRPr="0092272A" w:rsidRDefault="00EE16D6" w:rsidP="0015591F">
            <w:pPr>
              <w:spacing w:line="300" w:lineRule="atLeast"/>
              <w:jc w:val="center"/>
              <w:rPr>
                <w:rFonts w:eastAsia="Times New Roman" w:cs="Times New Roman"/>
                <w:sz w:val="27"/>
                <w:szCs w:val="27"/>
              </w:rPr>
            </w:pPr>
            <w:r w:rsidRPr="0092272A">
              <w:rPr>
                <w:rFonts w:eastAsia="Times New Roman" w:cs="Times New Roman"/>
                <w:b/>
                <w:bCs/>
                <w:noProof/>
                <w:sz w:val="24"/>
                <w:szCs w:val="24"/>
              </w:rPr>
              <mc:AlternateContent>
                <mc:Choice Requires="wps">
                  <w:drawing>
                    <wp:anchor distT="4294967295" distB="4294967295" distL="114300" distR="114300" simplePos="0" relativeHeight="251660288" behindDoc="0" locked="0" layoutInCell="1" allowOverlap="1" wp14:anchorId="43C9AC8E" wp14:editId="2AED9230">
                      <wp:simplePos x="0" y="0"/>
                      <wp:positionH relativeFrom="column">
                        <wp:posOffset>402590</wp:posOffset>
                      </wp:positionH>
                      <wp:positionV relativeFrom="paragraph">
                        <wp:posOffset>254634</wp:posOffset>
                      </wp:positionV>
                      <wp:extent cx="125095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3EDD8D"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7pt,20.05pt" to="130.2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" strokecolor="black [3200]" strokeweight=".5pt">
                      <v:stroke joinstyle="miter"/>
                      <o:lock v:ext="edit" shapetype="f"/>
                    </v:line>
                  </w:pict>
                </mc:Fallback>
              </mc:AlternateContent>
            </w:r>
            <w:r w:rsidR="00387762" w:rsidRPr="0092272A">
              <w:rPr>
                <w:rFonts w:eastAsia="Times New Roman" w:cs="Times New Roman"/>
                <w:b/>
                <w:bCs/>
                <w:sz w:val="24"/>
                <w:szCs w:val="24"/>
              </w:rPr>
              <w:t>BỘ GIÁO DỤC VÀ ĐÀO TẠO</w:t>
            </w:r>
            <w:r w:rsidR="00387762" w:rsidRPr="0092272A">
              <w:rPr>
                <w:rFonts w:eastAsia="Times New Roman" w:cs="Times New Roman"/>
                <w:b/>
                <w:bCs/>
                <w:sz w:val="24"/>
                <w:szCs w:val="24"/>
              </w:rPr>
              <w:br/>
            </w:r>
          </w:p>
        </w:tc>
        <w:tc>
          <w:tcPr>
            <w:tcW w:w="5670" w:type="dxa"/>
          </w:tcPr>
          <w:p w14:paraId="60BF8A52" w14:textId="77777777" w:rsidR="00387762" w:rsidRPr="0092272A" w:rsidRDefault="00EE16D6" w:rsidP="0015591F">
            <w:pPr>
              <w:spacing w:line="300" w:lineRule="atLeast"/>
              <w:jc w:val="center"/>
              <w:rPr>
                <w:rFonts w:eastAsia="Times New Roman" w:cs="Times New Roman"/>
                <w:sz w:val="27"/>
                <w:szCs w:val="27"/>
              </w:rPr>
            </w:pPr>
            <w:r w:rsidRPr="0092272A">
              <w:rPr>
                <w:rFonts w:eastAsia="Times New Roman" w:cs="Times New Roman"/>
                <w:b/>
                <w:bCs/>
                <w:noProof/>
                <w:sz w:val="24"/>
                <w:szCs w:val="24"/>
              </w:rPr>
              <mc:AlternateContent>
                <mc:Choice Requires="wps">
                  <w:drawing>
                    <wp:anchor distT="4294967295" distB="4294967295" distL="114300" distR="114300" simplePos="0" relativeHeight="251659264" behindDoc="0" locked="0" layoutInCell="1" allowOverlap="1" wp14:anchorId="770E03AA" wp14:editId="6FAF94DB">
                      <wp:simplePos x="0" y="0"/>
                      <wp:positionH relativeFrom="column">
                        <wp:posOffset>649605</wp:posOffset>
                      </wp:positionH>
                      <wp:positionV relativeFrom="paragraph">
                        <wp:posOffset>444499</wp:posOffset>
                      </wp:positionV>
                      <wp:extent cx="21564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6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30FC9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35pt" to="220.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" strokecolor="black [3200]" strokeweight=".5pt">
                      <v:stroke joinstyle="miter"/>
                      <o:lock v:ext="edit" shapetype="f"/>
                    </v:line>
                  </w:pict>
                </mc:Fallback>
              </mc:AlternateContent>
            </w:r>
            <w:r w:rsidR="00387762" w:rsidRPr="0092272A">
              <w:rPr>
                <w:rFonts w:eastAsia="Times New Roman" w:cs="Times New Roman"/>
                <w:b/>
                <w:bCs/>
                <w:sz w:val="24"/>
                <w:szCs w:val="24"/>
              </w:rPr>
              <w:t>CỘNG HÒA XÃ HỘI CHỦ NGHĨA VIỆT NAM</w:t>
            </w:r>
            <w:r w:rsidR="00387762" w:rsidRPr="0092272A">
              <w:rPr>
                <w:rFonts w:eastAsia="Times New Roman" w:cs="Times New Roman"/>
                <w:b/>
                <w:bCs/>
                <w:sz w:val="24"/>
                <w:szCs w:val="24"/>
              </w:rPr>
              <w:br/>
            </w:r>
            <w:r w:rsidR="00387762" w:rsidRPr="0092272A">
              <w:rPr>
                <w:rFonts w:eastAsia="Times New Roman" w:cs="Times New Roman"/>
                <w:b/>
                <w:bCs/>
                <w:szCs w:val="28"/>
              </w:rPr>
              <w:t>Độc lập - Tự do - Hạnh phúc</w:t>
            </w:r>
            <w:r w:rsidR="00387762" w:rsidRPr="0092272A">
              <w:rPr>
                <w:rFonts w:eastAsia="Times New Roman" w:cs="Times New Roman"/>
                <w:b/>
                <w:bCs/>
                <w:sz w:val="24"/>
                <w:szCs w:val="24"/>
              </w:rPr>
              <w:br/>
            </w:r>
          </w:p>
        </w:tc>
      </w:tr>
      <w:tr w:rsidR="003E146C" w:rsidRPr="0092272A" w14:paraId="447F2FFC" w14:textId="77777777" w:rsidTr="0015591F">
        <w:trPr>
          <w:trHeight w:val="506"/>
        </w:trPr>
        <w:tc>
          <w:tcPr>
            <w:tcW w:w="3539" w:type="dxa"/>
          </w:tcPr>
          <w:p w14:paraId="05870E9A" w14:textId="77777777" w:rsidR="00387762" w:rsidRPr="0092272A" w:rsidRDefault="004C3FEF" w:rsidP="0015591F">
            <w:pPr>
              <w:spacing w:line="300" w:lineRule="atLeast"/>
              <w:jc w:val="center"/>
              <w:rPr>
                <w:rFonts w:eastAsia="Times New Roman" w:cs="Times New Roman"/>
                <w:b/>
                <w:bCs/>
                <w:sz w:val="26"/>
                <w:szCs w:val="26"/>
              </w:rPr>
            </w:pPr>
            <w:r w:rsidRPr="0092272A">
              <w:rPr>
                <w:rFonts w:eastAsia="Times New Roman" w:cs="Times New Roman"/>
                <w:sz w:val="26"/>
                <w:szCs w:val="26"/>
              </w:rPr>
              <w:t xml:space="preserve">Số: </w:t>
            </w:r>
            <w:r w:rsidR="001A3C6C">
              <w:rPr>
                <w:rFonts w:eastAsia="Times New Roman" w:cs="Times New Roman"/>
                <w:sz w:val="26"/>
                <w:szCs w:val="26"/>
              </w:rPr>
              <w:t>13</w:t>
            </w:r>
            <w:r w:rsidRPr="0092272A">
              <w:rPr>
                <w:rFonts w:eastAsia="Times New Roman" w:cs="Times New Roman"/>
                <w:sz w:val="26"/>
                <w:szCs w:val="26"/>
              </w:rPr>
              <w:t>/202</w:t>
            </w:r>
            <w:r w:rsidR="00216E97" w:rsidRPr="0092272A">
              <w:rPr>
                <w:rFonts w:eastAsia="Times New Roman" w:cs="Times New Roman"/>
                <w:sz w:val="26"/>
                <w:szCs w:val="26"/>
              </w:rPr>
              <w:t>4</w:t>
            </w:r>
            <w:r w:rsidR="00387762" w:rsidRPr="0092272A">
              <w:rPr>
                <w:rFonts w:eastAsia="Times New Roman" w:cs="Times New Roman"/>
                <w:sz w:val="26"/>
                <w:szCs w:val="26"/>
              </w:rPr>
              <w:t>/TT-BGDĐT</w:t>
            </w:r>
          </w:p>
        </w:tc>
        <w:tc>
          <w:tcPr>
            <w:tcW w:w="5670" w:type="dxa"/>
          </w:tcPr>
          <w:p w14:paraId="2947D9E7" w14:textId="2F590322" w:rsidR="00387762" w:rsidRPr="0092272A" w:rsidRDefault="00387762" w:rsidP="0015591F">
            <w:pPr>
              <w:spacing w:line="300" w:lineRule="atLeast"/>
              <w:jc w:val="center"/>
              <w:rPr>
                <w:rFonts w:eastAsia="Times New Roman" w:cs="Times New Roman"/>
                <w:b/>
                <w:bCs/>
                <w:szCs w:val="28"/>
              </w:rPr>
            </w:pPr>
            <w:r w:rsidRPr="0092272A">
              <w:rPr>
                <w:rFonts w:eastAsia="Times New Roman" w:cs="Times New Roman"/>
                <w:i/>
                <w:iCs/>
                <w:szCs w:val="28"/>
              </w:rPr>
              <w:t>Hà Nộ</w:t>
            </w:r>
            <w:r w:rsidR="004C3FEF" w:rsidRPr="0092272A">
              <w:rPr>
                <w:rFonts w:eastAsia="Times New Roman" w:cs="Times New Roman"/>
                <w:i/>
                <w:iCs/>
                <w:szCs w:val="28"/>
              </w:rPr>
              <w:t>i, ngày </w:t>
            </w:r>
            <w:r w:rsidR="001A3C6C">
              <w:rPr>
                <w:rFonts w:eastAsia="Times New Roman" w:cs="Times New Roman"/>
                <w:i/>
                <w:iCs/>
                <w:szCs w:val="28"/>
              </w:rPr>
              <w:t xml:space="preserve">30 </w:t>
            </w:r>
            <w:r w:rsidR="004C3FEF" w:rsidRPr="0092272A">
              <w:rPr>
                <w:rFonts w:eastAsia="Times New Roman" w:cs="Times New Roman"/>
                <w:i/>
                <w:iCs/>
                <w:szCs w:val="28"/>
              </w:rPr>
              <w:t>tháng </w:t>
            </w:r>
            <w:r w:rsidR="001A3C6C">
              <w:rPr>
                <w:rFonts w:eastAsia="Times New Roman" w:cs="Times New Roman"/>
                <w:i/>
                <w:iCs/>
                <w:szCs w:val="28"/>
              </w:rPr>
              <w:t>1</w:t>
            </w:r>
            <w:r w:rsidR="00647217">
              <w:rPr>
                <w:rFonts w:eastAsia="Times New Roman" w:cs="Times New Roman"/>
                <w:i/>
                <w:iCs/>
                <w:szCs w:val="28"/>
              </w:rPr>
              <w:t>0</w:t>
            </w:r>
            <w:r w:rsidR="004C3FEF" w:rsidRPr="0092272A">
              <w:rPr>
                <w:rFonts w:eastAsia="Times New Roman" w:cs="Times New Roman"/>
                <w:i/>
                <w:iCs/>
                <w:szCs w:val="28"/>
              </w:rPr>
              <w:t> </w:t>
            </w:r>
            <w:r w:rsidR="00712960" w:rsidRPr="0092272A">
              <w:rPr>
                <w:rFonts w:eastAsia="Times New Roman" w:cs="Times New Roman"/>
                <w:i/>
                <w:iCs/>
                <w:szCs w:val="28"/>
              </w:rPr>
              <w:t>năm 2024</w:t>
            </w:r>
          </w:p>
        </w:tc>
      </w:tr>
    </w:tbl>
    <w:p w14:paraId="5E60B1CF" w14:textId="77777777" w:rsidR="00387762" w:rsidRPr="0092272A" w:rsidRDefault="00387762" w:rsidP="00387762">
      <w:pPr>
        <w:spacing w:before="240" w:after="0" w:line="240" w:lineRule="auto"/>
        <w:jc w:val="center"/>
        <w:rPr>
          <w:rFonts w:eastAsia="Times New Roman" w:cs="Times New Roman"/>
          <w:sz w:val="27"/>
          <w:szCs w:val="27"/>
        </w:rPr>
      </w:pPr>
      <w:bookmarkStart w:id="0" w:name="loai_1"/>
      <w:r w:rsidRPr="0092272A">
        <w:rPr>
          <w:rFonts w:eastAsia="Times New Roman" w:cs="Times New Roman"/>
          <w:b/>
          <w:bCs/>
          <w:szCs w:val="28"/>
        </w:rPr>
        <w:t>THÔNG TƯ</w:t>
      </w:r>
      <w:bookmarkEnd w:id="0"/>
    </w:p>
    <w:p w14:paraId="3E92352E" w14:textId="77777777" w:rsidR="00E73589" w:rsidRPr="0092272A" w:rsidRDefault="00387762" w:rsidP="00387762">
      <w:pPr>
        <w:spacing w:after="0" w:line="300" w:lineRule="atLeast"/>
        <w:jc w:val="center"/>
        <w:rPr>
          <w:rFonts w:eastAsia="Times New Roman" w:cs="Times New Roman"/>
          <w:b/>
          <w:szCs w:val="28"/>
        </w:rPr>
      </w:pPr>
      <w:bookmarkStart w:id="1" w:name="loai_1_name"/>
      <w:bookmarkStart w:id="2" w:name="_Hlk29915537"/>
      <w:r w:rsidRPr="0092272A">
        <w:rPr>
          <w:rFonts w:eastAsia="Times New Roman" w:cs="Times New Roman"/>
          <w:b/>
          <w:szCs w:val="28"/>
        </w:rPr>
        <w:t xml:space="preserve">Quy định </w:t>
      </w:r>
      <w:bookmarkEnd w:id="1"/>
      <w:bookmarkEnd w:id="2"/>
      <w:r w:rsidR="00406B72" w:rsidRPr="0092272A">
        <w:rPr>
          <w:rFonts w:eastAsia="Times New Roman" w:cs="Times New Roman"/>
          <w:b/>
          <w:szCs w:val="28"/>
        </w:rPr>
        <w:t xml:space="preserve">tiêu chuẩn, điều kiện xét thăng hạng </w:t>
      </w:r>
      <w:r w:rsidR="00CA0CF8" w:rsidRPr="0092272A">
        <w:rPr>
          <w:rFonts w:eastAsia="Times New Roman" w:cs="Times New Roman"/>
          <w:b/>
          <w:szCs w:val="28"/>
        </w:rPr>
        <w:t>chức danh</w:t>
      </w:r>
      <w:r w:rsidR="00406B72" w:rsidRPr="0092272A">
        <w:rPr>
          <w:rFonts w:eastAsia="Times New Roman" w:cs="Times New Roman"/>
          <w:b/>
          <w:szCs w:val="28"/>
        </w:rPr>
        <w:t xml:space="preserve"> </w:t>
      </w:r>
      <w:r w:rsidR="00CA0CF8" w:rsidRPr="0092272A">
        <w:rPr>
          <w:rFonts w:eastAsia="Times New Roman" w:cs="Times New Roman"/>
          <w:b/>
          <w:szCs w:val="28"/>
        </w:rPr>
        <w:t>nghề nghiệp</w:t>
      </w:r>
    </w:p>
    <w:p w14:paraId="0A0EFD88" w14:textId="77777777" w:rsidR="00387762" w:rsidRPr="0092272A" w:rsidRDefault="004C3FEF" w:rsidP="00387762">
      <w:pPr>
        <w:spacing w:after="0" w:line="300" w:lineRule="atLeast"/>
        <w:jc w:val="center"/>
        <w:rPr>
          <w:rFonts w:eastAsia="Times New Roman" w:cs="Times New Roman"/>
          <w:b/>
          <w:sz w:val="26"/>
          <w:szCs w:val="28"/>
        </w:rPr>
      </w:pPr>
      <w:r w:rsidRPr="0092272A">
        <w:rPr>
          <w:rFonts w:eastAsia="Times New Roman" w:cs="Times New Roman"/>
          <w:b/>
          <w:szCs w:val="28"/>
        </w:rPr>
        <w:t>giáo viên mầm non, phổ thông công lập</w:t>
      </w:r>
      <w:r w:rsidR="000458EE" w:rsidRPr="0092272A">
        <w:rPr>
          <w:rFonts w:eastAsia="Times New Roman" w:cs="Times New Roman"/>
          <w:b/>
          <w:szCs w:val="28"/>
        </w:rPr>
        <w:t xml:space="preserve"> và giáo viên dự bị đại học</w:t>
      </w:r>
    </w:p>
    <w:p w14:paraId="7C20F962" w14:textId="77777777" w:rsidR="00387762" w:rsidRPr="0092272A" w:rsidRDefault="00EE16D6" w:rsidP="0058678B">
      <w:pPr>
        <w:spacing w:line="240" w:lineRule="auto"/>
        <w:jc w:val="center"/>
        <w:rPr>
          <w:rFonts w:eastAsia="Times New Roman" w:cs="Times New Roman"/>
          <w:b/>
          <w:szCs w:val="28"/>
        </w:rPr>
      </w:pPr>
      <w:r w:rsidRPr="0092272A">
        <w:rPr>
          <w:rFonts w:eastAsia="Times New Roman" w:cs="Times New Roman"/>
          <w:b/>
          <w:noProof/>
          <w:szCs w:val="28"/>
        </w:rPr>
        <mc:AlternateContent>
          <mc:Choice Requires="wps">
            <w:drawing>
              <wp:anchor distT="4294967295" distB="4294967295" distL="114300" distR="114300" simplePos="0" relativeHeight="251661312" behindDoc="0" locked="0" layoutInCell="1" allowOverlap="1" wp14:anchorId="3DEE7864" wp14:editId="008D5E49">
                <wp:simplePos x="0" y="0"/>
                <wp:positionH relativeFrom="margin">
                  <wp:posOffset>2379980</wp:posOffset>
                </wp:positionH>
                <wp:positionV relativeFrom="paragraph">
                  <wp:posOffset>74031</wp:posOffset>
                </wp:positionV>
                <wp:extent cx="10001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0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47D84C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7.4pt,5.85pt" to="266.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" strokecolor="black [3200]" strokeweight=".5pt">
                <v:stroke joinstyle="miter"/>
                <o:lock v:ext="edit" shapetype="f"/>
                <w10:wrap anchorx="margin"/>
              </v:line>
            </w:pict>
          </mc:Fallback>
        </mc:AlternateContent>
      </w:r>
    </w:p>
    <w:p w14:paraId="180C2089" w14:textId="77777777" w:rsidR="00EB1A26" w:rsidRPr="0092272A" w:rsidRDefault="00EB1A26" w:rsidP="0092272A">
      <w:pPr>
        <w:spacing w:after="80" w:line="240" w:lineRule="auto"/>
        <w:ind w:firstLine="709"/>
        <w:jc w:val="both"/>
        <w:rPr>
          <w:rFonts w:eastAsia="Times New Roman" w:cs="Times New Roman"/>
          <w:i/>
          <w:iCs/>
          <w:szCs w:val="28"/>
        </w:rPr>
      </w:pPr>
      <w:r w:rsidRPr="0092272A">
        <w:rPr>
          <w:i/>
          <w:iCs/>
          <w:szCs w:val="28"/>
        </w:rPr>
        <w:t xml:space="preserve">Căn cứ </w:t>
      </w:r>
      <w:hyperlink r:id="rId7" w:history="1">
        <w:r w:rsidRPr="0092272A">
          <w:rPr>
            <w:i/>
            <w:iCs/>
            <w:szCs w:val="28"/>
          </w:rPr>
          <w:t>Luật Giáo dục</w:t>
        </w:r>
      </w:hyperlink>
      <w:r w:rsidRPr="0092272A">
        <w:rPr>
          <w:i/>
          <w:iCs/>
          <w:szCs w:val="28"/>
        </w:rPr>
        <w:t xml:space="preserve"> ngày 14 tháng 6 năm 2019;</w:t>
      </w:r>
    </w:p>
    <w:p w14:paraId="2448EC08" w14:textId="77777777" w:rsidR="00387762" w:rsidRPr="0092272A" w:rsidRDefault="00387762" w:rsidP="0092272A">
      <w:pPr>
        <w:spacing w:after="80" w:line="240" w:lineRule="auto"/>
        <w:ind w:firstLine="709"/>
        <w:jc w:val="both"/>
        <w:rPr>
          <w:rFonts w:eastAsia="Times New Roman" w:cs="Times New Roman"/>
          <w:i/>
          <w:iCs/>
          <w:szCs w:val="28"/>
        </w:rPr>
      </w:pPr>
      <w:r w:rsidRPr="0092272A">
        <w:rPr>
          <w:rFonts w:eastAsia="Times New Roman" w:cs="Times New Roman"/>
          <w:i/>
          <w:iCs/>
          <w:szCs w:val="28"/>
        </w:rPr>
        <w:t>Căn cứ Luật Viên chức ngày 15 tháng 11 năm 2010; Luật sửa đổi, bổ sung một số điều của Luật Cán bộ, công chức và Luật Viên chức ngày 25 tháng 11 năm 2019;</w:t>
      </w:r>
    </w:p>
    <w:p w14:paraId="1C93B498" w14:textId="77777777" w:rsidR="00387762" w:rsidRPr="0092272A" w:rsidRDefault="00EB1A26" w:rsidP="0092272A">
      <w:pPr>
        <w:spacing w:after="80" w:line="240" w:lineRule="auto"/>
        <w:ind w:firstLine="709"/>
        <w:jc w:val="both"/>
        <w:rPr>
          <w:i/>
          <w:iCs/>
          <w:szCs w:val="28"/>
        </w:rPr>
      </w:pPr>
      <w:r w:rsidRPr="0092272A">
        <w:rPr>
          <w:i/>
          <w:iCs/>
          <w:szCs w:val="28"/>
        </w:rPr>
        <w:t xml:space="preserve">Căn cứ Nghị định </w:t>
      </w:r>
      <w:r w:rsidRPr="00DA46E3">
        <w:rPr>
          <w:i/>
          <w:iCs/>
          <w:szCs w:val="28"/>
        </w:rPr>
        <w:t>số </w:t>
      </w:r>
      <w:hyperlink r:id="rId8" w:tgtFrame="_blank" w:tooltip="Nghị định 86/2022/NĐ-CP" w:history="1">
        <w:r w:rsidRPr="00DA46E3">
          <w:rPr>
            <w:i/>
            <w:szCs w:val="28"/>
          </w:rPr>
          <w:t>86/2022/NĐ-CP</w:t>
        </w:r>
      </w:hyperlink>
      <w:r w:rsidRPr="0092272A">
        <w:rPr>
          <w:i/>
          <w:iCs/>
          <w:szCs w:val="28"/>
        </w:rPr>
        <w:t xml:space="preserve"> ngày 24 tháng 10 năm 2022 của Chính phủ quy định chức năng, nhiệm vụ, quyền hạn và cơ cấu tổ chức </w:t>
      </w:r>
      <w:r w:rsidR="00387762" w:rsidRPr="0092272A">
        <w:rPr>
          <w:i/>
          <w:iCs/>
          <w:szCs w:val="28"/>
        </w:rPr>
        <w:t>của Bộ Giáo dục và Đào tạo;</w:t>
      </w:r>
    </w:p>
    <w:p w14:paraId="6983DBD8" w14:textId="77777777" w:rsidR="00387762" w:rsidRPr="0092272A" w:rsidRDefault="00387762" w:rsidP="0092272A">
      <w:pPr>
        <w:spacing w:after="80" w:line="240" w:lineRule="auto"/>
        <w:ind w:firstLine="709"/>
        <w:jc w:val="both"/>
        <w:rPr>
          <w:rFonts w:eastAsia="Times New Roman" w:cs="Times New Roman"/>
          <w:i/>
          <w:iCs/>
          <w:szCs w:val="28"/>
        </w:rPr>
      </w:pPr>
      <w:r w:rsidRPr="0092272A">
        <w:rPr>
          <w:rFonts w:eastAsia="Times New Roman" w:cs="Times New Roman"/>
          <w:i/>
          <w:iCs/>
          <w:szCs w:val="28"/>
        </w:rPr>
        <w:t>Căn cứ Nghị định số 115/2020/NĐ-CP ngày 25 tháng 9 năm 2020 của Chính phủ về tuyển dụng, sử dụng và quản lý viên chức;</w:t>
      </w:r>
      <w:r w:rsidR="00612D6E" w:rsidRPr="0092272A">
        <w:rPr>
          <w:rFonts w:eastAsia="Times New Roman" w:cs="Times New Roman"/>
          <w:i/>
          <w:iCs/>
          <w:szCs w:val="28"/>
        </w:rPr>
        <w:t xml:space="preserve"> Ngh</w:t>
      </w:r>
      <w:r w:rsidR="00EB0AF1" w:rsidRPr="0092272A">
        <w:rPr>
          <w:rFonts w:eastAsia="Times New Roman" w:cs="Times New Roman"/>
          <w:i/>
          <w:iCs/>
          <w:szCs w:val="28"/>
        </w:rPr>
        <w:t xml:space="preserve">ị định số 85/2023/NĐ-CP ngày 07 tháng </w:t>
      </w:r>
      <w:r w:rsidR="00612D6E" w:rsidRPr="0092272A">
        <w:rPr>
          <w:rFonts w:eastAsia="Times New Roman" w:cs="Times New Roman"/>
          <w:i/>
          <w:iCs/>
          <w:szCs w:val="28"/>
        </w:rPr>
        <w:t>12</w:t>
      </w:r>
      <w:r w:rsidR="00EB0AF1" w:rsidRPr="0092272A">
        <w:rPr>
          <w:rFonts w:eastAsia="Times New Roman" w:cs="Times New Roman"/>
          <w:i/>
          <w:iCs/>
          <w:szCs w:val="28"/>
        </w:rPr>
        <w:t xml:space="preserve"> năm </w:t>
      </w:r>
      <w:r w:rsidR="00612D6E" w:rsidRPr="0092272A">
        <w:rPr>
          <w:rFonts w:eastAsia="Times New Roman" w:cs="Times New Roman"/>
          <w:i/>
          <w:iCs/>
          <w:szCs w:val="28"/>
        </w:rPr>
        <w:t>2023 của Chính phủ sửa đổi, bổ sung một số điều của Nghị định số 115/2020/NĐ-CP ngày 25 tháng 9 năm 2020 của Chính phủ về tuyển dụng, sử dụng và quản lý viên chức;</w:t>
      </w:r>
    </w:p>
    <w:p w14:paraId="0295E941" w14:textId="77777777" w:rsidR="00387762" w:rsidRPr="0092272A" w:rsidRDefault="00387762" w:rsidP="0092272A">
      <w:pPr>
        <w:spacing w:after="80" w:line="240" w:lineRule="auto"/>
        <w:ind w:firstLine="709"/>
        <w:jc w:val="both"/>
        <w:rPr>
          <w:rFonts w:eastAsia="Times New Roman" w:cs="Times New Roman"/>
          <w:i/>
          <w:iCs/>
          <w:szCs w:val="28"/>
        </w:rPr>
      </w:pPr>
      <w:r w:rsidRPr="0092272A">
        <w:rPr>
          <w:rFonts w:eastAsia="Times New Roman" w:cs="Times New Roman"/>
          <w:i/>
          <w:iCs/>
          <w:szCs w:val="28"/>
        </w:rPr>
        <w:t>Theo đề nghị của Cục trưởng Cục Nhà giáo và Cán bộ quản lý giáo dục;</w:t>
      </w:r>
    </w:p>
    <w:p w14:paraId="4C2218C9" w14:textId="77777777" w:rsidR="00387762" w:rsidRPr="0092272A" w:rsidRDefault="00387762" w:rsidP="0092272A">
      <w:pPr>
        <w:spacing w:after="80" w:line="240" w:lineRule="auto"/>
        <w:ind w:firstLine="709"/>
        <w:jc w:val="both"/>
        <w:rPr>
          <w:rFonts w:eastAsia="Times New Roman" w:cs="Times New Roman"/>
          <w:i/>
          <w:iCs/>
          <w:szCs w:val="28"/>
        </w:rPr>
      </w:pPr>
      <w:r w:rsidRPr="0092272A">
        <w:rPr>
          <w:rFonts w:eastAsia="Times New Roman" w:cs="Times New Roman"/>
          <w:i/>
          <w:iCs/>
          <w:szCs w:val="28"/>
        </w:rPr>
        <w:t xml:space="preserve">Bộ trưởng Bộ Giáo dục và Đào tạo ban hành </w:t>
      </w:r>
      <w:bookmarkStart w:id="3" w:name="_Hlk157513384"/>
      <w:r w:rsidRPr="0092272A">
        <w:rPr>
          <w:rFonts w:eastAsia="Times New Roman" w:cs="Times New Roman"/>
          <w:i/>
          <w:iCs/>
          <w:szCs w:val="28"/>
        </w:rPr>
        <w:t xml:space="preserve">Thông tư quy định </w:t>
      </w:r>
      <w:r w:rsidR="007735B0" w:rsidRPr="0092272A">
        <w:rPr>
          <w:rFonts w:eastAsia="Times New Roman" w:cs="Times New Roman"/>
          <w:i/>
          <w:iCs/>
          <w:szCs w:val="28"/>
        </w:rPr>
        <w:t>tiêu chuẩn, điều kiện xét thăng hạng</w:t>
      </w:r>
      <w:r w:rsidR="00351226" w:rsidRPr="0092272A">
        <w:rPr>
          <w:rFonts w:eastAsia="Times New Roman" w:cs="Times New Roman"/>
          <w:i/>
          <w:iCs/>
          <w:szCs w:val="28"/>
        </w:rPr>
        <w:t xml:space="preserve"> </w:t>
      </w:r>
      <w:r w:rsidR="007735B0" w:rsidRPr="0092272A">
        <w:rPr>
          <w:rFonts w:eastAsia="Times New Roman" w:cs="Times New Roman"/>
          <w:i/>
          <w:iCs/>
          <w:szCs w:val="28"/>
        </w:rPr>
        <w:t>chức danh nghề nghiệp</w:t>
      </w:r>
      <w:r w:rsidR="00580992" w:rsidRPr="0092272A">
        <w:rPr>
          <w:rFonts w:eastAsia="Times New Roman" w:cs="Times New Roman"/>
          <w:i/>
          <w:iCs/>
          <w:szCs w:val="28"/>
        </w:rPr>
        <w:t xml:space="preserve"> giáo viên mầm non, phổ thông công lập</w:t>
      </w:r>
      <w:r w:rsidR="000458EE" w:rsidRPr="0092272A">
        <w:rPr>
          <w:rFonts w:eastAsia="Times New Roman" w:cs="Times New Roman"/>
          <w:i/>
          <w:iCs/>
          <w:szCs w:val="28"/>
        </w:rPr>
        <w:t xml:space="preserve"> và giáo viên dự bị đại học</w:t>
      </w:r>
      <w:bookmarkEnd w:id="3"/>
      <w:r w:rsidRPr="0092272A">
        <w:rPr>
          <w:rFonts w:eastAsia="Times New Roman" w:cs="Times New Roman"/>
          <w:i/>
          <w:iCs/>
          <w:szCs w:val="28"/>
        </w:rPr>
        <w:t>.</w:t>
      </w:r>
    </w:p>
    <w:p w14:paraId="531DBD60" w14:textId="77777777" w:rsidR="00387762" w:rsidRPr="0092272A" w:rsidRDefault="00387762" w:rsidP="0092272A">
      <w:pPr>
        <w:spacing w:after="80" w:line="240" w:lineRule="auto"/>
        <w:jc w:val="center"/>
        <w:rPr>
          <w:rFonts w:eastAsia="Times New Roman" w:cs="Times New Roman"/>
          <w:szCs w:val="28"/>
        </w:rPr>
      </w:pPr>
      <w:bookmarkStart w:id="4" w:name="chuong_1"/>
      <w:r w:rsidRPr="0092272A">
        <w:rPr>
          <w:rFonts w:eastAsia="Times New Roman" w:cs="Times New Roman"/>
          <w:b/>
          <w:bCs/>
          <w:szCs w:val="28"/>
        </w:rPr>
        <w:t>Chương I</w:t>
      </w:r>
      <w:bookmarkEnd w:id="4"/>
    </w:p>
    <w:p w14:paraId="36F6DB00" w14:textId="77777777" w:rsidR="00387762" w:rsidRPr="0092272A" w:rsidRDefault="00387762" w:rsidP="0092272A">
      <w:pPr>
        <w:spacing w:after="80" w:line="240" w:lineRule="auto"/>
        <w:jc w:val="center"/>
        <w:rPr>
          <w:rFonts w:eastAsia="Times New Roman" w:cs="Times New Roman"/>
          <w:b/>
          <w:bCs/>
          <w:szCs w:val="28"/>
        </w:rPr>
      </w:pPr>
      <w:bookmarkStart w:id="5" w:name="chuong_1_name"/>
      <w:r w:rsidRPr="0092272A">
        <w:rPr>
          <w:rFonts w:eastAsia="Times New Roman" w:cs="Times New Roman"/>
          <w:b/>
          <w:bCs/>
          <w:szCs w:val="28"/>
        </w:rPr>
        <w:t>QUY ĐỊNH CHUNG</w:t>
      </w:r>
      <w:bookmarkEnd w:id="5"/>
    </w:p>
    <w:p w14:paraId="373C61A6" w14:textId="77777777" w:rsidR="00F5660A" w:rsidRPr="0092272A" w:rsidRDefault="00F5660A" w:rsidP="0092272A">
      <w:pPr>
        <w:spacing w:after="80" w:line="240" w:lineRule="auto"/>
        <w:jc w:val="center"/>
        <w:rPr>
          <w:rFonts w:eastAsia="Times New Roman" w:cs="Times New Roman"/>
          <w:b/>
          <w:bCs/>
          <w:sz w:val="4"/>
          <w:szCs w:val="28"/>
        </w:rPr>
      </w:pPr>
    </w:p>
    <w:p w14:paraId="227ADE32" w14:textId="77777777" w:rsidR="00387762" w:rsidRPr="0092272A" w:rsidRDefault="00387762" w:rsidP="0092272A">
      <w:pPr>
        <w:spacing w:after="80" w:line="240" w:lineRule="auto"/>
        <w:ind w:firstLine="709"/>
        <w:rPr>
          <w:rFonts w:eastAsia="Times New Roman" w:cs="Times New Roman"/>
          <w:szCs w:val="28"/>
        </w:rPr>
      </w:pPr>
      <w:bookmarkStart w:id="6" w:name="dieu_1"/>
      <w:r w:rsidRPr="0092272A">
        <w:rPr>
          <w:rFonts w:eastAsia="Times New Roman" w:cs="Times New Roman"/>
          <w:b/>
          <w:bCs/>
          <w:szCs w:val="28"/>
        </w:rPr>
        <w:t>Điều 1. Phạm vi điều chỉnh</w:t>
      </w:r>
      <w:bookmarkEnd w:id="6"/>
    </w:p>
    <w:p w14:paraId="5EAAE32D" w14:textId="77777777" w:rsidR="00387762" w:rsidRPr="0092272A" w:rsidRDefault="00387762" w:rsidP="0092272A">
      <w:pPr>
        <w:spacing w:after="80" w:line="240" w:lineRule="auto"/>
        <w:ind w:firstLine="709"/>
        <w:jc w:val="both"/>
        <w:rPr>
          <w:rFonts w:eastAsia="Times New Roman" w:cs="Times New Roman"/>
          <w:szCs w:val="28"/>
        </w:rPr>
      </w:pPr>
      <w:r w:rsidRPr="0092272A">
        <w:rPr>
          <w:rFonts w:eastAsia="Times New Roman" w:cs="Times New Roman"/>
          <w:szCs w:val="28"/>
        </w:rPr>
        <w:t xml:space="preserve">Thông tư này quy định </w:t>
      </w:r>
      <w:r w:rsidR="004C3FEF" w:rsidRPr="0092272A">
        <w:rPr>
          <w:rFonts w:eastAsia="Times New Roman" w:cs="Times New Roman"/>
          <w:szCs w:val="28"/>
        </w:rPr>
        <w:t>tiêu chuẩn, điều kiện xét thăng hạng chức danh nghề nghiệp</w:t>
      </w:r>
      <w:r w:rsidR="00580992" w:rsidRPr="0092272A">
        <w:rPr>
          <w:rFonts w:eastAsia="Times New Roman" w:cs="Times New Roman"/>
          <w:szCs w:val="28"/>
        </w:rPr>
        <w:t xml:space="preserve"> giáo viên mầm non, phổ thông công lập</w:t>
      </w:r>
      <w:r w:rsidR="000458EE" w:rsidRPr="0092272A">
        <w:rPr>
          <w:rFonts w:eastAsia="Times New Roman" w:cs="Times New Roman"/>
          <w:szCs w:val="28"/>
        </w:rPr>
        <w:t xml:space="preserve"> và giáo viên dự bị </w:t>
      </w:r>
      <w:r w:rsidR="005A785D" w:rsidRPr="0092272A">
        <w:rPr>
          <w:rFonts w:eastAsia="Times New Roman" w:cs="Times New Roman"/>
          <w:szCs w:val="28"/>
        </w:rPr>
        <w:t>đại học</w:t>
      </w:r>
      <w:r w:rsidRPr="0092272A">
        <w:rPr>
          <w:rFonts w:eastAsia="Times New Roman" w:cs="Times New Roman"/>
          <w:szCs w:val="28"/>
        </w:rPr>
        <w:t>.</w:t>
      </w:r>
      <w:r w:rsidR="00D72FB0" w:rsidRPr="0092272A">
        <w:rPr>
          <w:rFonts w:eastAsia="Times New Roman" w:cs="Times New Roman"/>
          <w:szCs w:val="28"/>
        </w:rPr>
        <w:t xml:space="preserve"> </w:t>
      </w:r>
    </w:p>
    <w:p w14:paraId="5CDA2C55" w14:textId="77777777" w:rsidR="004650C0" w:rsidRPr="0092272A" w:rsidRDefault="004650C0" w:rsidP="0092272A">
      <w:pPr>
        <w:spacing w:after="80" w:line="240" w:lineRule="auto"/>
        <w:ind w:firstLine="709"/>
        <w:jc w:val="both"/>
        <w:rPr>
          <w:rFonts w:eastAsia="Times New Roman" w:cs="Times New Roman"/>
          <w:b/>
          <w:szCs w:val="28"/>
        </w:rPr>
      </w:pPr>
      <w:r w:rsidRPr="0092272A">
        <w:rPr>
          <w:rFonts w:eastAsia="Times New Roman" w:cs="Times New Roman"/>
          <w:b/>
          <w:szCs w:val="28"/>
        </w:rPr>
        <w:t>Điều 2. Đ</w:t>
      </w:r>
      <w:r w:rsidRPr="0092272A">
        <w:rPr>
          <w:rFonts w:eastAsia="Times New Roman" w:cs="Times New Roman"/>
          <w:b/>
          <w:bCs/>
          <w:szCs w:val="28"/>
        </w:rPr>
        <w:t>ối tượng áp dụng</w:t>
      </w:r>
    </w:p>
    <w:p w14:paraId="38E3A3CD" w14:textId="77777777" w:rsidR="00B37303" w:rsidRPr="0092272A" w:rsidRDefault="00B37303" w:rsidP="0092272A">
      <w:pPr>
        <w:spacing w:after="80" w:line="240" w:lineRule="auto"/>
        <w:ind w:firstLine="709"/>
        <w:jc w:val="both"/>
        <w:rPr>
          <w:rFonts w:eastAsia="Times New Roman" w:cs="Times New Roman"/>
          <w:szCs w:val="28"/>
        </w:rPr>
      </w:pPr>
      <w:r w:rsidRPr="0092272A">
        <w:rPr>
          <w:rFonts w:eastAsia="Times New Roman" w:cs="Times New Roman"/>
          <w:szCs w:val="28"/>
        </w:rPr>
        <w:t>1. Thông tư này áp dụng đối với viên chức giảng dạy chương trình giáo dục mầm non, phổ thông</w:t>
      </w:r>
      <w:r w:rsidR="00881EF6" w:rsidRPr="0092272A">
        <w:rPr>
          <w:rFonts w:eastAsia="Times New Roman" w:cs="Times New Roman"/>
          <w:szCs w:val="28"/>
        </w:rPr>
        <w:t>,</w:t>
      </w:r>
      <w:r w:rsidR="00660863">
        <w:rPr>
          <w:rFonts w:eastAsia="Times New Roman" w:cs="Times New Roman"/>
          <w:szCs w:val="28"/>
        </w:rPr>
        <w:t xml:space="preserve"> </w:t>
      </w:r>
      <w:r w:rsidRPr="0092272A">
        <w:rPr>
          <w:rFonts w:eastAsia="Times New Roman" w:cs="Times New Roman"/>
          <w:szCs w:val="28"/>
        </w:rPr>
        <w:t>cán bộ quản lý cơ sở giáo dục trong các cơ sở giáo dục mầm non, cơ sở giáo dục phổ thông, trung tâm giáo dục thường xuyên, trung tâm giáo dục nghề nghiệp - giáo dục thường xuyên, trường chuyên biệt công lập</w:t>
      </w:r>
      <w:r w:rsidR="00881EF6" w:rsidRPr="0092272A">
        <w:rPr>
          <w:rFonts w:eastAsia="Times New Roman" w:cs="Times New Roman"/>
          <w:szCs w:val="28"/>
        </w:rPr>
        <w:t xml:space="preserve"> (sau đây gọi chung là giáo viên mầm non, phổ thông)</w:t>
      </w:r>
      <w:r w:rsidRPr="0092272A">
        <w:rPr>
          <w:rFonts w:eastAsia="Times New Roman" w:cs="Times New Roman"/>
          <w:szCs w:val="28"/>
        </w:rPr>
        <w:t xml:space="preserve"> và viên chức giảng dạy chương trình giáo dục dự bị đại học</w:t>
      </w:r>
      <w:r w:rsidR="00881EF6" w:rsidRPr="0092272A">
        <w:rPr>
          <w:rFonts w:eastAsia="Times New Roman" w:cs="Times New Roman"/>
          <w:szCs w:val="28"/>
        </w:rPr>
        <w:t>, cán bộ quản lý cơ sở giáo dục</w:t>
      </w:r>
      <w:r w:rsidRPr="0092272A">
        <w:rPr>
          <w:rFonts w:eastAsia="Times New Roman" w:cs="Times New Roman"/>
          <w:szCs w:val="28"/>
        </w:rPr>
        <w:t xml:space="preserve"> trong các trường dự bị đại học (sau đây gọi chung là giáo viên</w:t>
      </w:r>
      <w:r w:rsidR="00881EF6" w:rsidRPr="0092272A">
        <w:rPr>
          <w:rFonts w:eastAsia="Times New Roman" w:cs="Times New Roman"/>
          <w:szCs w:val="28"/>
        </w:rPr>
        <w:t xml:space="preserve"> dự bị đại học</w:t>
      </w:r>
      <w:r w:rsidRPr="0092272A">
        <w:rPr>
          <w:rFonts w:eastAsia="Times New Roman" w:cs="Times New Roman"/>
          <w:szCs w:val="28"/>
        </w:rPr>
        <w:t>) đã được bổ nhiệm vào hạng chức danh nghề nghiệp giáo viên</w:t>
      </w:r>
      <w:r w:rsidR="00881EF6" w:rsidRPr="0092272A">
        <w:rPr>
          <w:rFonts w:eastAsia="Times New Roman" w:cs="Times New Roman"/>
          <w:szCs w:val="28"/>
        </w:rPr>
        <w:t xml:space="preserve"> mầm non, phổ thông, dự bị đại học</w:t>
      </w:r>
      <w:r w:rsidRPr="0092272A">
        <w:rPr>
          <w:rFonts w:eastAsia="Times New Roman" w:cs="Times New Roman"/>
          <w:szCs w:val="28"/>
        </w:rPr>
        <w:t>, đăng ký dự xét thăng hạng chức danh nghề nghiệp giáo viên mầm non, phổ thông, dự bị đại học và các tổ chức, cá nhân khác có liên quan.</w:t>
      </w:r>
    </w:p>
    <w:p w14:paraId="100FD108" w14:textId="77777777" w:rsidR="00881EF6" w:rsidRPr="0092272A" w:rsidRDefault="00B37303" w:rsidP="0092272A">
      <w:pPr>
        <w:spacing w:after="80" w:line="240" w:lineRule="auto"/>
        <w:ind w:firstLine="709"/>
        <w:jc w:val="both"/>
        <w:rPr>
          <w:rFonts w:eastAsia="Times New Roman" w:cs="Times New Roman"/>
          <w:szCs w:val="28"/>
        </w:rPr>
      </w:pPr>
      <w:r w:rsidRPr="0092272A">
        <w:rPr>
          <w:rFonts w:eastAsia="Times New Roman" w:cs="Times New Roman"/>
          <w:szCs w:val="28"/>
        </w:rPr>
        <w:lastRenderedPageBreak/>
        <w:t>2. Thông tư này áp dụng đối với các cơ quan, tổ chức theo phân công, phân cấp có thẩm quyền tổ chức xét thăng hạng chức danh nghề nghiệp giáo viên</w:t>
      </w:r>
      <w:r w:rsidR="00881EF6" w:rsidRPr="0092272A">
        <w:rPr>
          <w:rFonts w:eastAsia="Times New Roman" w:cs="Times New Roman"/>
          <w:szCs w:val="28"/>
        </w:rPr>
        <w:t xml:space="preserve"> mầm non, phổ thông và giáo viên dự bị đại học</w:t>
      </w:r>
      <w:r w:rsidRPr="0092272A">
        <w:rPr>
          <w:rFonts w:eastAsia="Times New Roman" w:cs="Times New Roman"/>
          <w:szCs w:val="28"/>
        </w:rPr>
        <w:t>.</w:t>
      </w:r>
    </w:p>
    <w:p w14:paraId="49D2E66A" w14:textId="77777777" w:rsidR="00B10608" w:rsidRPr="0092272A" w:rsidRDefault="00B10608" w:rsidP="0092272A">
      <w:pPr>
        <w:spacing w:after="80" w:line="240" w:lineRule="auto"/>
        <w:jc w:val="center"/>
        <w:rPr>
          <w:b/>
          <w:sz w:val="4"/>
        </w:rPr>
      </w:pPr>
    </w:p>
    <w:p w14:paraId="3ADE476D" w14:textId="77777777" w:rsidR="004052F7" w:rsidRPr="0092272A" w:rsidRDefault="004052F7" w:rsidP="0092272A">
      <w:pPr>
        <w:spacing w:after="80" w:line="240" w:lineRule="auto"/>
        <w:jc w:val="center"/>
        <w:rPr>
          <w:b/>
        </w:rPr>
      </w:pPr>
      <w:r w:rsidRPr="0092272A">
        <w:rPr>
          <w:b/>
        </w:rPr>
        <w:t>Chương II</w:t>
      </w:r>
    </w:p>
    <w:p w14:paraId="7C66EF0B" w14:textId="77777777" w:rsidR="00B42EF5" w:rsidRPr="0092272A" w:rsidRDefault="00B42EF5" w:rsidP="0092272A">
      <w:pPr>
        <w:spacing w:after="80" w:line="240" w:lineRule="auto"/>
        <w:jc w:val="center"/>
        <w:rPr>
          <w:b/>
        </w:rPr>
      </w:pPr>
      <w:r w:rsidRPr="0092272A">
        <w:rPr>
          <w:b/>
        </w:rPr>
        <w:t>TIÊU CHUẨN, ĐIỀU KIỆN XÉT THĂNG HẠNG</w:t>
      </w:r>
    </w:p>
    <w:p w14:paraId="13ED8005" w14:textId="77777777" w:rsidR="00B42EF5" w:rsidRPr="0092272A" w:rsidRDefault="00B42EF5" w:rsidP="0092272A">
      <w:pPr>
        <w:spacing w:after="80" w:line="240" w:lineRule="auto"/>
        <w:jc w:val="center"/>
        <w:rPr>
          <w:b/>
        </w:rPr>
      </w:pPr>
      <w:r w:rsidRPr="0092272A">
        <w:rPr>
          <w:b/>
        </w:rPr>
        <w:t>CHỨC DANH NGHỀ NGHIỆP</w:t>
      </w:r>
    </w:p>
    <w:p w14:paraId="1954FF95" w14:textId="77777777" w:rsidR="00B42EF5" w:rsidRPr="0092272A" w:rsidRDefault="00B42EF5" w:rsidP="0092272A">
      <w:pPr>
        <w:spacing w:after="80" w:line="240" w:lineRule="auto"/>
        <w:jc w:val="center"/>
        <w:rPr>
          <w:b/>
        </w:rPr>
      </w:pPr>
    </w:p>
    <w:p w14:paraId="6CDDC0B5" w14:textId="77777777" w:rsidR="00AC7630" w:rsidRPr="0092272A" w:rsidRDefault="00B42EF5" w:rsidP="0092272A">
      <w:pPr>
        <w:spacing w:after="80" w:line="240" w:lineRule="auto"/>
        <w:jc w:val="center"/>
        <w:rPr>
          <w:b/>
        </w:rPr>
      </w:pPr>
      <w:r w:rsidRPr="0092272A">
        <w:rPr>
          <w:b/>
        </w:rPr>
        <w:t xml:space="preserve">Mục </w:t>
      </w:r>
      <w:r w:rsidR="00904D64">
        <w:rPr>
          <w:b/>
        </w:rPr>
        <w:t>1</w:t>
      </w:r>
      <w:r w:rsidR="00660863">
        <w:rPr>
          <w:b/>
        </w:rPr>
        <w:t xml:space="preserve">. </w:t>
      </w:r>
      <w:r w:rsidR="004052F7" w:rsidRPr="0092272A">
        <w:rPr>
          <w:b/>
        </w:rPr>
        <w:t xml:space="preserve">TIÊU CHUẨN, ĐIỀU KIỆN </w:t>
      </w:r>
      <w:r w:rsidR="003E0B8F" w:rsidRPr="0092272A">
        <w:rPr>
          <w:b/>
        </w:rPr>
        <w:t>XÉT</w:t>
      </w:r>
      <w:r w:rsidR="00DC2B55" w:rsidRPr="0092272A">
        <w:rPr>
          <w:b/>
        </w:rPr>
        <w:t xml:space="preserve"> </w:t>
      </w:r>
      <w:r w:rsidR="004052F7" w:rsidRPr="0092272A">
        <w:rPr>
          <w:b/>
        </w:rPr>
        <w:t>THĂNG HẠNG</w:t>
      </w:r>
    </w:p>
    <w:p w14:paraId="1236C7D5" w14:textId="77777777" w:rsidR="004052F7" w:rsidRPr="0092272A" w:rsidRDefault="004052F7" w:rsidP="0092272A">
      <w:pPr>
        <w:spacing w:after="80" w:line="240" w:lineRule="auto"/>
        <w:jc w:val="center"/>
        <w:rPr>
          <w:b/>
        </w:rPr>
      </w:pPr>
      <w:r w:rsidRPr="0092272A">
        <w:rPr>
          <w:b/>
        </w:rPr>
        <w:t>CHỨ</w:t>
      </w:r>
      <w:r w:rsidR="00821C4B" w:rsidRPr="0092272A">
        <w:rPr>
          <w:b/>
        </w:rPr>
        <w:t>C DANH</w:t>
      </w:r>
      <w:r w:rsidR="00AC7630" w:rsidRPr="0092272A">
        <w:rPr>
          <w:b/>
        </w:rPr>
        <w:t xml:space="preserve"> </w:t>
      </w:r>
      <w:r w:rsidRPr="0092272A">
        <w:rPr>
          <w:b/>
        </w:rPr>
        <w:t>NGHỀ NGHIỆP</w:t>
      </w:r>
      <w:r w:rsidR="00821C4B" w:rsidRPr="0092272A">
        <w:rPr>
          <w:b/>
        </w:rPr>
        <w:t xml:space="preserve"> GIÁO VIÊN MẦM NON</w:t>
      </w:r>
    </w:p>
    <w:p w14:paraId="5A9CF564" w14:textId="77777777" w:rsidR="00C15F86" w:rsidRPr="0092272A" w:rsidRDefault="00C15F86" w:rsidP="0092272A">
      <w:pPr>
        <w:spacing w:after="80" w:line="240" w:lineRule="auto"/>
        <w:jc w:val="center"/>
        <w:rPr>
          <w:b/>
          <w:sz w:val="14"/>
        </w:rPr>
      </w:pPr>
    </w:p>
    <w:p w14:paraId="527EF450" w14:textId="77777777" w:rsidR="004052F7" w:rsidRPr="001E7BD4" w:rsidRDefault="004052F7" w:rsidP="000A1D62">
      <w:pPr>
        <w:spacing w:line="264" w:lineRule="auto"/>
        <w:ind w:firstLine="709"/>
        <w:jc w:val="both"/>
        <w:rPr>
          <w:b/>
        </w:rPr>
      </w:pPr>
      <w:r w:rsidRPr="0092272A">
        <w:rPr>
          <w:b/>
        </w:rPr>
        <w:t>Điều</w:t>
      </w:r>
      <w:r w:rsidR="006B0020" w:rsidRPr="0092272A">
        <w:rPr>
          <w:b/>
        </w:rPr>
        <w:t xml:space="preserve"> 3</w:t>
      </w:r>
      <w:r w:rsidR="009124D2" w:rsidRPr="0092272A">
        <w:rPr>
          <w:b/>
        </w:rPr>
        <w:t>.</w:t>
      </w:r>
      <w:r w:rsidR="006B0020" w:rsidRPr="0092272A">
        <w:rPr>
          <w:b/>
        </w:rPr>
        <w:t xml:space="preserve"> Tiêu chuẩn, điều kiện </w:t>
      </w:r>
      <w:r w:rsidR="000D57F0" w:rsidRPr="0092272A">
        <w:rPr>
          <w:b/>
        </w:rPr>
        <w:t>xét thăng hạng chức danh nghề nghiệp giáo viên mầm non</w:t>
      </w:r>
      <w:r w:rsidR="00877107" w:rsidRPr="0092272A">
        <w:rPr>
          <w:b/>
        </w:rPr>
        <w:t xml:space="preserve"> hạng </w:t>
      </w:r>
      <w:r w:rsidR="00877107" w:rsidRPr="001E7BD4">
        <w:rPr>
          <w:b/>
        </w:rPr>
        <w:t>II</w:t>
      </w:r>
      <w:r w:rsidR="001E7BD4" w:rsidRPr="001E7BD4">
        <w:rPr>
          <w:b/>
        </w:rPr>
        <w:t xml:space="preserve"> (mã số V.07.02.25) </w:t>
      </w:r>
    </w:p>
    <w:p w14:paraId="6B6F8BFC" w14:textId="77777777" w:rsidR="00C06FF8" w:rsidRDefault="00C06FF8" w:rsidP="000A1D62">
      <w:pPr>
        <w:spacing w:line="264" w:lineRule="auto"/>
        <w:ind w:firstLine="709"/>
        <w:jc w:val="both"/>
      </w:pPr>
      <w:r w:rsidRPr="0092272A">
        <w:t xml:space="preserve">Giáo viên mầm non được đăng ký dự xét thăng hạng chức danh nghề nghiệp giáo viên mầm non hạng II (mã số V.07.02.25) khi </w:t>
      </w:r>
      <w:r w:rsidRPr="0092272A">
        <w:rPr>
          <w:rFonts w:cs="Times New Roman"/>
          <w:szCs w:val="28"/>
        </w:rPr>
        <w:t xml:space="preserve">đáp ứng </w:t>
      </w:r>
      <w:r w:rsidRPr="0092272A">
        <w:t>đủ các tiêu chuẩn, điều kiện sau:</w:t>
      </w:r>
    </w:p>
    <w:p w14:paraId="315A241B" w14:textId="77777777" w:rsidR="00003773" w:rsidRPr="0092272A" w:rsidRDefault="00003773" w:rsidP="000A1D62">
      <w:pPr>
        <w:spacing w:line="264" w:lineRule="auto"/>
        <w:ind w:firstLine="709"/>
        <w:jc w:val="both"/>
      </w:pPr>
      <w:r w:rsidRPr="0092272A">
        <w:t xml:space="preserve">1. Đã được bổ nhiệm chức danh nghề nghiệp giáo viên mầm non hạng III (mã số </w:t>
      </w:r>
      <w:bookmarkStart w:id="7" w:name="khoan_3_2"/>
      <w:r w:rsidRPr="0092272A">
        <w:t>V.07.02.2</w:t>
      </w:r>
      <w:bookmarkEnd w:id="7"/>
      <w:r w:rsidRPr="0092272A">
        <w:t xml:space="preserve">6). </w:t>
      </w:r>
    </w:p>
    <w:p w14:paraId="6A27E677" w14:textId="77777777" w:rsidR="008B7EC0" w:rsidRPr="0092272A" w:rsidRDefault="00003773" w:rsidP="000A1D62">
      <w:pPr>
        <w:spacing w:line="264" w:lineRule="auto"/>
        <w:ind w:firstLine="709"/>
        <w:jc w:val="both"/>
      </w:pPr>
      <w:r w:rsidRPr="0092272A">
        <w:t>2</w:t>
      </w:r>
      <w:r w:rsidR="00E22F74" w:rsidRPr="0092272A">
        <w:t>.</w:t>
      </w:r>
      <w:r w:rsidR="004052F7" w:rsidRPr="0092272A">
        <w:t xml:space="preserve"> </w:t>
      </w:r>
      <w:r w:rsidR="006B546B" w:rsidRPr="0092272A">
        <w:t xml:space="preserve">Trong thời gian giữ chức danh nghề nghiệp giáo viên mầm non hạng III và tương đương, có 02 năm </w:t>
      </w:r>
      <w:r w:rsidR="0092272A" w:rsidRPr="0092272A">
        <w:t xml:space="preserve">công tác liền kề trước năm dự xét thăng hạng chức danh nghề nghiệp </w:t>
      </w:r>
      <w:r w:rsidR="006B546B" w:rsidRPr="0092272A">
        <w:t>được xếp loại chất lượng ở mức hoàn thành tốt nhiệm vụ trở lên;</w:t>
      </w:r>
      <w:r w:rsidR="00090FD5" w:rsidRPr="0092272A">
        <w:t xml:space="preserve"> có phẩm chất chính trị, đạo đức nghề nghiệp tốt; không trong thời hạn xử lý kỷ luật; không trong thời gian thực hiện các quy định liên quan đến kỷ luật theo quy định của Đảng và của pháp luậ</w:t>
      </w:r>
      <w:r w:rsidR="00301B9A" w:rsidRPr="0092272A">
        <w:t>t.</w:t>
      </w:r>
    </w:p>
    <w:p w14:paraId="17C14816" w14:textId="77777777" w:rsidR="00B417CE" w:rsidRPr="0092272A" w:rsidRDefault="005C764A" w:rsidP="000A1D62">
      <w:pPr>
        <w:spacing w:line="264" w:lineRule="auto"/>
        <w:ind w:firstLine="709"/>
        <w:jc w:val="both"/>
      </w:pPr>
      <w:r w:rsidRPr="0092272A">
        <w:t>3</w:t>
      </w:r>
      <w:r w:rsidR="00DA4942" w:rsidRPr="0092272A">
        <w:t>.</w:t>
      </w:r>
      <w:r w:rsidR="00B417CE" w:rsidRPr="0092272A">
        <w:t xml:space="preserve"> </w:t>
      </w:r>
      <w:bookmarkStart w:id="8" w:name="_Hlk88239585"/>
      <w:r w:rsidR="00B417CE" w:rsidRPr="0092272A">
        <w:t xml:space="preserve">Đáp ứng tiêu chuẩn về trình độ đào tạo, bồi dưỡng của </w:t>
      </w:r>
      <w:r w:rsidR="001C03A5" w:rsidRPr="0092272A">
        <w:t xml:space="preserve">chức danh nghề nghiệp giáo viên mầm non hạng II </w:t>
      </w:r>
      <w:r w:rsidR="00B417CE" w:rsidRPr="0092272A">
        <w:t xml:space="preserve">theo quy định </w:t>
      </w:r>
      <w:bookmarkEnd w:id="8"/>
      <w:r w:rsidR="00C2192E" w:rsidRPr="0092272A">
        <w:t>tại điểm a khoản 3 Điều 4 Thông tư số 01/2021/TT-BGDĐT ngày 02</w:t>
      </w:r>
      <w:r w:rsidR="00684FB5" w:rsidRPr="0092272A">
        <w:t xml:space="preserve"> tháng </w:t>
      </w:r>
      <w:r w:rsidR="00C2192E" w:rsidRPr="0092272A">
        <w:t>02</w:t>
      </w:r>
      <w:r w:rsidR="00684FB5" w:rsidRPr="0092272A">
        <w:t xml:space="preserve"> năm </w:t>
      </w:r>
      <w:r w:rsidR="00C2192E" w:rsidRPr="0092272A">
        <w:t>2021 của Bộ trưởng Bộ Giáo dục và Đào tạo quy định mã số, tiêu chuẩn chức danh nghề nghiệp và bổ nhiệm, xếp lương viên chức giảng dạy trong các cơ sở giáo dục mầm non công lập và khoản 2 Điều 1 Thông tư số 08/2023/TT-BGDĐT ngày 14</w:t>
      </w:r>
      <w:r w:rsidR="001C37D6" w:rsidRPr="0092272A">
        <w:t xml:space="preserve"> tháng </w:t>
      </w:r>
      <w:r w:rsidR="00C2192E" w:rsidRPr="0092272A">
        <w:t>4</w:t>
      </w:r>
      <w:r w:rsidR="001C37D6" w:rsidRPr="0092272A">
        <w:t xml:space="preserve"> năm </w:t>
      </w:r>
      <w:r w:rsidR="00C2192E" w:rsidRPr="0092272A">
        <w:t xml:space="preserve">2023 </w:t>
      </w:r>
      <w:r w:rsidR="001C37D6" w:rsidRPr="0092272A">
        <w:t xml:space="preserve">của Bộ trưởng Bộ Giáo dục và Đào tạo </w:t>
      </w:r>
      <w:r w:rsidR="00C2192E" w:rsidRPr="0092272A">
        <w:t xml:space="preserve">sửa đổi, bổ sung một số điều của các Thông </w:t>
      </w:r>
      <w:r w:rsidR="00C2192E" w:rsidRPr="001E7BD4">
        <w:rPr>
          <w:spacing w:val="-12"/>
        </w:rPr>
        <w:t>tư</w:t>
      </w:r>
      <w:r w:rsidR="00684FB5" w:rsidRPr="001E7BD4">
        <w:rPr>
          <w:spacing w:val="-12"/>
        </w:rPr>
        <w:t xml:space="preserve"> </w:t>
      </w:r>
      <w:r w:rsidR="00C2192E" w:rsidRPr="001E7BD4">
        <w:rPr>
          <w:spacing w:val="-12"/>
        </w:rPr>
        <w:t>số </w:t>
      </w:r>
      <w:bookmarkStart w:id="9" w:name="tvpllink_fdzhhjzbqj"/>
      <w:r w:rsidR="00C2192E" w:rsidRPr="001E7BD4">
        <w:rPr>
          <w:spacing w:val="-12"/>
        </w:rPr>
        <w:fldChar w:fldCharType="begin"/>
      </w:r>
      <w:r w:rsidR="00C2192E" w:rsidRPr="001E7BD4">
        <w:rPr>
          <w:spacing w:val="-12"/>
        </w:rPr>
        <w:instrText xml:space="preserve"> HYPERLINK "https://thuvienphapluat.vn/van-ban/Lao-dong-Tien-luong/Thong-tu-01-2021-TT-BGDDT-ma-so-va-bo-nhiem-xep-luong-vien-chuc-giang-day-giao-duc-mam-non-464396.aspx" \t "_blank" </w:instrText>
      </w:r>
      <w:r w:rsidR="00C2192E" w:rsidRPr="001E7BD4">
        <w:rPr>
          <w:spacing w:val="-12"/>
        </w:rPr>
      </w:r>
      <w:r w:rsidR="00C2192E" w:rsidRPr="001E7BD4">
        <w:rPr>
          <w:spacing w:val="-12"/>
        </w:rPr>
        <w:fldChar w:fldCharType="separate"/>
      </w:r>
      <w:r w:rsidR="00C2192E" w:rsidRPr="001E7BD4">
        <w:rPr>
          <w:spacing w:val="-12"/>
        </w:rPr>
        <w:t>01/2021/TT-BGDĐT</w:t>
      </w:r>
      <w:r w:rsidR="00C2192E" w:rsidRPr="001E7BD4">
        <w:rPr>
          <w:spacing w:val="-12"/>
        </w:rPr>
        <w:fldChar w:fldCharType="end"/>
      </w:r>
      <w:bookmarkEnd w:id="9"/>
      <w:r w:rsidR="00C2192E" w:rsidRPr="001E7BD4">
        <w:rPr>
          <w:spacing w:val="-12"/>
        </w:rPr>
        <w:t>, </w:t>
      </w:r>
      <w:bookmarkStart w:id="10" w:name="tvpllink_tiikfavdhh"/>
      <w:r w:rsidR="00C2192E" w:rsidRPr="001E7BD4">
        <w:rPr>
          <w:spacing w:val="-12"/>
        </w:rPr>
        <w:fldChar w:fldCharType="begin"/>
      </w:r>
      <w:r w:rsidR="00C2192E" w:rsidRPr="001E7BD4">
        <w:rPr>
          <w:spacing w:val="-12"/>
        </w:rPr>
        <w:instrText xml:space="preserve"> HYPERLINK "https://thuvienphapluat.vn/van-ban/Lao-dong-Tien-luong/Thong-tu-02-2021-TT-BGDDT-ma-so-tieu-chuan-chuc-danh-vien-chuc-trong-truong-tieu-hoc-cong-lap-464397.aspx" \t "_blank" </w:instrText>
      </w:r>
      <w:r w:rsidR="00C2192E" w:rsidRPr="001E7BD4">
        <w:rPr>
          <w:spacing w:val="-12"/>
        </w:rPr>
      </w:r>
      <w:r w:rsidR="00C2192E" w:rsidRPr="001E7BD4">
        <w:rPr>
          <w:spacing w:val="-12"/>
        </w:rPr>
        <w:fldChar w:fldCharType="separate"/>
      </w:r>
      <w:r w:rsidR="00C2192E" w:rsidRPr="001E7BD4">
        <w:rPr>
          <w:spacing w:val="-12"/>
        </w:rPr>
        <w:t>02/2021/TT-BGDĐT</w:t>
      </w:r>
      <w:r w:rsidR="00C2192E" w:rsidRPr="001E7BD4">
        <w:rPr>
          <w:spacing w:val="-12"/>
        </w:rPr>
        <w:fldChar w:fldCharType="end"/>
      </w:r>
      <w:bookmarkEnd w:id="10"/>
      <w:r w:rsidR="00C2192E" w:rsidRPr="001E7BD4">
        <w:rPr>
          <w:spacing w:val="-12"/>
        </w:rPr>
        <w:t>, </w:t>
      </w:r>
      <w:bookmarkStart w:id="11" w:name="tvpllink_cavzxlxxct"/>
      <w:r w:rsidR="00C2192E" w:rsidRPr="001E7BD4">
        <w:rPr>
          <w:spacing w:val="-12"/>
        </w:rPr>
        <w:fldChar w:fldCharType="begin"/>
      </w:r>
      <w:r w:rsidR="00C2192E" w:rsidRPr="001E7BD4">
        <w:rPr>
          <w:spacing w:val="-12"/>
        </w:rPr>
        <w:instrText xml:space="preserve"> HYPERLINK "https://thuvienphapluat.vn/van-ban/Lao-dong-Tien-luong/Thong-tu-03-2021-TT-BGDDT-ma-so-tieu-chuan-vien-chuc-giang-day-truong-trung-hoc-co-so-cong-lap-464399.aspx" \t "_blank" </w:instrText>
      </w:r>
      <w:r w:rsidR="00C2192E" w:rsidRPr="001E7BD4">
        <w:rPr>
          <w:spacing w:val="-12"/>
        </w:rPr>
      </w:r>
      <w:r w:rsidR="00C2192E" w:rsidRPr="001E7BD4">
        <w:rPr>
          <w:spacing w:val="-12"/>
        </w:rPr>
        <w:fldChar w:fldCharType="separate"/>
      </w:r>
      <w:r w:rsidR="00C2192E" w:rsidRPr="001E7BD4">
        <w:rPr>
          <w:spacing w:val="-12"/>
        </w:rPr>
        <w:t>03/2021/TT-BGDĐT</w:t>
      </w:r>
      <w:r w:rsidR="00C2192E" w:rsidRPr="001E7BD4">
        <w:rPr>
          <w:spacing w:val="-12"/>
        </w:rPr>
        <w:fldChar w:fldCharType="end"/>
      </w:r>
      <w:bookmarkEnd w:id="11"/>
      <w:r w:rsidR="00C2192E" w:rsidRPr="001E7BD4">
        <w:rPr>
          <w:spacing w:val="-12"/>
        </w:rPr>
        <w:t>,</w:t>
      </w:r>
      <w:r w:rsidR="00C2192E" w:rsidRPr="00DA46E3">
        <w:rPr>
          <w:spacing w:val="8"/>
        </w:rPr>
        <w:t> </w:t>
      </w:r>
      <w:bookmarkStart w:id="12" w:name="tvpllink_uttcanvzya"/>
      <w:r w:rsidR="00C2192E" w:rsidRPr="00DA46E3">
        <w:rPr>
          <w:spacing w:val="8"/>
        </w:rPr>
        <w:fldChar w:fldCharType="begin"/>
      </w:r>
      <w:r w:rsidR="00C2192E" w:rsidRPr="00DA46E3">
        <w:rPr>
          <w:spacing w:val="8"/>
        </w:rPr>
        <w:instrText xml:space="preserve"> HYPERLINK "https://thuvienphapluat.vn/van-ban/Lao-dong-Tien-luong/Thong-tu-04-2021-TT-BGDDT-ma-so-vien-chuc-giang-day-trong-truong-trung-hoc-pho-thong-cong-lap-464400.aspx" \t "_blank" </w:instrText>
      </w:r>
      <w:r w:rsidR="00C2192E" w:rsidRPr="00DA46E3">
        <w:rPr>
          <w:spacing w:val="8"/>
        </w:rPr>
      </w:r>
      <w:r w:rsidR="00C2192E" w:rsidRPr="00DA46E3">
        <w:rPr>
          <w:spacing w:val="8"/>
        </w:rPr>
        <w:fldChar w:fldCharType="separate"/>
      </w:r>
      <w:r w:rsidR="00C2192E" w:rsidRPr="00DA46E3">
        <w:rPr>
          <w:spacing w:val="8"/>
        </w:rPr>
        <w:t>04/2021/TT-BGDĐT</w:t>
      </w:r>
      <w:r w:rsidR="00C2192E" w:rsidRPr="00DA46E3">
        <w:rPr>
          <w:spacing w:val="8"/>
        </w:rPr>
        <w:fldChar w:fldCharType="end"/>
      </w:r>
      <w:bookmarkEnd w:id="12"/>
      <w:r w:rsidR="00684FB5" w:rsidRPr="0092272A">
        <w:t xml:space="preserve"> </w:t>
      </w:r>
      <w:r w:rsidR="00C2192E" w:rsidRPr="0092272A">
        <w:t>ngày 02 tháng 02 năm 2021 của Bộ Giáo dục và Đào tạo quy định mã số, tiêu chuẩn chức danh nghề nghiệp và bổ nhiệm, xếp lương viên chức giảng dạy trong các cơ sở giáo dục mầm non, phổ thông công lập.</w:t>
      </w:r>
      <w:r w:rsidR="00B417CE" w:rsidRPr="0092272A">
        <w:t xml:space="preserve"> </w:t>
      </w:r>
    </w:p>
    <w:p w14:paraId="6CF73A33" w14:textId="77777777" w:rsidR="00DA4942" w:rsidRPr="0092272A" w:rsidRDefault="005C764A" w:rsidP="000A1D62">
      <w:pPr>
        <w:spacing w:line="264" w:lineRule="auto"/>
        <w:ind w:firstLine="709"/>
        <w:jc w:val="both"/>
      </w:pPr>
      <w:r w:rsidRPr="0092272A">
        <w:t>4</w:t>
      </w:r>
      <w:r w:rsidR="00DA4942" w:rsidRPr="0092272A">
        <w:t>. Đ</w:t>
      </w:r>
      <w:r w:rsidR="00DA4942" w:rsidRPr="0092272A">
        <w:rPr>
          <w:rFonts w:eastAsia="Times New Roman" w:cs="Times New Roman"/>
          <w:szCs w:val="28"/>
        </w:rPr>
        <w:t xml:space="preserve">áp ứng </w:t>
      </w:r>
      <w:r w:rsidR="00DA4942" w:rsidRPr="0092272A">
        <w:t xml:space="preserve">tiêu chuẩn về năng lực chuyên môn, nghiệp vụ của chức danh nghề nghiệp giáo viên mầm non hạng II theo quy định </w:t>
      </w:r>
      <w:r w:rsidR="00C2192E" w:rsidRPr="0092272A">
        <w:t>tại điểm a, điểm b, điểm c khoản 4 Điều 4 Thông tư số 01/2021/TT-BGDĐT và khoản 4, khoản 5 Điều 1 Thông tư số 08/2023/TT-BGDĐT</w:t>
      </w:r>
      <w:r w:rsidR="00DA4942" w:rsidRPr="0092272A">
        <w:t>.</w:t>
      </w:r>
    </w:p>
    <w:p w14:paraId="638097EF" w14:textId="77777777" w:rsidR="001225CA" w:rsidRPr="0092272A" w:rsidRDefault="005C764A" w:rsidP="000A1D62">
      <w:pPr>
        <w:spacing w:line="264" w:lineRule="auto"/>
        <w:ind w:firstLine="709"/>
        <w:jc w:val="both"/>
        <w:rPr>
          <w:rFonts w:eastAsia="Times New Roman" w:cs="Times New Roman"/>
          <w:szCs w:val="28"/>
        </w:rPr>
      </w:pPr>
      <w:r w:rsidRPr="0092272A">
        <w:lastRenderedPageBreak/>
        <w:t>5</w:t>
      </w:r>
      <w:r w:rsidR="001225CA" w:rsidRPr="0092272A">
        <w:t xml:space="preserve">. Đáp ứng yêu cầu về thời gian giữ chức danh nghề nghiệp giáo viên mầm non hạng III </w:t>
      </w:r>
      <w:r w:rsidR="00CD3159" w:rsidRPr="0092272A">
        <w:t>(bao gồm cả thời gian</w:t>
      </w:r>
      <w:r w:rsidR="00F50ED4" w:rsidRPr="0092272A">
        <w:t xml:space="preserve"> </w:t>
      </w:r>
      <w:r w:rsidR="00CD3159" w:rsidRPr="0092272A">
        <w:t xml:space="preserve">giữ hạng </w:t>
      </w:r>
      <w:r w:rsidR="00F50ED4" w:rsidRPr="0092272A">
        <w:t>tương đương</w:t>
      </w:r>
      <w:r w:rsidR="00CD3159" w:rsidRPr="0092272A">
        <w:t>)</w:t>
      </w:r>
      <w:r w:rsidR="00F50ED4" w:rsidRPr="0092272A">
        <w:t xml:space="preserve"> </w:t>
      </w:r>
      <w:r w:rsidR="001225CA" w:rsidRPr="0092272A">
        <w:t xml:space="preserve">theo quy định </w:t>
      </w:r>
      <w:r w:rsidR="00BA78D0" w:rsidRPr="0092272A">
        <w:t xml:space="preserve">tại </w:t>
      </w:r>
      <w:r w:rsidR="00003773" w:rsidRPr="0092272A">
        <w:t xml:space="preserve">khoản </w:t>
      </w:r>
      <w:r w:rsidR="00A3556C" w:rsidRPr="0092272A">
        <w:t>6</w:t>
      </w:r>
      <w:r w:rsidR="00003773" w:rsidRPr="0092272A">
        <w:t xml:space="preserve"> Điều 1 Thông tư số 08/2023/TT-BGDĐT</w:t>
      </w:r>
      <w:r w:rsidR="001225CA" w:rsidRPr="0092272A">
        <w:t>. Trường hợp giáo viên trước khi được tuyển dụng, tiếp nhận đã có thời gian công tác</w:t>
      </w:r>
      <w:r w:rsidR="00511035" w:rsidRPr="0092272A">
        <w:t xml:space="preserve"> theo đúng quy định của pháp luật,</w:t>
      </w:r>
      <w:r w:rsidR="003E5BB5" w:rsidRPr="0092272A">
        <w:t xml:space="preserve"> có đóng bảo hiểm xã hội bắt buộc thì thực hiện theo quy định của Chính phủ tại điểm d khoản 1 Điều 32 </w:t>
      </w:r>
      <w:r w:rsidR="003E5BB5" w:rsidRPr="0092272A">
        <w:rPr>
          <w:rFonts w:eastAsia="Times New Roman" w:cs="Times New Roman"/>
          <w:szCs w:val="28"/>
        </w:rPr>
        <w:t>Nghị định số 115/2020/NĐ-CP</w:t>
      </w:r>
      <w:r w:rsidR="00A17C4B" w:rsidRPr="0092272A">
        <w:rPr>
          <w:rFonts w:eastAsia="Times New Roman" w:cs="Times New Roman"/>
          <w:szCs w:val="28"/>
        </w:rPr>
        <w:t xml:space="preserve"> ngày 25 tháng 9 năm 2020 của Chính phủ về tuyển dụng, sử dụng và quản lý viên chức đã được sửa đổi, bổ sung tại khoản 16 Điều 1 Nghị định số </w:t>
      </w:r>
      <w:r w:rsidR="00EB0AF1" w:rsidRPr="0092272A">
        <w:rPr>
          <w:rFonts w:eastAsia="Times New Roman" w:cs="Times New Roman"/>
          <w:szCs w:val="28"/>
        </w:rPr>
        <w:t xml:space="preserve">85/2023/NĐ-CP ngày 07 tháng </w:t>
      </w:r>
      <w:r w:rsidR="00A17C4B" w:rsidRPr="0092272A">
        <w:rPr>
          <w:rFonts w:eastAsia="Times New Roman" w:cs="Times New Roman"/>
          <w:szCs w:val="28"/>
        </w:rPr>
        <w:t>12</w:t>
      </w:r>
      <w:r w:rsidR="00EB0AF1" w:rsidRPr="0092272A">
        <w:rPr>
          <w:rFonts w:eastAsia="Times New Roman" w:cs="Times New Roman"/>
          <w:szCs w:val="28"/>
        </w:rPr>
        <w:t xml:space="preserve"> năm </w:t>
      </w:r>
      <w:r w:rsidR="00A17C4B" w:rsidRPr="0092272A">
        <w:rPr>
          <w:rFonts w:eastAsia="Times New Roman" w:cs="Times New Roman"/>
          <w:szCs w:val="28"/>
        </w:rPr>
        <w:t>2023 của Chính phủ sửa đổi, bổ sung một số điều của Nghị định số 115/2020/NĐ-CP ngày 25 tháng 9 năm 2020 của Chính phủ về tuyển dụng, sử dụng và quản lý viên chức</w:t>
      </w:r>
      <w:r w:rsidR="003E5BB5" w:rsidRPr="0092272A">
        <w:rPr>
          <w:rFonts w:eastAsia="Times New Roman" w:cs="Times New Roman"/>
          <w:szCs w:val="28"/>
        </w:rPr>
        <w:t>.</w:t>
      </w:r>
    </w:p>
    <w:p w14:paraId="57518AC2" w14:textId="77777777" w:rsidR="00511035" w:rsidRPr="0092272A" w:rsidRDefault="00511035" w:rsidP="000A1D62">
      <w:pPr>
        <w:spacing w:line="264" w:lineRule="auto"/>
        <w:ind w:firstLine="709"/>
        <w:jc w:val="both"/>
        <w:rPr>
          <w:b/>
        </w:rPr>
      </w:pPr>
      <w:r w:rsidRPr="0092272A">
        <w:rPr>
          <w:b/>
        </w:rPr>
        <w:t>Điều 4. Tiêu chuẩn, điều kiện xét thăng hạng chức danh nghề nghiệp giáo viên mầm non</w:t>
      </w:r>
      <w:r w:rsidR="00877107" w:rsidRPr="0092272A">
        <w:rPr>
          <w:b/>
        </w:rPr>
        <w:t xml:space="preserve"> hạng I</w:t>
      </w:r>
      <w:r w:rsidR="001E7BD4">
        <w:rPr>
          <w:b/>
        </w:rPr>
        <w:t xml:space="preserve"> </w:t>
      </w:r>
      <w:r w:rsidR="001E7BD4" w:rsidRPr="001E7BD4">
        <w:rPr>
          <w:b/>
        </w:rPr>
        <w:t>(mã số V.07.02.24)</w:t>
      </w:r>
      <w:r w:rsidR="001E7BD4" w:rsidRPr="0092272A">
        <w:t xml:space="preserve"> </w:t>
      </w:r>
    </w:p>
    <w:p w14:paraId="6E4513A2" w14:textId="77777777" w:rsidR="00760B32" w:rsidRPr="0092272A" w:rsidRDefault="00760B32" w:rsidP="00760B32">
      <w:pPr>
        <w:spacing w:line="240" w:lineRule="auto"/>
        <w:ind w:firstLine="709"/>
        <w:jc w:val="both"/>
      </w:pPr>
      <w:r w:rsidRPr="0092272A">
        <w:t xml:space="preserve">Giáo viên mầm non được đăng ký dự xét thăng hạng chức danh nghề nghiệp giáo viên mầm non hạng I (mã số V.07.02.24) </w:t>
      </w:r>
      <w:r w:rsidR="00DE62CD">
        <w:t xml:space="preserve">khi </w:t>
      </w:r>
      <w:r w:rsidRPr="0092272A">
        <w:rPr>
          <w:rFonts w:cs="Times New Roman"/>
          <w:szCs w:val="28"/>
        </w:rPr>
        <w:t xml:space="preserve">đáp ứng </w:t>
      </w:r>
      <w:r w:rsidRPr="0092272A">
        <w:t>đủ các tiêu chuẩn, điều kiện sau:</w:t>
      </w:r>
    </w:p>
    <w:p w14:paraId="6B0F21EA" w14:textId="77777777" w:rsidR="00003773" w:rsidRPr="0092272A" w:rsidRDefault="00003773" w:rsidP="000A1D62">
      <w:pPr>
        <w:spacing w:line="264" w:lineRule="auto"/>
        <w:ind w:firstLine="709"/>
        <w:jc w:val="both"/>
      </w:pPr>
      <w:r w:rsidRPr="0092272A">
        <w:t xml:space="preserve">1. Đã được bổ nhiệm chức danh nghề nghiệp giáo viên mầm non hạng II (mã số V.07.02.25). </w:t>
      </w:r>
    </w:p>
    <w:p w14:paraId="3E94F5C9" w14:textId="77777777" w:rsidR="00511035" w:rsidRPr="0092272A" w:rsidRDefault="00003773" w:rsidP="000A1D62">
      <w:pPr>
        <w:spacing w:line="264" w:lineRule="auto"/>
        <w:ind w:firstLine="709"/>
        <w:jc w:val="both"/>
      </w:pPr>
      <w:r w:rsidRPr="0092272A">
        <w:t>2</w:t>
      </w:r>
      <w:r w:rsidR="00511035" w:rsidRPr="0092272A">
        <w:t xml:space="preserve">. </w:t>
      </w:r>
      <w:r w:rsidR="00590D57" w:rsidRPr="0092272A">
        <w:t xml:space="preserve">Trong thời gian giữ chức danh nghề nghiệp giáo viên mầm non hạng II và tương đương, có 05 năm </w:t>
      </w:r>
      <w:r w:rsidR="0092272A" w:rsidRPr="0092272A">
        <w:t xml:space="preserve">công tác liền kề trước năm dự xét thăng hạng chức danh nghề nghiệp </w:t>
      </w:r>
      <w:r w:rsidR="00590D57" w:rsidRPr="0092272A">
        <w:t>đ</w:t>
      </w:r>
      <w:r w:rsidR="00511035" w:rsidRPr="0092272A">
        <w:t>ược xếp loại chất lượng ở mức hoàn thành</w:t>
      </w:r>
      <w:r w:rsidR="00A37BF4" w:rsidRPr="0092272A">
        <w:t xml:space="preserve"> tốt nhiệm vụ trở lên</w:t>
      </w:r>
      <w:r w:rsidR="00590D57" w:rsidRPr="0092272A">
        <w:t>,</w:t>
      </w:r>
      <w:r w:rsidR="00A37BF4" w:rsidRPr="0092272A">
        <w:t xml:space="preserve"> trong</w:t>
      </w:r>
      <w:r w:rsidR="00590D57" w:rsidRPr="0092272A">
        <w:t xml:space="preserve"> đó có ít nhất</w:t>
      </w:r>
      <w:r w:rsidR="00A37BF4" w:rsidRPr="0092272A">
        <w:t xml:space="preserve"> 02 năm </w:t>
      </w:r>
      <w:r w:rsidR="005C0343" w:rsidRPr="0092272A">
        <w:t>được xếp loại chất lượng ở mức</w:t>
      </w:r>
      <w:r w:rsidR="00511035" w:rsidRPr="0092272A">
        <w:t xml:space="preserve"> </w:t>
      </w:r>
      <w:r w:rsidR="005C0343" w:rsidRPr="0092272A">
        <w:t xml:space="preserve">hoàn thành </w:t>
      </w:r>
      <w:r w:rsidR="007A43ED" w:rsidRPr="0092272A">
        <w:t>xuất sắc nhiệm vụ</w:t>
      </w:r>
      <w:r w:rsidR="00511035"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73A5E985" w14:textId="77777777" w:rsidR="00511035" w:rsidRPr="0092272A" w:rsidRDefault="005C764A" w:rsidP="000A1D62">
      <w:pPr>
        <w:spacing w:line="264" w:lineRule="auto"/>
        <w:ind w:firstLine="709"/>
        <w:jc w:val="both"/>
      </w:pPr>
      <w:r w:rsidRPr="0092272A">
        <w:t>3</w:t>
      </w:r>
      <w:r w:rsidR="00511035" w:rsidRPr="0092272A">
        <w:t>. Đ</w:t>
      </w:r>
      <w:r w:rsidR="00511035" w:rsidRPr="0092272A">
        <w:rPr>
          <w:rFonts w:eastAsia="Times New Roman" w:cs="Times New Roman"/>
          <w:szCs w:val="28"/>
        </w:rPr>
        <w:t xml:space="preserve">áp ứng </w:t>
      </w:r>
      <w:r w:rsidR="00511035" w:rsidRPr="0092272A">
        <w:t>tiêu chuẩn về trình độ đào tạo, bồi dưỡng của chức danh nghề nghiệp giáo viên mầm non hạ</w:t>
      </w:r>
      <w:r w:rsidR="00187D75" w:rsidRPr="0092272A">
        <w:t xml:space="preserve">ng </w:t>
      </w:r>
      <w:r w:rsidR="00511035" w:rsidRPr="0092272A">
        <w:t xml:space="preserve">I theo quy định </w:t>
      </w:r>
      <w:r w:rsidR="00003773" w:rsidRPr="0092272A">
        <w:t>tại điểm a khoản 3 Điều 5 Thông tư số 01/2021/TT-BGDĐT và khoản 2 Điều 1 Thông tư số 08/2023/TT-BGDĐT</w:t>
      </w:r>
      <w:r w:rsidR="00511035" w:rsidRPr="0092272A">
        <w:t xml:space="preserve">. </w:t>
      </w:r>
    </w:p>
    <w:p w14:paraId="3EFC9ACA" w14:textId="77777777" w:rsidR="00511035" w:rsidRPr="0092272A" w:rsidRDefault="005C764A" w:rsidP="000A1D62">
      <w:pPr>
        <w:spacing w:line="264" w:lineRule="auto"/>
        <w:ind w:firstLine="709"/>
        <w:jc w:val="both"/>
      </w:pPr>
      <w:r w:rsidRPr="0092272A">
        <w:t>4</w:t>
      </w:r>
      <w:r w:rsidR="00511035" w:rsidRPr="0092272A">
        <w:t>. Đ</w:t>
      </w:r>
      <w:r w:rsidR="00511035" w:rsidRPr="0092272A">
        <w:rPr>
          <w:rFonts w:eastAsia="Times New Roman" w:cs="Times New Roman"/>
          <w:szCs w:val="28"/>
        </w:rPr>
        <w:t xml:space="preserve">áp ứng </w:t>
      </w:r>
      <w:r w:rsidR="00511035" w:rsidRPr="0092272A">
        <w:t>tiêu chuẩn về năng lực chuyên môn, nghiệp vụ của chức danh nghề nghiệp giáo viên mầm non hạ</w:t>
      </w:r>
      <w:r w:rsidR="00187D75" w:rsidRPr="0092272A">
        <w:t xml:space="preserve">ng </w:t>
      </w:r>
      <w:r w:rsidR="00511035" w:rsidRPr="0092272A">
        <w:t xml:space="preserve">I theo quy định </w:t>
      </w:r>
      <w:r w:rsidR="00003773" w:rsidRPr="0092272A">
        <w:t>tại điểm a, điểm b, điểm c khoản 4 Điều 5 Thông tư số 01/2021/TT-BGDĐT và khoản 4, khoản 7 Điều 1 Thông tư số 08/2023/TT-BGDĐT</w:t>
      </w:r>
      <w:r w:rsidR="00511035" w:rsidRPr="0092272A">
        <w:t>.</w:t>
      </w:r>
      <w:r w:rsidR="00B64F6D" w:rsidRPr="0092272A">
        <w:t xml:space="preserve"> Trong đó, </w:t>
      </w:r>
      <w:r w:rsidR="00857415" w:rsidRPr="0092272A">
        <w:t xml:space="preserve">các danh hiệu thi đua và hình thức khen thưởng theo </w:t>
      </w:r>
      <w:r w:rsidR="00FD3F9E" w:rsidRPr="0092272A">
        <w:t>quy định</w:t>
      </w:r>
      <w:r w:rsidR="00857415" w:rsidRPr="0092272A">
        <w:t xml:space="preserve"> tại </w:t>
      </w:r>
      <w:r w:rsidR="00BA78D0" w:rsidRPr="0092272A">
        <w:t>khoản 7 Điều 1 Thông tư số 08/2023/TT-BGDĐT</w:t>
      </w:r>
      <w:r w:rsidR="00857415" w:rsidRPr="0092272A">
        <w:t xml:space="preserve"> </w:t>
      </w:r>
      <w:r w:rsidR="009E1500" w:rsidRPr="0092272A">
        <w:t xml:space="preserve">phải </w:t>
      </w:r>
      <w:r w:rsidR="00020903" w:rsidRPr="0092272A">
        <w:t xml:space="preserve">là các danh hiệu thi đua và hình thức khen thưởng </w:t>
      </w:r>
      <w:r w:rsidR="009E1500" w:rsidRPr="0092272A">
        <w:t>đạt được trong thời gian giữ chức danh nghề nghiệp giáo viên mầm non hạng II</w:t>
      </w:r>
      <w:r w:rsidR="00BA78D0" w:rsidRPr="0092272A">
        <w:t xml:space="preserve"> </w:t>
      </w:r>
      <w:r w:rsidR="001C37D6" w:rsidRPr="0092272A">
        <w:t>v</w:t>
      </w:r>
      <w:r w:rsidR="00FD3F9E" w:rsidRPr="0092272A">
        <w:t>à</w:t>
      </w:r>
      <w:r w:rsidR="00BA78D0" w:rsidRPr="0092272A">
        <w:t xml:space="preserve"> tương đương</w:t>
      </w:r>
      <w:r w:rsidR="009E1500" w:rsidRPr="0092272A">
        <w:t>.</w:t>
      </w:r>
    </w:p>
    <w:p w14:paraId="7BCAFA71" w14:textId="77777777" w:rsidR="00511035" w:rsidRPr="0092272A" w:rsidRDefault="00252E27" w:rsidP="000A1D62">
      <w:pPr>
        <w:spacing w:line="264" w:lineRule="auto"/>
        <w:ind w:firstLine="709"/>
        <w:jc w:val="both"/>
      </w:pPr>
      <w:r w:rsidRPr="0092272A">
        <w:t xml:space="preserve">5. </w:t>
      </w:r>
      <w:r w:rsidR="00511035" w:rsidRPr="0092272A">
        <w:t>Đáp ứng yêu cầu về thời gian giữ chức danh nghề nghiệp giáo viên mầm non hạ</w:t>
      </w:r>
      <w:r w:rsidR="00187D75" w:rsidRPr="0092272A">
        <w:t xml:space="preserve">ng </w:t>
      </w:r>
      <w:r w:rsidR="00511035" w:rsidRPr="0092272A">
        <w:t xml:space="preserve">II </w:t>
      </w:r>
      <w:r w:rsidR="00CD3159" w:rsidRPr="0092272A">
        <w:t xml:space="preserve">(bao gồm cả thời gian giữ hạng tương đương) </w:t>
      </w:r>
      <w:r w:rsidR="00511035" w:rsidRPr="0092272A">
        <w:t xml:space="preserve">theo quy định </w:t>
      </w:r>
      <w:r w:rsidR="00BA78D0" w:rsidRPr="0092272A">
        <w:t>tại khoản 8 Điều 1 Thông tư số 08/2023/TT-BGDĐT</w:t>
      </w:r>
      <w:r w:rsidR="00B64F6D" w:rsidRPr="0092272A">
        <w:t>.</w:t>
      </w:r>
    </w:p>
    <w:p w14:paraId="34F6B0B2" w14:textId="77777777" w:rsidR="00BA78D0" w:rsidRPr="0092272A" w:rsidRDefault="00B42EF5" w:rsidP="00660863">
      <w:pPr>
        <w:spacing w:before="240" w:after="80" w:line="240" w:lineRule="auto"/>
        <w:jc w:val="center"/>
        <w:rPr>
          <w:b/>
        </w:rPr>
      </w:pPr>
      <w:r w:rsidRPr="0092272A">
        <w:rPr>
          <w:b/>
        </w:rPr>
        <w:lastRenderedPageBreak/>
        <w:t>Mục</w:t>
      </w:r>
      <w:r w:rsidR="00AC7630" w:rsidRPr="0092272A">
        <w:rPr>
          <w:b/>
        </w:rPr>
        <w:t xml:space="preserve"> </w:t>
      </w:r>
      <w:r w:rsidR="00904D64">
        <w:rPr>
          <w:b/>
        </w:rPr>
        <w:t>2</w:t>
      </w:r>
      <w:r w:rsidR="00660863">
        <w:rPr>
          <w:b/>
        </w:rPr>
        <w:t xml:space="preserve">. </w:t>
      </w:r>
      <w:r w:rsidR="00AC7630" w:rsidRPr="0092272A">
        <w:rPr>
          <w:b/>
        </w:rPr>
        <w:t>TIÊU CHUẨN, ĐIỀU KIỆN XÉT THĂNG HẠNG</w:t>
      </w:r>
    </w:p>
    <w:p w14:paraId="76E56903" w14:textId="77777777" w:rsidR="00AC7630" w:rsidRPr="0092272A" w:rsidRDefault="00AC7630" w:rsidP="00904D64">
      <w:pPr>
        <w:spacing w:after="240" w:line="240" w:lineRule="auto"/>
        <w:jc w:val="center"/>
        <w:rPr>
          <w:b/>
        </w:rPr>
      </w:pPr>
      <w:r w:rsidRPr="0092272A">
        <w:rPr>
          <w:b/>
        </w:rPr>
        <w:t>CHỨC DANH</w:t>
      </w:r>
      <w:r w:rsidR="00BA78D0" w:rsidRPr="0092272A">
        <w:rPr>
          <w:b/>
        </w:rPr>
        <w:t xml:space="preserve"> </w:t>
      </w:r>
      <w:r w:rsidRPr="0092272A">
        <w:rPr>
          <w:b/>
        </w:rPr>
        <w:t xml:space="preserve">NGHỀ NGHIỆP GIÁO VIÊN </w:t>
      </w:r>
      <w:r w:rsidR="00BA78D0" w:rsidRPr="0092272A">
        <w:rPr>
          <w:b/>
        </w:rPr>
        <w:t>TIỂU HỌC</w:t>
      </w:r>
    </w:p>
    <w:p w14:paraId="59FA9BD0" w14:textId="77777777" w:rsidR="00AC7630" w:rsidRPr="0092272A" w:rsidRDefault="00AC7630" w:rsidP="0092272A">
      <w:pPr>
        <w:spacing w:after="80" w:line="240" w:lineRule="auto"/>
        <w:jc w:val="center"/>
        <w:rPr>
          <w:b/>
          <w:sz w:val="14"/>
        </w:rPr>
      </w:pPr>
    </w:p>
    <w:p w14:paraId="7E3860FC" w14:textId="77777777" w:rsidR="00AC7630" w:rsidRPr="0092272A" w:rsidRDefault="00AC7630" w:rsidP="000A1D62">
      <w:pPr>
        <w:spacing w:line="264" w:lineRule="auto"/>
        <w:ind w:firstLine="709"/>
        <w:jc w:val="both"/>
        <w:rPr>
          <w:b/>
        </w:rPr>
      </w:pPr>
      <w:r w:rsidRPr="0092272A">
        <w:rPr>
          <w:b/>
        </w:rPr>
        <w:t xml:space="preserve">Điều </w:t>
      </w:r>
      <w:r w:rsidR="00BA78D0" w:rsidRPr="0092272A">
        <w:rPr>
          <w:b/>
        </w:rPr>
        <w:t>5</w:t>
      </w:r>
      <w:r w:rsidRPr="0092272A">
        <w:rPr>
          <w:b/>
        </w:rPr>
        <w:t xml:space="preserve">. Tiêu chuẩn, điều kiện xét thăng hạng chức danh nghề nghiệp giáo viên </w:t>
      </w:r>
      <w:r w:rsidR="00BA78D0" w:rsidRPr="0092272A">
        <w:rPr>
          <w:b/>
        </w:rPr>
        <w:t>tiểu học hạng II</w:t>
      </w:r>
      <w:r w:rsidR="004534D4">
        <w:rPr>
          <w:b/>
        </w:rPr>
        <w:t xml:space="preserve"> </w:t>
      </w:r>
      <w:r w:rsidR="004534D4" w:rsidRPr="004534D4">
        <w:rPr>
          <w:b/>
        </w:rPr>
        <w:t>(mã số V.07.03.28)</w:t>
      </w:r>
    </w:p>
    <w:p w14:paraId="53EDAF5D" w14:textId="77777777" w:rsidR="00760B32" w:rsidRPr="0092272A" w:rsidRDefault="00760B32" w:rsidP="00760B32">
      <w:pPr>
        <w:spacing w:line="240" w:lineRule="auto"/>
        <w:ind w:firstLine="709"/>
        <w:jc w:val="both"/>
      </w:pPr>
      <w:r w:rsidRPr="0092272A">
        <w:t xml:space="preserve">Giáo viên tiểu học được đăng ký dự xét thăng hạng chức danh nghề nghiệp giáo viên tiểu học hạng II (mã số V.07.03.28) </w:t>
      </w:r>
      <w:r w:rsidR="00DE62CD">
        <w:t xml:space="preserve">khi </w:t>
      </w:r>
      <w:r w:rsidRPr="0092272A">
        <w:rPr>
          <w:rFonts w:cs="Times New Roman"/>
          <w:szCs w:val="28"/>
        </w:rPr>
        <w:t xml:space="preserve">đáp ứng </w:t>
      </w:r>
      <w:r w:rsidRPr="0092272A">
        <w:t>đủ các tiêu chuẩn, điều kiện sau:</w:t>
      </w:r>
    </w:p>
    <w:p w14:paraId="606D5A86" w14:textId="77777777" w:rsidR="00BA78D0" w:rsidRPr="0092272A" w:rsidRDefault="00BA78D0" w:rsidP="000A1D62">
      <w:pPr>
        <w:spacing w:line="264" w:lineRule="auto"/>
        <w:ind w:firstLine="709"/>
        <w:jc w:val="both"/>
      </w:pPr>
      <w:r w:rsidRPr="0092272A">
        <w:t xml:space="preserve">1. Đã được bổ nhiệm chức danh nghề nghiệp giáo viên tiểu học hạng III (mã số V.07.03.29). </w:t>
      </w:r>
    </w:p>
    <w:p w14:paraId="5E36BB6B" w14:textId="77777777" w:rsidR="00AC7630" w:rsidRPr="0092272A" w:rsidRDefault="00BA78D0" w:rsidP="000A1D62">
      <w:pPr>
        <w:spacing w:line="264" w:lineRule="auto"/>
        <w:ind w:firstLine="709"/>
        <w:jc w:val="both"/>
      </w:pPr>
      <w:r w:rsidRPr="0092272A">
        <w:t>2</w:t>
      </w:r>
      <w:r w:rsidR="00AC7630" w:rsidRPr="0092272A">
        <w:t xml:space="preserve">. </w:t>
      </w:r>
      <w:r w:rsidR="006B546B" w:rsidRPr="0092272A">
        <w:t xml:space="preserve">Trong thời gian giữ chức danh nghề nghiệp giáo viên tiểu học hạng III và tương đương, có 03 năm </w:t>
      </w:r>
      <w:r w:rsidR="0092272A" w:rsidRPr="0092272A">
        <w:t xml:space="preserve">công tác liền kề trước năm dự xét thăng hạng chức danh nghề nghiệp </w:t>
      </w:r>
      <w:r w:rsidR="006B546B" w:rsidRPr="0092272A">
        <w:t>được xếp loại chất lượng ở mức hoàn thành tốt nhiệm vụ trở lên;</w:t>
      </w:r>
      <w:r w:rsidR="00AC7630" w:rsidRPr="0092272A">
        <w:t xml:space="preserve"> có phẩm chất chính trị, đạo đức nghề nghiệp tốt; không trong thời hạn xử lý kỷ luật; không trong thời gian thực hiện các quy định liên quan đến kỷ luật theo quy định của Đảng và của pháp luật.</w:t>
      </w:r>
    </w:p>
    <w:p w14:paraId="74C0D18F" w14:textId="77777777" w:rsidR="00AC7630" w:rsidRPr="0092272A" w:rsidRDefault="00AC7630" w:rsidP="000A1D62">
      <w:pPr>
        <w:spacing w:line="264" w:lineRule="auto"/>
        <w:ind w:firstLine="709"/>
        <w:jc w:val="both"/>
      </w:pPr>
      <w:r w:rsidRPr="0092272A">
        <w:t>3. Đ</w:t>
      </w:r>
      <w:r w:rsidRPr="0092272A">
        <w:rPr>
          <w:rFonts w:eastAsia="Times New Roman" w:cs="Times New Roman"/>
          <w:szCs w:val="28"/>
        </w:rPr>
        <w:t xml:space="preserve">áp ứng </w:t>
      </w:r>
      <w:r w:rsidRPr="0092272A">
        <w:t xml:space="preserve">tiêu chuẩn về trình độ đào tạo, bồi dưỡng của chức danh nghề nghiệp giáo viên </w:t>
      </w:r>
      <w:r w:rsidR="00FD3F9E" w:rsidRPr="0092272A">
        <w:t>tiểu học</w:t>
      </w:r>
      <w:r w:rsidRPr="0092272A">
        <w:t xml:space="preserve"> hạng II theo quy định </w:t>
      </w:r>
      <w:r w:rsidR="00BA78D0" w:rsidRPr="0092272A">
        <w:t xml:space="preserve">tại điểm a khoản 3 Điều 4 Thông tư số 02/2021/TT-BGDĐT </w:t>
      </w:r>
      <w:r w:rsidR="00684FB5" w:rsidRPr="0092272A">
        <w:t xml:space="preserve">ngày 02 tháng 02 năm 2021 </w:t>
      </w:r>
      <w:r w:rsidR="00BA78D0" w:rsidRPr="0092272A">
        <w:t>của Bộ trưởng Bộ Giáo dục và Đào tạo quy định mã số, tiêu chuẩn chức danh nghề nghiệp và bổ nhiệm, xếp lương viên chức giảng dạy trong các trường tiểu học công lập và khoản 2 Điều 2 Thông tư số 08/2023/TT-BGDĐT.</w:t>
      </w:r>
    </w:p>
    <w:p w14:paraId="2434450D" w14:textId="77777777" w:rsidR="00AC7630" w:rsidRPr="0092272A" w:rsidRDefault="00AC7630" w:rsidP="000A1D62">
      <w:pPr>
        <w:spacing w:line="264" w:lineRule="auto"/>
        <w:ind w:firstLine="709"/>
        <w:jc w:val="both"/>
      </w:pPr>
      <w:r w:rsidRPr="0092272A">
        <w:t>4. Đ</w:t>
      </w:r>
      <w:r w:rsidRPr="0092272A">
        <w:rPr>
          <w:rFonts w:eastAsia="Times New Roman" w:cs="Times New Roman"/>
          <w:szCs w:val="28"/>
        </w:rPr>
        <w:t xml:space="preserve">áp ứng </w:t>
      </w:r>
      <w:r w:rsidRPr="0092272A">
        <w:t xml:space="preserve">tiêu chuẩn về năng lực chuyên môn, nghiệp vụ của chức danh nghề nghiệp giáo viên </w:t>
      </w:r>
      <w:r w:rsidR="00FD3F9E" w:rsidRPr="0092272A">
        <w:t>tiểu học</w:t>
      </w:r>
      <w:r w:rsidRPr="0092272A">
        <w:t xml:space="preserve"> hạng II theo quy định </w:t>
      </w:r>
      <w:r w:rsidR="00BA78D0" w:rsidRPr="0092272A">
        <w:t xml:space="preserve">tại điểm a, điểm b, điểm c, điểm d, điểm đ, điểm e, điểm h </w:t>
      </w:r>
      <w:r w:rsidR="001C37D6" w:rsidRPr="0092272A">
        <w:t xml:space="preserve">khoản 4 Điều 4 </w:t>
      </w:r>
      <w:r w:rsidR="00BA78D0" w:rsidRPr="0092272A">
        <w:t>Thông tư số 02/2021/TT-BGDĐT và khoản 3 Điều 2 Thông tư số 08/2023/TT-BGDĐT</w:t>
      </w:r>
      <w:r w:rsidRPr="0092272A">
        <w:t>.</w:t>
      </w:r>
    </w:p>
    <w:p w14:paraId="0449BEFF" w14:textId="77777777" w:rsidR="00AC7630" w:rsidRPr="0092272A" w:rsidRDefault="00AC7630" w:rsidP="000A1D62">
      <w:pPr>
        <w:spacing w:line="264" w:lineRule="auto"/>
        <w:ind w:firstLine="709"/>
        <w:jc w:val="both"/>
        <w:rPr>
          <w:rFonts w:eastAsia="Times New Roman" w:cs="Times New Roman"/>
          <w:szCs w:val="28"/>
        </w:rPr>
      </w:pPr>
      <w:r w:rsidRPr="0092272A">
        <w:t xml:space="preserve">5. Đáp ứng yêu cầu về thời gian giữ chức danh nghề nghiệp giáo viên </w:t>
      </w:r>
      <w:r w:rsidR="00BA78D0" w:rsidRPr="0092272A">
        <w:t>tiểu học</w:t>
      </w:r>
      <w:r w:rsidRPr="0092272A">
        <w:t xml:space="preserve"> hạng III (bao gồm cả thời gian giữ hạng tương đương) theo quy định </w:t>
      </w:r>
      <w:r w:rsidR="00BA78D0" w:rsidRPr="0092272A">
        <w:t>tại khoản 4 Điều 2 Thông tư số 08/2023/TT-BGDĐT</w:t>
      </w:r>
      <w:r w:rsidRPr="0092272A">
        <w:t xml:space="preserve">.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w:t>
      </w:r>
      <w:r w:rsidRPr="0092272A">
        <w:rPr>
          <w:rFonts w:eastAsia="Times New Roman" w:cs="Times New Roman"/>
          <w:szCs w:val="28"/>
        </w:rPr>
        <w:t>Nghị định số 115/2020/NĐ-CP đã được sửa đổi, bổ sung tại khoản 16 Điều 1 Nghị định số 85/2023/NĐ-CP.</w:t>
      </w:r>
    </w:p>
    <w:p w14:paraId="1C30E3C0" w14:textId="77777777" w:rsidR="00AC7630" w:rsidRPr="009C2416" w:rsidRDefault="00AC7630" w:rsidP="000A1D62">
      <w:pPr>
        <w:spacing w:line="264" w:lineRule="auto"/>
        <w:ind w:firstLine="709"/>
        <w:jc w:val="both"/>
        <w:rPr>
          <w:b/>
        </w:rPr>
      </w:pPr>
      <w:r w:rsidRPr="0092272A">
        <w:rPr>
          <w:b/>
        </w:rPr>
        <w:t xml:space="preserve">Điều </w:t>
      </w:r>
      <w:r w:rsidR="00D85138" w:rsidRPr="0092272A">
        <w:rPr>
          <w:b/>
        </w:rPr>
        <w:t>6</w:t>
      </w:r>
      <w:r w:rsidRPr="0092272A">
        <w:rPr>
          <w:b/>
        </w:rPr>
        <w:t xml:space="preserve">. Tiêu chuẩn, điều kiện xét thăng hạng chức danh nghề nghiệp giáo viên </w:t>
      </w:r>
      <w:r w:rsidR="00FD3F9E" w:rsidRPr="0092272A">
        <w:rPr>
          <w:b/>
        </w:rPr>
        <w:t>tiểu học</w:t>
      </w:r>
      <w:r w:rsidRPr="0092272A">
        <w:rPr>
          <w:b/>
        </w:rPr>
        <w:t xml:space="preserve"> hạng I</w:t>
      </w:r>
      <w:r w:rsidR="009C2416">
        <w:rPr>
          <w:b/>
        </w:rPr>
        <w:t xml:space="preserve"> </w:t>
      </w:r>
      <w:r w:rsidR="009C2416" w:rsidRPr="009C2416">
        <w:rPr>
          <w:b/>
        </w:rPr>
        <w:t>(mã số V.07.03.27)</w:t>
      </w:r>
    </w:p>
    <w:p w14:paraId="1A9E0F8C" w14:textId="77777777" w:rsidR="00760B32" w:rsidRPr="0092272A" w:rsidRDefault="00760B32" w:rsidP="00760B32">
      <w:pPr>
        <w:spacing w:line="240" w:lineRule="auto"/>
        <w:ind w:firstLine="709"/>
        <w:jc w:val="both"/>
      </w:pPr>
      <w:r w:rsidRPr="0092272A">
        <w:t xml:space="preserve">Giáo viên tiểu học được đăng ký dự xét thăng hạng chức danh nghề nghiệp giáo viên tiểu học hạng I (mã số V.07.03.27) </w:t>
      </w:r>
      <w:r w:rsidR="00DE62CD">
        <w:t xml:space="preserve">khi </w:t>
      </w:r>
      <w:r w:rsidRPr="0092272A">
        <w:rPr>
          <w:rFonts w:cs="Times New Roman"/>
          <w:szCs w:val="28"/>
        </w:rPr>
        <w:t xml:space="preserve">đáp ứng </w:t>
      </w:r>
      <w:r w:rsidRPr="0092272A">
        <w:t>đủ các tiêu chuẩn, điều kiện sau:</w:t>
      </w:r>
    </w:p>
    <w:p w14:paraId="3CC73CAF" w14:textId="77777777" w:rsidR="00D85138" w:rsidRPr="0092272A" w:rsidRDefault="00D85138" w:rsidP="000A1D62">
      <w:pPr>
        <w:spacing w:line="264" w:lineRule="auto"/>
        <w:ind w:firstLine="709"/>
        <w:jc w:val="both"/>
      </w:pPr>
      <w:r w:rsidRPr="0092272A">
        <w:lastRenderedPageBreak/>
        <w:t xml:space="preserve">1. Đã được bổ nhiệm chức danh nghề nghiệp giáo viên tiểu học hạng II (mã số V.07.03.28). </w:t>
      </w:r>
    </w:p>
    <w:p w14:paraId="426FE2B6" w14:textId="77777777" w:rsidR="00AC7630" w:rsidRPr="0092272A" w:rsidRDefault="00D85138" w:rsidP="000A1D62">
      <w:pPr>
        <w:spacing w:line="264" w:lineRule="auto"/>
        <w:ind w:firstLine="709"/>
        <w:jc w:val="both"/>
      </w:pPr>
      <w:r w:rsidRPr="0092272A">
        <w:t>2</w:t>
      </w:r>
      <w:r w:rsidR="00AC7630" w:rsidRPr="0092272A">
        <w:t xml:space="preserve">. </w:t>
      </w:r>
      <w:r w:rsidR="00590D57" w:rsidRPr="0092272A">
        <w:t xml:space="preserve">Trong thời gian giữ chức danh nghề nghiệp giáo viên tiểu học hạng II và tương đương, có 05 năm </w:t>
      </w:r>
      <w:r w:rsidR="0092272A" w:rsidRPr="0092272A">
        <w:t xml:space="preserve">công tác liền kề trước năm dự xét thăng hạng chức danh nghề nghiệp </w:t>
      </w:r>
      <w:r w:rsidR="00590D57" w:rsidRPr="0092272A">
        <w:t>được xếp loại chất lượng ở mức hoàn thành tốt nhiệm vụ trở lên, trong đó có ít nhất 02 năm được xếp loại chất lượng ở mức hoàn thành xuất sắc nhiệm vụ</w:t>
      </w:r>
      <w:r w:rsidR="00AC7630"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5959317D" w14:textId="77777777" w:rsidR="00AC7630" w:rsidRPr="0092272A" w:rsidRDefault="00AC7630" w:rsidP="000A1D62">
      <w:pPr>
        <w:spacing w:line="264" w:lineRule="auto"/>
        <w:ind w:firstLine="709"/>
        <w:jc w:val="both"/>
      </w:pPr>
      <w:r w:rsidRPr="0092272A">
        <w:t>3. Đ</w:t>
      </w:r>
      <w:r w:rsidRPr="0092272A">
        <w:rPr>
          <w:rFonts w:eastAsia="Times New Roman" w:cs="Times New Roman"/>
          <w:szCs w:val="28"/>
        </w:rPr>
        <w:t xml:space="preserve">áp ứng </w:t>
      </w:r>
      <w:r w:rsidRPr="0092272A">
        <w:t xml:space="preserve">tiêu chuẩn về trình độ đào tạo, bồi dưỡng của chức danh nghề nghiệp giáo viên </w:t>
      </w:r>
      <w:r w:rsidR="00FD3F9E" w:rsidRPr="0092272A">
        <w:t>tiểu học</w:t>
      </w:r>
      <w:r w:rsidRPr="0092272A">
        <w:t xml:space="preserve"> hạng I theo quy định </w:t>
      </w:r>
      <w:r w:rsidR="00D85138" w:rsidRPr="0092272A">
        <w:t xml:space="preserve">tại khoản </w:t>
      </w:r>
      <w:r w:rsidR="00AA7E5F" w:rsidRPr="0092272A">
        <w:t>2, khoản 5</w:t>
      </w:r>
      <w:r w:rsidR="00D85138" w:rsidRPr="0092272A">
        <w:t xml:space="preserve"> Điều </w:t>
      </w:r>
      <w:r w:rsidR="00AA7E5F" w:rsidRPr="0092272A">
        <w:t>2 Thông tư số 08/2023/TT-BGDĐT</w:t>
      </w:r>
      <w:r w:rsidRPr="0092272A">
        <w:t xml:space="preserve">. </w:t>
      </w:r>
    </w:p>
    <w:p w14:paraId="4DCC6C4A" w14:textId="77777777" w:rsidR="00AC7630" w:rsidRPr="0092272A" w:rsidRDefault="00AC7630" w:rsidP="000A1D62">
      <w:pPr>
        <w:spacing w:line="264" w:lineRule="auto"/>
        <w:ind w:firstLine="709"/>
        <w:jc w:val="both"/>
      </w:pPr>
      <w:r w:rsidRPr="0092272A">
        <w:t>4. Đ</w:t>
      </w:r>
      <w:r w:rsidRPr="0092272A">
        <w:rPr>
          <w:rFonts w:eastAsia="Times New Roman" w:cs="Times New Roman"/>
          <w:szCs w:val="28"/>
        </w:rPr>
        <w:t xml:space="preserve">áp ứng </w:t>
      </w:r>
      <w:r w:rsidRPr="0092272A">
        <w:t xml:space="preserve">tiêu chuẩn về năng lực chuyên môn, nghiệp vụ của chức danh nghề nghiệp giáo viên </w:t>
      </w:r>
      <w:r w:rsidR="00AA7E5F" w:rsidRPr="0092272A">
        <w:t>tiểu học</w:t>
      </w:r>
      <w:r w:rsidRPr="0092272A">
        <w:t xml:space="preserve"> hạng I theo quy định </w:t>
      </w:r>
      <w:r w:rsidR="00AA7E5F" w:rsidRPr="0092272A">
        <w:t>tại điểm a, điểm b, điểm c, điểm d, điểm e khoản 4 Điều 5 Thông tư số 02/2021/TT-BGDĐT và khoản 3 Điều 2 Thông tư số 08/2023/TT-BGDĐT</w:t>
      </w:r>
      <w:r w:rsidRPr="0092272A">
        <w:t xml:space="preserve">. Trong đó, các danh hiệu thi đua và hình thức khen thưởng theo </w:t>
      </w:r>
      <w:r w:rsidR="00FD3F9E" w:rsidRPr="0092272A">
        <w:t>quy định</w:t>
      </w:r>
      <w:r w:rsidRPr="0092272A">
        <w:t xml:space="preserve"> tại </w:t>
      </w:r>
      <w:r w:rsidR="00AA7E5F" w:rsidRPr="0092272A">
        <w:t xml:space="preserve">điểm e khoản 4 Điều 5 Thông tư số 02/2021/TT-BGDĐT </w:t>
      </w:r>
      <w:r w:rsidRPr="0092272A">
        <w:t xml:space="preserve">phải là các danh hiệu thi đua và hình thức khen thưởng đạt được trong thời gian giữ chức danh nghề nghiệp giáo viên </w:t>
      </w:r>
      <w:r w:rsidR="00AA7E5F" w:rsidRPr="0092272A">
        <w:t>tiểu học</w:t>
      </w:r>
      <w:r w:rsidRPr="0092272A">
        <w:t xml:space="preserve"> hạng II</w:t>
      </w:r>
      <w:r w:rsidR="00FD3F9E" w:rsidRPr="0092272A">
        <w:t xml:space="preserve"> và tương đương</w:t>
      </w:r>
      <w:r w:rsidRPr="0092272A">
        <w:t>.</w:t>
      </w:r>
    </w:p>
    <w:p w14:paraId="36633198" w14:textId="77777777" w:rsidR="00AC7630" w:rsidRPr="0092272A" w:rsidRDefault="00252E27" w:rsidP="000A1D62">
      <w:pPr>
        <w:spacing w:line="264" w:lineRule="auto"/>
        <w:ind w:firstLine="709"/>
        <w:jc w:val="both"/>
      </w:pPr>
      <w:r w:rsidRPr="0092272A">
        <w:t xml:space="preserve">5. </w:t>
      </w:r>
      <w:r w:rsidR="00AC7630" w:rsidRPr="0092272A">
        <w:t xml:space="preserve">Đáp ứng yêu cầu về thời gian giữ chức danh nghề nghiệp giáo viên </w:t>
      </w:r>
      <w:r w:rsidR="00AA7E5F" w:rsidRPr="0092272A">
        <w:t>tiểu học</w:t>
      </w:r>
      <w:r w:rsidR="00AC7630" w:rsidRPr="0092272A">
        <w:t xml:space="preserve"> hạng II (bao gồm cả thời gian giữ hạng tương đương) theo quy định </w:t>
      </w:r>
      <w:r w:rsidR="00AA7E5F" w:rsidRPr="0092272A">
        <w:t>tại khoản 6 Điều 2 Thông tư số 08/2023/TT-BGDĐT</w:t>
      </w:r>
      <w:r w:rsidR="00AC7630" w:rsidRPr="0092272A">
        <w:t>.</w:t>
      </w:r>
    </w:p>
    <w:p w14:paraId="16725E7A" w14:textId="77777777" w:rsidR="00AC7630" w:rsidRPr="0092272A" w:rsidRDefault="00B42EF5" w:rsidP="00833F7C">
      <w:pPr>
        <w:spacing w:before="360" w:after="80" w:line="240" w:lineRule="auto"/>
        <w:jc w:val="center"/>
        <w:rPr>
          <w:b/>
        </w:rPr>
      </w:pPr>
      <w:r w:rsidRPr="0092272A">
        <w:rPr>
          <w:b/>
        </w:rPr>
        <w:t xml:space="preserve">Mục </w:t>
      </w:r>
      <w:r w:rsidR="00904D64">
        <w:rPr>
          <w:b/>
        </w:rPr>
        <w:t>3</w:t>
      </w:r>
      <w:r w:rsidR="00660863">
        <w:rPr>
          <w:b/>
        </w:rPr>
        <w:t xml:space="preserve">. </w:t>
      </w:r>
      <w:r w:rsidR="00AC7630" w:rsidRPr="0092272A">
        <w:rPr>
          <w:b/>
        </w:rPr>
        <w:t>TIÊU CHUẨN, ĐIỀU KIỆN XÉT THĂNG HẠNG CHỨC DANH</w:t>
      </w:r>
    </w:p>
    <w:p w14:paraId="3C9F2205" w14:textId="77777777" w:rsidR="00AC7630" w:rsidRPr="0092272A" w:rsidRDefault="00AC7630" w:rsidP="00904D64">
      <w:pPr>
        <w:spacing w:after="240" w:line="240" w:lineRule="auto"/>
        <w:jc w:val="center"/>
        <w:rPr>
          <w:b/>
        </w:rPr>
      </w:pPr>
      <w:r w:rsidRPr="0092272A">
        <w:rPr>
          <w:b/>
        </w:rPr>
        <w:t xml:space="preserve">NGHỀ NGHIỆP GIÁO VIÊN </w:t>
      </w:r>
      <w:r w:rsidR="00AA7E5F" w:rsidRPr="0092272A">
        <w:rPr>
          <w:b/>
        </w:rPr>
        <w:t>TRUNG HỌC CƠ SỞ</w:t>
      </w:r>
    </w:p>
    <w:p w14:paraId="3FE90065" w14:textId="77777777" w:rsidR="00AC7630" w:rsidRPr="0092272A" w:rsidRDefault="00AC7630" w:rsidP="0092272A">
      <w:pPr>
        <w:spacing w:after="80" w:line="240" w:lineRule="auto"/>
        <w:jc w:val="center"/>
        <w:rPr>
          <w:b/>
          <w:sz w:val="14"/>
        </w:rPr>
      </w:pPr>
    </w:p>
    <w:p w14:paraId="68C0EFB7" w14:textId="77777777" w:rsidR="00AC7630" w:rsidRPr="0092272A" w:rsidRDefault="00AC7630" w:rsidP="000A1D62">
      <w:pPr>
        <w:spacing w:line="264" w:lineRule="auto"/>
        <w:ind w:firstLine="709"/>
        <w:jc w:val="both"/>
        <w:rPr>
          <w:b/>
        </w:rPr>
      </w:pPr>
      <w:r w:rsidRPr="0092272A">
        <w:rPr>
          <w:b/>
        </w:rPr>
        <w:t xml:space="preserve">Điều </w:t>
      </w:r>
      <w:r w:rsidR="00AA7E5F" w:rsidRPr="0092272A">
        <w:rPr>
          <w:b/>
        </w:rPr>
        <w:t>7</w:t>
      </w:r>
      <w:r w:rsidRPr="0092272A">
        <w:rPr>
          <w:b/>
        </w:rPr>
        <w:t xml:space="preserve">. Tiêu chuẩn, điều kiện xét thăng hạng chức danh nghề nghiệp giáo viên </w:t>
      </w:r>
      <w:r w:rsidR="00AA7E5F" w:rsidRPr="0092272A">
        <w:rPr>
          <w:b/>
        </w:rPr>
        <w:t>trung học cơ sở</w:t>
      </w:r>
      <w:r w:rsidRPr="0092272A">
        <w:rPr>
          <w:b/>
        </w:rPr>
        <w:t xml:space="preserve"> hạng II</w:t>
      </w:r>
      <w:r w:rsidR="009C2416">
        <w:rPr>
          <w:b/>
        </w:rPr>
        <w:t xml:space="preserve"> </w:t>
      </w:r>
      <w:r w:rsidR="009C2416" w:rsidRPr="009C2416">
        <w:rPr>
          <w:b/>
        </w:rPr>
        <w:t>(mã số V.07.04.31)</w:t>
      </w:r>
      <w:r w:rsidR="009C2416" w:rsidRPr="0092272A">
        <w:t xml:space="preserve"> </w:t>
      </w:r>
    </w:p>
    <w:p w14:paraId="4CB93531" w14:textId="77777777" w:rsidR="00760B32" w:rsidRPr="0092272A" w:rsidRDefault="00760B32" w:rsidP="00760B32">
      <w:pPr>
        <w:spacing w:line="240" w:lineRule="auto"/>
        <w:ind w:firstLine="709"/>
        <w:jc w:val="both"/>
      </w:pPr>
      <w:r w:rsidRPr="0092272A">
        <w:t xml:space="preserve">Giáo viên trung học cơ sở được đăng ký dự xét thăng hạng chức danh nghề nghiệp giáo viên trung học cơ sở hạng II (mã số V.07.04.31) khi </w:t>
      </w:r>
      <w:r w:rsidRPr="0092272A">
        <w:rPr>
          <w:rFonts w:cs="Times New Roman"/>
          <w:szCs w:val="28"/>
        </w:rPr>
        <w:t xml:space="preserve">đáp ứng </w:t>
      </w:r>
      <w:r w:rsidRPr="0092272A">
        <w:t>đủ các tiêu chuẩn, điều kiện sau:</w:t>
      </w:r>
    </w:p>
    <w:p w14:paraId="783A8059" w14:textId="77777777" w:rsidR="00AA7E5F" w:rsidRPr="0092272A" w:rsidRDefault="00AA7E5F" w:rsidP="000A1D62">
      <w:pPr>
        <w:spacing w:line="264" w:lineRule="auto"/>
        <w:ind w:firstLine="709"/>
        <w:jc w:val="both"/>
      </w:pPr>
      <w:r w:rsidRPr="0092272A">
        <w:t xml:space="preserve">1. Đã được bổ nhiệm chức danh nghề nghiệp giáo viên trung học cơ sở hạng III (mã số V.07.04.32). </w:t>
      </w:r>
    </w:p>
    <w:p w14:paraId="775AD795" w14:textId="77777777" w:rsidR="00AC7630" w:rsidRPr="0092272A" w:rsidRDefault="00AA7E5F" w:rsidP="000A1D62">
      <w:pPr>
        <w:spacing w:line="264" w:lineRule="auto"/>
        <w:ind w:firstLine="709"/>
        <w:jc w:val="both"/>
      </w:pPr>
      <w:r w:rsidRPr="0092272A">
        <w:t>2</w:t>
      </w:r>
      <w:r w:rsidR="00AC7630" w:rsidRPr="0092272A">
        <w:t xml:space="preserve">. </w:t>
      </w:r>
      <w:r w:rsidR="006B546B" w:rsidRPr="0092272A">
        <w:t xml:space="preserve">Trong thời gian giữ chức danh nghề nghiệp giáo viên trung học cơ sở hạng III và tương đương, có 03 năm </w:t>
      </w:r>
      <w:r w:rsidR="0092272A" w:rsidRPr="0092272A">
        <w:t xml:space="preserve">công tác liền kề trước năm dự xét thăng hạng chức danh nghề nghiệp </w:t>
      </w:r>
      <w:r w:rsidR="006B546B" w:rsidRPr="0092272A">
        <w:t>được xếp loại chất lượng ở mức hoàn thành tốt nhiệm vụ trở lên</w:t>
      </w:r>
      <w:r w:rsidR="00AC7630" w:rsidRPr="0092272A">
        <w:t xml:space="preserve">; có phẩm chất chính trị, đạo đức nghề nghiệp tốt; không trong thời hạn xử </w:t>
      </w:r>
      <w:r w:rsidR="00AC7630" w:rsidRPr="0092272A">
        <w:lastRenderedPageBreak/>
        <w:t>lý kỷ luật; không trong thời gian thực hiện các quy định liên quan đến kỷ luật theo quy định của Đảng và của pháp luật.</w:t>
      </w:r>
    </w:p>
    <w:p w14:paraId="730D55B4" w14:textId="77777777" w:rsidR="00AC7630" w:rsidRPr="0092272A" w:rsidRDefault="00AC7630" w:rsidP="000A1D62">
      <w:pPr>
        <w:spacing w:line="264" w:lineRule="auto"/>
        <w:ind w:firstLine="709"/>
        <w:jc w:val="both"/>
      </w:pPr>
      <w:r w:rsidRPr="0092272A">
        <w:t>3. Đ</w:t>
      </w:r>
      <w:r w:rsidRPr="0092272A">
        <w:rPr>
          <w:rFonts w:eastAsia="Times New Roman" w:cs="Times New Roman"/>
          <w:szCs w:val="28"/>
        </w:rPr>
        <w:t xml:space="preserve">áp ứng </w:t>
      </w:r>
      <w:r w:rsidRPr="0092272A">
        <w:t xml:space="preserve">tiêu chuẩn về trình độ đào tạo, bồi dưỡng của chức danh nghề nghiệp giáo viên </w:t>
      </w:r>
      <w:r w:rsidR="00AA7E5F" w:rsidRPr="0092272A">
        <w:t xml:space="preserve">trung học cơ sở </w:t>
      </w:r>
      <w:r w:rsidRPr="0092272A">
        <w:t xml:space="preserve">hạng II theo quy định </w:t>
      </w:r>
      <w:r w:rsidR="00AA7E5F" w:rsidRPr="0092272A">
        <w:t xml:space="preserve">tại điểm a khoản 3 Điều 4 Thông tư số 03/2021/TT-BGDĐT </w:t>
      </w:r>
      <w:r w:rsidR="00684FB5" w:rsidRPr="0092272A">
        <w:t xml:space="preserve">ngày 02 tháng 02 năm 2021 </w:t>
      </w:r>
      <w:r w:rsidR="00AA7E5F" w:rsidRPr="0092272A">
        <w:t>của Bộ trưởng Bộ Giáo dục và Đào tạo quy định mã số, tiêu chuẩn chức danh nghề nghiệp và bổ nhiệm, xếp lương viên chức giảng dạy trong các trường trung học cơ sở công lập và khoản 2 Điều 3 Thông tư số 08/2023/TT-BGDĐT</w:t>
      </w:r>
      <w:r w:rsidRPr="0092272A">
        <w:t xml:space="preserve">. </w:t>
      </w:r>
    </w:p>
    <w:p w14:paraId="619DCDDA" w14:textId="77777777" w:rsidR="00AC7630" w:rsidRPr="0092272A" w:rsidRDefault="00AC7630" w:rsidP="000A1D62">
      <w:pPr>
        <w:spacing w:line="264" w:lineRule="auto"/>
        <w:ind w:firstLine="709"/>
        <w:jc w:val="both"/>
      </w:pPr>
      <w:r w:rsidRPr="0092272A">
        <w:t>4. Đ</w:t>
      </w:r>
      <w:r w:rsidRPr="0092272A">
        <w:rPr>
          <w:rFonts w:eastAsia="Times New Roman" w:cs="Times New Roman"/>
          <w:szCs w:val="28"/>
        </w:rPr>
        <w:t xml:space="preserve">áp ứng </w:t>
      </w:r>
      <w:r w:rsidRPr="0092272A">
        <w:t xml:space="preserve">tiêu chuẩn về năng lực chuyên môn, nghiệp vụ của chức danh nghề nghiệp giáo viên </w:t>
      </w:r>
      <w:r w:rsidR="00AA7E5F" w:rsidRPr="0092272A">
        <w:t xml:space="preserve">trung học cơ sở </w:t>
      </w:r>
      <w:r w:rsidRPr="0092272A">
        <w:t xml:space="preserve">hạng II theo quy định </w:t>
      </w:r>
      <w:r w:rsidR="00AA7E5F" w:rsidRPr="0092272A">
        <w:t xml:space="preserve">tại điểm a, điểm b, điểm c, điểm d, điểm đ, điểm e, điểm g, điểm i </w:t>
      </w:r>
      <w:r w:rsidR="00530B38" w:rsidRPr="0092272A">
        <w:t xml:space="preserve">khoản 4 Điều 4 </w:t>
      </w:r>
      <w:r w:rsidR="00AA7E5F" w:rsidRPr="0092272A">
        <w:t>Thông tư số 03/2021/TT-BGDĐT và khoản 3 Điều 3 Thông tư số 08/2023/TT-BGDĐT</w:t>
      </w:r>
      <w:r w:rsidRPr="0092272A">
        <w:t>.</w:t>
      </w:r>
    </w:p>
    <w:p w14:paraId="7DEF20F3" w14:textId="77777777" w:rsidR="00AC7630" w:rsidRPr="0092272A" w:rsidRDefault="00AC7630" w:rsidP="000A1D62">
      <w:pPr>
        <w:spacing w:line="264" w:lineRule="auto"/>
        <w:ind w:firstLine="709"/>
        <w:jc w:val="both"/>
        <w:rPr>
          <w:rFonts w:eastAsia="Times New Roman" w:cs="Times New Roman"/>
          <w:szCs w:val="28"/>
        </w:rPr>
      </w:pPr>
      <w:r w:rsidRPr="0092272A">
        <w:t xml:space="preserve">5. Đáp ứng yêu cầu về thời gian giữ chức danh nghề nghiệp giáo viên </w:t>
      </w:r>
      <w:r w:rsidR="00AA7E5F" w:rsidRPr="0092272A">
        <w:t xml:space="preserve">trung học cơ sở </w:t>
      </w:r>
      <w:r w:rsidRPr="0092272A">
        <w:t xml:space="preserve">hạng III (bao gồm cả thời gian giữ hạng tương đương) theo quy định </w:t>
      </w:r>
      <w:r w:rsidR="00AA7E5F" w:rsidRPr="0092272A">
        <w:t>tại khoản 4 Điều 3 Thông tư số 08/2023/TT-BGDĐT</w:t>
      </w:r>
      <w:r w:rsidRPr="0092272A">
        <w:t xml:space="preserve">.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w:t>
      </w:r>
      <w:r w:rsidRPr="0092272A">
        <w:rPr>
          <w:rFonts w:eastAsia="Times New Roman" w:cs="Times New Roman"/>
          <w:szCs w:val="28"/>
        </w:rPr>
        <w:t>Nghị định số 115/2020/NĐ-CP đã được sửa đổi, bổ sung tại khoản 16 Điều 1 Nghị định số 85/2023/NĐ-CP.</w:t>
      </w:r>
    </w:p>
    <w:p w14:paraId="59CFF4AD" w14:textId="77777777" w:rsidR="00AC7630" w:rsidRPr="009C2416" w:rsidRDefault="00AC7630" w:rsidP="000A1D62">
      <w:pPr>
        <w:spacing w:line="264" w:lineRule="auto"/>
        <w:ind w:firstLine="709"/>
        <w:jc w:val="both"/>
        <w:rPr>
          <w:b/>
        </w:rPr>
      </w:pPr>
      <w:r w:rsidRPr="0092272A">
        <w:rPr>
          <w:b/>
        </w:rPr>
        <w:t xml:space="preserve">Điều </w:t>
      </w:r>
      <w:r w:rsidR="00530B38" w:rsidRPr="0092272A">
        <w:rPr>
          <w:b/>
        </w:rPr>
        <w:t>8</w:t>
      </w:r>
      <w:r w:rsidRPr="0092272A">
        <w:rPr>
          <w:b/>
        </w:rPr>
        <w:t xml:space="preserve">. Tiêu chuẩn, điều kiện xét thăng hạng chức danh nghề nghiệp giáo viên </w:t>
      </w:r>
      <w:r w:rsidR="00530B38" w:rsidRPr="0092272A">
        <w:rPr>
          <w:b/>
        </w:rPr>
        <w:t xml:space="preserve">trung học cơ sở </w:t>
      </w:r>
      <w:r w:rsidRPr="009C2416">
        <w:rPr>
          <w:b/>
        </w:rPr>
        <w:t>hạng I</w:t>
      </w:r>
      <w:r w:rsidR="009C2416" w:rsidRPr="009C2416">
        <w:rPr>
          <w:b/>
        </w:rPr>
        <w:t xml:space="preserve"> (mã số V.07.04.30)</w:t>
      </w:r>
    </w:p>
    <w:p w14:paraId="19EA67FE" w14:textId="77777777" w:rsidR="00760B32" w:rsidRPr="0092272A" w:rsidRDefault="00760B32" w:rsidP="00760B32">
      <w:pPr>
        <w:spacing w:line="240" w:lineRule="auto"/>
        <w:ind w:firstLine="709"/>
        <w:jc w:val="both"/>
      </w:pPr>
      <w:r w:rsidRPr="0092272A">
        <w:t xml:space="preserve">Giáo viên trung học cơ sở được đăng ký dự xét thăng hạng chức danh nghề nghiệp giáo viên trung học cơ sở hạng I (mã số V.07.04.30) khi </w:t>
      </w:r>
      <w:r w:rsidRPr="0092272A">
        <w:rPr>
          <w:rFonts w:cs="Times New Roman"/>
          <w:szCs w:val="28"/>
        </w:rPr>
        <w:t xml:space="preserve">đáp ứng </w:t>
      </w:r>
      <w:r w:rsidRPr="0092272A">
        <w:t>đủ các tiêu chuẩn, điều kiện sau:</w:t>
      </w:r>
    </w:p>
    <w:p w14:paraId="50A43844" w14:textId="77777777" w:rsidR="00530B38" w:rsidRPr="0092272A" w:rsidRDefault="00530B38" w:rsidP="000A1D62">
      <w:pPr>
        <w:spacing w:line="264" w:lineRule="auto"/>
        <w:ind w:firstLine="709"/>
        <w:jc w:val="both"/>
      </w:pPr>
      <w:r w:rsidRPr="0092272A">
        <w:t xml:space="preserve">1. Đã được bổ nhiệm chức danh nghề nghiệp giáo viên trung học cơ sở hạng II (mã số V.07.04.31). </w:t>
      </w:r>
    </w:p>
    <w:p w14:paraId="470F5CFF" w14:textId="77777777" w:rsidR="00AC7630" w:rsidRPr="0092272A" w:rsidRDefault="00530B38" w:rsidP="000A1D62">
      <w:pPr>
        <w:spacing w:line="264" w:lineRule="auto"/>
        <w:ind w:firstLine="709"/>
        <w:jc w:val="both"/>
      </w:pPr>
      <w:r w:rsidRPr="0092272A">
        <w:t>2</w:t>
      </w:r>
      <w:r w:rsidR="00AC7630" w:rsidRPr="0092272A">
        <w:t xml:space="preserve">. </w:t>
      </w:r>
      <w:r w:rsidR="00590D57" w:rsidRPr="0092272A">
        <w:t xml:space="preserve">Trong thời gian giữ chức danh nghề nghiệp giáo viên trung học cơ sở hạng II và tương đương, có 05 năm </w:t>
      </w:r>
      <w:r w:rsidR="0092272A" w:rsidRPr="0092272A">
        <w:t xml:space="preserve">công tác liền kề trước năm dự xét thăng hạng chức danh nghề nghiệp </w:t>
      </w:r>
      <w:r w:rsidR="00590D57" w:rsidRPr="0092272A">
        <w:t>được xếp loại chất lượng ở mức hoàn thành tốt nhiệm vụ trở lên, trong đó có ít nhất 02 năm được xếp loại chất lượng ở mức hoàn thành xuất sắc nhiệm vụ</w:t>
      </w:r>
      <w:r w:rsidR="00AC7630"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336F89BD" w14:textId="77777777" w:rsidR="00AC7630" w:rsidRPr="0092272A" w:rsidRDefault="00AC7630" w:rsidP="000A1D62">
      <w:pPr>
        <w:spacing w:line="264" w:lineRule="auto"/>
        <w:ind w:firstLine="709"/>
        <w:jc w:val="both"/>
      </w:pPr>
      <w:r w:rsidRPr="0092272A">
        <w:t>3. Đ</w:t>
      </w:r>
      <w:r w:rsidRPr="0092272A">
        <w:rPr>
          <w:rFonts w:eastAsia="Times New Roman" w:cs="Times New Roman"/>
          <w:szCs w:val="28"/>
        </w:rPr>
        <w:t xml:space="preserve">áp ứng </w:t>
      </w:r>
      <w:r w:rsidRPr="0092272A">
        <w:t xml:space="preserve">tiêu chuẩn về trình độ đào tạo, bồi dưỡng của chức danh nghề nghiệp giáo viên </w:t>
      </w:r>
      <w:r w:rsidR="00530B38" w:rsidRPr="0092272A">
        <w:t xml:space="preserve">trung học cơ sở </w:t>
      </w:r>
      <w:r w:rsidRPr="0092272A">
        <w:t xml:space="preserve">hạng I theo quy định </w:t>
      </w:r>
      <w:r w:rsidR="002330E3" w:rsidRPr="0092272A">
        <w:t xml:space="preserve">tại </w:t>
      </w:r>
      <w:r w:rsidR="00530B38" w:rsidRPr="0092272A">
        <w:t>khoản 2, khoản 6 Điều 3 Thông tư số 08/2023/TT-BGDĐT</w:t>
      </w:r>
      <w:r w:rsidRPr="0092272A">
        <w:t xml:space="preserve">. </w:t>
      </w:r>
    </w:p>
    <w:p w14:paraId="5903EF1A" w14:textId="77777777" w:rsidR="00AC7630" w:rsidRPr="0092272A" w:rsidRDefault="00AC7630" w:rsidP="000A1D62">
      <w:pPr>
        <w:spacing w:line="264" w:lineRule="auto"/>
        <w:ind w:firstLine="709"/>
        <w:jc w:val="both"/>
      </w:pPr>
      <w:r w:rsidRPr="0092272A">
        <w:t>4. Đ</w:t>
      </w:r>
      <w:r w:rsidRPr="0092272A">
        <w:rPr>
          <w:rFonts w:eastAsia="Times New Roman" w:cs="Times New Roman"/>
          <w:szCs w:val="28"/>
        </w:rPr>
        <w:t xml:space="preserve">áp ứng </w:t>
      </w:r>
      <w:r w:rsidRPr="0092272A">
        <w:t xml:space="preserve">tiêu chuẩn về năng lực chuyên môn, nghiệp vụ của chức danh nghề nghiệp giáo viên </w:t>
      </w:r>
      <w:r w:rsidR="00530B38" w:rsidRPr="0092272A">
        <w:t xml:space="preserve">trung học cơ sở </w:t>
      </w:r>
      <w:r w:rsidRPr="0092272A">
        <w:t xml:space="preserve">hạng I theo quy định </w:t>
      </w:r>
      <w:r w:rsidR="00530B38" w:rsidRPr="0092272A">
        <w:t xml:space="preserve">tại điểm a, điểm b, </w:t>
      </w:r>
      <w:r w:rsidR="00530B38" w:rsidRPr="0092272A">
        <w:lastRenderedPageBreak/>
        <w:t>điểm c, điểm d, điểm đ, điểm e, điểm g, điểm i khoản 4 Điều 5 Thông tư số 03/2021/TT-BGDĐT và khoản 3 Điều 3 Thông tư số 08/2023/TT-BGDĐT</w:t>
      </w:r>
      <w:r w:rsidRPr="0092272A">
        <w:t xml:space="preserve">. Trong đó, các danh hiệu thi đua và hình thức khen thưởng theo </w:t>
      </w:r>
      <w:r w:rsidR="00530B38" w:rsidRPr="0092272A">
        <w:t>quy định</w:t>
      </w:r>
      <w:r w:rsidRPr="0092272A">
        <w:t xml:space="preserve"> tại </w:t>
      </w:r>
      <w:r w:rsidR="00530B38" w:rsidRPr="0092272A">
        <w:t xml:space="preserve">điểm i khoản 4 Điều 5 Thông tư số 03/2021/TT-BGDĐT </w:t>
      </w:r>
      <w:r w:rsidRPr="0092272A">
        <w:t xml:space="preserve">phải là các danh hiệu thi đua và hình thức khen thưởng đạt được trong thời gian giữ chức danh nghề nghiệp giáo viên </w:t>
      </w:r>
      <w:r w:rsidR="00530B38" w:rsidRPr="0092272A">
        <w:t xml:space="preserve">trung học cơ sở </w:t>
      </w:r>
      <w:r w:rsidRPr="0092272A">
        <w:t>hạng II</w:t>
      </w:r>
      <w:r w:rsidR="00FD3F9E" w:rsidRPr="0092272A">
        <w:t xml:space="preserve"> và tương đương</w:t>
      </w:r>
      <w:r w:rsidRPr="0092272A">
        <w:t>.</w:t>
      </w:r>
    </w:p>
    <w:p w14:paraId="06F89150" w14:textId="77777777" w:rsidR="00AC7630" w:rsidRPr="0092272A" w:rsidRDefault="00252E27" w:rsidP="000A1D62">
      <w:pPr>
        <w:spacing w:line="264" w:lineRule="auto"/>
        <w:ind w:firstLine="709"/>
        <w:jc w:val="both"/>
      </w:pPr>
      <w:r w:rsidRPr="0092272A">
        <w:t xml:space="preserve">5. </w:t>
      </w:r>
      <w:r w:rsidR="00AC7630" w:rsidRPr="0092272A">
        <w:t xml:space="preserve">Đáp ứng yêu cầu về thời gian giữ chức danh nghề nghiệp giáo viên </w:t>
      </w:r>
      <w:r w:rsidR="00FD3F9E" w:rsidRPr="0092272A">
        <w:t>trung học cơ sở</w:t>
      </w:r>
      <w:r w:rsidR="00AC7630" w:rsidRPr="0092272A">
        <w:t xml:space="preserve"> hạng II (bao gồm cả thời gian giữ hạng tương đương) theo quy định </w:t>
      </w:r>
      <w:r w:rsidR="00530B38" w:rsidRPr="0092272A">
        <w:t>tại khoản 7 Điều 3 Thông tư số 08/2023/TT-BGDĐT</w:t>
      </w:r>
      <w:r w:rsidR="00AC7630" w:rsidRPr="0092272A">
        <w:t>.</w:t>
      </w:r>
    </w:p>
    <w:p w14:paraId="08EB6DE0" w14:textId="77777777" w:rsidR="00AC7630" w:rsidRPr="0092272A" w:rsidRDefault="00B42EF5" w:rsidP="00833F7C">
      <w:pPr>
        <w:spacing w:before="360" w:after="80" w:line="240" w:lineRule="auto"/>
        <w:jc w:val="center"/>
        <w:rPr>
          <w:b/>
        </w:rPr>
      </w:pPr>
      <w:r w:rsidRPr="0092272A">
        <w:rPr>
          <w:b/>
        </w:rPr>
        <w:t xml:space="preserve">Mục </w:t>
      </w:r>
      <w:r w:rsidR="00904D64">
        <w:rPr>
          <w:b/>
        </w:rPr>
        <w:t>4</w:t>
      </w:r>
      <w:r w:rsidR="00660863">
        <w:rPr>
          <w:b/>
        </w:rPr>
        <w:t xml:space="preserve">. </w:t>
      </w:r>
      <w:r w:rsidR="00AC7630" w:rsidRPr="0092272A">
        <w:rPr>
          <w:b/>
        </w:rPr>
        <w:t>TIÊU CHUẨN, ĐIỀU KIỆN XÉT THĂNG HẠNG CHỨC DANH</w:t>
      </w:r>
    </w:p>
    <w:p w14:paraId="4AE2EC9C" w14:textId="77777777" w:rsidR="00AC7630" w:rsidRPr="0092272A" w:rsidRDefault="00AC7630" w:rsidP="00904D64">
      <w:pPr>
        <w:spacing w:after="240" w:line="240" w:lineRule="auto"/>
        <w:jc w:val="center"/>
        <w:rPr>
          <w:b/>
        </w:rPr>
      </w:pPr>
      <w:r w:rsidRPr="0092272A">
        <w:rPr>
          <w:b/>
        </w:rPr>
        <w:t xml:space="preserve">NGHỀ NGHIỆP GIÁO VIÊN </w:t>
      </w:r>
      <w:r w:rsidR="00530B38" w:rsidRPr="0092272A">
        <w:rPr>
          <w:b/>
        </w:rPr>
        <w:t>TRUNG HỌC</w:t>
      </w:r>
      <w:r w:rsidRPr="0092272A">
        <w:rPr>
          <w:b/>
        </w:rPr>
        <w:t xml:space="preserve"> PHỔ THÔNG</w:t>
      </w:r>
    </w:p>
    <w:p w14:paraId="7E9C0C63" w14:textId="77777777" w:rsidR="00AC7630" w:rsidRPr="0092272A" w:rsidRDefault="00AC7630" w:rsidP="0092272A">
      <w:pPr>
        <w:spacing w:after="80" w:line="240" w:lineRule="auto"/>
        <w:jc w:val="center"/>
        <w:rPr>
          <w:b/>
          <w:sz w:val="14"/>
        </w:rPr>
      </w:pPr>
    </w:p>
    <w:p w14:paraId="43942B80" w14:textId="77777777" w:rsidR="00AC7630" w:rsidRPr="0092272A" w:rsidRDefault="00AC7630" w:rsidP="00833F7C">
      <w:pPr>
        <w:spacing w:line="276" w:lineRule="auto"/>
        <w:ind w:firstLine="709"/>
        <w:jc w:val="both"/>
        <w:rPr>
          <w:b/>
        </w:rPr>
      </w:pPr>
      <w:r w:rsidRPr="0092272A">
        <w:rPr>
          <w:b/>
        </w:rPr>
        <w:t xml:space="preserve">Điều </w:t>
      </w:r>
      <w:r w:rsidR="00CD32B4" w:rsidRPr="0092272A">
        <w:rPr>
          <w:b/>
        </w:rPr>
        <w:t>9</w:t>
      </w:r>
      <w:r w:rsidRPr="0092272A">
        <w:rPr>
          <w:b/>
        </w:rPr>
        <w:t xml:space="preserve">. Tiêu chuẩn, điều kiện xét thăng hạng chức danh nghề nghiệp giáo viên </w:t>
      </w:r>
      <w:r w:rsidR="00530B38" w:rsidRPr="0092272A">
        <w:rPr>
          <w:b/>
        </w:rPr>
        <w:t>trung học</w:t>
      </w:r>
      <w:r w:rsidRPr="0092272A">
        <w:rPr>
          <w:b/>
        </w:rPr>
        <w:t xml:space="preserve"> phổ thông hạng II</w:t>
      </w:r>
      <w:r w:rsidR="009C2416">
        <w:rPr>
          <w:b/>
        </w:rPr>
        <w:t xml:space="preserve"> </w:t>
      </w:r>
      <w:r w:rsidR="009C2416" w:rsidRPr="009C2416">
        <w:rPr>
          <w:b/>
        </w:rPr>
        <w:t>(mã số V.07.05.14)</w:t>
      </w:r>
    </w:p>
    <w:p w14:paraId="265598F4" w14:textId="77777777" w:rsidR="00760B32" w:rsidRPr="0092272A" w:rsidRDefault="00760B32" w:rsidP="00833F7C">
      <w:pPr>
        <w:spacing w:line="276" w:lineRule="auto"/>
        <w:ind w:firstLine="709"/>
        <w:jc w:val="both"/>
      </w:pPr>
      <w:r w:rsidRPr="0092272A">
        <w:t xml:space="preserve">Giáo viên trung học phổ thông được đăng ký dự xét thăng hạng chức danh nghề nghiệp giáo viên trung học phổ thông hạng II (mã số V.07.05.14) khi </w:t>
      </w:r>
      <w:r w:rsidRPr="0092272A">
        <w:rPr>
          <w:rFonts w:cs="Times New Roman"/>
          <w:szCs w:val="28"/>
        </w:rPr>
        <w:t xml:space="preserve">đáp ứng </w:t>
      </w:r>
      <w:r w:rsidRPr="0092272A">
        <w:t>đủ các tiêu chuẩn, điều kiện sau:</w:t>
      </w:r>
    </w:p>
    <w:p w14:paraId="3CD99F1C" w14:textId="77777777" w:rsidR="00530B38" w:rsidRPr="0092272A" w:rsidRDefault="00530B38" w:rsidP="00833F7C">
      <w:pPr>
        <w:spacing w:line="276" w:lineRule="auto"/>
        <w:ind w:firstLine="709"/>
        <w:jc w:val="both"/>
      </w:pPr>
      <w:r w:rsidRPr="0092272A">
        <w:t xml:space="preserve">1. Đã được bổ nhiệm chức danh nghề nghiệp giáo viên trung học phổ thông hạng III (mã số V.07.05.15). </w:t>
      </w:r>
    </w:p>
    <w:p w14:paraId="03B9C02E" w14:textId="77777777" w:rsidR="00AC7630" w:rsidRPr="0092272A" w:rsidRDefault="00530B38" w:rsidP="00833F7C">
      <w:pPr>
        <w:spacing w:line="276" w:lineRule="auto"/>
        <w:ind w:firstLine="709"/>
        <w:jc w:val="both"/>
      </w:pPr>
      <w:r w:rsidRPr="0092272A">
        <w:t>2</w:t>
      </w:r>
      <w:r w:rsidR="00AC7630" w:rsidRPr="0092272A">
        <w:t xml:space="preserve">. </w:t>
      </w:r>
      <w:r w:rsidR="006B546B" w:rsidRPr="0092272A">
        <w:t xml:space="preserve">Trong thời gian giữ chức danh nghề nghiệp giáo viên trung học phổ thông hạng III và tương đương, có 03 năm </w:t>
      </w:r>
      <w:r w:rsidR="0092272A" w:rsidRPr="0092272A">
        <w:t xml:space="preserve">công tác liền kề trước năm dự xét thăng hạng chức danh nghề nghiệp </w:t>
      </w:r>
      <w:r w:rsidR="006B546B" w:rsidRPr="0092272A">
        <w:t>được xếp loại chất lượng ở mức hoàn thành tốt nhiệm vụ trở lên</w:t>
      </w:r>
      <w:r w:rsidR="00AC7630"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080E515F" w14:textId="77777777" w:rsidR="00AC7630" w:rsidRPr="0092272A" w:rsidRDefault="00AC7630" w:rsidP="00833F7C">
      <w:pPr>
        <w:spacing w:line="276" w:lineRule="auto"/>
        <w:ind w:firstLine="709"/>
        <w:jc w:val="both"/>
      </w:pPr>
      <w:r w:rsidRPr="0092272A">
        <w:t>3. Đ</w:t>
      </w:r>
      <w:r w:rsidRPr="0092272A">
        <w:rPr>
          <w:rFonts w:eastAsia="Times New Roman" w:cs="Times New Roman"/>
          <w:szCs w:val="28"/>
        </w:rPr>
        <w:t xml:space="preserve">áp ứng </w:t>
      </w:r>
      <w:r w:rsidRPr="0092272A">
        <w:t xml:space="preserve">tiêu chuẩn về trình độ đào tạo, bồi dưỡng của chức danh nghề nghiệp giáo viên </w:t>
      </w:r>
      <w:r w:rsidR="00530B38" w:rsidRPr="0092272A">
        <w:t xml:space="preserve">trung học phổ thông </w:t>
      </w:r>
      <w:r w:rsidRPr="0092272A">
        <w:t xml:space="preserve">hạng II theo quy định </w:t>
      </w:r>
      <w:r w:rsidR="00530B38" w:rsidRPr="0092272A">
        <w:t xml:space="preserve">tại điểm a khoản 3 Điều 4 Thông tư số 04/2021/TT-BGDĐT </w:t>
      </w:r>
      <w:r w:rsidR="00684FB5" w:rsidRPr="0092272A">
        <w:t>ngày 02 tháng 02 năm 2021</w:t>
      </w:r>
      <w:r w:rsidR="00530B38" w:rsidRPr="0092272A">
        <w:t xml:space="preserve"> của Bộ trưởng Bộ Giáo dục và Đào tạo quy định mã số, tiêu chuẩn chức danh nghề nghiệp và bổ nhiệm, xếp lương viên chức giảng dạy trong các trường trung học phổ thông công lập và khoản 2 Điều </w:t>
      </w:r>
      <w:r w:rsidR="00A3639D" w:rsidRPr="0092272A">
        <w:t>4</w:t>
      </w:r>
      <w:r w:rsidR="00530B38" w:rsidRPr="0092272A">
        <w:t xml:space="preserve"> Thông tư số 08/2023/TT-BGDĐT</w:t>
      </w:r>
      <w:r w:rsidRPr="0092272A">
        <w:t xml:space="preserve">. </w:t>
      </w:r>
    </w:p>
    <w:p w14:paraId="285466E1" w14:textId="77777777" w:rsidR="00AC7630" w:rsidRPr="0092272A" w:rsidRDefault="00AC7630" w:rsidP="00833F7C">
      <w:pPr>
        <w:spacing w:line="276" w:lineRule="auto"/>
        <w:ind w:firstLine="709"/>
        <w:jc w:val="both"/>
      </w:pPr>
      <w:r w:rsidRPr="0092272A">
        <w:t>4. Đ</w:t>
      </w:r>
      <w:r w:rsidRPr="0092272A">
        <w:rPr>
          <w:rFonts w:eastAsia="Times New Roman" w:cs="Times New Roman"/>
          <w:szCs w:val="28"/>
        </w:rPr>
        <w:t xml:space="preserve">áp ứng </w:t>
      </w:r>
      <w:r w:rsidRPr="0092272A">
        <w:t xml:space="preserve">tiêu chuẩn về năng lực chuyên môn, nghiệp vụ của chức danh nghề nghiệp giáo viên </w:t>
      </w:r>
      <w:r w:rsidR="002330E3" w:rsidRPr="0092272A">
        <w:t xml:space="preserve">trung học phổ thông </w:t>
      </w:r>
      <w:r w:rsidRPr="0092272A">
        <w:t xml:space="preserve">hạng II theo quy định </w:t>
      </w:r>
      <w:r w:rsidR="002330E3" w:rsidRPr="0092272A">
        <w:t>tại điểm a, điểm b, điểm c, điểm d, điểm đ, điểm e, điểm h khoản 4 Điều 4 Thông tư số 04/2021/TT-BGDĐT và khoản 3 Điều 4 Thông tư số 08/2023/TT-BGDĐT</w:t>
      </w:r>
      <w:r w:rsidRPr="0092272A">
        <w:t>.</w:t>
      </w:r>
    </w:p>
    <w:p w14:paraId="48FB9683" w14:textId="77777777" w:rsidR="00AC7630" w:rsidRPr="0092272A" w:rsidRDefault="00AC7630" w:rsidP="00833F7C">
      <w:pPr>
        <w:spacing w:line="276" w:lineRule="auto"/>
        <w:ind w:firstLine="709"/>
        <w:jc w:val="both"/>
        <w:rPr>
          <w:rFonts w:eastAsia="Times New Roman" w:cs="Times New Roman"/>
          <w:szCs w:val="28"/>
        </w:rPr>
      </w:pPr>
      <w:r w:rsidRPr="0092272A">
        <w:lastRenderedPageBreak/>
        <w:t xml:space="preserve">5. Đáp ứng yêu cầu về thời gian giữ chức danh nghề nghiệp giáo viên </w:t>
      </w:r>
      <w:r w:rsidR="002330E3" w:rsidRPr="0092272A">
        <w:t xml:space="preserve">trung học phổ thông </w:t>
      </w:r>
      <w:r w:rsidRPr="0092272A">
        <w:t xml:space="preserve">hạng III (bao gồm cả thời gian giữ hạng tương đương) theo quy định </w:t>
      </w:r>
      <w:r w:rsidR="002330E3" w:rsidRPr="0092272A">
        <w:t>tại khoản 4 Điều 4 Thông tư số 08/2023/TT-BGDĐT</w:t>
      </w:r>
      <w:r w:rsidRPr="0092272A">
        <w:t xml:space="preserve">.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w:t>
      </w:r>
      <w:r w:rsidRPr="0092272A">
        <w:rPr>
          <w:rFonts w:eastAsia="Times New Roman" w:cs="Times New Roman"/>
          <w:szCs w:val="28"/>
        </w:rPr>
        <w:t>Nghị định số 115/2020/NĐ-CP đã được sửa đổi, bổ sung tại khoản 16 Điều 1 Nghị định số 85/2023/NĐ-CP.</w:t>
      </w:r>
    </w:p>
    <w:p w14:paraId="76C9F215" w14:textId="77777777" w:rsidR="00AC7630" w:rsidRPr="009C2416" w:rsidRDefault="00AC7630" w:rsidP="00833F7C">
      <w:pPr>
        <w:spacing w:line="276" w:lineRule="auto"/>
        <w:ind w:firstLine="709"/>
        <w:jc w:val="both"/>
        <w:rPr>
          <w:b/>
        </w:rPr>
      </w:pPr>
      <w:r w:rsidRPr="0092272A">
        <w:rPr>
          <w:b/>
        </w:rPr>
        <w:t xml:space="preserve">Điều </w:t>
      </w:r>
      <w:r w:rsidR="00CD32B4" w:rsidRPr="0092272A">
        <w:rPr>
          <w:b/>
        </w:rPr>
        <w:t>10</w:t>
      </w:r>
      <w:r w:rsidRPr="0092272A">
        <w:rPr>
          <w:b/>
        </w:rPr>
        <w:t xml:space="preserve">. Tiêu chuẩn, điều kiện xét thăng hạng chức danh nghề nghiệp giáo viên </w:t>
      </w:r>
      <w:r w:rsidR="002330E3" w:rsidRPr="0092272A">
        <w:rPr>
          <w:b/>
        </w:rPr>
        <w:t>trung học phổ thông</w:t>
      </w:r>
      <w:r w:rsidR="002330E3" w:rsidRPr="0092272A">
        <w:t xml:space="preserve"> </w:t>
      </w:r>
      <w:r w:rsidRPr="0092272A">
        <w:rPr>
          <w:b/>
        </w:rPr>
        <w:t xml:space="preserve">hạng </w:t>
      </w:r>
      <w:r w:rsidRPr="009C2416">
        <w:rPr>
          <w:b/>
        </w:rPr>
        <w:t>I</w:t>
      </w:r>
      <w:r w:rsidR="009C2416" w:rsidRPr="009C2416">
        <w:rPr>
          <w:b/>
        </w:rPr>
        <w:t xml:space="preserve"> (mã số V.07.05.13)</w:t>
      </w:r>
    </w:p>
    <w:p w14:paraId="3C590F4F" w14:textId="77777777" w:rsidR="00760B32" w:rsidRPr="0092272A" w:rsidRDefault="00760B32" w:rsidP="00833F7C">
      <w:pPr>
        <w:spacing w:line="276" w:lineRule="auto"/>
        <w:ind w:firstLine="709"/>
        <w:jc w:val="both"/>
      </w:pPr>
      <w:r w:rsidRPr="0092272A">
        <w:t xml:space="preserve">Giáo viên trung học phổ thông được đăng ký dự xét thăng hạng chức danh nghề nghiệp giáo viên trung học phổ thông hạng I (mã số V.07.05.13) khi </w:t>
      </w:r>
      <w:r w:rsidRPr="0092272A">
        <w:rPr>
          <w:rFonts w:cs="Times New Roman"/>
          <w:szCs w:val="28"/>
        </w:rPr>
        <w:t xml:space="preserve">đáp ứng </w:t>
      </w:r>
      <w:r w:rsidRPr="0092272A">
        <w:t>đủ các tiêu chuẩn, điều kiện sau:</w:t>
      </w:r>
    </w:p>
    <w:p w14:paraId="3FAD10F5" w14:textId="77777777" w:rsidR="002330E3" w:rsidRPr="0092272A" w:rsidRDefault="002330E3" w:rsidP="00833F7C">
      <w:pPr>
        <w:spacing w:line="276" w:lineRule="auto"/>
        <w:ind w:firstLine="709"/>
        <w:jc w:val="both"/>
      </w:pPr>
      <w:r w:rsidRPr="0092272A">
        <w:t xml:space="preserve">1. Đã được bổ nhiệm chức danh nghề nghiệp giáo viên trung học phổ thông hạng II (mã số V.07.05.14). </w:t>
      </w:r>
    </w:p>
    <w:p w14:paraId="6D7056E0" w14:textId="77777777" w:rsidR="00AC7630" w:rsidRPr="0092272A" w:rsidRDefault="002330E3" w:rsidP="00833F7C">
      <w:pPr>
        <w:spacing w:line="276" w:lineRule="auto"/>
        <w:ind w:firstLine="709"/>
        <w:jc w:val="both"/>
      </w:pPr>
      <w:r w:rsidRPr="0092272A">
        <w:t>2</w:t>
      </w:r>
      <w:r w:rsidR="00AC7630" w:rsidRPr="0092272A">
        <w:t xml:space="preserve">. </w:t>
      </w:r>
      <w:r w:rsidR="00590D57" w:rsidRPr="0092272A">
        <w:t xml:space="preserve">Trong thời gian giữ chức danh nghề nghiệp giáo viên trung học phổ thông hạng II và tương đương, có 05 năm </w:t>
      </w:r>
      <w:r w:rsidR="0092272A" w:rsidRPr="0092272A">
        <w:t xml:space="preserve">công tác liền kề trước năm dự xét thăng hạng chức danh nghề nghiệp </w:t>
      </w:r>
      <w:r w:rsidR="00590D57" w:rsidRPr="0092272A">
        <w:t>được xếp loại chất lượng ở mức hoàn thành tốt nhiệm vụ trở lên, trong đó có ít nhất 02 năm được xếp loại chất lượng ở mức hoàn thành xuất sắc nhiệm vụ</w:t>
      </w:r>
      <w:r w:rsidR="00AC7630"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09C1C158" w14:textId="77777777" w:rsidR="00AC7630" w:rsidRPr="0092272A" w:rsidRDefault="00AC7630" w:rsidP="00833F7C">
      <w:pPr>
        <w:spacing w:line="276" w:lineRule="auto"/>
        <w:ind w:firstLine="709"/>
        <w:jc w:val="both"/>
      </w:pPr>
      <w:r w:rsidRPr="0092272A">
        <w:t>3. Đ</w:t>
      </w:r>
      <w:r w:rsidRPr="0092272A">
        <w:rPr>
          <w:rFonts w:eastAsia="Times New Roman" w:cs="Times New Roman"/>
          <w:szCs w:val="28"/>
        </w:rPr>
        <w:t xml:space="preserve">áp ứng </w:t>
      </w:r>
      <w:r w:rsidRPr="0092272A">
        <w:t xml:space="preserve">tiêu chuẩn về trình độ đào tạo, bồi dưỡng của chức danh nghề nghiệp giáo viên </w:t>
      </w:r>
      <w:r w:rsidR="002330E3" w:rsidRPr="0092272A">
        <w:t xml:space="preserve">trung học phổ thông </w:t>
      </w:r>
      <w:r w:rsidRPr="0092272A">
        <w:t xml:space="preserve">hạng I theo quy định </w:t>
      </w:r>
      <w:r w:rsidR="002330E3" w:rsidRPr="0092272A">
        <w:t>tại điểm a khoản 3 Điều 5 Thông tư số 04/2021/TT-BGDĐT và khoản 2 Điều 4 Thông tư số 08/2023/TT-BGDĐT</w:t>
      </w:r>
      <w:r w:rsidRPr="0092272A">
        <w:t xml:space="preserve">. </w:t>
      </w:r>
    </w:p>
    <w:p w14:paraId="69230B15" w14:textId="77777777" w:rsidR="00AC7630" w:rsidRPr="0092272A" w:rsidRDefault="00AC7630" w:rsidP="00833F7C">
      <w:pPr>
        <w:spacing w:line="276" w:lineRule="auto"/>
        <w:ind w:firstLine="709"/>
        <w:jc w:val="both"/>
      </w:pPr>
      <w:r w:rsidRPr="0092272A">
        <w:t>4. Đ</w:t>
      </w:r>
      <w:r w:rsidRPr="0092272A">
        <w:rPr>
          <w:rFonts w:eastAsia="Times New Roman" w:cs="Times New Roman"/>
          <w:szCs w:val="28"/>
        </w:rPr>
        <w:t xml:space="preserve">áp ứng </w:t>
      </w:r>
      <w:r w:rsidRPr="0092272A">
        <w:t xml:space="preserve">tiêu chuẩn về năng lực chuyên môn, nghiệp vụ của chức danh nghề nghiệp giáo viên </w:t>
      </w:r>
      <w:r w:rsidR="002330E3" w:rsidRPr="0092272A">
        <w:t xml:space="preserve">trung học phổ thông </w:t>
      </w:r>
      <w:r w:rsidRPr="0092272A">
        <w:t xml:space="preserve">hạng I theo quy định </w:t>
      </w:r>
      <w:r w:rsidR="002330E3" w:rsidRPr="0092272A">
        <w:t>tại điểm a, điểm b, điểm c, điểm d, điểm đ, điểm e, điểm h khoản 4 Điều 5 Thông tư số 04/2021/TT-BGDĐT và khoản 3 Điều 4 Thông tư số 08/2023/TT-BGDĐT</w:t>
      </w:r>
      <w:r w:rsidRPr="0092272A">
        <w:t xml:space="preserve">. Trong đó, các danh hiệu thi đua và hình thức khen thưởng </w:t>
      </w:r>
      <w:r w:rsidR="002330E3" w:rsidRPr="0092272A">
        <w:t>theo quy định tại điểm h khoản 4 Điều 5 Thông tư số 04/2021/TT-BGDĐT</w:t>
      </w:r>
      <w:r w:rsidRPr="0092272A">
        <w:t xml:space="preserve"> phải là các danh hiệu thi đua và hình thức khen thưởng đạt được trong thời gian giữ chức danh nghề nghiệp giáo viên </w:t>
      </w:r>
      <w:r w:rsidR="002330E3" w:rsidRPr="0092272A">
        <w:t xml:space="preserve">trung học phổ thông </w:t>
      </w:r>
      <w:r w:rsidRPr="0092272A">
        <w:t>hạng II</w:t>
      </w:r>
      <w:r w:rsidR="00FD3F9E" w:rsidRPr="0092272A">
        <w:t xml:space="preserve"> và tương đương</w:t>
      </w:r>
      <w:r w:rsidRPr="0092272A">
        <w:t>.</w:t>
      </w:r>
    </w:p>
    <w:p w14:paraId="006D14BA" w14:textId="77777777" w:rsidR="00AC7630" w:rsidRDefault="00252E27" w:rsidP="00833F7C">
      <w:pPr>
        <w:spacing w:line="276" w:lineRule="auto"/>
        <w:ind w:firstLine="709"/>
        <w:jc w:val="both"/>
      </w:pPr>
      <w:r w:rsidRPr="0092272A">
        <w:t xml:space="preserve">5. </w:t>
      </w:r>
      <w:r w:rsidR="00AC7630" w:rsidRPr="0092272A">
        <w:t xml:space="preserve">Đáp ứng yêu cầu về thời gian giữ chức danh nghề nghiệp giáo viên </w:t>
      </w:r>
      <w:r w:rsidR="002330E3" w:rsidRPr="0092272A">
        <w:t xml:space="preserve">trung học phổ thông </w:t>
      </w:r>
      <w:r w:rsidR="00AC7630" w:rsidRPr="0092272A">
        <w:t xml:space="preserve">hạng II (bao gồm cả thời gian giữ hạng tương đương) theo quy định </w:t>
      </w:r>
      <w:r w:rsidR="002330E3" w:rsidRPr="0092272A">
        <w:t>tại khoản 5 Điều 4 Thông tư số 08/2023/TT-BGDĐT</w:t>
      </w:r>
      <w:r w:rsidR="00AC7630" w:rsidRPr="0092272A">
        <w:t>.</w:t>
      </w:r>
    </w:p>
    <w:p w14:paraId="73C0CCDA" w14:textId="77777777" w:rsidR="00821C4B" w:rsidRPr="0092272A" w:rsidRDefault="00B42EF5" w:rsidP="0092272A">
      <w:pPr>
        <w:spacing w:after="80" w:line="240" w:lineRule="auto"/>
        <w:jc w:val="center"/>
        <w:rPr>
          <w:b/>
        </w:rPr>
      </w:pPr>
      <w:r w:rsidRPr="0092272A">
        <w:rPr>
          <w:b/>
        </w:rPr>
        <w:lastRenderedPageBreak/>
        <w:t xml:space="preserve">Mục </w:t>
      </w:r>
      <w:r w:rsidR="00904D64">
        <w:rPr>
          <w:b/>
        </w:rPr>
        <w:t>5</w:t>
      </w:r>
      <w:r w:rsidR="00660863">
        <w:rPr>
          <w:b/>
        </w:rPr>
        <w:t xml:space="preserve">. </w:t>
      </w:r>
      <w:r w:rsidR="00821C4B" w:rsidRPr="0092272A">
        <w:rPr>
          <w:b/>
        </w:rPr>
        <w:t>TIÊU CHUẨN, ĐIỀU KIỆN XÉT THĂNG HẠNG CHỨC DANH</w:t>
      </w:r>
    </w:p>
    <w:p w14:paraId="467FCA9F" w14:textId="77777777" w:rsidR="00821C4B" w:rsidRPr="0092272A" w:rsidRDefault="00821C4B" w:rsidP="0092272A">
      <w:pPr>
        <w:spacing w:after="80" w:line="240" w:lineRule="auto"/>
        <w:jc w:val="center"/>
        <w:rPr>
          <w:b/>
        </w:rPr>
      </w:pPr>
      <w:r w:rsidRPr="0092272A">
        <w:rPr>
          <w:b/>
        </w:rPr>
        <w:t>NGHỀ NGHIỆP GIÁO VIÊN DỰ BỊ ĐẠI HỌC</w:t>
      </w:r>
    </w:p>
    <w:p w14:paraId="2F8D0BB5" w14:textId="77777777" w:rsidR="00821C4B" w:rsidRPr="0092272A" w:rsidRDefault="00821C4B" w:rsidP="0092272A">
      <w:pPr>
        <w:spacing w:after="80" w:line="240" w:lineRule="auto"/>
        <w:jc w:val="center"/>
        <w:rPr>
          <w:b/>
          <w:sz w:val="14"/>
        </w:rPr>
      </w:pPr>
    </w:p>
    <w:p w14:paraId="5106DF57" w14:textId="77777777" w:rsidR="00821C4B" w:rsidRPr="0092272A" w:rsidRDefault="00821C4B" w:rsidP="000A1D62">
      <w:pPr>
        <w:spacing w:line="264" w:lineRule="auto"/>
        <w:ind w:firstLine="709"/>
        <w:jc w:val="both"/>
        <w:rPr>
          <w:b/>
        </w:rPr>
      </w:pPr>
      <w:r w:rsidRPr="0092272A">
        <w:rPr>
          <w:b/>
        </w:rPr>
        <w:t xml:space="preserve">Điều </w:t>
      </w:r>
      <w:r w:rsidR="002330E3" w:rsidRPr="0092272A">
        <w:rPr>
          <w:b/>
        </w:rPr>
        <w:t>1</w:t>
      </w:r>
      <w:r w:rsidR="00CD32B4" w:rsidRPr="0092272A">
        <w:rPr>
          <w:b/>
        </w:rPr>
        <w:t>1</w:t>
      </w:r>
      <w:r w:rsidRPr="0092272A">
        <w:rPr>
          <w:b/>
        </w:rPr>
        <w:t>. Tiêu chuẩn, điều kiện xét thăng hạng chức danh nghề nghiệp giáo viên dự bị đại học hạng II</w:t>
      </w:r>
      <w:r w:rsidR="0041337A" w:rsidRPr="0092272A">
        <w:t xml:space="preserve"> </w:t>
      </w:r>
      <w:r w:rsidR="0041337A" w:rsidRPr="0041337A">
        <w:rPr>
          <w:b/>
        </w:rPr>
        <w:t>(mã số V.07.07.18)</w:t>
      </w:r>
    </w:p>
    <w:p w14:paraId="0FB2FC7A" w14:textId="77777777" w:rsidR="00760B32" w:rsidRPr="0092272A" w:rsidRDefault="00760B32" w:rsidP="00760B32">
      <w:pPr>
        <w:spacing w:line="240" w:lineRule="auto"/>
        <w:ind w:firstLine="709"/>
        <w:jc w:val="both"/>
      </w:pPr>
      <w:r w:rsidRPr="0092272A">
        <w:t xml:space="preserve">Giáo viên dự bị đại học được đăng ký dự xét thăng hạng chức danh nghề nghiệp giáo viên dự bị đại học hạng II (mã số V.07.07.18) khi </w:t>
      </w:r>
      <w:r w:rsidRPr="0092272A">
        <w:rPr>
          <w:rFonts w:cs="Times New Roman"/>
          <w:szCs w:val="28"/>
        </w:rPr>
        <w:t xml:space="preserve">đáp ứng </w:t>
      </w:r>
      <w:r w:rsidRPr="0092272A">
        <w:t>đủ các tiêu chuẩn, điều kiện sau:</w:t>
      </w:r>
    </w:p>
    <w:p w14:paraId="608C8F10" w14:textId="77777777" w:rsidR="002330E3" w:rsidRPr="0092272A" w:rsidRDefault="002330E3" w:rsidP="000A1D62">
      <w:pPr>
        <w:spacing w:line="264" w:lineRule="auto"/>
        <w:ind w:firstLine="709"/>
        <w:jc w:val="both"/>
      </w:pPr>
      <w:r w:rsidRPr="0092272A">
        <w:t xml:space="preserve">1. Đã được bổ nhiệm chức danh nghề nghiệp giáo viên dự bị đại học hạng III (mã số V.07.07.19). </w:t>
      </w:r>
    </w:p>
    <w:p w14:paraId="0B59423D" w14:textId="77777777" w:rsidR="00821C4B" w:rsidRPr="0092272A" w:rsidRDefault="002330E3" w:rsidP="000A1D62">
      <w:pPr>
        <w:spacing w:line="264" w:lineRule="auto"/>
        <w:ind w:firstLine="709"/>
        <w:jc w:val="both"/>
      </w:pPr>
      <w:r w:rsidRPr="0092272A">
        <w:t>2</w:t>
      </w:r>
      <w:r w:rsidR="00821C4B" w:rsidRPr="0092272A">
        <w:t xml:space="preserve">. </w:t>
      </w:r>
      <w:r w:rsidR="006B546B" w:rsidRPr="0092272A">
        <w:t xml:space="preserve">Trong thời gian giữ chức danh nghề nghiệp giáo viên dự bị đại học hạng III và tương đương, có 03 năm </w:t>
      </w:r>
      <w:r w:rsidR="0092272A" w:rsidRPr="0092272A">
        <w:t xml:space="preserve">công tác liền kề trước năm dự xét thăng hạng chức danh nghề nghiệp </w:t>
      </w:r>
      <w:r w:rsidR="006B546B" w:rsidRPr="0092272A">
        <w:t>được xếp loại chất lượng ở mức hoàn thành tốt nhiệm vụ trở lên</w:t>
      </w:r>
      <w:r w:rsidR="00821C4B"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7A4EE770" w14:textId="77777777" w:rsidR="00821C4B" w:rsidRPr="0092272A" w:rsidRDefault="005C764A" w:rsidP="000A1D62">
      <w:pPr>
        <w:spacing w:line="264" w:lineRule="auto"/>
        <w:ind w:firstLine="709"/>
        <w:jc w:val="both"/>
      </w:pPr>
      <w:r w:rsidRPr="0092272A">
        <w:t>3</w:t>
      </w:r>
      <w:r w:rsidR="00821C4B" w:rsidRPr="0092272A">
        <w:t>. Đ</w:t>
      </w:r>
      <w:r w:rsidR="00821C4B" w:rsidRPr="0092272A">
        <w:rPr>
          <w:rFonts w:eastAsia="Times New Roman" w:cs="Times New Roman"/>
          <w:szCs w:val="28"/>
        </w:rPr>
        <w:t xml:space="preserve">áp ứng </w:t>
      </w:r>
      <w:r w:rsidR="00821C4B" w:rsidRPr="0092272A">
        <w:t xml:space="preserve">tiêu chuẩn về trình độ đào tạo, bồi dưỡng của chức danh nghề nghiệp giáo viên dự bị đại học hạng II theo quy định </w:t>
      </w:r>
      <w:r w:rsidR="002330E3" w:rsidRPr="0092272A">
        <w:t>tại khoản 2 Điều 5 Thông tư số 22/2023/TT-BGDĐT ngày 28</w:t>
      </w:r>
      <w:r w:rsidR="00684FB5" w:rsidRPr="0092272A">
        <w:t xml:space="preserve"> tháng </w:t>
      </w:r>
      <w:r w:rsidR="002330E3" w:rsidRPr="0092272A">
        <w:t>11</w:t>
      </w:r>
      <w:r w:rsidR="00684FB5" w:rsidRPr="0092272A">
        <w:t xml:space="preserve"> năm </w:t>
      </w:r>
      <w:r w:rsidR="002330E3" w:rsidRPr="0092272A">
        <w:t>2023 của Bộ trưởng Bộ Giáo dục và Đào tạo quy định mã số, tiêu chuẩn chức danh nghề nghiệp và bổ nhiệm, xếp lương giáo viên trường dự bị đại học</w:t>
      </w:r>
      <w:r w:rsidR="00821C4B" w:rsidRPr="0092272A">
        <w:t xml:space="preserve">. </w:t>
      </w:r>
    </w:p>
    <w:p w14:paraId="4011A641" w14:textId="77777777" w:rsidR="00821C4B" w:rsidRPr="0092272A" w:rsidRDefault="005C764A" w:rsidP="000A1D62">
      <w:pPr>
        <w:spacing w:line="264" w:lineRule="auto"/>
        <w:ind w:firstLine="709"/>
        <w:jc w:val="both"/>
      </w:pPr>
      <w:r w:rsidRPr="0092272A">
        <w:t>4</w:t>
      </w:r>
      <w:r w:rsidR="00821C4B" w:rsidRPr="0092272A">
        <w:t>. Đ</w:t>
      </w:r>
      <w:r w:rsidR="00821C4B" w:rsidRPr="0092272A">
        <w:rPr>
          <w:rFonts w:eastAsia="Times New Roman" w:cs="Times New Roman"/>
          <w:szCs w:val="28"/>
        </w:rPr>
        <w:t xml:space="preserve">áp ứng </w:t>
      </w:r>
      <w:r w:rsidR="00821C4B" w:rsidRPr="0092272A">
        <w:t xml:space="preserve">tiêu chuẩn về năng lực chuyên môn, nghiệp vụ của chức danh nghề nghiệp giáo viên dự bị đại học hạng II theo quy định </w:t>
      </w:r>
      <w:r w:rsidR="002330E3" w:rsidRPr="0092272A">
        <w:t>tại khoản 3 Điều 5 Thông tư số 22/2023/TT-BGDĐT</w:t>
      </w:r>
      <w:r w:rsidR="00821C4B" w:rsidRPr="0092272A">
        <w:t>.</w:t>
      </w:r>
    </w:p>
    <w:p w14:paraId="0023DB1E" w14:textId="77777777" w:rsidR="00821C4B" w:rsidRPr="0092272A" w:rsidRDefault="005C764A" w:rsidP="000A1D62">
      <w:pPr>
        <w:spacing w:line="264" w:lineRule="auto"/>
        <w:ind w:firstLine="709"/>
        <w:jc w:val="both"/>
        <w:rPr>
          <w:rFonts w:eastAsia="Times New Roman" w:cs="Times New Roman"/>
          <w:szCs w:val="28"/>
        </w:rPr>
      </w:pPr>
      <w:r w:rsidRPr="0092272A">
        <w:t>5</w:t>
      </w:r>
      <w:r w:rsidR="00821C4B" w:rsidRPr="0092272A">
        <w:t xml:space="preserve">. Đáp ứng yêu cầu về thời gian giữ chức danh nghề nghiệp giáo viên dự bị đại học hạng III (bao gồm cả thời gian giữ hạng tương đương) theo quy định </w:t>
      </w:r>
      <w:r w:rsidR="002B5856" w:rsidRPr="0092272A">
        <w:t xml:space="preserve">tại điểm </w:t>
      </w:r>
      <w:r w:rsidR="00684FB5" w:rsidRPr="0092272A">
        <w:t>i</w:t>
      </w:r>
      <w:r w:rsidR="002B5856" w:rsidRPr="0092272A">
        <w:t xml:space="preserve"> khoản 3 Điều 5 Thông tư số 22/2023/TT-BGDĐT</w:t>
      </w:r>
      <w:r w:rsidR="00821C4B" w:rsidRPr="0092272A">
        <w:t xml:space="preserve">. Trường hợp giáo viên trước khi được tuyển dụng, tiếp nhận đã có thời gian công tác theo đúng quy định của pháp luật, có đóng bảo hiểm xã hội bắt buộc thì thực hiện theo quy định của Chính phủ tại điểm d khoản 1 Điều 32 </w:t>
      </w:r>
      <w:r w:rsidR="00821C4B" w:rsidRPr="0092272A">
        <w:rPr>
          <w:rFonts w:eastAsia="Times New Roman" w:cs="Times New Roman"/>
          <w:szCs w:val="28"/>
        </w:rPr>
        <w:t>Nghị định số 115/2020/NĐ-CP đã được sửa đổi, bổ sung tại khoản 16 Điều 1 Nghị định số 85/2023/NĐ-CP.</w:t>
      </w:r>
    </w:p>
    <w:p w14:paraId="7A99B6A8" w14:textId="77777777" w:rsidR="00821C4B" w:rsidRPr="0092272A" w:rsidRDefault="00821C4B" w:rsidP="000A1D62">
      <w:pPr>
        <w:spacing w:line="264" w:lineRule="auto"/>
        <w:ind w:firstLine="709"/>
        <w:jc w:val="both"/>
        <w:rPr>
          <w:b/>
        </w:rPr>
      </w:pPr>
      <w:r w:rsidRPr="0092272A">
        <w:rPr>
          <w:b/>
        </w:rPr>
        <w:t xml:space="preserve">Điều </w:t>
      </w:r>
      <w:r w:rsidR="002330E3" w:rsidRPr="0092272A">
        <w:rPr>
          <w:b/>
        </w:rPr>
        <w:t>1</w:t>
      </w:r>
      <w:r w:rsidR="00CD32B4" w:rsidRPr="0092272A">
        <w:rPr>
          <w:b/>
        </w:rPr>
        <w:t>2</w:t>
      </w:r>
      <w:r w:rsidRPr="0092272A">
        <w:rPr>
          <w:b/>
        </w:rPr>
        <w:t>. Tiêu chuẩn, điều kiện xét thăng hạng chức danh nghề nghiệp giáo viên dự bị đại học hạng I</w:t>
      </w:r>
      <w:r w:rsidR="0041337A">
        <w:rPr>
          <w:b/>
        </w:rPr>
        <w:t xml:space="preserve"> </w:t>
      </w:r>
      <w:r w:rsidR="0041337A" w:rsidRPr="0041337A">
        <w:rPr>
          <w:b/>
        </w:rPr>
        <w:t>(mã số V.07.07.17)</w:t>
      </w:r>
      <w:r w:rsidR="0041337A" w:rsidRPr="0092272A">
        <w:t xml:space="preserve"> </w:t>
      </w:r>
    </w:p>
    <w:p w14:paraId="7601440A" w14:textId="77777777" w:rsidR="00760B32" w:rsidRPr="0092272A" w:rsidRDefault="00760B32" w:rsidP="00760B32">
      <w:pPr>
        <w:spacing w:line="240" w:lineRule="auto"/>
        <w:ind w:firstLine="709"/>
        <w:jc w:val="both"/>
      </w:pPr>
      <w:r w:rsidRPr="0092272A">
        <w:t xml:space="preserve">Giáo viên dự bị đại học được đăng ký dự xét thăng hạng chức danh nghề nghiệp giáo viên dự bị đại học hạng I (mã số V.07.07.17) khi </w:t>
      </w:r>
      <w:r w:rsidRPr="0092272A">
        <w:rPr>
          <w:rFonts w:cs="Times New Roman"/>
          <w:szCs w:val="28"/>
        </w:rPr>
        <w:t xml:space="preserve">đáp ứng </w:t>
      </w:r>
      <w:r w:rsidRPr="0092272A">
        <w:t>đủ các tiêu chuẩn, điều kiện sau:</w:t>
      </w:r>
    </w:p>
    <w:p w14:paraId="299C2959" w14:textId="77777777" w:rsidR="002B5856" w:rsidRPr="0092272A" w:rsidRDefault="002B5856" w:rsidP="000A1D62">
      <w:pPr>
        <w:spacing w:line="264" w:lineRule="auto"/>
        <w:ind w:firstLine="709"/>
        <w:jc w:val="both"/>
      </w:pPr>
      <w:r w:rsidRPr="0092272A">
        <w:t xml:space="preserve">1. Đã được bổ nhiệm chức danh nghề nghiệp giáo viên dự bị đại học hạng II (mã số V.07.07.18). </w:t>
      </w:r>
    </w:p>
    <w:p w14:paraId="66EAFC98" w14:textId="77777777" w:rsidR="00821C4B" w:rsidRPr="0092272A" w:rsidRDefault="002B5856" w:rsidP="000A1D62">
      <w:pPr>
        <w:spacing w:line="264" w:lineRule="auto"/>
        <w:ind w:firstLine="709"/>
        <w:jc w:val="both"/>
      </w:pPr>
      <w:r w:rsidRPr="0092272A">
        <w:lastRenderedPageBreak/>
        <w:t>2</w:t>
      </w:r>
      <w:r w:rsidR="00821C4B" w:rsidRPr="0092272A">
        <w:t xml:space="preserve">. </w:t>
      </w:r>
      <w:r w:rsidR="00590D57" w:rsidRPr="0092272A">
        <w:t xml:space="preserve">Trong thời gian giữ chức danh nghề nghiệp giáo viên dự bị đại học hạng II và tương đương, có 05 năm </w:t>
      </w:r>
      <w:r w:rsidR="0092272A" w:rsidRPr="0092272A">
        <w:t xml:space="preserve">công tác liền kề trước năm dự xét thăng hạng chức danh nghề nghiệp </w:t>
      </w:r>
      <w:r w:rsidR="00590D57" w:rsidRPr="0092272A">
        <w:t>được xếp loại chất lượng ở mức hoàn thành tốt nhiệm vụ trở lên, trong đó có ít nhất 02 năm được xếp loại chất lượng ở mức hoàn thành xuất sắc nhiệm vụ</w:t>
      </w:r>
      <w:r w:rsidR="00821C4B" w:rsidRPr="0092272A">
        <w:t>; có phẩm chất chính trị, đạo đức nghề nghiệp tốt; không trong thời hạn xử lý kỷ luật; không trong thời gian thực hiện các quy định liên quan đến kỷ luật theo quy định của Đảng và của pháp luật.</w:t>
      </w:r>
    </w:p>
    <w:p w14:paraId="5FE93513" w14:textId="77777777" w:rsidR="00821C4B" w:rsidRPr="0092272A" w:rsidRDefault="005C764A" w:rsidP="000A1D62">
      <w:pPr>
        <w:spacing w:line="264" w:lineRule="auto"/>
        <w:ind w:firstLine="709"/>
        <w:jc w:val="both"/>
      </w:pPr>
      <w:r w:rsidRPr="0092272A">
        <w:t>3</w:t>
      </w:r>
      <w:r w:rsidR="00821C4B" w:rsidRPr="0092272A">
        <w:t>. Đ</w:t>
      </w:r>
      <w:r w:rsidR="00821C4B" w:rsidRPr="0092272A">
        <w:rPr>
          <w:rFonts w:eastAsia="Times New Roman" w:cs="Times New Roman"/>
          <w:szCs w:val="28"/>
        </w:rPr>
        <w:t xml:space="preserve">áp ứng </w:t>
      </w:r>
      <w:r w:rsidR="00821C4B" w:rsidRPr="0092272A">
        <w:t xml:space="preserve">tiêu chuẩn về trình độ đào tạo, bồi dưỡng của chức danh nghề nghiệp giáo viên dự bị đại học hạng I theo quy định </w:t>
      </w:r>
      <w:r w:rsidR="002B5856" w:rsidRPr="0092272A">
        <w:t>tại khoản 2 Điều 6 Thông tư số 22/2023/TT-BGDĐT</w:t>
      </w:r>
      <w:r w:rsidR="00821C4B" w:rsidRPr="0092272A">
        <w:t xml:space="preserve">. </w:t>
      </w:r>
    </w:p>
    <w:p w14:paraId="10A5FC49" w14:textId="77777777" w:rsidR="00821C4B" w:rsidRPr="0092272A" w:rsidRDefault="005C764A" w:rsidP="000A1D62">
      <w:pPr>
        <w:spacing w:line="264" w:lineRule="auto"/>
        <w:ind w:firstLine="709"/>
        <w:jc w:val="both"/>
      </w:pPr>
      <w:r w:rsidRPr="0092272A">
        <w:t>4</w:t>
      </w:r>
      <w:r w:rsidR="00821C4B" w:rsidRPr="0092272A">
        <w:t>. Đ</w:t>
      </w:r>
      <w:r w:rsidR="00821C4B" w:rsidRPr="0092272A">
        <w:rPr>
          <w:rFonts w:eastAsia="Times New Roman" w:cs="Times New Roman"/>
          <w:szCs w:val="28"/>
        </w:rPr>
        <w:t xml:space="preserve">áp ứng </w:t>
      </w:r>
      <w:r w:rsidR="00821C4B" w:rsidRPr="0092272A">
        <w:t xml:space="preserve">tiêu chuẩn về năng lực chuyên môn, nghiệp vụ của chức danh nghề nghiệp giáo viên dự bị đại học hạng I theo quy định </w:t>
      </w:r>
      <w:r w:rsidR="002B5856" w:rsidRPr="0092272A">
        <w:t>tại khoản 3 Điều 6 Thông tư số 22/2023/TT-BGDĐT</w:t>
      </w:r>
      <w:r w:rsidR="00821C4B" w:rsidRPr="0092272A">
        <w:t>.</w:t>
      </w:r>
    </w:p>
    <w:p w14:paraId="4ACC42F4" w14:textId="77777777" w:rsidR="00821C4B" w:rsidRPr="0092272A" w:rsidRDefault="005C764A" w:rsidP="000A1D62">
      <w:pPr>
        <w:spacing w:line="264" w:lineRule="auto"/>
        <w:ind w:firstLine="709"/>
        <w:jc w:val="both"/>
      </w:pPr>
      <w:r w:rsidRPr="0092272A">
        <w:t>5</w:t>
      </w:r>
      <w:r w:rsidR="00821C4B" w:rsidRPr="0092272A">
        <w:t xml:space="preserve">. Đáp ứng yêu cầu về thời gian giữ chức danh nghề nghiệp giáo viên dự bị đại học hạng II (bao gồm cả thời gian giữ hạng tương đương) theo quy định </w:t>
      </w:r>
      <w:r w:rsidR="002B5856" w:rsidRPr="0092272A">
        <w:t xml:space="preserve">tại điểm </w:t>
      </w:r>
      <w:r w:rsidR="0062161B" w:rsidRPr="0092272A">
        <w:t>i</w:t>
      </w:r>
      <w:r w:rsidR="002B5856" w:rsidRPr="0092272A">
        <w:t xml:space="preserve"> khoản 3 Điều 6 Thông tư số 22/2023/TT-BGDĐT</w:t>
      </w:r>
      <w:r w:rsidR="00821C4B" w:rsidRPr="0092272A">
        <w:t>.</w:t>
      </w:r>
    </w:p>
    <w:p w14:paraId="19315A98" w14:textId="77777777" w:rsidR="000C5154" w:rsidRPr="0092272A" w:rsidRDefault="000C5154" w:rsidP="00904D64">
      <w:pPr>
        <w:spacing w:before="240" w:after="80" w:line="240" w:lineRule="auto"/>
        <w:jc w:val="center"/>
        <w:rPr>
          <w:b/>
        </w:rPr>
      </w:pPr>
      <w:r w:rsidRPr="0092272A">
        <w:rPr>
          <w:b/>
        </w:rPr>
        <w:t xml:space="preserve">Chương </w:t>
      </w:r>
      <w:r w:rsidR="00B42EF5" w:rsidRPr="0092272A">
        <w:rPr>
          <w:b/>
        </w:rPr>
        <w:t>I</w:t>
      </w:r>
      <w:r w:rsidR="0062161B" w:rsidRPr="0092272A">
        <w:rPr>
          <w:b/>
        </w:rPr>
        <w:t>II</w:t>
      </w:r>
    </w:p>
    <w:p w14:paraId="156D256E" w14:textId="77777777" w:rsidR="000C5154" w:rsidRPr="0092272A" w:rsidRDefault="000C5154" w:rsidP="0092272A">
      <w:pPr>
        <w:spacing w:after="80" w:line="240" w:lineRule="auto"/>
        <w:jc w:val="center"/>
        <w:rPr>
          <w:b/>
        </w:rPr>
      </w:pPr>
      <w:r w:rsidRPr="0092272A">
        <w:rPr>
          <w:b/>
        </w:rPr>
        <w:t>ĐIỀU KHOẢN THI HÀNH</w:t>
      </w:r>
    </w:p>
    <w:p w14:paraId="1741A6E2" w14:textId="77777777" w:rsidR="000C5154" w:rsidRPr="0092272A" w:rsidRDefault="000C5154" w:rsidP="0092272A">
      <w:pPr>
        <w:spacing w:after="80" w:line="240" w:lineRule="auto"/>
        <w:jc w:val="center"/>
        <w:rPr>
          <w:b/>
          <w:sz w:val="14"/>
        </w:rPr>
      </w:pPr>
    </w:p>
    <w:p w14:paraId="4CABEF3D" w14:textId="77777777" w:rsidR="00881EF6" w:rsidRPr="0092272A" w:rsidRDefault="00EE1BBA" w:rsidP="0094447D">
      <w:pPr>
        <w:spacing w:line="240" w:lineRule="auto"/>
        <w:ind w:firstLine="709"/>
        <w:jc w:val="both"/>
        <w:rPr>
          <w:b/>
        </w:rPr>
      </w:pPr>
      <w:r w:rsidRPr="0092272A">
        <w:rPr>
          <w:b/>
        </w:rPr>
        <w:t xml:space="preserve">Điều </w:t>
      </w:r>
      <w:r w:rsidR="002B5856" w:rsidRPr="0092272A">
        <w:rPr>
          <w:b/>
        </w:rPr>
        <w:t>1</w:t>
      </w:r>
      <w:r w:rsidR="00CD32B4" w:rsidRPr="0092272A">
        <w:rPr>
          <w:b/>
        </w:rPr>
        <w:t>3</w:t>
      </w:r>
      <w:r w:rsidRPr="0092272A">
        <w:rPr>
          <w:b/>
        </w:rPr>
        <w:t xml:space="preserve">. </w:t>
      </w:r>
      <w:bookmarkStart w:id="13" w:name="_Hlk157517082"/>
      <w:r w:rsidR="008241CE" w:rsidRPr="0092272A">
        <w:rPr>
          <w:b/>
        </w:rPr>
        <w:t>Xác định thời gian giữ hạng chức danh nghề nghiệp tương đương</w:t>
      </w:r>
      <w:bookmarkEnd w:id="13"/>
    </w:p>
    <w:p w14:paraId="7B05C768" w14:textId="77777777" w:rsidR="0044123B" w:rsidRPr="0092272A" w:rsidRDefault="00EE1BBA" w:rsidP="0094447D">
      <w:pPr>
        <w:spacing w:line="240" w:lineRule="auto"/>
        <w:ind w:firstLine="709"/>
        <w:jc w:val="both"/>
      </w:pPr>
      <w:r w:rsidRPr="0092272A">
        <w:t xml:space="preserve">1. </w:t>
      </w:r>
      <w:r w:rsidR="00BD63B0">
        <w:t>T</w:t>
      </w:r>
      <w:r w:rsidRPr="0092272A">
        <w:t>hời gian được tính vào thời gian giữ chức danh nghề nghiệp giáo viên mầm non hạng III (mã số V.07.02.26) gồm có:</w:t>
      </w:r>
    </w:p>
    <w:p w14:paraId="27BFCF3A" w14:textId="77777777" w:rsidR="00EE1BBA" w:rsidRPr="0092272A" w:rsidRDefault="00EE1BBA" w:rsidP="0094447D">
      <w:pPr>
        <w:spacing w:line="240" w:lineRule="auto"/>
        <w:ind w:firstLine="709"/>
        <w:jc w:val="both"/>
      </w:pPr>
      <w:r w:rsidRPr="0092272A">
        <w:t>a) Thời gian giữ chức danh nghề nghiệp giáo viên mầm non hạng III (mã số V.07.02.26);</w:t>
      </w:r>
    </w:p>
    <w:p w14:paraId="047DB406" w14:textId="77777777" w:rsidR="00EE1BBA" w:rsidRPr="0092272A" w:rsidRDefault="00673089" w:rsidP="0094447D">
      <w:pPr>
        <w:spacing w:line="240" w:lineRule="auto"/>
        <w:ind w:firstLine="709"/>
        <w:jc w:val="both"/>
      </w:pPr>
      <w:r w:rsidRPr="0092272A">
        <w:t>b</w:t>
      </w:r>
      <w:r w:rsidR="00EE1BBA" w:rsidRPr="0092272A">
        <w:t>) Thời gian giáo viên giữ chức danh nghề nghiệp giáo viên mầm non hạng III (mã số V.07.02.05);</w:t>
      </w:r>
    </w:p>
    <w:p w14:paraId="656FF663" w14:textId="77777777" w:rsidR="00EE1BBA" w:rsidRPr="0092272A" w:rsidRDefault="00673089" w:rsidP="0094447D">
      <w:pPr>
        <w:spacing w:line="240" w:lineRule="auto"/>
        <w:ind w:firstLine="709"/>
        <w:jc w:val="both"/>
      </w:pPr>
      <w:r w:rsidRPr="0092272A">
        <w:t>c</w:t>
      </w:r>
      <w:r w:rsidR="00EE1BBA" w:rsidRPr="0092272A">
        <w:t>) Thời gian giáo viên giữ chức danh nghề nghiệp giáo viên mầm non hạng IV (mã số V.07.02.06);</w:t>
      </w:r>
    </w:p>
    <w:p w14:paraId="134C1440" w14:textId="77777777" w:rsidR="00EE1BBA" w:rsidRPr="0092272A" w:rsidRDefault="00673089" w:rsidP="0094447D">
      <w:pPr>
        <w:spacing w:line="240" w:lineRule="auto"/>
        <w:ind w:firstLine="709"/>
        <w:jc w:val="both"/>
      </w:pPr>
      <w:r w:rsidRPr="0092272A">
        <w:t>d</w:t>
      </w:r>
      <w:r w:rsidR="00EE1BBA" w:rsidRPr="0092272A">
        <w:t>) Thời gian giữ ngạch giáo viên mầm non chính (mã số 15a.206);</w:t>
      </w:r>
    </w:p>
    <w:p w14:paraId="68B19E62" w14:textId="77777777" w:rsidR="00EE1BBA" w:rsidRPr="0092272A" w:rsidRDefault="00673089" w:rsidP="0094447D">
      <w:pPr>
        <w:spacing w:line="240" w:lineRule="auto"/>
        <w:ind w:firstLine="709"/>
        <w:jc w:val="both"/>
      </w:pPr>
      <w:r w:rsidRPr="0092272A">
        <w:t>đ</w:t>
      </w:r>
      <w:r w:rsidR="00EE1BBA" w:rsidRPr="0092272A">
        <w:t>) Thời gian giữ ngạch giáo viên mầm non (mã số 15.115);</w:t>
      </w:r>
    </w:p>
    <w:p w14:paraId="01160C38" w14:textId="77777777" w:rsidR="00EE1BBA" w:rsidRPr="0092272A" w:rsidRDefault="00673089" w:rsidP="0094447D">
      <w:pPr>
        <w:spacing w:line="240" w:lineRule="auto"/>
        <w:ind w:firstLine="709"/>
        <w:jc w:val="both"/>
      </w:pPr>
      <w:r w:rsidRPr="0092272A">
        <w:t>e</w:t>
      </w:r>
      <w:r w:rsidR="00EE1BBA" w:rsidRPr="0092272A">
        <w:t>) Thời gian khác được cơ quan có thẩm quyền xác định tương đương với các hạng, ngạch quy định tại điểm a</w:t>
      </w:r>
      <w:r w:rsidRPr="0092272A">
        <w:t>, điểm b</w:t>
      </w:r>
      <w:r w:rsidR="00EE1BBA" w:rsidRPr="0092272A">
        <w:t>, điểm c, điểm d, điểm đ khoản này khi giáo viên được chuyển chức danh nghề nghiệp giáo viên mầm non</w:t>
      </w:r>
      <w:r w:rsidRPr="0092272A">
        <w:t>;</w:t>
      </w:r>
    </w:p>
    <w:p w14:paraId="45DF6210" w14:textId="77777777" w:rsidR="00673089" w:rsidRPr="0092272A" w:rsidRDefault="00673089" w:rsidP="0094447D">
      <w:pPr>
        <w:spacing w:line="240" w:lineRule="auto"/>
        <w:ind w:firstLine="709"/>
        <w:jc w:val="both"/>
        <w:rPr>
          <w:rFonts w:eastAsia="Times New Roman" w:cs="Times New Roman"/>
          <w:szCs w:val="28"/>
        </w:rPr>
      </w:pPr>
      <w:r w:rsidRPr="0092272A">
        <w:t xml:space="preserve">g) Thời gian công tác theo đúng quy định của pháp luật, có đóng bảo hiểm xã hội bắt buộc đáp ứng quy định của Chính phủ tại điểm d khoản 1 Điều 32 </w:t>
      </w:r>
      <w:r w:rsidRPr="0092272A">
        <w:rPr>
          <w:rFonts w:eastAsia="Times New Roman" w:cs="Times New Roman"/>
          <w:szCs w:val="28"/>
        </w:rPr>
        <w:t>Nghị định số 115/2020/NĐ-CP đã được sửa đổi, bổ sung tại khoản 16 Điều 1 Nghị định số 85/2023/NĐ-CP.</w:t>
      </w:r>
    </w:p>
    <w:p w14:paraId="25C1CF9D" w14:textId="77777777" w:rsidR="00EE1BBA" w:rsidRPr="0092272A" w:rsidRDefault="00EE1BBA" w:rsidP="0094447D">
      <w:pPr>
        <w:spacing w:line="240" w:lineRule="auto"/>
        <w:ind w:firstLine="709"/>
        <w:jc w:val="both"/>
      </w:pPr>
      <w:r w:rsidRPr="0092272A">
        <w:lastRenderedPageBreak/>
        <w:t xml:space="preserve">2. </w:t>
      </w:r>
      <w:r w:rsidR="00BD63B0">
        <w:t>T</w:t>
      </w:r>
      <w:r w:rsidRPr="0092272A">
        <w:t>hời gian được tính vào thời gian giữ chức danh nghề nghiệp giáo viên tiểu học hạng III (mã số V.07.03.29) gồm có:</w:t>
      </w:r>
    </w:p>
    <w:p w14:paraId="17468A23" w14:textId="77777777" w:rsidR="00EE1BBA" w:rsidRPr="0092272A" w:rsidRDefault="00EE1BBA" w:rsidP="0094447D">
      <w:pPr>
        <w:spacing w:line="240" w:lineRule="auto"/>
        <w:ind w:firstLine="709"/>
        <w:jc w:val="both"/>
      </w:pPr>
      <w:r w:rsidRPr="0092272A">
        <w:t>a) Thời gian giữ chức danh nghề nghiệp giáo viên tiểu học hạng III (mã số V.07.03.29);</w:t>
      </w:r>
    </w:p>
    <w:p w14:paraId="082E1ADD" w14:textId="77777777" w:rsidR="00EE1BBA" w:rsidRPr="0092272A" w:rsidRDefault="00673089" w:rsidP="0094447D">
      <w:pPr>
        <w:spacing w:line="240" w:lineRule="auto"/>
        <w:ind w:firstLine="709"/>
        <w:jc w:val="both"/>
      </w:pPr>
      <w:r w:rsidRPr="0092272A">
        <w:t>b</w:t>
      </w:r>
      <w:r w:rsidR="00EE1BBA" w:rsidRPr="0092272A">
        <w:t xml:space="preserve">) Thời gian giáo viên giữ chức danh nghề nghiệp giáo viên </w:t>
      </w:r>
      <w:r w:rsidR="002B2504" w:rsidRPr="0092272A">
        <w:t xml:space="preserve">tiểu học </w:t>
      </w:r>
      <w:r w:rsidR="00EE1BBA" w:rsidRPr="0092272A">
        <w:t>hạng III (mã số</w:t>
      </w:r>
      <w:r w:rsidR="002B2504" w:rsidRPr="0092272A">
        <w:t xml:space="preserve"> V.07.03.08</w:t>
      </w:r>
      <w:r w:rsidR="00EE1BBA" w:rsidRPr="0092272A">
        <w:t>);</w:t>
      </w:r>
    </w:p>
    <w:p w14:paraId="6BC941F6" w14:textId="77777777" w:rsidR="00EE1BBA" w:rsidRPr="0092272A" w:rsidRDefault="00673089" w:rsidP="0094447D">
      <w:pPr>
        <w:spacing w:line="240" w:lineRule="auto"/>
        <w:ind w:firstLine="709"/>
        <w:jc w:val="both"/>
      </w:pPr>
      <w:r w:rsidRPr="0092272A">
        <w:t>c</w:t>
      </w:r>
      <w:r w:rsidR="00EE1BBA" w:rsidRPr="0092272A">
        <w:t xml:space="preserve">) Thời gian giáo viên giữ chức danh nghề nghiệp giáo viên </w:t>
      </w:r>
      <w:r w:rsidR="002B2504" w:rsidRPr="0092272A">
        <w:t xml:space="preserve">tiểu học </w:t>
      </w:r>
      <w:r w:rsidR="00EE1BBA" w:rsidRPr="0092272A">
        <w:t>hạng IV (mã số V.07.</w:t>
      </w:r>
      <w:r w:rsidR="002B2504" w:rsidRPr="0092272A">
        <w:t>03.09</w:t>
      </w:r>
      <w:r w:rsidR="00EE1BBA" w:rsidRPr="0092272A">
        <w:t>);</w:t>
      </w:r>
    </w:p>
    <w:p w14:paraId="22F4649E" w14:textId="77777777" w:rsidR="00EE1BBA" w:rsidRPr="0092272A" w:rsidRDefault="00673089" w:rsidP="0094447D">
      <w:pPr>
        <w:spacing w:line="240" w:lineRule="auto"/>
        <w:ind w:firstLine="709"/>
        <w:jc w:val="both"/>
      </w:pPr>
      <w:r w:rsidRPr="0092272A">
        <w:t>d</w:t>
      </w:r>
      <w:r w:rsidR="00EE1BBA" w:rsidRPr="0092272A">
        <w:t xml:space="preserve">) Thời gian giữ ngạch giáo viên </w:t>
      </w:r>
      <w:r w:rsidR="002B2504" w:rsidRPr="0092272A">
        <w:t xml:space="preserve">tiểu học </w:t>
      </w:r>
      <w:r w:rsidR="00EE1BBA" w:rsidRPr="0092272A">
        <w:t>chính (</w:t>
      </w:r>
      <w:r w:rsidR="002B2504" w:rsidRPr="0092272A">
        <w:t>mã số 15a.204</w:t>
      </w:r>
      <w:r w:rsidR="00EE1BBA" w:rsidRPr="0092272A">
        <w:t>);</w:t>
      </w:r>
    </w:p>
    <w:p w14:paraId="14C4CAC2" w14:textId="77777777" w:rsidR="00EE1BBA" w:rsidRPr="0092272A" w:rsidRDefault="00673089" w:rsidP="0094447D">
      <w:pPr>
        <w:spacing w:line="240" w:lineRule="auto"/>
        <w:ind w:firstLine="709"/>
        <w:jc w:val="both"/>
      </w:pPr>
      <w:r w:rsidRPr="0092272A">
        <w:t>đ</w:t>
      </w:r>
      <w:r w:rsidR="00EE1BBA" w:rsidRPr="0092272A">
        <w:t xml:space="preserve">) Thời gian giữ ngạch </w:t>
      </w:r>
      <w:r w:rsidR="002B2504" w:rsidRPr="0092272A">
        <w:t>giáo viên tiểu học (mã số 15.114)</w:t>
      </w:r>
      <w:r w:rsidR="00EE1BBA" w:rsidRPr="0092272A">
        <w:t>;</w:t>
      </w:r>
    </w:p>
    <w:p w14:paraId="5CA32148" w14:textId="77777777" w:rsidR="00EE1BBA" w:rsidRPr="0092272A" w:rsidRDefault="00673089" w:rsidP="0094447D">
      <w:pPr>
        <w:spacing w:line="240" w:lineRule="auto"/>
        <w:ind w:firstLine="709"/>
        <w:jc w:val="both"/>
      </w:pPr>
      <w:r w:rsidRPr="0092272A">
        <w:t>e</w:t>
      </w:r>
      <w:r w:rsidR="00EE1BBA" w:rsidRPr="0092272A">
        <w:t>) Thời gian khác được cơ quan có thẩm quyền xác định tương đương với các hạng, ngạch quy định tại điểm a</w:t>
      </w:r>
      <w:r w:rsidRPr="0092272A">
        <w:t>, điểm b</w:t>
      </w:r>
      <w:r w:rsidR="00EE1BBA" w:rsidRPr="0092272A">
        <w:t xml:space="preserve">, điểm c, điểm d, điểm đ khoản này khi giáo viên được chuyển chức danh nghề nghiệp giáo viên </w:t>
      </w:r>
      <w:r w:rsidR="002B2504" w:rsidRPr="0092272A">
        <w:t>tiểu học</w:t>
      </w:r>
      <w:r w:rsidRPr="0092272A">
        <w:t>;</w:t>
      </w:r>
    </w:p>
    <w:p w14:paraId="7940B8D2" w14:textId="77777777" w:rsidR="00673089" w:rsidRPr="0092272A" w:rsidRDefault="00673089" w:rsidP="0094447D">
      <w:pPr>
        <w:spacing w:line="240" w:lineRule="auto"/>
        <w:ind w:firstLine="709"/>
        <w:jc w:val="both"/>
        <w:rPr>
          <w:rFonts w:eastAsia="Times New Roman" w:cs="Times New Roman"/>
          <w:szCs w:val="28"/>
        </w:rPr>
      </w:pPr>
      <w:r w:rsidRPr="0092272A">
        <w:t xml:space="preserve">g) Thời gian công tác theo đúng quy định của pháp luật, có đóng bảo hiểm xã hội bắt buộc đáp ứng quy định của Chính phủ tại điểm d khoản 1 Điều 32 </w:t>
      </w:r>
      <w:r w:rsidRPr="0092272A">
        <w:rPr>
          <w:rFonts w:eastAsia="Times New Roman" w:cs="Times New Roman"/>
          <w:szCs w:val="28"/>
        </w:rPr>
        <w:t>Nghị định số 115/2020/NĐ-CP đã được sửa đổi, bổ sung tại khoản 16 Điều 1 Nghị định số 85/2023/NĐ-CP.</w:t>
      </w:r>
    </w:p>
    <w:p w14:paraId="42FF3F2F" w14:textId="77777777" w:rsidR="002B2504" w:rsidRPr="0092272A" w:rsidRDefault="002B2504" w:rsidP="0094447D">
      <w:pPr>
        <w:spacing w:line="240" w:lineRule="auto"/>
        <w:ind w:firstLine="709"/>
        <w:jc w:val="both"/>
      </w:pPr>
      <w:r w:rsidRPr="0092272A">
        <w:t xml:space="preserve">3. </w:t>
      </w:r>
      <w:r w:rsidR="00BD63B0" w:rsidRPr="00BD63B0">
        <w:t>T</w:t>
      </w:r>
      <w:r w:rsidRPr="0092272A">
        <w:t>hời gian được tính vào thời gian giữ chức danh nghề nghiệp giáo viên trung học cơ sở hạng III (mã số V.07.04.32) gồm có:</w:t>
      </w:r>
    </w:p>
    <w:p w14:paraId="5527C152" w14:textId="77777777" w:rsidR="002B2504" w:rsidRPr="0092272A" w:rsidRDefault="002B2504" w:rsidP="0094447D">
      <w:pPr>
        <w:spacing w:line="240" w:lineRule="auto"/>
        <w:ind w:firstLine="709"/>
        <w:jc w:val="both"/>
      </w:pPr>
      <w:r w:rsidRPr="0092272A">
        <w:t xml:space="preserve">a) Thời gian giữ chức danh nghề nghiệp giáo viên </w:t>
      </w:r>
      <w:r w:rsidR="00673089" w:rsidRPr="0092272A">
        <w:t>trung</w:t>
      </w:r>
      <w:r w:rsidRPr="0092272A">
        <w:t xml:space="preserve"> học</w:t>
      </w:r>
      <w:r w:rsidR="00673089" w:rsidRPr="0092272A">
        <w:t xml:space="preserve"> cơ sở</w:t>
      </w:r>
      <w:r w:rsidRPr="0092272A">
        <w:t xml:space="preserve"> hạng III (mã số V.07.04.32);</w:t>
      </w:r>
    </w:p>
    <w:p w14:paraId="7130390F" w14:textId="77777777" w:rsidR="002B2504" w:rsidRPr="0092272A" w:rsidRDefault="00673089" w:rsidP="0094447D">
      <w:pPr>
        <w:spacing w:line="240" w:lineRule="auto"/>
        <w:ind w:firstLine="709"/>
        <w:jc w:val="both"/>
      </w:pPr>
      <w:r w:rsidRPr="0092272A">
        <w:t>b</w:t>
      </w:r>
      <w:r w:rsidR="002B2504" w:rsidRPr="0092272A">
        <w:t>) Thời gian giáo viên giữ chức danh nghề nghiệp giáo viên trung học cơ sở hạng III (mã số V.07.04.12);</w:t>
      </w:r>
    </w:p>
    <w:p w14:paraId="6209DF38" w14:textId="77777777" w:rsidR="002B2504" w:rsidRPr="0092272A" w:rsidRDefault="00673089" w:rsidP="0094447D">
      <w:pPr>
        <w:spacing w:line="240" w:lineRule="auto"/>
        <w:ind w:firstLine="709"/>
        <w:jc w:val="both"/>
      </w:pPr>
      <w:r w:rsidRPr="0092272A">
        <w:t>c</w:t>
      </w:r>
      <w:r w:rsidR="002B2504" w:rsidRPr="0092272A">
        <w:t>) Thời gian giáo viên giữ ngạch giáo viên trung học cơ sở (mã số 15a.202);</w:t>
      </w:r>
    </w:p>
    <w:p w14:paraId="2FC56167" w14:textId="77777777" w:rsidR="002B2504" w:rsidRPr="0092272A" w:rsidRDefault="00673089" w:rsidP="0094447D">
      <w:pPr>
        <w:spacing w:line="240" w:lineRule="auto"/>
        <w:ind w:firstLine="709"/>
        <w:jc w:val="both"/>
      </w:pPr>
      <w:r w:rsidRPr="0092272A">
        <w:t>d</w:t>
      </w:r>
      <w:r w:rsidR="002B2504" w:rsidRPr="0092272A">
        <w:t>) Thời gian khác được cơ quan có thẩm quyền xác định tương đương với các hạng, ngạch quy định tại điểm a</w:t>
      </w:r>
      <w:r w:rsidRPr="0092272A">
        <w:t>, điểm b</w:t>
      </w:r>
      <w:r w:rsidR="002B2504" w:rsidRPr="0092272A">
        <w:t>, điểm c khoản này khi giáo viên được chuyển chức danh nghề nghiệp giáo viên trung học cơ sở</w:t>
      </w:r>
      <w:r w:rsidRPr="0092272A">
        <w:t>;</w:t>
      </w:r>
    </w:p>
    <w:p w14:paraId="42368223" w14:textId="77777777" w:rsidR="00673089" w:rsidRPr="0092272A" w:rsidRDefault="00673089" w:rsidP="0094447D">
      <w:pPr>
        <w:spacing w:line="240" w:lineRule="auto"/>
        <w:ind w:firstLine="709"/>
        <w:jc w:val="both"/>
        <w:rPr>
          <w:rFonts w:eastAsia="Times New Roman" w:cs="Times New Roman"/>
          <w:szCs w:val="28"/>
        </w:rPr>
      </w:pPr>
      <w:r w:rsidRPr="0092272A">
        <w:t xml:space="preserve">đ) Thời gian công tác theo đúng quy định của pháp luật, có đóng bảo hiểm xã hội bắt buộc đáp ứng quy định của Chính phủ tại điểm d khoản 1 Điều 32 </w:t>
      </w:r>
      <w:r w:rsidRPr="0092272A">
        <w:rPr>
          <w:rFonts w:eastAsia="Times New Roman" w:cs="Times New Roman"/>
          <w:szCs w:val="28"/>
        </w:rPr>
        <w:t>Nghị định số 115/2020/NĐ-CP đã được sửa đổi, bổ sung tại khoản 16 Điều 1 Nghị định số 85/2023/NĐ-CP.</w:t>
      </w:r>
    </w:p>
    <w:p w14:paraId="402B4AC3" w14:textId="77777777" w:rsidR="008241CE" w:rsidRPr="0092272A" w:rsidRDefault="008241CE" w:rsidP="0094447D">
      <w:pPr>
        <w:spacing w:line="240" w:lineRule="auto"/>
        <w:ind w:firstLine="709"/>
        <w:jc w:val="both"/>
      </w:pPr>
      <w:r w:rsidRPr="0092272A">
        <w:rPr>
          <w:rFonts w:eastAsia="Times New Roman" w:cs="Times New Roman"/>
          <w:szCs w:val="28"/>
        </w:rPr>
        <w:t xml:space="preserve">4. Thời gian được xác định tương đương với </w:t>
      </w:r>
      <w:r w:rsidRPr="0092272A">
        <w:t>thời gian giữ chức danh nghề nghiệp giáo viên mầm non, phổ thông hạng III theo quy định tại khoản 1, khoản 2, khoản 3 Điều này không bao gồm thời gian tập sự</w:t>
      </w:r>
      <w:r w:rsidR="00760B32">
        <w:t xml:space="preserve"> và thử việc</w:t>
      </w:r>
      <w:r w:rsidRPr="0092272A">
        <w:t>.</w:t>
      </w:r>
    </w:p>
    <w:p w14:paraId="57DFF0B5" w14:textId="77777777" w:rsidR="008241CE" w:rsidRPr="0092272A" w:rsidRDefault="008241CE" w:rsidP="0094447D">
      <w:pPr>
        <w:spacing w:line="240" w:lineRule="auto"/>
        <w:ind w:firstLine="709"/>
        <w:jc w:val="both"/>
        <w:rPr>
          <w:rFonts w:eastAsia="Times New Roman" w:cs="Times New Roman"/>
          <w:szCs w:val="28"/>
        </w:rPr>
      </w:pPr>
      <w:r w:rsidRPr="0092272A">
        <w:rPr>
          <w:rFonts w:eastAsia="Times New Roman" w:cs="Times New Roman"/>
          <w:szCs w:val="28"/>
        </w:rPr>
        <w:t xml:space="preserve">5. </w:t>
      </w:r>
      <w:r w:rsidR="003F55BD" w:rsidRPr="0092272A">
        <w:rPr>
          <w:rFonts w:eastAsia="Times New Roman" w:cs="Times New Roman"/>
          <w:szCs w:val="28"/>
        </w:rPr>
        <w:t>Việc xác định thời gian tương đương với thời gian giữ chức danh nghề nghiệp giáo viên mầm non hạng II (mã số V.07.02.25) thực hiện theo quy định tại khoản 1 Điều 10 Thông tư số 01/2021/TT-BGDĐT đã được sửa đổi, bổ sung tại khoản 11 Điều 1 Thông tư số 08/2023/TT-BGDĐT.</w:t>
      </w:r>
    </w:p>
    <w:p w14:paraId="45222FBD" w14:textId="77777777" w:rsidR="003F55BD" w:rsidRPr="0092272A" w:rsidRDefault="003F55BD" w:rsidP="0094447D">
      <w:pPr>
        <w:spacing w:line="240" w:lineRule="auto"/>
        <w:ind w:firstLine="709"/>
        <w:jc w:val="both"/>
        <w:rPr>
          <w:rFonts w:eastAsia="Times New Roman" w:cs="Times New Roman"/>
          <w:szCs w:val="28"/>
        </w:rPr>
      </w:pPr>
      <w:r w:rsidRPr="0092272A">
        <w:rPr>
          <w:rFonts w:eastAsia="Times New Roman" w:cs="Times New Roman"/>
          <w:szCs w:val="28"/>
        </w:rPr>
        <w:lastRenderedPageBreak/>
        <w:t>6. Việc xác định thời gian tương đương với thời gian giữ chức danh nghề nghiệp giáo viên tiểu học hạng II (mã số V.07.03.28) thực hiện theo quy định tại khoản 1 Điều 10 Thông tư số 02/2021/TT-BGDĐT đã được sửa đổi, bổ sung tại khoản 9 Điều 2 Thông tư số 08/2023/TT-BGDĐT.</w:t>
      </w:r>
    </w:p>
    <w:p w14:paraId="4B8E3349" w14:textId="77777777" w:rsidR="003F55BD" w:rsidRPr="0092272A" w:rsidRDefault="003F55BD" w:rsidP="0094447D">
      <w:pPr>
        <w:spacing w:line="240" w:lineRule="auto"/>
        <w:ind w:firstLine="709"/>
        <w:jc w:val="both"/>
        <w:rPr>
          <w:rFonts w:eastAsia="Times New Roman" w:cs="Times New Roman"/>
          <w:szCs w:val="28"/>
        </w:rPr>
      </w:pPr>
      <w:r w:rsidRPr="0092272A">
        <w:rPr>
          <w:rFonts w:eastAsia="Times New Roman" w:cs="Times New Roman"/>
          <w:szCs w:val="28"/>
        </w:rPr>
        <w:t>7. Việc xác định thời gian tương đương với thời gian giữ chức danh nghề nghiệp giáo viên trung học cơ sở hạng II (mã số V.07.04.31) thực hiện theo quy định tại khoản 2 Điều 10 Thông tư số 03/2021/TT-BGDĐT đã được sửa đổi, bổ sung tại khoản 10 Điều 3 Thông tư số 08/2023/TT-BGDĐT.</w:t>
      </w:r>
    </w:p>
    <w:p w14:paraId="29525841" w14:textId="77777777" w:rsidR="003F55BD" w:rsidRPr="0092272A" w:rsidRDefault="003F55BD" w:rsidP="0094447D">
      <w:pPr>
        <w:spacing w:line="240" w:lineRule="auto"/>
        <w:ind w:firstLine="709"/>
        <w:jc w:val="both"/>
        <w:rPr>
          <w:rFonts w:eastAsia="Times New Roman" w:cs="Times New Roman"/>
          <w:szCs w:val="28"/>
        </w:rPr>
      </w:pPr>
      <w:r w:rsidRPr="0092272A">
        <w:rPr>
          <w:rFonts w:eastAsia="Times New Roman" w:cs="Times New Roman"/>
          <w:szCs w:val="28"/>
        </w:rPr>
        <w:t>8. Việc xác định thời gian tương đương với thời gian giữ chức danh nghề nghiệp giáo viên trung học phổ thông hạng II (mã số V.07.05.14), hạng III (mã số V.07.05.15) thực hiện theo quy định tại khoản 1 Điều 9 Thông tư số 04/2021/TT-BGDĐT đã được sửa đổi, bổ sung tại khoản 6 Điều 4 Thông tư số 08/2023/TT-BGDĐT.</w:t>
      </w:r>
    </w:p>
    <w:p w14:paraId="57107C32" w14:textId="77777777" w:rsidR="00151951" w:rsidRPr="0092272A" w:rsidRDefault="000C5154" w:rsidP="0094447D">
      <w:pPr>
        <w:spacing w:line="240" w:lineRule="auto"/>
        <w:ind w:firstLine="709"/>
        <w:jc w:val="both"/>
        <w:rPr>
          <w:b/>
        </w:rPr>
      </w:pPr>
      <w:r w:rsidRPr="0092272A">
        <w:rPr>
          <w:b/>
        </w:rPr>
        <w:t xml:space="preserve">Điều </w:t>
      </w:r>
      <w:r w:rsidR="002B5856" w:rsidRPr="0092272A">
        <w:rPr>
          <w:b/>
        </w:rPr>
        <w:t>1</w:t>
      </w:r>
      <w:r w:rsidR="00CD32B4" w:rsidRPr="0092272A">
        <w:rPr>
          <w:b/>
        </w:rPr>
        <w:t>4</w:t>
      </w:r>
      <w:r w:rsidR="00821C4B" w:rsidRPr="0092272A">
        <w:rPr>
          <w:b/>
        </w:rPr>
        <w:t>.</w:t>
      </w:r>
      <w:r w:rsidRPr="0092272A">
        <w:rPr>
          <w:b/>
        </w:rPr>
        <w:t xml:space="preserve"> </w:t>
      </w:r>
      <w:bookmarkStart w:id="14" w:name="_Hlk157517092"/>
      <w:r w:rsidR="00151951" w:rsidRPr="0092272A">
        <w:rPr>
          <w:b/>
        </w:rPr>
        <w:t>Điều khoản áp dụ</w:t>
      </w:r>
      <w:r w:rsidRPr="0092272A">
        <w:rPr>
          <w:b/>
        </w:rPr>
        <w:t>ng</w:t>
      </w:r>
      <w:bookmarkEnd w:id="14"/>
    </w:p>
    <w:p w14:paraId="2E79680D" w14:textId="77777777" w:rsidR="00151951" w:rsidRPr="0092272A" w:rsidRDefault="00E5568D" w:rsidP="0094447D">
      <w:pPr>
        <w:spacing w:line="240" w:lineRule="auto"/>
        <w:ind w:firstLine="709"/>
        <w:jc w:val="both"/>
      </w:pPr>
      <w:r w:rsidRPr="0092272A">
        <w:t xml:space="preserve">1. </w:t>
      </w:r>
      <w:r w:rsidR="00151951" w:rsidRPr="0092272A">
        <w:t xml:space="preserve">Trường hợp giáo viên </w:t>
      </w:r>
      <w:r w:rsidR="00DA6536" w:rsidRPr="0092272A">
        <w:t>có một trong các văn bằng, chứng chỉ quy định tại khoản 3 Điều 9</w:t>
      </w:r>
      <w:r w:rsidR="00151951" w:rsidRPr="0092272A">
        <w:t xml:space="preserve"> Nghị định số 115/2020/NĐ-CP </w:t>
      </w:r>
      <w:r w:rsidR="00DA6536" w:rsidRPr="0092272A">
        <w:t xml:space="preserve"> </w:t>
      </w:r>
      <w:r w:rsidR="00CA53C4" w:rsidRPr="0092272A">
        <w:t>đã được sửa đổi, bổ sung tại khoản 4 Điều 1 Nghị định số 85/2023/NĐ-CP</w:t>
      </w:r>
      <w:r w:rsidR="00151951" w:rsidRPr="0092272A">
        <w:t xml:space="preserve"> thì được xác định là </w:t>
      </w:r>
      <w:bookmarkStart w:id="15" w:name="_Hlk88239446"/>
      <w:r w:rsidR="00151951" w:rsidRPr="0092272A">
        <w:t xml:space="preserve">đáp ứng tiêu chuẩn về </w:t>
      </w:r>
      <w:bookmarkStart w:id="16" w:name="_Hlk157517461"/>
      <w:r w:rsidR="00CA53C4" w:rsidRPr="0092272A">
        <w:t xml:space="preserve">khả năng sử dụng ngoại ngữ hoặc sử dụng tiếng dân tộc thiểu số </w:t>
      </w:r>
      <w:r w:rsidR="00151951" w:rsidRPr="0092272A">
        <w:t>của hạng chức danh nghề nghiệp đăng ký dự xét thăng hạng</w:t>
      </w:r>
      <w:bookmarkEnd w:id="16"/>
      <w:r w:rsidR="00151951" w:rsidRPr="0092272A">
        <w:t>.</w:t>
      </w:r>
      <w:bookmarkEnd w:id="15"/>
    </w:p>
    <w:p w14:paraId="0299850E" w14:textId="77777777" w:rsidR="00C42F5B" w:rsidRPr="0092272A" w:rsidRDefault="00E40E47" w:rsidP="0094447D">
      <w:pPr>
        <w:spacing w:line="240" w:lineRule="auto"/>
        <w:ind w:firstLine="709"/>
        <w:jc w:val="both"/>
      </w:pPr>
      <w:r>
        <w:rPr>
          <w:color w:val="000000" w:themeColor="text1"/>
        </w:rPr>
        <w:t>2</w:t>
      </w:r>
      <w:r w:rsidR="00C42F5B" w:rsidRPr="00953DEE">
        <w:rPr>
          <w:color w:val="000000" w:themeColor="text1"/>
        </w:rPr>
        <w:t xml:space="preserve">. </w:t>
      </w:r>
      <w:bookmarkStart w:id="17" w:name="_Hlk176449957"/>
      <w:r w:rsidR="00B24CBC" w:rsidRPr="00953DEE">
        <w:rPr>
          <w:color w:val="000000" w:themeColor="text1"/>
        </w:rPr>
        <w:t xml:space="preserve">Căn cứ quy định </w:t>
      </w:r>
      <w:r w:rsidR="004A1F0B" w:rsidRPr="00953DEE">
        <w:rPr>
          <w:color w:val="000000" w:themeColor="text1"/>
        </w:rPr>
        <w:t>của pháp luật có liên quan, c</w:t>
      </w:r>
      <w:r w:rsidR="00C42F5B" w:rsidRPr="00953DEE">
        <w:rPr>
          <w:color w:val="000000" w:themeColor="text1"/>
        </w:rPr>
        <w:t xml:space="preserve">ơ quan có thẩm quyền tổ chức xét thăng hạng </w:t>
      </w:r>
      <w:r w:rsidR="004A1F0B" w:rsidRPr="00953DEE">
        <w:rPr>
          <w:color w:val="000000" w:themeColor="text1"/>
        </w:rPr>
        <w:t xml:space="preserve">nêu </w:t>
      </w:r>
      <w:r w:rsidR="005C0343" w:rsidRPr="00953DEE">
        <w:rPr>
          <w:color w:val="000000" w:themeColor="text1"/>
        </w:rPr>
        <w:t xml:space="preserve">cụ thể các </w:t>
      </w:r>
      <w:r w:rsidR="00860F7C" w:rsidRPr="00953DEE">
        <w:rPr>
          <w:color w:val="000000" w:themeColor="text1"/>
        </w:rPr>
        <w:t>thành tích trong hoạt động nghề nghiệp</w:t>
      </w:r>
      <w:r w:rsidR="004A1F0B" w:rsidRPr="00953DEE">
        <w:rPr>
          <w:color w:val="000000" w:themeColor="text1"/>
        </w:rPr>
        <w:t xml:space="preserve"> </w:t>
      </w:r>
      <w:r w:rsidR="00B6648A" w:rsidRPr="00953DEE">
        <w:rPr>
          <w:color w:val="000000" w:themeColor="text1"/>
        </w:rPr>
        <w:t>tại</w:t>
      </w:r>
      <w:r w:rsidR="004A1F0B" w:rsidRPr="00953DEE">
        <w:rPr>
          <w:color w:val="000000" w:themeColor="text1"/>
        </w:rPr>
        <w:t xml:space="preserve"> Đề án tổ chức xét thăng hạng </w:t>
      </w:r>
      <w:r w:rsidR="004A1F0B">
        <w:t>để</w:t>
      </w:r>
      <w:r w:rsidR="00860F7C" w:rsidRPr="0092272A">
        <w:t> làm căn cứ xác định người trúng tuyển trong kỳ xét thăng hạng</w:t>
      </w:r>
      <w:r w:rsidR="00605FAF" w:rsidRPr="0092272A">
        <w:t xml:space="preserve"> theo quy định tại điểm a khoản 2 Điều 40 Nghị định số 115/2020/NĐ-CP được sửa đổi, bổ sung tại khoản 20 Điều 1 Nghị định số 85/2023/NĐ-CP</w:t>
      </w:r>
      <w:r w:rsidR="00860F7C" w:rsidRPr="0092272A">
        <w:t>.</w:t>
      </w:r>
      <w:bookmarkEnd w:id="17"/>
    </w:p>
    <w:p w14:paraId="569224C1" w14:textId="77777777" w:rsidR="00DD7216" w:rsidRPr="0092272A" w:rsidRDefault="00E40E47" w:rsidP="0094447D">
      <w:pPr>
        <w:spacing w:line="240" w:lineRule="auto"/>
        <w:ind w:firstLine="709"/>
        <w:jc w:val="both"/>
      </w:pPr>
      <w:r>
        <w:t>3</w:t>
      </w:r>
      <w:r w:rsidR="00DD7216" w:rsidRPr="0092272A">
        <w:t xml:space="preserve">. </w:t>
      </w:r>
      <w:r w:rsidR="005C3C46" w:rsidRPr="0092272A">
        <w:t>Đối với các tiêu chuẩn không</w:t>
      </w:r>
      <w:r w:rsidR="00AA5220" w:rsidRPr="0092272A">
        <w:t xml:space="preserve"> có</w:t>
      </w:r>
      <w:r w:rsidR="005C3C46" w:rsidRPr="0092272A">
        <w:t xml:space="preserve"> minh chứng là các văn bằng, chứng chỉ, chứng nhận, quyết định, bằng khen, giấy khen, đề tài, đề án hoặc sản phẩm được ứng dụng trong giáo dục, giảng dạy học sinh và tài liệu có liên quan thì minh chứng là biên bản đánh giá, nhận xét về khả năng đáp ứng các tiêu chuẩn đó </w:t>
      </w:r>
      <w:r w:rsidR="00AA5220" w:rsidRPr="0092272A">
        <w:t>của tổ chuyên môn</w:t>
      </w:r>
      <w:r w:rsidR="00760B32">
        <w:t>, tổ bộ môn hoặc tương đương</w:t>
      </w:r>
      <w:r w:rsidR="00AA5220" w:rsidRPr="0092272A">
        <w:t xml:space="preserve"> </w:t>
      </w:r>
      <w:r w:rsidR="005C3C46" w:rsidRPr="0092272A">
        <w:t>và có xác nhận của người đứng đầu cơ sở giáo dục trực tiếp quản lý, sử dụng giáo viên</w:t>
      </w:r>
      <w:r w:rsidR="007057DA" w:rsidRPr="0092272A">
        <w:t>.</w:t>
      </w:r>
    </w:p>
    <w:p w14:paraId="3F98E292" w14:textId="77777777" w:rsidR="00151951" w:rsidRPr="0092272A" w:rsidRDefault="006831F8" w:rsidP="0094447D">
      <w:pPr>
        <w:spacing w:line="240" w:lineRule="auto"/>
        <w:ind w:firstLine="709"/>
        <w:jc w:val="both"/>
        <w:rPr>
          <w:b/>
        </w:rPr>
      </w:pPr>
      <w:r w:rsidRPr="0092272A">
        <w:rPr>
          <w:b/>
        </w:rPr>
        <w:t>Điề</w:t>
      </w:r>
      <w:r w:rsidR="00821C4B" w:rsidRPr="0092272A">
        <w:rPr>
          <w:b/>
        </w:rPr>
        <w:t xml:space="preserve">u </w:t>
      </w:r>
      <w:r w:rsidR="002B5856" w:rsidRPr="0092272A">
        <w:rPr>
          <w:b/>
        </w:rPr>
        <w:t>1</w:t>
      </w:r>
      <w:r w:rsidR="00CD32B4" w:rsidRPr="0092272A">
        <w:rPr>
          <w:b/>
        </w:rPr>
        <w:t>5</w:t>
      </w:r>
      <w:r w:rsidRPr="0092272A">
        <w:rPr>
          <w:b/>
        </w:rPr>
        <w:t xml:space="preserve">. </w:t>
      </w:r>
      <w:bookmarkStart w:id="18" w:name="_Hlk157517099"/>
      <w:r w:rsidR="00151951" w:rsidRPr="0092272A">
        <w:rPr>
          <w:b/>
        </w:rPr>
        <w:t>Điều khoản thi hành</w:t>
      </w:r>
      <w:bookmarkEnd w:id="18"/>
    </w:p>
    <w:p w14:paraId="6738DF71" w14:textId="5C745B43" w:rsidR="006F1FC9" w:rsidRPr="0092272A" w:rsidRDefault="006F1FC9" w:rsidP="0094447D">
      <w:pPr>
        <w:shd w:val="clear" w:color="auto" w:fill="FFFFFF"/>
        <w:spacing w:line="240" w:lineRule="auto"/>
        <w:ind w:firstLine="709"/>
        <w:jc w:val="both"/>
        <w:rPr>
          <w:lang w:val="vi-VN"/>
        </w:rPr>
      </w:pPr>
      <w:r w:rsidRPr="0092272A">
        <w:rPr>
          <w:lang w:val="vi-VN"/>
        </w:rPr>
        <w:t xml:space="preserve">1. Thông tư này có hiệu lực thi hành kể từ ngày </w:t>
      </w:r>
      <w:r w:rsidR="00D42C17">
        <w:t>15</w:t>
      </w:r>
      <w:r w:rsidRPr="0092272A">
        <w:rPr>
          <w:lang w:val="vi-VN"/>
        </w:rPr>
        <w:t xml:space="preserve"> tháng </w:t>
      </w:r>
      <w:r w:rsidR="00D42C17">
        <w:t>12</w:t>
      </w:r>
      <w:r w:rsidRPr="0092272A">
        <w:rPr>
          <w:lang w:val="vi-VN"/>
        </w:rPr>
        <w:t xml:space="preserve"> </w:t>
      </w:r>
      <w:r w:rsidR="00821C4B" w:rsidRPr="0092272A">
        <w:rPr>
          <w:lang w:val="vi-VN"/>
        </w:rPr>
        <w:t>năm 202</w:t>
      </w:r>
      <w:r w:rsidR="00821C4B" w:rsidRPr="0092272A">
        <w:t>4</w:t>
      </w:r>
      <w:r w:rsidRPr="0092272A">
        <w:rPr>
          <w:lang w:val="vi-VN"/>
        </w:rPr>
        <w:t>.</w:t>
      </w:r>
    </w:p>
    <w:p w14:paraId="0BE0DB2E" w14:textId="77777777" w:rsidR="00B128B7" w:rsidRDefault="006F1FC9" w:rsidP="0094447D">
      <w:pPr>
        <w:spacing w:line="240" w:lineRule="auto"/>
        <w:ind w:firstLine="709"/>
        <w:jc w:val="both"/>
      </w:pPr>
      <w:r w:rsidRPr="0092272A">
        <w:t xml:space="preserve">2. </w:t>
      </w:r>
      <w:r w:rsidR="002548BB" w:rsidRPr="0092272A">
        <w:rPr>
          <w:rFonts w:eastAsia="Times New Roman" w:cs="Times New Roman"/>
          <w:szCs w:val="28"/>
        </w:rPr>
        <w:t>Các cơ quan, tổ chức theo phân công, phân cấp có thẩm quyền tổ chức xét thăng hạng chức danh nghề nghiệp giáo viên mầm non, phổ thông và giáo viên dự bị đại học xác định việc đạt tiêu chuẩn, điều kiện đối với từng trường hợp đăng ký dự xét thăng hạng cụ thể đảm bảo các quy định của pháp luật</w:t>
      </w:r>
      <w:r w:rsidR="00502A47" w:rsidRPr="0092272A">
        <w:t>.</w:t>
      </w:r>
    </w:p>
    <w:p w14:paraId="4C45211E" w14:textId="77777777" w:rsidR="00A92ADE" w:rsidRPr="0092272A" w:rsidRDefault="00A92ADE" w:rsidP="0094447D">
      <w:pPr>
        <w:spacing w:line="240" w:lineRule="auto"/>
        <w:ind w:firstLine="709"/>
        <w:jc w:val="both"/>
      </w:pPr>
      <w:r>
        <w:t xml:space="preserve">3. </w:t>
      </w:r>
      <w:bookmarkStart w:id="19" w:name="khoan_2_2"/>
      <w:r w:rsidRPr="00A92ADE">
        <w:t>Trường hợp đã được cấp có thẩm quyền phê duyệt đề án, kế hoạch tổ chức xét thăng hạng chức danh nghề nghiệp giáo viên trước ngày Thông tư này có hiệu lực thì được tiếp tục thực hiện theo đề án, kế hoạch đã được phê duyệt trong thời hạn 06 tháng kể từ ngày Thông tư này có hiệu lực thi hành bảo đảm các quy định của Chính phủ về xét thăng hạng chức danh nghề nghiệp.</w:t>
      </w:r>
      <w:bookmarkEnd w:id="19"/>
    </w:p>
    <w:p w14:paraId="13145896" w14:textId="77777777" w:rsidR="00DD7216" w:rsidRPr="0092272A" w:rsidRDefault="00A92ADE" w:rsidP="0094447D">
      <w:pPr>
        <w:shd w:val="clear" w:color="auto" w:fill="FFFFFF"/>
        <w:spacing w:line="240" w:lineRule="auto"/>
        <w:ind w:firstLine="709"/>
        <w:jc w:val="both"/>
        <w:rPr>
          <w:lang w:val="vi-VN"/>
        </w:rPr>
      </w:pPr>
      <w:r>
        <w:lastRenderedPageBreak/>
        <w:t>4</w:t>
      </w:r>
      <w:r w:rsidR="00DD7216" w:rsidRPr="0092272A">
        <w:rPr>
          <w:lang w:val="vi-VN"/>
        </w:rPr>
        <w:t>. Trường hợp các văn bản dẫn chiếu tại Thông tư này được sửa đổi, bổ sung hoặc thay thế thì thực hiện theo các văn bản mới.</w:t>
      </w:r>
    </w:p>
    <w:p w14:paraId="0E97406C" w14:textId="77777777" w:rsidR="00DD7216" w:rsidRPr="0092272A" w:rsidRDefault="00A92ADE" w:rsidP="0094447D">
      <w:pPr>
        <w:spacing w:line="240" w:lineRule="auto"/>
        <w:ind w:firstLine="709"/>
        <w:jc w:val="both"/>
      </w:pPr>
      <w:r>
        <w:t>5</w:t>
      </w:r>
      <w:r w:rsidR="00DD7216" w:rsidRPr="0092272A">
        <w:t xml:space="preserve">. </w:t>
      </w:r>
      <w:r w:rsidR="00DD7216" w:rsidRPr="0092272A">
        <w:rPr>
          <w:lang w:val="vi-VN"/>
        </w:rPr>
        <w:t xml:space="preserve">Thông tư này thay thế </w:t>
      </w:r>
      <w:r w:rsidR="00DD7216" w:rsidRPr="0092272A">
        <w:t xml:space="preserve">Thông tư </w:t>
      </w:r>
      <w:r w:rsidR="00DD7216" w:rsidRPr="0092272A">
        <w:rPr>
          <w:lang w:val="vi-VN"/>
        </w:rPr>
        <w:t>số 34/2021/TT-BGDĐT ngày 30 tháng 11 năm 2021 của Bộ trưởng Bộ Giáo dục và Đào tạo quy định tiêu chuẩn, điều kiện thi hoặc xét thăng hạng; nội dung, hình thức và việc xác định người trúng tuyển trong kỳ xét thăng hạng chức danh nghề nghiệp giáo viên mầm non, phổ thông công lập.</w:t>
      </w:r>
    </w:p>
    <w:p w14:paraId="5B8F1F1D" w14:textId="77777777" w:rsidR="003E571A" w:rsidRPr="0092272A" w:rsidRDefault="00A92ADE" w:rsidP="0094447D">
      <w:pPr>
        <w:spacing w:line="240" w:lineRule="auto"/>
        <w:ind w:firstLine="709"/>
        <w:jc w:val="both"/>
      </w:pPr>
      <w:r>
        <w:t>6</w:t>
      </w:r>
      <w:r w:rsidR="003E571A" w:rsidRPr="0092272A">
        <w:t xml:space="preserve">. Thủ trưởng các đơn vị có liên quan; Chánh Văn phòng, Cục trưởng Cục Nhà giáo và Cán bộ quản lý giáo dục, Thủ trưởng các đơn vị có liên quan thuộc Bộ Giáo dục và Đào tạo; </w:t>
      </w:r>
      <w:r w:rsidR="00B24F91" w:rsidRPr="0092272A">
        <w:t xml:space="preserve">Chủ tịch </w:t>
      </w:r>
      <w:bookmarkStart w:id="20" w:name="_Hlk176453244"/>
      <w:r w:rsidR="00B24F91" w:rsidRPr="0092272A">
        <w:t>Ủy ban nhân dân các tỉnh, thành phố trực thuộc Trung ương</w:t>
      </w:r>
      <w:bookmarkEnd w:id="20"/>
      <w:r w:rsidR="00B24F91" w:rsidRPr="0092272A">
        <w:t>; Giám đốc các Sở Giáo dục và Đào tạo </w:t>
      </w:r>
      <w:r w:rsidR="003E571A" w:rsidRPr="0092272A">
        <w:t>chịu trách nhiệm thi hành Thông tư này./.</w:t>
      </w:r>
    </w:p>
    <w:p w14:paraId="1CA97800" w14:textId="77777777" w:rsidR="00605FAF" w:rsidRPr="0092272A" w:rsidRDefault="00605FAF" w:rsidP="00605FAF">
      <w:pPr>
        <w:spacing w:line="240" w:lineRule="auto"/>
        <w:ind w:firstLine="709"/>
        <w:jc w:val="both"/>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04"/>
        <w:gridCol w:w="3968"/>
      </w:tblGrid>
      <w:tr w:rsidR="000C5154" w:rsidRPr="003E146C" w14:paraId="65AE248C" w14:textId="77777777" w:rsidTr="007057DA">
        <w:trPr>
          <w:tblCellSpacing w:w="0" w:type="dxa"/>
        </w:trPr>
        <w:tc>
          <w:tcPr>
            <w:tcW w:w="2813" w:type="pct"/>
            <w:shd w:val="clear" w:color="auto" w:fill="FFFFFF"/>
            <w:tcMar>
              <w:top w:w="0" w:type="dxa"/>
              <w:left w:w="108" w:type="dxa"/>
              <w:bottom w:w="0" w:type="dxa"/>
              <w:right w:w="108" w:type="dxa"/>
            </w:tcMar>
            <w:hideMark/>
          </w:tcPr>
          <w:p w14:paraId="2C6D5106" w14:textId="77777777" w:rsidR="000C5154" w:rsidRPr="0092272A" w:rsidRDefault="000C5154" w:rsidP="008D5AB4">
            <w:pPr>
              <w:spacing w:after="0" w:line="240" w:lineRule="auto"/>
              <w:rPr>
                <w:rFonts w:eastAsia="Times New Roman" w:cs="Times New Roman"/>
                <w:sz w:val="22"/>
                <w:lang w:val="vi-VN"/>
              </w:rPr>
            </w:pPr>
            <w:r w:rsidRPr="00EC23EA">
              <w:rPr>
                <w:rFonts w:eastAsia="Times New Roman" w:cs="Times New Roman"/>
                <w:b/>
                <w:bCs/>
                <w:i/>
                <w:iCs/>
                <w:sz w:val="24"/>
                <w:lang w:val="vi-VN"/>
              </w:rPr>
              <w:t>Nơi nhận:</w:t>
            </w:r>
            <w:r w:rsidRPr="0092272A">
              <w:rPr>
                <w:rFonts w:eastAsia="Times New Roman" w:cs="Times New Roman"/>
                <w:b/>
                <w:bCs/>
                <w:i/>
                <w:iCs/>
                <w:sz w:val="22"/>
              </w:rPr>
              <w:br/>
            </w:r>
            <w:r w:rsidR="003E571A" w:rsidRPr="0092272A">
              <w:rPr>
                <w:rFonts w:cs="Times New Roman"/>
                <w:color w:val="000000"/>
                <w:sz w:val="22"/>
                <w:shd w:val="clear" w:color="auto" w:fill="FFFFFF"/>
              </w:rPr>
              <w:t>- Văn phòng Quốc hội;</w:t>
            </w:r>
            <w:r w:rsidR="003E571A" w:rsidRPr="0092272A">
              <w:rPr>
                <w:rFonts w:cs="Times New Roman"/>
                <w:color w:val="000000"/>
                <w:sz w:val="22"/>
              </w:rPr>
              <w:br/>
            </w:r>
            <w:r w:rsidR="003E571A" w:rsidRPr="0092272A">
              <w:rPr>
                <w:rFonts w:cs="Times New Roman"/>
                <w:color w:val="000000"/>
                <w:sz w:val="22"/>
                <w:shd w:val="clear" w:color="auto" w:fill="FFFFFF"/>
              </w:rPr>
              <w:t>- Văn phòng Chính phủ;</w:t>
            </w:r>
            <w:r w:rsidR="003E571A" w:rsidRPr="0092272A">
              <w:rPr>
                <w:rFonts w:cs="Times New Roman"/>
                <w:color w:val="000000"/>
                <w:sz w:val="22"/>
              </w:rPr>
              <w:br/>
            </w:r>
            <w:r w:rsidR="003E571A" w:rsidRPr="0092272A">
              <w:rPr>
                <w:rFonts w:cs="Times New Roman"/>
                <w:color w:val="000000"/>
                <w:sz w:val="22"/>
                <w:shd w:val="clear" w:color="auto" w:fill="FFFFFF"/>
              </w:rPr>
              <w:t>- Ủy ban VHGD của Quốc hội;</w:t>
            </w:r>
            <w:r w:rsidR="003E571A" w:rsidRPr="0092272A">
              <w:rPr>
                <w:rFonts w:cs="Times New Roman"/>
                <w:color w:val="000000"/>
                <w:sz w:val="22"/>
              </w:rPr>
              <w:br/>
            </w:r>
            <w:r w:rsidR="003E571A" w:rsidRPr="0092272A">
              <w:rPr>
                <w:rFonts w:cs="Times New Roman"/>
                <w:color w:val="000000"/>
                <w:sz w:val="22"/>
                <w:shd w:val="clear" w:color="auto" w:fill="FFFFFF"/>
              </w:rPr>
              <w:t>- Ủy ban Dân tộc;</w:t>
            </w:r>
            <w:r w:rsidR="003E571A" w:rsidRPr="0092272A">
              <w:rPr>
                <w:rFonts w:cs="Times New Roman"/>
                <w:color w:val="000000"/>
                <w:sz w:val="22"/>
              </w:rPr>
              <w:br/>
            </w:r>
            <w:r w:rsidR="003E571A" w:rsidRPr="0092272A">
              <w:rPr>
                <w:rFonts w:cs="Times New Roman"/>
                <w:color w:val="000000"/>
                <w:sz w:val="22"/>
                <w:shd w:val="clear" w:color="auto" w:fill="FFFFFF"/>
              </w:rPr>
              <w:t>- Ban Tuyên giáo Trung ương;</w:t>
            </w:r>
            <w:r w:rsidR="003E571A" w:rsidRPr="0092272A">
              <w:rPr>
                <w:rFonts w:cs="Times New Roman"/>
                <w:color w:val="000000"/>
                <w:sz w:val="22"/>
              </w:rPr>
              <w:br/>
            </w:r>
            <w:r w:rsidR="003E571A" w:rsidRPr="0092272A">
              <w:rPr>
                <w:rFonts w:cs="Times New Roman"/>
                <w:color w:val="000000"/>
                <w:sz w:val="22"/>
                <w:shd w:val="clear" w:color="auto" w:fill="FFFFFF"/>
              </w:rPr>
              <w:t>- Các Bộ, cơ quan ngang Bộ, cơ quan thuộc Chính phủ;</w:t>
            </w:r>
            <w:r w:rsidR="003E571A" w:rsidRPr="0092272A">
              <w:rPr>
                <w:rFonts w:cs="Times New Roman"/>
                <w:color w:val="000000"/>
                <w:sz w:val="22"/>
              </w:rPr>
              <w:br/>
            </w:r>
            <w:r w:rsidR="003E571A" w:rsidRPr="0092272A">
              <w:rPr>
                <w:rFonts w:cs="Times New Roman"/>
                <w:color w:val="000000"/>
                <w:sz w:val="22"/>
                <w:shd w:val="clear" w:color="auto" w:fill="FFFFFF"/>
              </w:rPr>
              <w:t>- Hội đồng Quốc gia Giáo dục và Phát triển nhân lực;</w:t>
            </w:r>
            <w:r w:rsidR="003E571A" w:rsidRPr="0092272A">
              <w:rPr>
                <w:rFonts w:cs="Times New Roman"/>
                <w:color w:val="000000"/>
                <w:sz w:val="22"/>
              </w:rPr>
              <w:br/>
            </w:r>
            <w:r w:rsidR="003E571A" w:rsidRPr="0092272A">
              <w:rPr>
                <w:rFonts w:cs="Times New Roman"/>
                <w:color w:val="000000"/>
                <w:sz w:val="22"/>
                <w:shd w:val="clear" w:color="auto" w:fill="FFFFFF"/>
              </w:rPr>
              <w:t>- Cục Kiểm tra VBQPPL (Bộ Tư pháp);</w:t>
            </w:r>
            <w:r w:rsidR="003E571A" w:rsidRPr="0092272A">
              <w:rPr>
                <w:rFonts w:cs="Times New Roman"/>
                <w:color w:val="000000"/>
                <w:sz w:val="22"/>
              </w:rPr>
              <w:br/>
            </w:r>
            <w:r w:rsidR="003E571A" w:rsidRPr="0092272A">
              <w:rPr>
                <w:rFonts w:cs="Times New Roman"/>
                <w:color w:val="000000"/>
                <w:sz w:val="22"/>
                <w:shd w:val="clear" w:color="auto" w:fill="FFFFFF"/>
              </w:rPr>
              <w:t>- Bộ trưởng;</w:t>
            </w:r>
            <w:r w:rsidR="003E571A" w:rsidRPr="0092272A">
              <w:rPr>
                <w:rFonts w:cs="Times New Roman"/>
                <w:color w:val="000000"/>
                <w:sz w:val="22"/>
              </w:rPr>
              <w:br/>
            </w:r>
            <w:r w:rsidR="003E571A" w:rsidRPr="0092272A">
              <w:rPr>
                <w:rFonts w:cs="Times New Roman"/>
                <w:color w:val="000000"/>
                <w:sz w:val="22"/>
                <w:shd w:val="clear" w:color="auto" w:fill="FFFFFF"/>
              </w:rPr>
              <w:t>- Các Thứ trưởng;</w:t>
            </w:r>
            <w:r w:rsidR="003E571A" w:rsidRPr="0092272A">
              <w:rPr>
                <w:rFonts w:cs="Times New Roman"/>
                <w:color w:val="000000"/>
                <w:sz w:val="22"/>
              </w:rPr>
              <w:br/>
            </w:r>
            <w:r w:rsidR="003E571A" w:rsidRPr="0092272A">
              <w:rPr>
                <w:rFonts w:cs="Times New Roman"/>
                <w:color w:val="000000"/>
                <w:sz w:val="22"/>
                <w:shd w:val="clear" w:color="auto" w:fill="FFFFFF"/>
              </w:rPr>
              <w:t>- Công đoàn Giáo dục Việt Nam;</w:t>
            </w:r>
            <w:r w:rsidR="003E571A" w:rsidRPr="0092272A">
              <w:rPr>
                <w:rFonts w:cs="Times New Roman"/>
                <w:color w:val="000000"/>
                <w:sz w:val="22"/>
              </w:rPr>
              <w:br/>
            </w:r>
            <w:r w:rsidR="003E571A" w:rsidRPr="0092272A">
              <w:rPr>
                <w:rFonts w:cs="Times New Roman"/>
                <w:color w:val="000000"/>
                <w:sz w:val="22"/>
                <w:shd w:val="clear" w:color="auto" w:fill="FFFFFF"/>
              </w:rPr>
              <w:t>- Như khoả</w:t>
            </w:r>
            <w:r w:rsidR="008D5AB4" w:rsidRPr="0092272A">
              <w:rPr>
                <w:rFonts w:cs="Times New Roman"/>
                <w:color w:val="000000"/>
                <w:sz w:val="22"/>
                <w:shd w:val="clear" w:color="auto" w:fill="FFFFFF"/>
              </w:rPr>
              <w:t xml:space="preserve">n </w:t>
            </w:r>
            <w:r w:rsidR="00A92ADE">
              <w:rPr>
                <w:rFonts w:cs="Times New Roman"/>
                <w:color w:val="000000"/>
                <w:sz w:val="22"/>
                <w:shd w:val="clear" w:color="auto" w:fill="FFFFFF"/>
              </w:rPr>
              <w:t>6</w:t>
            </w:r>
            <w:r w:rsidR="003E571A" w:rsidRPr="0092272A">
              <w:rPr>
                <w:rFonts w:cs="Times New Roman"/>
                <w:color w:val="000000"/>
                <w:sz w:val="22"/>
                <w:shd w:val="clear" w:color="auto" w:fill="FFFFFF"/>
              </w:rPr>
              <w:t xml:space="preserve"> Điều </w:t>
            </w:r>
            <w:r w:rsidR="002B5856" w:rsidRPr="0092272A">
              <w:rPr>
                <w:rFonts w:cs="Times New Roman"/>
                <w:color w:val="000000"/>
                <w:sz w:val="22"/>
                <w:shd w:val="clear" w:color="auto" w:fill="FFFFFF"/>
              </w:rPr>
              <w:t>1</w:t>
            </w:r>
            <w:r w:rsidR="00CD32B4" w:rsidRPr="0092272A">
              <w:rPr>
                <w:rFonts w:cs="Times New Roman"/>
                <w:color w:val="000000"/>
                <w:sz w:val="22"/>
                <w:shd w:val="clear" w:color="auto" w:fill="FFFFFF"/>
              </w:rPr>
              <w:t>5</w:t>
            </w:r>
            <w:r w:rsidR="003E571A" w:rsidRPr="0092272A">
              <w:rPr>
                <w:rFonts w:cs="Times New Roman"/>
                <w:color w:val="000000"/>
                <w:sz w:val="22"/>
                <w:shd w:val="clear" w:color="auto" w:fill="FFFFFF"/>
              </w:rPr>
              <w:t>;</w:t>
            </w:r>
            <w:r w:rsidR="003E571A" w:rsidRPr="0092272A">
              <w:rPr>
                <w:rFonts w:cs="Times New Roman"/>
                <w:color w:val="000000"/>
                <w:sz w:val="22"/>
              </w:rPr>
              <w:br/>
            </w:r>
            <w:r w:rsidR="003E571A" w:rsidRPr="0092272A">
              <w:rPr>
                <w:rFonts w:cs="Times New Roman"/>
                <w:color w:val="000000"/>
                <w:sz w:val="22"/>
                <w:shd w:val="clear" w:color="auto" w:fill="FFFFFF"/>
              </w:rPr>
              <w:t>- Công báo;</w:t>
            </w:r>
            <w:r w:rsidR="003E571A" w:rsidRPr="0092272A">
              <w:rPr>
                <w:rFonts w:cs="Times New Roman"/>
                <w:color w:val="000000"/>
                <w:sz w:val="22"/>
              </w:rPr>
              <w:br/>
            </w:r>
            <w:r w:rsidR="003E571A" w:rsidRPr="0092272A">
              <w:rPr>
                <w:rFonts w:cs="Times New Roman"/>
                <w:color w:val="000000"/>
                <w:sz w:val="22"/>
                <w:shd w:val="clear" w:color="auto" w:fill="FFFFFF"/>
              </w:rPr>
              <w:t>- Cổng TTĐT của Chính phủ;</w:t>
            </w:r>
            <w:r w:rsidR="003E571A" w:rsidRPr="0092272A">
              <w:rPr>
                <w:rFonts w:cs="Times New Roman"/>
                <w:color w:val="000000"/>
                <w:sz w:val="22"/>
              </w:rPr>
              <w:br/>
            </w:r>
            <w:r w:rsidR="003E571A" w:rsidRPr="0092272A">
              <w:rPr>
                <w:rFonts w:cs="Times New Roman"/>
                <w:color w:val="000000"/>
                <w:sz w:val="22"/>
                <w:shd w:val="clear" w:color="auto" w:fill="FFFFFF"/>
              </w:rPr>
              <w:t>- Cổng TTĐT của Bộ Giáo dục và Đào tạo;</w:t>
            </w:r>
            <w:r w:rsidR="003E571A" w:rsidRPr="0092272A">
              <w:rPr>
                <w:rFonts w:cs="Times New Roman"/>
                <w:color w:val="000000"/>
                <w:sz w:val="22"/>
              </w:rPr>
              <w:br/>
            </w:r>
            <w:r w:rsidR="003E571A" w:rsidRPr="0092272A">
              <w:rPr>
                <w:rFonts w:cs="Times New Roman"/>
                <w:color w:val="000000"/>
                <w:sz w:val="22"/>
                <w:shd w:val="clear" w:color="auto" w:fill="FFFFFF"/>
              </w:rPr>
              <w:t>- Lưu: VT, PC, NGCBQLGD (</w:t>
            </w:r>
            <w:r w:rsidR="0076303D">
              <w:rPr>
                <w:rFonts w:cs="Times New Roman"/>
                <w:color w:val="000000"/>
                <w:sz w:val="22"/>
                <w:shd w:val="clear" w:color="auto" w:fill="FFFFFF"/>
              </w:rPr>
              <w:t>10</w:t>
            </w:r>
            <w:r w:rsidR="003E571A" w:rsidRPr="0092272A">
              <w:rPr>
                <w:rFonts w:cs="Times New Roman"/>
                <w:color w:val="000000"/>
                <w:sz w:val="22"/>
                <w:shd w:val="clear" w:color="auto" w:fill="FFFFFF"/>
              </w:rPr>
              <w:t>b).</w:t>
            </w:r>
          </w:p>
        </w:tc>
        <w:tc>
          <w:tcPr>
            <w:tcW w:w="2187" w:type="pct"/>
            <w:shd w:val="clear" w:color="auto" w:fill="FFFFFF"/>
            <w:tcMar>
              <w:top w:w="0" w:type="dxa"/>
              <w:left w:w="108" w:type="dxa"/>
              <w:bottom w:w="0" w:type="dxa"/>
              <w:right w:w="108" w:type="dxa"/>
            </w:tcMar>
            <w:hideMark/>
          </w:tcPr>
          <w:p w14:paraId="78CA0F6B" w14:textId="77777777" w:rsidR="000C5154" w:rsidRPr="0092272A" w:rsidRDefault="000C5154" w:rsidP="00A036D6">
            <w:pPr>
              <w:spacing w:before="120" w:line="234" w:lineRule="atLeast"/>
              <w:jc w:val="center"/>
              <w:rPr>
                <w:rFonts w:eastAsia="Times New Roman" w:cs="Times New Roman"/>
                <w:b/>
                <w:bCs/>
                <w:szCs w:val="28"/>
              </w:rPr>
            </w:pPr>
            <w:r w:rsidRPr="0092272A">
              <w:rPr>
                <w:rFonts w:eastAsia="Times New Roman" w:cs="Times New Roman"/>
                <w:b/>
                <w:bCs/>
                <w:szCs w:val="28"/>
                <w:lang w:val="vi-VN"/>
              </w:rPr>
              <w:t>KT. BỘ TRƯỞNG</w:t>
            </w:r>
            <w:r w:rsidRPr="0092272A">
              <w:rPr>
                <w:rFonts w:eastAsia="Times New Roman" w:cs="Times New Roman"/>
                <w:b/>
                <w:bCs/>
                <w:szCs w:val="28"/>
                <w:lang w:val="vi-VN"/>
              </w:rPr>
              <w:br/>
              <w:t>THỨ TRƯỞNG</w:t>
            </w:r>
            <w:r w:rsidRPr="0092272A">
              <w:rPr>
                <w:rFonts w:eastAsia="Times New Roman" w:cs="Times New Roman"/>
                <w:b/>
                <w:bCs/>
                <w:szCs w:val="28"/>
                <w:lang w:val="vi-VN"/>
              </w:rPr>
              <w:br/>
            </w:r>
            <w:r w:rsidRPr="0092272A">
              <w:rPr>
                <w:rFonts w:eastAsia="Times New Roman" w:cs="Times New Roman"/>
                <w:b/>
                <w:bCs/>
                <w:szCs w:val="28"/>
                <w:lang w:val="vi-VN"/>
              </w:rPr>
              <w:br/>
            </w:r>
            <w:r w:rsidRPr="0092272A">
              <w:rPr>
                <w:rFonts w:eastAsia="Times New Roman" w:cs="Times New Roman"/>
                <w:b/>
                <w:bCs/>
                <w:szCs w:val="28"/>
                <w:lang w:val="vi-VN"/>
              </w:rPr>
              <w:br/>
            </w:r>
          </w:p>
          <w:p w14:paraId="7ABE7D92" w14:textId="77777777" w:rsidR="002B2504" w:rsidRPr="0092272A" w:rsidRDefault="002B2504" w:rsidP="00A036D6">
            <w:pPr>
              <w:spacing w:before="120" w:line="234" w:lineRule="atLeast"/>
              <w:jc w:val="center"/>
              <w:rPr>
                <w:rFonts w:eastAsia="Times New Roman" w:cs="Times New Roman"/>
                <w:b/>
                <w:bCs/>
                <w:szCs w:val="28"/>
              </w:rPr>
            </w:pPr>
          </w:p>
          <w:p w14:paraId="78E4340F" w14:textId="77777777" w:rsidR="000C5154" w:rsidRPr="003E146C" w:rsidRDefault="000C5154" w:rsidP="00A036D6">
            <w:pPr>
              <w:spacing w:before="120" w:line="234" w:lineRule="atLeast"/>
              <w:jc w:val="center"/>
              <w:rPr>
                <w:rFonts w:eastAsia="Times New Roman" w:cs="Times New Roman"/>
                <w:szCs w:val="28"/>
              </w:rPr>
            </w:pPr>
            <w:r w:rsidRPr="0092272A">
              <w:rPr>
                <w:rFonts w:eastAsia="Times New Roman" w:cs="Times New Roman"/>
                <w:b/>
                <w:bCs/>
                <w:szCs w:val="28"/>
                <w:lang w:val="vi-VN"/>
              </w:rPr>
              <w:br/>
            </w:r>
            <w:r w:rsidRPr="0092272A">
              <w:rPr>
                <w:rFonts w:eastAsia="Times New Roman" w:cs="Times New Roman"/>
                <w:b/>
                <w:bCs/>
                <w:szCs w:val="28"/>
                <w:lang w:val="vi-VN"/>
              </w:rPr>
              <w:br/>
            </w:r>
            <w:r w:rsidRPr="0092272A">
              <w:rPr>
                <w:rFonts w:eastAsia="Times New Roman" w:cs="Times New Roman"/>
                <w:b/>
                <w:szCs w:val="28"/>
              </w:rPr>
              <w:t>Phạm Ngọc Thưởng</w:t>
            </w:r>
          </w:p>
        </w:tc>
      </w:tr>
    </w:tbl>
    <w:p w14:paraId="64BD0DDC" w14:textId="77777777" w:rsidR="00151951" w:rsidRDefault="00151951" w:rsidP="002548BB">
      <w:pPr>
        <w:spacing w:line="252" w:lineRule="auto"/>
        <w:jc w:val="both"/>
      </w:pPr>
    </w:p>
    <w:sectPr w:rsidR="00151951" w:rsidSect="006831F8">
      <w:headerReference w:type="default" r:id="rId9"/>
      <w:pgSz w:w="11907" w:h="16840"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1E23" w14:textId="77777777" w:rsidR="00707F87" w:rsidRDefault="00707F87" w:rsidP="00064167">
      <w:pPr>
        <w:spacing w:after="0" w:line="240" w:lineRule="auto"/>
      </w:pPr>
      <w:r>
        <w:separator/>
      </w:r>
    </w:p>
  </w:endnote>
  <w:endnote w:type="continuationSeparator" w:id="0">
    <w:p w14:paraId="3F7CEB58" w14:textId="77777777" w:rsidR="00707F87" w:rsidRDefault="00707F87" w:rsidP="0006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65719" w14:textId="77777777" w:rsidR="00707F87" w:rsidRDefault="00707F87" w:rsidP="00064167">
      <w:pPr>
        <w:spacing w:after="0" w:line="240" w:lineRule="auto"/>
      </w:pPr>
      <w:r>
        <w:separator/>
      </w:r>
    </w:p>
  </w:footnote>
  <w:footnote w:type="continuationSeparator" w:id="0">
    <w:p w14:paraId="3EB136ED" w14:textId="77777777" w:rsidR="00707F87" w:rsidRDefault="00707F87" w:rsidP="0006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FE4D" w14:textId="77777777" w:rsidR="003F55BD" w:rsidRDefault="003F55BD">
    <w:pPr>
      <w:pStyle w:val="Header"/>
      <w:jc w:val="center"/>
    </w:pPr>
    <w:r>
      <w:fldChar w:fldCharType="begin"/>
    </w:r>
    <w:r>
      <w:instrText xml:space="preserve"> PAGE   \* MERGEFORMAT </w:instrText>
    </w:r>
    <w:r>
      <w:fldChar w:fldCharType="separate"/>
    </w:r>
    <w:r w:rsidR="0092272A">
      <w:rPr>
        <w:noProof/>
      </w:rPr>
      <w:t>2</w:t>
    </w:r>
    <w:r>
      <w:rPr>
        <w:noProof/>
      </w:rPr>
      <w:fldChar w:fldCharType="end"/>
    </w:r>
  </w:p>
  <w:p w14:paraId="69318FCF" w14:textId="77777777" w:rsidR="003F55BD" w:rsidRDefault="003F5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74C58"/>
    <w:multiLevelType w:val="hybridMultilevel"/>
    <w:tmpl w:val="C5E2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25ABB"/>
    <w:multiLevelType w:val="hybridMultilevel"/>
    <w:tmpl w:val="EFD8D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544868">
    <w:abstractNumId w:val="0"/>
  </w:num>
  <w:num w:numId="2" w16cid:durableId="1252742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F7"/>
    <w:rsid w:val="0000363B"/>
    <w:rsid w:val="00003773"/>
    <w:rsid w:val="00006E79"/>
    <w:rsid w:val="00010C5D"/>
    <w:rsid w:val="00011DA2"/>
    <w:rsid w:val="00013B00"/>
    <w:rsid w:val="00015428"/>
    <w:rsid w:val="00020903"/>
    <w:rsid w:val="00020AD3"/>
    <w:rsid w:val="000221D7"/>
    <w:rsid w:val="00022A1B"/>
    <w:rsid w:val="00022BD4"/>
    <w:rsid w:val="00023DA9"/>
    <w:rsid w:val="00024691"/>
    <w:rsid w:val="00027C84"/>
    <w:rsid w:val="000458EE"/>
    <w:rsid w:val="00046238"/>
    <w:rsid w:val="00047577"/>
    <w:rsid w:val="00051105"/>
    <w:rsid w:val="00064167"/>
    <w:rsid w:val="000656A0"/>
    <w:rsid w:val="0006648B"/>
    <w:rsid w:val="00066835"/>
    <w:rsid w:val="0006767A"/>
    <w:rsid w:val="000706DF"/>
    <w:rsid w:val="00073876"/>
    <w:rsid w:val="00076290"/>
    <w:rsid w:val="00077B3D"/>
    <w:rsid w:val="00087C49"/>
    <w:rsid w:val="00087F6C"/>
    <w:rsid w:val="00090743"/>
    <w:rsid w:val="00090FD5"/>
    <w:rsid w:val="000932C6"/>
    <w:rsid w:val="000937D7"/>
    <w:rsid w:val="00093B14"/>
    <w:rsid w:val="00095D6C"/>
    <w:rsid w:val="000A11A9"/>
    <w:rsid w:val="000A1D62"/>
    <w:rsid w:val="000A2652"/>
    <w:rsid w:val="000A2DD5"/>
    <w:rsid w:val="000B393A"/>
    <w:rsid w:val="000B3A79"/>
    <w:rsid w:val="000B3D6D"/>
    <w:rsid w:val="000B44E7"/>
    <w:rsid w:val="000B7097"/>
    <w:rsid w:val="000C484E"/>
    <w:rsid w:val="000C5154"/>
    <w:rsid w:val="000C5B0F"/>
    <w:rsid w:val="000C6729"/>
    <w:rsid w:val="000D0730"/>
    <w:rsid w:val="000D3F4B"/>
    <w:rsid w:val="000D57F0"/>
    <w:rsid w:val="000D71FB"/>
    <w:rsid w:val="000D770E"/>
    <w:rsid w:val="000E1927"/>
    <w:rsid w:val="000E309F"/>
    <w:rsid w:val="000E4FA0"/>
    <w:rsid w:val="000E5EB2"/>
    <w:rsid w:val="000F037A"/>
    <w:rsid w:val="000F3819"/>
    <w:rsid w:val="000F3F44"/>
    <w:rsid w:val="000F4620"/>
    <w:rsid w:val="000F484F"/>
    <w:rsid w:val="0010229F"/>
    <w:rsid w:val="00102EA8"/>
    <w:rsid w:val="00104865"/>
    <w:rsid w:val="00106BF2"/>
    <w:rsid w:val="00111008"/>
    <w:rsid w:val="0011401C"/>
    <w:rsid w:val="00115AF1"/>
    <w:rsid w:val="001225CA"/>
    <w:rsid w:val="001229BF"/>
    <w:rsid w:val="00123119"/>
    <w:rsid w:val="00125358"/>
    <w:rsid w:val="001338DD"/>
    <w:rsid w:val="00133BF8"/>
    <w:rsid w:val="001363AF"/>
    <w:rsid w:val="00141CA0"/>
    <w:rsid w:val="00151951"/>
    <w:rsid w:val="0015442F"/>
    <w:rsid w:val="00154843"/>
    <w:rsid w:val="0015591F"/>
    <w:rsid w:val="00156E8C"/>
    <w:rsid w:val="00161EEA"/>
    <w:rsid w:val="00162EE5"/>
    <w:rsid w:val="00164686"/>
    <w:rsid w:val="00172E7B"/>
    <w:rsid w:val="00174343"/>
    <w:rsid w:val="001756D0"/>
    <w:rsid w:val="00177803"/>
    <w:rsid w:val="0018173E"/>
    <w:rsid w:val="00183648"/>
    <w:rsid w:val="00185ED7"/>
    <w:rsid w:val="00186A73"/>
    <w:rsid w:val="00187D75"/>
    <w:rsid w:val="00190BB2"/>
    <w:rsid w:val="00192802"/>
    <w:rsid w:val="00195DBF"/>
    <w:rsid w:val="001962FD"/>
    <w:rsid w:val="00196BE7"/>
    <w:rsid w:val="001A011A"/>
    <w:rsid w:val="001A0D43"/>
    <w:rsid w:val="001A3C6C"/>
    <w:rsid w:val="001B2182"/>
    <w:rsid w:val="001B3CAC"/>
    <w:rsid w:val="001B7FFB"/>
    <w:rsid w:val="001C023C"/>
    <w:rsid w:val="001C03A5"/>
    <w:rsid w:val="001C33D0"/>
    <w:rsid w:val="001C37D6"/>
    <w:rsid w:val="001D0CB7"/>
    <w:rsid w:val="001D2A3E"/>
    <w:rsid w:val="001E1722"/>
    <w:rsid w:val="001E1AEE"/>
    <w:rsid w:val="001E43CB"/>
    <w:rsid w:val="001E49D7"/>
    <w:rsid w:val="001E7BD4"/>
    <w:rsid w:val="001F1D4B"/>
    <w:rsid w:val="001F51B2"/>
    <w:rsid w:val="001F5348"/>
    <w:rsid w:val="001F65FC"/>
    <w:rsid w:val="001F70F9"/>
    <w:rsid w:val="001F7B37"/>
    <w:rsid w:val="002011CD"/>
    <w:rsid w:val="002015DB"/>
    <w:rsid w:val="00203A73"/>
    <w:rsid w:val="00205656"/>
    <w:rsid w:val="002056D5"/>
    <w:rsid w:val="002151B4"/>
    <w:rsid w:val="0021635C"/>
    <w:rsid w:val="00216E97"/>
    <w:rsid w:val="00217A96"/>
    <w:rsid w:val="0022229F"/>
    <w:rsid w:val="00225C40"/>
    <w:rsid w:val="002263F2"/>
    <w:rsid w:val="002274E0"/>
    <w:rsid w:val="002330E3"/>
    <w:rsid w:val="00233CE2"/>
    <w:rsid w:val="00234413"/>
    <w:rsid w:val="00235F17"/>
    <w:rsid w:val="00235F28"/>
    <w:rsid w:val="00237276"/>
    <w:rsid w:val="00240598"/>
    <w:rsid w:val="0024076A"/>
    <w:rsid w:val="0024167A"/>
    <w:rsid w:val="0024297F"/>
    <w:rsid w:val="002466E5"/>
    <w:rsid w:val="00250192"/>
    <w:rsid w:val="00251127"/>
    <w:rsid w:val="00252B52"/>
    <w:rsid w:val="00252E27"/>
    <w:rsid w:val="0025364A"/>
    <w:rsid w:val="002548BB"/>
    <w:rsid w:val="0026347B"/>
    <w:rsid w:val="0026585F"/>
    <w:rsid w:val="0027360D"/>
    <w:rsid w:val="002750F0"/>
    <w:rsid w:val="00275F35"/>
    <w:rsid w:val="00276C2C"/>
    <w:rsid w:val="00283DE3"/>
    <w:rsid w:val="00283E88"/>
    <w:rsid w:val="00286148"/>
    <w:rsid w:val="00290A66"/>
    <w:rsid w:val="00292249"/>
    <w:rsid w:val="00293B3D"/>
    <w:rsid w:val="0029493C"/>
    <w:rsid w:val="002954ED"/>
    <w:rsid w:val="002A49F3"/>
    <w:rsid w:val="002A7623"/>
    <w:rsid w:val="002B0F5E"/>
    <w:rsid w:val="002B2504"/>
    <w:rsid w:val="002B5856"/>
    <w:rsid w:val="002B65B5"/>
    <w:rsid w:val="002C1956"/>
    <w:rsid w:val="002C4115"/>
    <w:rsid w:val="002D15D8"/>
    <w:rsid w:val="002D4D03"/>
    <w:rsid w:val="002E25CA"/>
    <w:rsid w:val="002E3176"/>
    <w:rsid w:val="002E4B3F"/>
    <w:rsid w:val="002E5930"/>
    <w:rsid w:val="002E7EDE"/>
    <w:rsid w:val="002F0F0F"/>
    <w:rsid w:val="002F34EA"/>
    <w:rsid w:val="002F6E7C"/>
    <w:rsid w:val="00301125"/>
    <w:rsid w:val="00301B9A"/>
    <w:rsid w:val="003048B6"/>
    <w:rsid w:val="003052EB"/>
    <w:rsid w:val="003127C8"/>
    <w:rsid w:val="00316AEF"/>
    <w:rsid w:val="00320B4A"/>
    <w:rsid w:val="0032348C"/>
    <w:rsid w:val="003267BE"/>
    <w:rsid w:val="0032763C"/>
    <w:rsid w:val="003310D9"/>
    <w:rsid w:val="00333047"/>
    <w:rsid w:val="0033318F"/>
    <w:rsid w:val="00335107"/>
    <w:rsid w:val="0034140E"/>
    <w:rsid w:val="003432B5"/>
    <w:rsid w:val="00344116"/>
    <w:rsid w:val="00351226"/>
    <w:rsid w:val="00354E70"/>
    <w:rsid w:val="00364989"/>
    <w:rsid w:val="003661B6"/>
    <w:rsid w:val="0036687B"/>
    <w:rsid w:val="00371222"/>
    <w:rsid w:val="00372CCD"/>
    <w:rsid w:val="00375B9F"/>
    <w:rsid w:val="003762FF"/>
    <w:rsid w:val="00376660"/>
    <w:rsid w:val="003818FA"/>
    <w:rsid w:val="0038243A"/>
    <w:rsid w:val="00384B6E"/>
    <w:rsid w:val="00387762"/>
    <w:rsid w:val="00392E9F"/>
    <w:rsid w:val="00395469"/>
    <w:rsid w:val="00395D23"/>
    <w:rsid w:val="003A14F6"/>
    <w:rsid w:val="003A6A62"/>
    <w:rsid w:val="003A7830"/>
    <w:rsid w:val="003B1099"/>
    <w:rsid w:val="003C0961"/>
    <w:rsid w:val="003C2BC2"/>
    <w:rsid w:val="003C6237"/>
    <w:rsid w:val="003C6FF2"/>
    <w:rsid w:val="003D04B6"/>
    <w:rsid w:val="003D0730"/>
    <w:rsid w:val="003D148F"/>
    <w:rsid w:val="003D1D24"/>
    <w:rsid w:val="003D36EE"/>
    <w:rsid w:val="003D635A"/>
    <w:rsid w:val="003D77E9"/>
    <w:rsid w:val="003D7C99"/>
    <w:rsid w:val="003E0B8F"/>
    <w:rsid w:val="003E0EB9"/>
    <w:rsid w:val="003E146C"/>
    <w:rsid w:val="003E17A3"/>
    <w:rsid w:val="003E3573"/>
    <w:rsid w:val="003E4EDE"/>
    <w:rsid w:val="003E4F33"/>
    <w:rsid w:val="003E571A"/>
    <w:rsid w:val="003E5BB5"/>
    <w:rsid w:val="003F55BD"/>
    <w:rsid w:val="003F670E"/>
    <w:rsid w:val="0040333E"/>
    <w:rsid w:val="004052F7"/>
    <w:rsid w:val="00406B72"/>
    <w:rsid w:val="004077A8"/>
    <w:rsid w:val="00411C4A"/>
    <w:rsid w:val="0041337A"/>
    <w:rsid w:val="004163B0"/>
    <w:rsid w:val="0042483E"/>
    <w:rsid w:val="00424AE0"/>
    <w:rsid w:val="0042726B"/>
    <w:rsid w:val="004272E1"/>
    <w:rsid w:val="00430CEB"/>
    <w:rsid w:val="00432633"/>
    <w:rsid w:val="00433B60"/>
    <w:rsid w:val="004362F1"/>
    <w:rsid w:val="00437021"/>
    <w:rsid w:val="0044123B"/>
    <w:rsid w:val="00441452"/>
    <w:rsid w:val="00441655"/>
    <w:rsid w:val="00441DB7"/>
    <w:rsid w:val="00442957"/>
    <w:rsid w:val="00444F29"/>
    <w:rsid w:val="0044583A"/>
    <w:rsid w:val="00447D48"/>
    <w:rsid w:val="004534D4"/>
    <w:rsid w:val="00457D4F"/>
    <w:rsid w:val="004602E3"/>
    <w:rsid w:val="004650C0"/>
    <w:rsid w:val="00466E52"/>
    <w:rsid w:val="00467B57"/>
    <w:rsid w:val="004712EB"/>
    <w:rsid w:val="00471AD7"/>
    <w:rsid w:val="00473D43"/>
    <w:rsid w:val="004802A9"/>
    <w:rsid w:val="004851AA"/>
    <w:rsid w:val="00490155"/>
    <w:rsid w:val="00491C38"/>
    <w:rsid w:val="00493018"/>
    <w:rsid w:val="00495100"/>
    <w:rsid w:val="004960FB"/>
    <w:rsid w:val="00496405"/>
    <w:rsid w:val="00497CB6"/>
    <w:rsid w:val="004A110E"/>
    <w:rsid w:val="004A1F0B"/>
    <w:rsid w:val="004A55A5"/>
    <w:rsid w:val="004B1398"/>
    <w:rsid w:val="004B404A"/>
    <w:rsid w:val="004B6E31"/>
    <w:rsid w:val="004B7AD7"/>
    <w:rsid w:val="004C0305"/>
    <w:rsid w:val="004C36E0"/>
    <w:rsid w:val="004C3FEF"/>
    <w:rsid w:val="004C6AE6"/>
    <w:rsid w:val="004C7619"/>
    <w:rsid w:val="004D0F07"/>
    <w:rsid w:val="004D7EB5"/>
    <w:rsid w:val="004E0084"/>
    <w:rsid w:val="004F24E7"/>
    <w:rsid w:val="004F3D34"/>
    <w:rsid w:val="004F5114"/>
    <w:rsid w:val="004F71C0"/>
    <w:rsid w:val="004F7542"/>
    <w:rsid w:val="00502A47"/>
    <w:rsid w:val="00505750"/>
    <w:rsid w:val="00511035"/>
    <w:rsid w:val="00512338"/>
    <w:rsid w:val="00513220"/>
    <w:rsid w:val="00513FEF"/>
    <w:rsid w:val="00523FCB"/>
    <w:rsid w:val="00524B30"/>
    <w:rsid w:val="00530B38"/>
    <w:rsid w:val="005372DD"/>
    <w:rsid w:val="0053734A"/>
    <w:rsid w:val="005459D1"/>
    <w:rsid w:val="00546066"/>
    <w:rsid w:val="00551F02"/>
    <w:rsid w:val="00552ED3"/>
    <w:rsid w:val="00557A31"/>
    <w:rsid w:val="00561328"/>
    <w:rsid w:val="00561F86"/>
    <w:rsid w:val="00563A8E"/>
    <w:rsid w:val="00573349"/>
    <w:rsid w:val="005802F7"/>
    <w:rsid w:val="00580992"/>
    <w:rsid w:val="005819EA"/>
    <w:rsid w:val="005842EC"/>
    <w:rsid w:val="0058678B"/>
    <w:rsid w:val="00587A1A"/>
    <w:rsid w:val="00590D57"/>
    <w:rsid w:val="00591E25"/>
    <w:rsid w:val="005A48FB"/>
    <w:rsid w:val="005A4974"/>
    <w:rsid w:val="005A4BAB"/>
    <w:rsid w:val="005A5E04"/>
    <w:rsid w:val="005A609C"/>
    <w:rsid w:val="005A71E0"/>
    <w:rsid w:val="005A785D"/>
    <w:rsid w:val="005B2352"/>
    <w:rsid w:val="005B5AE7"/>
    <w:rsid w:val="005B6406"/>
    <w:rsid w:val="005C0343"/>
    <w:rsid w:val="005C2DC2"/>
    <w:rsid w:val="005C3C46"/>
    <w:rsid w:val="005C4B37"/>
    <w:rsid w:val="005C764A"/>
    <w:rsid w:val="005D29CA"/>
    <w:rsid w:val="005D2A8A"/>
    <w:rsid w:val="005D3BBD"/>
    <w:rsid w:val="005D3FC3"/>
    <w:rsid w:val="005D6C50"/>
    <w:rsid w:val="005E17E6"/>
    <w:rsid w:val="005E1DF7"/>
    <w:rsid w:val="005E2649"/>
    <w:rsid w:val="005F0E9B"/>
    <w:rsid w:val="005F2580"/>
    <w:rsid w:val="00605C53"/>
    <w:rsid w:val="00605FAF"/>
    <w:rsid w:val="00612D6E"/>
    <w:rsid w:val="00613A49"/>
    <w:rsid w:val="00617A1A"/>
    <w:rsid w:val="00620650"/>
    <w:rsid w:val="00620D6F"/>
    <w:rsid w:val="0062161B"/>
    <w:rsid w:val="006227A7"/>
    <w:rsid w:val="00623568"/>
    <w:rsid w:val="00625C64"/>
    <w:rsid w:val="00630152"/>
    <w:rsid w:val="006301BE"/>
    <w:rsid w:val="0063471C"/>
    <w:rsid w:val="006351A0"/>
    <w:rsid w:val="00640AB1"/>
    <w:rsid w:val="00641C75"/>
    <w:rsid w:val="00643563"/>
    <w:rsid w:val="00647217"/>
    <w:rsid w:val="00650F6F"/>
    <w:rsid w:val="006528B1"/>
    <w:rsid w:val="00654485"/>
    <w:rsid w:val="00657694"/>
    <w:rsid w:val="00657E77"/>
    <w:rsid w:val="00660863"/>
    <w:rsid w:val="00665671"/>
    <w:rsid w:val="006678D8"/>
    <w:rsid w:val="00672FA8"/>
    <w:rsid w:val="00673089"/>
    <w:rsid w:val="00673EB6"/>
    <w:rsid w:val="0067444F"/>
    <w:rsid w:val="0067664B"/>
    <w:rsid w:val="006766C4"/>
    <w:rsid w:val="00680FA5"/>
    <w:rsid w:val="006831F8"/>
    <w:rsid w:val="00684FB5"/>
    <w:rsid w:val="006904F6"/>
    <w:rsid w:val="006944F7"/>
    <w:rsid w:val="00696166"/>
    <w:rsid w:val="006A5275"/>
    <w:rsid w:val="006A6614"/>
    <w:rsid w:val="006A7350"/>
    <w:rsid w:val="006B0020"/>
    <w:rsid w:val="006B0410"/>
    <w:rsid w:val="006B546B"/>
    <w:rsid w:val="006B5594"/>
    <w:rsid w:val="006C090F"/>
    <w:rsid w:val="006C1474"/>
    <w:rsid w:val="006C1FBF"/>
    <w:rsid w:val="006D129A"/>
    <w:rsid w:val="006E0D6A"/>
    <w:rsid w:val="006E0D96"/>
    <w:rsid w:val="006E7773"/>
    <w:rsid w:val="006F1FC9"/>
    <w:rsid w:val="006F7309"/>
    <w:rsid w:val="0070254E"/>
    <w:rsid w:val="007057DA"/>
    <w:rsid w:val="0070666A"/>
    <w:rsid w:val="00707F87"/>
    <w:rsid w:val="00712960"/>
    <w:rsid w:val="00713C48"/>
    <w:rsid w:val="00715982"/>
    <w:rsid w:val="00715F4B"/>
    <w:rsid w:val="00721FC3"/>
    <w:rsid w:val="00740474"/>
    <w:rsid w:val="0074190C"/>
    <w:rsid w:val="00743238"/>
    <w:rsid w:val="00744C71"/>
    <w:rsid w:val="00746D2D"/>
    <w:rsid w:val="0075209E"/>
    <w:rsid w:val="00756E00"/>
    <w:rsid w:val="00760B32"/>
    <w:rsid w:val="00762A17"/>
    <w:rsid w:val="0076303D"/>
    <w:rsid w:val="00773080"/>
    <w:rsid w:val="007735B0"/>
    <w:rsid w:val="00775ED3"/>
    <w:rsid w:val="0078526D"/>
    <w:rsid w:val="007905E5"/>
    <w:rsid w:val="00790AF1"/>
    <w:rsid w:val="00793E3E"/>
    <w:rsid w:val="007A40A4"/>
    <w:rsid w:val="007A43ED"/>
    <w:rsid w:val="007A4F21"/>
    <w:rsid w:val="007A55C0"/>
    <w:rsid w:val="007A6142"/>
    <w:rsid w:val="007A79D4"/>
    <w:rsid w:val="007B0005"/>
    <w:rsid w:val="007B19BD"/>
    <w:rsid w:val="007B2DDA"/>
    <w:rsid w:val="007B4277"/>
    <w:rsid w:val="007B7479"/>
    <w:rsid w:val="007C1BFB"/>
    <w:rsid w:val="007C5C3C"/>
    <w:rsid w:val="007E7E99"/>
    <w:rsid w:val="007F2E41"/>
    <w:rsid w:val="007F5CFA"/>
    <w:rsid w:val="007F609E"/>
    <w:rsid w:val="007F6CE3"/>
    <w:rsid w:val="007F732B"/>
    <w:rsid w:val="00800E47"/>
    <w:rsid w:val="008013CD"/>
    <w:rsid w:val="0080529A"/>
    <w:rsid w:val="008058A6"/>
    <w:rsid w:val="008105A3"/>
    <w:rsid w:val="008112A4"/>
    <w:rsid w:val="008149A3"/>
    <w:rsid w:val="00817D1F"/>
    <w:rsid w:val="00821C4B"/>
    <w:rsid w:val="00822C1F"/>
    <w:rsid w:val="008241CE"/>
    <w:rsid w:val="00825E48"/>
    <w:rsid w:val="00833F7C"/>
    <w:rsid w:val="00840328"/>
    <w:rsid w:val="008429C5"/>
    <w:rsid w:val="00844ADF"/>
    <w:rsid w:val="0084554C"/>
    <w:rsid w:val="008462DF"/>
    <w:rsid w:val="008464E0"/>
    <w:rsid w:val="008468A1"/>
    <w:rsid w:val="00846DDC"/>
    <w:rsid w:val="00847313"/>
    <w:rsid w:val="00850F49"/>
    <w:rsid w:val="008536F9"/>
    <w:rsid w:val="0085478C"/>
    <w:rsid w:val="00856DAE"/>
    <w:rsid w:val="00857415"/>
    <w:rsid w:val="00857558"/>
    <w:rsid w:val="00860F7C"/>
    <w:rsid w:val="008612B2"/>
    <w:rsid w:val="0086649F"/>
    <w:rsid w:val="00866B4F"/>
    <w:rsid w:val="00870063"/>
    <w:rsid w:val="00871464"/>
    <w:rsid w:val="00873D32"/>
    <w:rsid w:val="008748B2"/>
    <w:rsid w:val="00877107"/>
    <w:rsid w:val="0088173F"/>
    <w:rsid w:val="00881EF6"/>
    <w:rsid w:val="008822D3"/>
    <w:rsid w:val="0089276C"/>
    <w:rsid w:val="008955BD"/>
    <w:rsid w:val="00896787"/>
    <w:rsid w:val="008A2EA9"/>
    <w:rsid w:val="008A3855"/>
    <w:rsid w:val="008A5A84"/>
    <w:rsid w:val="008A6F36"/>
    <w:rsid w:val="008B1390"/>
    <w:rsid w:val="008B2471"/>
    <w:rsid w:val="008B2D16"/>
    <w:rsid w:val="008B2E3C"/>
    <w:rsid w:val="008B7EC0"/>
    <w:rsid w:val="008C11C2"/>
    <w:rsid w:val="008C2002"/>
    <w:rsid w:val="008C7075"/>
    <w:rsid w:val="008D1728"/>
    <w:rsid w:val="008D1AD8"/>
    <w:rsid w:val="008D5AB4"/>
    <w:rsid w:val="008D6A50"/>
    <w:rsid w:val="008F60E4"/>
    <w:rsid w:val="00902294"/>
    <w:rsid w:val="0090332D"/>
    <w:rsid w:val="00904D64"/>
    <w:rsid w:val="00911F8F"/>
    <w:rsid w:val="009124D2"/>
    <w:rsid w:val="00912670"/>
    <w:rsid w:val="00912FCA"/>
    <w:rsid w:val="009142C7"/>
    <w:rsid w:val="0092272A"/>
    <w:rsid w:val="009244DD"/>
    <w:rsid w:val="00924FD9"/>
    <w:rsid w:val="00925C23"/>
    <w:rsid w:val="00931113"/>
    <w:rsid w:val="00934D8F"/>
    <w:rsid w:val="00936170"/>
    <w:rsid w:val="00937C05"/>
    <w:rsid w:val="0094013B"/>
    <w:rsid w:val="00941A76"/>
    <w:rsid w:val="009429E4"/>
    <w:rsid w:val="0094447D"/>
    <w:rsid w:val="009459D2"/>
    <w:rsid w:val="0095076D"/>
    <w:rsid w:val="009510E1"/>
    <w:rsid w:val="009518F5"/>
    <w:rsid w:val="00951DA9"/>
    <w:rsid w:val="00953DEE"/>
    <w:rsid w:val="00955C64"/>
    <w:rsid w:val="00956067"/>
    <w:rsid w:val="009638C4"/>
    <w:rsid w:val="00963E42"/>
    <w:rsid w:val="009659B2"/>
    <w:rsid w:val="009710CF"/>
    <w:rsid w:val="009725D5"/>
    <w:rsid w:val="00973115"/>
    <w:rsid w:val="009808D6"/>
    <w:rsid w:val="009835BF"/>
    <w:rsid w:val="009910B4"/>
    <w:rsid w:val="00991BF7"/>
    <w:rsid w:val="00994E1A"/>
    <w:rsid w:val="00996AD1"/>
    <w:rsid w:val="009A52E4"/>
    <w:rsid w:val="009A634E"/>
    <w:rsid w:val="009A77A4"/>
    <w:rsid w:val="009B1A47"/>
    <w:rsid w:val="009B2758"/>
    <w:rsid w:val="009B2CCC"/>
    <w:rsid w:val="009C12D8"/>
    <w:rsid w:val="009C2416"/>
    <w:rsid w:val="009C35C2"/>
    <w:rsid w:val="009C5EE4"/>
    <w:rsid w:val="009D0282"/>
    <w:rsid w:val="009D1323"/>
    <w:rsid w:val="009D4FAD"/>
    <w:rsid w:val="009D5718"/>
    <w:rsid w:val="009D778D"/>
    <w:rsid w:val="009E077C"/>
    <w:rsid w:val="009E0BB5"/>
    <w:rsid w:val="009E1500"/>
    <w:rsid w:val="009E1E5D"/>
    <w:rsid w:val="009E1EF2"/>
    <w:rsid w:val="009E21A8"/>
    <w:rsid w:val="009E43E2"/>
    <w:rsid w:val="00A036D6"/>
    <w:rsid w:val="00A04272"/>
    <w:rsid w:val="00A056E2"/>
    <w:rsid w:val="00A061CE"/>
    <w:rsid w:val="00A10FA2"/>
    <w:rsid w:val="00A119B7"/>
    <w:rsid w:val="00A15A7D"/>
    <w:rsid w:val="00A17C4B"/>
    <w:rsid w:val="00A20899"/>
    <w:rsid w:val="00A21CF8"/>
    <w:rsid w:val="00A24411"/>
    <w:rsid w:val="00A255A7"/>
    <w:rsid w:val="00A26654"/>
    <w:rsid w:val="00A268CA"/>
    <w:rsid w:val="00A30513"/>
    <w:rsid w:val="00A335A4"/>
    <w:rsid w:val="00A33849"/>
    <w:rsid w:val="00A33E44"/>
    <w:rsid w:val="00A35152"/>
    <w:rsid w:val="00A3556C"/>
    <w:rsid w:val="00A3639D"/>
    <w:rsid w:val="00A36581"/>
    <w:rsid w:val="00A37BF4"/>
    <w:rsid w:val="00A42694"/>
    <w:rsid w:val="00A43536"/>
    <w:rsid w:val="00A44554"/>
    <w:rsid w:val="00A52D20"/>
    <w:rsid w:val="00A53773"/>
    <w:rsid w:val="00A55370"/>
    <w:rsid w:val="00A56ECE"/>
    <w:rsid w:val="00A622E6"/>
    <w:rsid w:val="00A64807"/>
    <w:rsid w:val="00A660AB"/>
    <w:rsid w:val="00A66B44"/>
    <w:rsid w:val="00A7070A"/>
    <w:rsid w:val="00A70933"/>
    <w:rsid w:val="00A71139"/>
    <w:rsid w:val="00A71F8B"/>
    <w:rsid w:val="00A72706"/>
    <w:rsid w:val="00A734EC"/>
    <w:rsid w:val="00A7380B"/>
    <w:rsid w:val="00A75F86"/>
    <w:rsid w:val="00A81C05"/>
    <w:rsid w:val="00A82369"/>
    <w:rsid w:val="00A82668"/>
    <w:rsid w:val="00A84569"/>
    <w:rsid w:val="00A90A9C"/>
    <w:rsid w:val="00A92ADE"/>
    <w:rsid w:val="00A93E15"/>
    <w:rsid w:val="00AA1DCB"/>
    <w:rsid w:val="00AA5220"/>
    <w:rsid w:val="00AA5AC4"/>
    <w:rsid w:val="00AA7E5F"/>
    <w:rsid w:val="00AB3C30"/>
    <w:rsid w:val="00AB5E63"/>
    <w:rsid w:val="00AB725E"/>
    <w:rsid w:val="00AC3D0F"/>
    <w:rsid w:val="00AC5A74"/>
    <w:rsid w:val="00AC6C64"/>
    <w:rsid w:val="00AC7630"/>
    <w:rsid w:val="00AD14B9"/>
    <w:rsid w:val="00AD5936"/>
    <w:rsid w:val="00AE2250"/>
    <w:rsid w:val="00AE393E"/>
    <w:rsid w:val="00AE50FB"/>
    <w:rsid w:val="00AF38AE"/>
    <w:rsid w:val="00AF47AE"/>
    <w:rsid w:val="00AF5943"/>
    <w:rsid w:val="00AF742B"/>
    <w:rsid w:val="00B004E7"/>
    <w:rsid w:val="00B01706"/>
    <w:rsid w:val="00B05EE1"/>
    <w:rsid w:val="00B10608"/>
    <w:rsid w:val="00B11E44"/>
    <w:rsid w:val="00B12172"/>
    <w:rsid w:val="00B128B7"/>
    <w:rsid w:val="00B16CEA"/>
    <w:rsid w:val="00B17E70"/>
    <w:rsid w:val="00B20BDA"/>
    <w:rsid w:val="00B217B9"/>
    <w:rsid w:val="00B2490A"/>
    <w:rsid w:val="00B24CBC"/>
    <w:rsid w:val="00B24F91"/>
    <w:rsid w:val="00B27230"/>
    <w:rsid w:val="00B330C8"/>
    <w:rsid w:val="00B34C00"/>
    <w:rsid w:val="00B3713C"/>
    <w:rsid w:val="00B37303"/>
    <w:rsid w:val="00B4082F"/>
    <w:rsid w:val="00B41762"/>
    <w:rsid w:val="00B417CE"/>
    <w:rsid w:val="00B42ADC"/>
    <w:rsid w:val="00B42EF5"/>
    <w:rsid w:val="00B46BB5"/>
    <w:rsid w:val="00B47F27"/>
    <w:rsid w:val="00B525F4"/>
    <w:rsid w:val="00B52758"/>
    <w:rsid w:val="00B53971"/>
    <w:rsid w:val="00B54AC7"/>
    <w:rsid w:val="00B56A5E"/>
    <w:rsid w:val="00B57DF2"/>
    <w:rsid w:val="00B604B7"/>
    <w:rsid w:val="00B613CA"/>
    <w:rsid w:val="00B64F6D"/>
    <w:rsid w:val="00B6648A"/>
    <w:rsid w:val="00B70928"/>
    <w:rsid w:val="00B8014E"/>
    <w:rsid w:val="00B80942"/>
    <w:rsid w:val="00B85C55"/>
    <w:rsid w:val="00B878D3"/>
    <w:rsid w:val="00BA5C55"/>
    <w:rsid w:val="00BA6E59"/>
    <w:rsid w:val="00BA747C"/>
    <w:rsid w:val="00BA78D0"/>
    <w:rsid w:val="00BB04B6"/>
    <w:rsid w:val="00BB18AF"/>
    <w:rsid w:val="00BB2663"/>
    <w:rsid w:val="00BB74ED"/>
    <w:rsid w:val="00BC0DBF"/>
    <w:rsid w:val="00BC11C9"/>
    <w:rsid w:val="00BC15ED"/>
    <w:rsid w:val="00BC17E6"/>
    <w:rsid w:val="00BC36ED"/>
    <w:rsid w:val="00BC6168"/>
    <w:rsid w:val="00BD4DF4"/>
    <w:rsid w:val="00BD63B0"/>
    <w:rsid w:val="00BE0FCF"/>
    <w:rsid w:val="00BE1F6E"/>
    <w:rsid w:val="00BE6FCD"/>
    <w:rsid w:val="00BF2B72"/>
    <w:rsid w:val="00BF38FA"/>
    <w:rsid w:val="00BF4304"/>
    <w:rsid w:val="00C033A9"/>
    <w:rsid w:val="00C06C05"/>
    <w:rsid w:val="00C06FF8"/>
    <w:rsid w:val="00C0787D"/>
    <w:rsid w:val="00C119C5"/>
    <w:rsid w:val="00C13F2B"/>
    <w:rsid w:val="00C15F86"/>
    <w:rsid w:val="00C2192E"/>
    <w:rsid w:val="00C244B2"/>
    <w:rsid w:val="00C25C9D"/>
    <w:rsid w:val="00C30172"/>
    <w:rsid w:val="00C30367"/>
    <w:rsid w:val="00C42F5B"/>
    <w:rsid w:val="00C53043"/>
    <w:rsid w:val="00C5703C"/>
    <w:rsid w:val="00C610A6"/>
    <w:rsid w:val="00C6176E"/>
    <w:rsid w:val="00C67255"/>
    <w:rsid w:val="00C7050B"/>
    <w:rsid w:val="00C71E35"/>
    <w:rsid w:val="00C72D27"/>
    <w:rsid w:val="00C82958"/>
    <w:rsid w:val="00C84CCE"/>
    <w:rsid w:val="00C859F2"/>
    <w:rsid w:val="00C86E16"/>
    <w:rsid w:val="00C924B0"/>
    <w:rsid w:val="00CA0CF8"/>
    <w:rsid w:val="00CA142E"/>
    <w:rsid w:val="00CA18EC"/>
    <w:rsid w:val="00CA1D2E"/>
    <w:rsid w:val="00CA2ACA"/>
    <w:rsid w:val="00CA53C4"/>
    <w:rsid w:val="00CB148C"/>
    <w:rsid w:val="00CB4488"/>
    <w:rsid w:val="00CC74AF"/>
    <w:rsid w:val="00CD0D36"/>
    <w:rsid w:val="00CD3159"/>
    <w:rsid w:val="00CD32B4"/>
    <w:rsid w:val="00CE2C9D"/>
    <w:rsid w:val="00CE4C7B"/>
    <w:rsid w:val="00CE53B3"/>
    <w:rsid w:val="00CE557F"/>
    <w:rsid w:val="00CF2364"/>
    <w:rsid w:val="00CF3E3C"/>
    <w:rsid w:val="00CF76BE"/>
    <w:rsid w:val="00D01DD4"/>
    <w:rsid w:val="00D01FDA"/>
    <w:rsid w:val="00D04CBE"/>
    <w:rsid w:val="00D05C99"/>
    <w:rsid w:val="00D06DA1"/>
    <w:rsid w:val="00D071E9"/>
    <w:rsid w:val="00D1262C"/>
    <w:rsid w:val="00D12BBE"/>
    <w:rsid w:val="00D16EEB"/>
    <w:rsid w:val="00D2020B"/>
    <w:rsid w:val="00D22BB7"/>
    <w:rsid w:val="00D2429C"/>
    <w:rsid w:val="00D27240"/>
    <w:rsid w:val="00D30A68"/>
    <w:rsid w:val="00D32C20"/>
    <w:rsid w:val="00D42C17"/>
    <w:rsid w:val="00D447B5"/>
    <w:rsid w:val="00D4579D"/>
    <w:rsid w:val="00D47602"/>
    <w:rsid w:val="00D51AAB"/>
    <w:rsid w:val="00D5216D"/>
    <w:rsid w:val="00D5381C"/>
    <w:rsid w:val="00D562B2"/>
    <w:rsid w:val="00D60705"/>
    <w:rsid w:val="00D6242E"/>
    <w:rsid w:val="00D6311C"/>
    <w:rsid w:val="00D66C58"/>
    <w:rsid w:val="00D673C5"/>
    <w:rsid w:val="00D70FBB"/>
    <w:rsid w:val="00D72FB0"/>
    <w:rsid w:val="00D746FA"/>
    <w:rsid w:val="00D750D7"/>
    <w:rsid w:val="00D77F7C"/>
    <w:rsid w:val="00D80E29"/>
    <w:rsid w:val="00D85138"/>
    <w:rsid w:val="00D93426"/>
    <w:rsid w:val="00D96ED9"/>
    <w:rsid w:val="00DA46E3"/>
    <w:rsid w:val="00DA4942"/>
    <w:rsid w:val="00DA6536"/>
    <w:rsid w:val="00DA76FB"/>
    <w:rsid w:val="00DB3381"/>
    <w:rsid w:val="00DB5B0E"/>
    <w:rsid w:val="00DC1BD7"/>
    <w:rsid w:val="00DC2004"/>
    <w:rsid w:val="00DC2B55"/>
    <w:rsid w:val="00DC46FF"/>
    <w:rsid w:val="00DC7BD4"/>
    <w:rsid w:val="00DD255E"/>
    <w:rsid w:val="00DD5000"/>
    <w:rsid w:val="00DD7216"/>
    <w:rsid w:val="00DE230A"/>
    <w:rsid w:val="00DE5473"/>
    <w:rsid w:val="00DE5C6F"/>
    <w:rsid w:val="00DE5E8F"/>
    <w:rsid w:val="00DE62CD"/>
    <w:rsid w:val="00DF43D1"/>
    <w:rsid w:val="00DF55C0"/>
    <w:rsid w:val="00DF78C4"/>
    <w:rsid w:val="00E10138"/>
    <w:rsid w:val="00E12D52"/>
    <w:rsid w:val="00E21A80"/>
    <w:rsid w:val="00E22F74"/>
    <w:rsid w:val="00E269B8"/>
    <w:rsid w:val="00E2715E"/>
    <w:rsid w:val="00E33228"/>
    <w:rsid w:val="00E378F5"/>
    <w:rsid w:val="00E40E47"/>
    <w:rsid w:val="00E4250D"/>
    <w:rsid w:val="00E447A6"/>
    <w:rsid w:val="00E4514A"/>
    <w:rsid w:val="00E46375"/>
    <w:rsid w:val="00E466B0"/>
    <w:rsid w:val="00E47535"/>
    <w:rsid w:val="00E477A0"/>
    <w:rsid w:val="00E50FD3"/>
    <w:rsid w:val="00E51218"/>
    <w:rsid w:val="00E53727"/>
    <w:rsid w:val="00E5568D"/>
    <w:rsid w:val="00E56199"/>
    <w:rsid w:val="00E56F6C"/>
    <w:rsid w:val="00E60F04"/>
    <w:rsid w:val="00E647C4"/>
    <w:rsid w:val="00E665C5"/>
    <w:rsid w:val="00E66AA3"/>
    <w:rsid w:val="00E71A80"/>
    <w:rsid w:val="00E71FC2"/>
    <w:rsid w:val="00E72308"/>
    <w:rsid w:val="00E73589"/>
    <w:rsid w:val="00E82EA3"/>
    <w:rsid w:val="00E84781"/>
    <w:rsid w:val="00E84C00"/>
    <w:rsid w:val="00E90272"/>
    <w:rsid w:val="00E941A5"/>
    <w:rsid w:val="00E95C8E"/>
    <w:rsid w:val="00E96D58"/>
    <w:rsid w:val="00EA06D3"/>
    <w:rsid w:val="00EA17FD"/>
    <w:rsid w:val="00EA49C4"/>
    <w:rsid w:val="00EA4DDC"/>
    <w:rsid w:val="00EA58A8"/>
    <w:rsid w:val="00EA7702"/>
    <w:rsid w:val="00EB0256"/>
    <w:rsid w:val="00EB08B6"/>
    <w:rsid w:val="00EB0AF1"/>
    <w:rsid w:val="00EB1A26"/>
    <w:rsid w:val="00EB27ED"/>
    <w:rsid w:val="00EB2D55"/>
    <w:rsid w:val="00EB38AA"/>
    <w:rsid w:val="00EB3E3D"/>
    <w:rsid w:val="00EB6E85"/>
    <w:rsid w:val="00EB79BF"/>
    <w:rsid w:val="00EC020D"/>
    <w:rsid w:val="00EC224D"/>
    <w:rsid w:val="00EC23EA"/>
    <w:rsid w:val="00EC2961"/>
    <w:rsid w:val="00EC2C4E"/>
    <w:rsid w:val="00EC2CD1"/>
    <w:rsid w:val="00EC3014"/>
    <w:rsid w:val="00EC4E8E"/>
    <w:rsid w:val="00EC71B2"/>
    <w:rsid w:val="00ED218C"/>
    <w:rsid w:val="00ED2885"/>
    <w:rsid w:val="00ED3B52"/>
    <w:rsid w:val="00ED45A5"/>
    <w:rsid w:val="00ED6424"/>
    <w:rsid w:val="00ED7F27"/>
    <w:rsid w:val="00EE1282"/>
    <w:rsid w:val="00EE16D6"/>
    <w:rsid w:val="00EE1BBA"/>
    <w:rsid w:val="00EE28F3"/>
    <w:rsid w:val="00EE356E"/>
    <w:rsid w:val="00EE37DC"/>
    <w:rsid w:val="00EE3E13"/>
    <w:rsid w:val="00EE543A"/>
    <w:rsid w:val="00EE6307"/>
    <w:rsid w:val="00EE6370"/>
    <w:rsid w:val="00EF1E32"/>
    <w:rsid w:val="00EF3C9C"/>
    <w:rsid w:val="00EF664C"/>
    <w:rsid w:val="00EF7B5B"/>
    <w:rsid w:val="00F00663"/>
    <w:rsid w:val="00F01367"/>
    <w:rsid w:val="00F014DF"/>
    <w:rsid w:val="00F06AB0"/>
    <w:rsid w:val="00F146AC"/>
    <w:rsid w:val="00F14FA0"/>
    <w:rsid w:val="00F212AB"/>
    <w:rsid w:val="00F2596B"/>
    <w:rsid w:val="00F25DE9"/>
    <w:rsid w:val="00F27286"/>
    <w:rsid w:val="00F27CE8"/>
    <w:rsid w:val="00F401C7"/>
    <w:rsid w:val="00F41CF3"/>
    <w:rsid w:val="00F42A0C"/>
    <w:rsid w:val="00F439DA"/>
    <w:rsid w:val="00F4403B"/>
    <w:rsid w:val="00F45DD2"/>
    <w:rsid w:val="00F45E59"/>
    <w:rsid w:val="00F50E3D"/>
    <w:rsid w:val="00F50ED4"/>
    <w:rsid w:val="00F510BC"/>
    <w:rsid w:val="00F52BA7"/>
    <w:rsid w:val="00F53199"/>
    <w:rsid w:val="00F54E22"/>
    <w:rsid w:val="00F558C5"/>
    <w:rsid w:val="00F55D24"/>
    <w:rsid w:val="00F5660A"/>
    <w:rsid w:val="00F56B75"/>
    <w:rsid w:val="00F56D51"/>
    <w:rsid w:val="00F579C4"/>
    <w:rsid w:val="00F65088"/>
    <w:rsid w:val="00F65B80"/>
    <w:rsid w:val="00F66109"/>
    <w:rsid w:val="00F7094D"/>
    <w:rsid w:val="00F70D4A"/>
    <w:rsid w:val="00F72F6B"/>
    <w:rsid w:val="00F732B6"/>
    <w:rsid w:val="00F741B8"/>
    <w:rsid w:val="00F77D2F"/>
    <w:rsid w:val="00F83F10"/>
    <w:rsid w:val="00F85238"/>
    <w:rsid w:val="00F86BB9"/>
    <w:rsid w:val="00F90AB9"/>
    <w:rsid w:val="00F93312"/>
    <w:rsid w:val="00F97D96"/>
    <w:rsid w:val="00FA008A"/>
    <w:rsid w:val="00FA6CFF"/>
    <w:rsid w:val="00FB0893"/>
    <w:rsid w:val="00FB234E"/>
    <w:rsid w:val="00FB43E2"/>
    <w:rsid w:val="00FB46A0"/>
    <w:rsid w:val="00FB4C14"/>
    <w:rsid w:val="00FB6447"/>
    <w:rsid w:val="00FC038D"/>
    <w:rsid w:val="00FC0427"/>
    <w:rsid w:val="00FC1BCF"/>
    <w:rsid w:val="00FC5452"/>
    <w:rsid w:val="00FC6264"/>
    <w:rsid w:val="00FC6309"/>
    <w:rsid w:val="00FD3F9E"/>
    <w:rsid w:val="00FD5F7A"/>
    <w:rsid w:val="00FE3F8B"/>
    <w:rsid w:val="00FE4E4E"/>
    <w:rsid w:val="00FE582A"/>
    <w:rsid w:val="00FE60D6"/>
    <w:rsid w:val="00FF5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EB479"/>
  <w15:docId w15:val="{6DC0B65B-FF43-40E7-AF70-8CD63B92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D36"/>
    <w:pPr>
      <w:ind w:left="720"/>
      <w:contextualSpacing/>
    </w:pPr>
  </w:style>
  <w:style w:type="table" w:styleId="TableGrid">
    <w:name w:val="Table Grid"/>
    <w:basedOn w:val="TableNormal"/>
    <w:uiPriority w:val="39"/>
    <w:rsid w:val="00387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364A"/>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5591F"/>
    <w:rPr>
      <w:color w:val="0000FF"/>
      <w:u w:val="single"/>
    </w:rPr>
  </w:style>
  <w:style w:type="paragraph" w:styleId="Header">
    <w:name w:val="header"/>
    <w:basedOn w:val="Normal"/>
    <w:link w:val="HeaderChar"/>
    <w:uiPriority w:val="99"/>
    <w:unhideWhenUsed/>
    <w:rsid w:val="00064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167"/>
  </w:style>
  <w:style w:type="paragraph" w:styleId="Footer">
    <w:name w:val="footer"/>
    <w:basedOn w:val="Normal"/>
    <w:link w:val="FooterChar"/>
    <w:uiPriority w:val="99"/>
    <w:unhideWhenUsed/>
    <w:rsid w:val="00064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167"/>
  </w:style>
  <w:style w:type="paragraph" w:styleId="BalloonText">
    <w:name w:val="Balloon Text"/>
    <w:basedOn w:val="Normal"/>
    <w:link w:val="BalloonTextChar"/>
    <w:uiPriority w:val="99"/>
    <w:semiHidden/>
    <w:unhideWhenUsed/>
    <w:rsid w:val="00BE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FCF"/>
    <w:rPr>
      <w:rFonts w:ascii="Segoe UI" w:hAnsi="Segoe UI" w:cs="Segoe UI"/>
      <w:sz w:val="18"/>
      <w:szCs w:val="18"/>
    </w:rPr>
  </w:style>
  <w:style w:type="paragraph" w:styleId="FootnoteText">
    <w:name w:val="footnote text"/>
    <w:basedOn w:val="Normal"/>
    <w:link w:val="FootnoteTextChar"/>
    <w:uiPriority w:val="99"/>
    <w:semiHidden/>
    <w:unhideWhenUsed/>
    <w:rsid w:val="00077B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B3D"/>
    <w:rPr>
      <w:sz w:val="20"/>
      <w:szCs w:val="20"/>
    </w:rPr>
  </w:style>
  <w:style w:type="character" w:styleId="FootnoteReference">
    <w:name w:val="footnote reference"/>
    <w:basedOn w:val="DefaultParagraphFont"/>
    <w:uiPriority w:val="99"/>
    <w:semiHidden/>
    <w:unhideWhenUsed/>
    <w:rsid w:val="00077B3D"/>
    <w:rPr>
      <w:vertAlign w:val="superscript"/>
    </w:rPr>
  </w:style>
  <w:style w:type="character" w:styleId="Emphasis">
    <w:name w:val="Emphasis"/>
    <w:basedOn w:val="DefaultParagraphFont"/>
    <w:uiPriority w:val="20"/>
    <w:qFormat/>
    <w:rsid w:val="00B128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687">
      <w:bodyDiv w:val="1"/>
      <w:marLeft w:val="0"/>
      <w:marRight w:val="0"/>
      <w:marTop w:val="0"/>
      <w:marBottom w:val="0"/>
      <w:divBdr>
        <w:top w:val="none" w:sz="0" w:space="0" w:color="auto"/>
        <w:left w:val="none" w:sz="0" w:space="0" w:color="auto"/>
        <w:bottom w:val="none" w:sz="0" w:space="0" w:color="auto"/>
        <w:right w:val="none" w:sz="0" w:space="0" w:color="auto"/>
      </w:divBdr>
    </w:div>
    <w:div w:id="175657030">
      <w:bodyDiv w:val="1"/>
      <w:marLeft w:val="0"/>
      <w:marRight w:val="0"/>
      <w:marTop w:val="0"/>
      <w:marBottom w:val="0"/>
      <w:divBdr>
        <w:top w:val="none" w:sz="0" w:space="0" w:color="auto"/>
        <w:left w:val="none" w:sz="0" w:space="0" w:color="auto"/>
        <w:bottom w:val="none" w:sz="0" w:space="0" w:color="auto"/>
        <w:right w:val="none" w:sz="0" w:space="0" w:color="auto"/>
      </w:divBdr>
    </w:div>
    <w:div w:id="205679459">
      <w:bodyDiv w:val="1"/>
      <w:marLeft w:val="0"/>
      <w:marRight w:val="0"/>
      <w:marTop w:val="0"/>
      <w:marBottom w:val="0"/>
      <w:divBdr>
        <w:top w:val="none" w:sz="0" w:space="0" w:color="auto"/>
        <w:left w:val="none" w:sz="0" w:space="0" w:color="auto"/>
        <w:bottom w:val="none" w:sz="0" w:space="0" w:color="auto"/>
        <w:right w:val="none" w:sz="0" w:space="0" w:color="auto"/>
      </w:divBdr>
    </w:div>
    <w:div w:id="206376648">
      <w:bodyDiv w:val="1"/>
      <w:marLeft w:val="0"/>
      <w:marRight w:val="0"/>
      <w:marTop w:val="0"/>
      <w:marBottom w:val="0"/>
      <w:divBdr>
        <w:top w:val="none" w:sz="0" w:space="0" w:color="auto"/>
        <w:left w:val="none" w:sz="0" w:space="0" w:color="auto"/>
        <w:bottom w:val="none" w:sz="0" w:space="0" w:color="auto"/>
        <w:right w:val="none" w:sz="0" w:space="0" w:color="auto"/>
      </w:divBdr>
    </w:div>
    <w:div w:id="315688679">
      <w:bodyDiv w:val="1"/>
      <w:marLeft w:val="0"/>
      <w:marRight w:val="0"/>
      <w:marTop w:val="0"/>
      <w:marBottom w:val="0"/>
      <w:divBdr>
        <w:top w:val="none" w:sz="0" w:space="0" w:color="auto"/>
        <w:left w:val="none" w:sz="0" w:space="0" w:color="auto"/>
        <w:bottom w:val="none" w:sz="0" w:space="0" w:color="auto"/>
        <w:right w:val="none" w:sz="0" w:space="0" w:color="auto"/>
      </w:divBdr>
    </w:div>
    <w:div w:id="355930287">
      <w:bodyDiv w:val="1"/>
      <w:marLeft w:val="0"/>
      <w:marRight w:val="0"/>
      <w:marTop w:val="0"/>
      <w:marBottom w:val="0"/>
      <w:divBdr>
        <w:top w:val="none" w:sz="0" w:space="0" w:color="auto"/>
        <w:left w:val="none" w:sz="0" w:space="0" w:color="auto"/>
        <w:bottom w:val="none" w:sz="0" w:space="0" w:color="auto"/>
        <w:right w:val="none" w:sz="0" w:space="0" w:color="auto"/>
      </w:divBdr>
    </w:div>
    <w:div w:id="382489420">
      <w:bodyDiv w:val="1"/>
      <w:marLeft w:val="0"/>
      <w:marRight w:val="0"/>
      <w:marTop w:val="0"/>
      <w:marBottom w:val="0"/>
      <w:divBdr>
        <w:top w:val="none" w:sz="0" w:space="0" w:color="auto"/>
        <w:left w:val="none" w:sz="0" w:space="0" w:color="auto"/>
        <w:bottom w:val="none" w:sz="0" w:space="0" w:color="auto"/>
        <w:right w:val="none" w:sz="0" w:space="0" w:color="auto"/>
      </w:divBdr>
    </w:div>
    <w:div w:id="409350238">
      <w:bodyDiv w:val="1"/>
      <w:marLeft w:val="0"/>
      <w:marRight w:val="0"/>
      <w:marTop w:val="0"/>
      <w:marBottom w:val="0"/>
      <w:divBdr>
        <w:top w:val="none" w:sz="0" w:space="0" w:color="auto"/>
        <w:left w:val="none" w:sz="0" w:space="0" w:color="auto"/>
        <w:bottom w:val="none" w:sz="0" w:space="0" w:color="auto"/>
        <w:right w:val="none" w:sz="0" w:space="0" w:color="auto"/>
      </w:divBdr>
    </w:div>
    <w:div w:id="456876448">
      <w:bodyDiv w:val="1"/>
      <w:marLeft w:val="0"/>
      <w:marRight w:val="0"/>
      <w:marTop w:val="0"/>
      <w:marBottom w:val="0"/>
      <w:divBdr>
        <w:top w:val="none" w:sz="0" w:space="0" w:color="auto"/>
        <w:left w:val="none" w:sz="0" w:space="0" w:color="auto"/>
        <w:bottom w:val="none" w:sz="0" w:space="0" w:color="auto"/>
        <w:right w:val="none" w:sz="0" w:space="0" w:color="auto"/>
      </w:divBdr>
    </w:div>
    <w:div w:id="475531310">
      <w:bodyDiv w:val="1"/>
      <w:marLeft w:val="0"/>
      <w:marRight w:val="0"/>
      <w:marTop w:val="0"/>
      <w:marBottom w:val="0"/>
      <w:divBdr>
        <w:top w:val="none" w:sz="0" w:space="0" w:color="auto"/>
        <w:left w:val="none" w:sz="0" w:space="0" w:color="auto"/>
        <w:bottom w:val="none" w:sz="0" w:space="0" w:color="auto"/>
        <w:right w:val="none" w:sz="0" w:space="0" w:color="auto"/>
      </w:divBdr>
    </w:div>
    <w:div w:id="504900743">
      <w:bodyDiv w:val="1"/>
      <w:marLeft w:val="0"/>
      <w:marRight w:val="0"/>
      <w:marTop w:val="0"/>
      <w:marBottom w:val="0"/>
      <w:divBdr>
        <w:top w:val="none" w:sz="0" w:space="0" w:color="auto"/>
        <w:left w:val="none" w:sz="0" w:space="0" w:color="auto"/>
        <w:bottom w:val="none" w:sz="0" w:space="0" w:color="auto"/>
        <w:right w:val="none" w:sz="0" w:space="0" w:color="auto"/>
      </w:divBdr>
    </w:div>
    <w:div w:id="510797169">
      <w:bodyDiv w:val="1"/>
      <w:marLeft w:val="0"/>
      <w:marRight w:val="0"/>
      <w:marTop w:val="0"/>
      <w:marBottom w:val="0"/>
      <w:divBdr>
        <w:top w:val="none" w:sz="0" w:space="0" w:color="auto"/>
        <w:left w:val="none" w:sz="0" w:space="0" w:color="auto"/>
        <w:bottom w:val="none" w:sz="0" w:space="0" w:color="auto"/>
        <w:right w:val="none" w:sz="0" w:space="0" w:color="auto"/>
      </w:divBdr>
    </w:div>
    <w:div w:id="537082112">
      <w:bodyDiv w:val="1"/>
      <w:marLeft w:val="0"/>
      <w:marRight w:val="0"/>
      <w:marTop w:val="0"/>
      <w:marBottom w:val="0"/>
      <w:divBdr>
        <w:top w:val="none" w:sz="0" w:space="0" w:color="auto"/>
        <w:left w:val="none" w:sz="0" w:space="0" w:color="auto"/>
        <w:bottom w:val="none" w:sz="0" w:space="0" w:color="auto"/>
        <w:right w:val="none" w:sz="0" w:space="0" w:color="auto"/>
      </w:divBdr>
    </w:div>
    <w:div w:id="537595106">
      <w:bodyDiv w:val="1"/>
      <w:marLeft w:val="0"/>
      <w:marRight w:val="0"/>
      <w:marTop w:val="0"/>
      <w:marBottom w:val="0"/>
      <w:divBdr>
        <w:top w:val="none" w:sz="0" w:space="0" w:color="auto"/>
        <w:left w:val="none" w:sz="0" w:space="0" w:color="auto"/>
        <w:bottom w:val="none" w:sz="0" w:space="0" w:color="auto"/>
        <w:right w:val="none" w:sz="0" w:space="0" w:color="auto"/>
      </w:divBdr>
    </w:div>
    <w:div w:id="678697123">
      <w:bodyDiv w:val="1"/>
      <w:marLeft w:val="0"/>
      <w:marRight w:val="0"/>
      <w:marTop w:val="0"/>
      <w:marBottom w:val="0"/>
      <w:divBdr>
        <w:top w:val="none" w:sz="0" w:space="0" w:color="auto"/>
        <w:left w:val="none" w:sz="0" w:space="0" w:color="auto"/>
        <w:bottom w:val="none" w:sz="0" w:space="0" w:color="auto"/>
        <w:right w:val="none" w:sz="0" w:space="0" w:color="auto"/>
      </w:divBdr>
    </w:div>
    <w:div w:id="743451719">
      <w:bodyDiv w:val="1"/>
      <w:marLeft w:val="0"/>
      <w:marRight w:val="0"/>
      <w:marTop w:val="0"/>
      <w:marBottom w:val="0"/>
      <w:divBdr>
        <w:top w:val="none" w:sz="0" w:space="0" w:color="auto"/>
        <w:left w:val="none" w:sz="0" w:space="0" w:color="auto"/>
        <w:bottom w:val="none" w:sz="0" w:space="0" w:color="auto"/>
        <w:right w:val="none" w:sz="0" w:space="0" w:color="auto"/>
      </w:divBdr>
    </w:div>
    <w:div w:id="762260988">
      <w:bodyDiv w:val="1"/>
      <w:marLeft w:val="0"/>
      <w:marRight w:val="0"/>
      <w:marTop w:val="0"/>
      <w:marBottom w:val="0"/>
      <w:divBdr>
        <w:top w:val="none" w:sz="0" w:space="0" w:color="auto"/>
        <w:left w:val="none" w:sz="0" w:space="0" w:color="auto"/>
        <w:bottom w:val="none" w:sz="0" w:space="0" w:color="auto"/>
        <w:right w:val="none" w:sz="0" w:space="0" w:color="auto"/>
      </w:divBdr>
    </w:div>
    <w:div w:id="798962311">
      <w:bodyDiv w:val="1"/>
      <w:marLeft w:val="0"/>
      <w:marRight w:val="0"/>
      <w:marTop w:val="0"/>
      <w:marBottom w:val="0"/>
      <w:divBdr>
        <w:top w:val="none" w:sz="0" w:space="0" w:color="auto"/>
        <w:left w:val="none" w:sz="0" w:space="0" w:color="auto"/>
        <w:bottom w:val="none" w:sz="0" w:space="0" w:color="auto"/>
        <w:right w:val="none" w:sz="0" w:space="0" w:color="auto"/>
      </w:divBdr>
    </w:div>
    <w:div w:id="809588711">
      <w:bodyDiv w:val="1"/>
      <w:marLeft w:val="0"/>
      <w:marRight w:val="0"/>
      <w:marTop w:val="0"/>
      <w:marBottom w:val="0"/>
      <w:divBdr>
        <w:top w:val="none" w:sz="0" w:space="0" w:color="auto"/>
        <w:left w:val="none" w:sz="0" w:space="0" w:color="auto"/>
        <w:bottom w:val="none" w:sz="0" w:space="0" w:color="auto"/>
        <w:right w:val="none" w:sz="0" w:space="0" w:color="auto"/>
      </w:divBdr>
    </w:div>
    <w:div w:id="856239148">
      <w:bodyDiv w:val="1"/>
      <w:marLeft w:val="0"/>
      <w:marRight w:val="0"/>
      <w:marTop w:val="0"/>
      <w:marBottom w:val="0"/>
      <w:divBdr>
        <w:top w:val="none" w:sz="0" w:space="0" w:color="auto"/>
        <w:left w:val="none" w:sz="0" w:space="0" w:color="auto"/>
        <w:bottom w:val="none" w:sz="0" w:space="0" w:color="auto"/>
        <w:right w:val="none" w:sz="0" w:space="0" w:color="auto"/>
      </w:divBdr>
    </w:div>
    <w:div w:id="931356524">
      <w:bodyDiv w:val="1"/>
      <w:marLeft w:val="0"/>
      <w:marRight w:val="0"/>
      <w:marTop w:val="0"/>
      <w:marBottom w:val="0"/>
      <w:divBdr>
        <w:top w:val="none" w:sz="0" w:space="0" w:color="auto"/>
        <w:left w:val="none" w:sz="0" w:space="0" w:color="auto"/>
        <w:bottom w:val="none" w:sz="0" w:space="0" w:color="auto"/>
        <w:right w:val="none" w:sz="0" w:space="0" w:color="auto"/>
      </w:divBdr>
    </w:div>
    <w:div w:id="985008254">
      <w:bodyDiv w:val="1"/>
      <w:marLeft w:val="0"/>
      <w:marRight w:val="0"/>
      <w:marTop w:val="0"/>
      <w:marBottom w:val="0"/>
      <w:divBdr>
        <w:top w:val="none" w:sz="0" w:space="0" w:color="auto"/>
        <w:left w:val="none" w:sz="0" w:space="0" w:color="auto"/>
        <w:bottom w:val="none" w:sz="0" w:space="0" w:color="auto"/>
        <w:right w:val="none" w:sz="0" w:space="0" w:color="auto"/>
      </w:divBdr>
    </w:div>
    <w:div w:id="1095705399">
      <w:bodyDiv w:val="1"/>
      <w:marLeft w:val="0"/>
      <w:marRight w:val="0"/>
      <w:marTop w:val="0"/>
      <w:marBottom w:val="0"/>
      <w:divBdr>
        <w:top w:val="none" w:sz="0" w:space="0" w:color="auto"/>
        <w:left w:val="none" w:sz="0" w:space="0" w:color="auto"/>
        <w:bottom w:val="none" w:sz="0" w:space="0" w:color="auto"/>
        <w:right w:val="none" w:sz="0" w:space="0" w:color="auto"/>
      </w:divBdr>
    </w:div>
    <w:div w:id="1201044471">
      <w:bodyDiv w:val="1"/>
      <w:marLeft w:val="0"/>
      <w:marRight w:val="0"/>
      <w:marTop w:val="0"/>
      <w:marBottom w:val="0"/>
      <w:divBdr>
        <w:top w:val="none" w:sz="0" w:space="0" w:color="auto"/>
        <w:left w:val="none" w:sz="0" w:space="0" w:color="auto"/>
        <w:bottom w:val="none" w:sz="0" w:space="0" w:color="auto"/>
        <w:right w:val="none" w:sz="0" w:space="0" w:color="auto"/>
      </w:divBdr>
    </w:div>
    <w:div w:id="1248882776">
      <w:bodyDiv w:val="1"/>
      <w:marLeft w:val="0"/>
      <w:marRight w:val="0"/>
      <w:marTop w:val="0"/>
      <w:marBottom w:val="0"/>
      <w:divBdr>
        <w:top w:val="none" w:sz="0" w:space="0" w:color="auto"/>
        <w:left w:val="none" w:sz="0" w:space="0" w:color="auto"/>
        <w:bottom w:val="none" w:sz="0" w:space="0" w:color="auto"/>
        <w:right w:val="none" w:sz="0" w:space="0" w:color="auto"/>
      </w:divBdr>
    </w:div>
    <w:div w:id="1407146686">
      <w:bodyDiv w:val="1"/>
      <w:marLeft w:val="0"/>
      <w:marRight w:val="0"/>
      <w:marTop w:val="0"/>
      <w:marBottom w:val="0"/>
      <w:divBdr>
        <w:top w:val="none" w:sz="0" w:space="0" w:color="auto"/>
        <w:left w:val="none" w:sz="0" w:space="0" w:color="auto"/>
        <w:bottom w:val="none" w:sz="0" w:space="0" w:color="auto"/>
        <w:right w:val="none" w:sz="0" w:space="0" w:color="auto"/>
      </w:divBdr>
    </w:div>
    <w:div w:id="1525438454">
      <w:bodyDiv w:val="1"/>
      <w:marLeft w:val="0"/>
      <w:marRight w:val="0"/>
      <w:marTop w:val="0"/>
      <w:marBottom w:val="0"/>
      <w:divBdr>
        <w:top w:val="none" w:sz="0" w:space="0" w:color="auto"/>
        <w:left w:val="none" w:sz="0" w:space="0" w:color="auto"/>
        <w:bottom w:val="none" w:sz="0" w:space="0" w:color="auto"/>
        <w:right w:val="none" w:sz="0" w:space="0" w:color="auto"/>
      </w:divBdr>
    </w:div>
    <w:div w:id="1590388068">
      <w:bodyDiv w:val="1"/>
      <w:marLeft w:val="0"/>
      <w:marRight w:val="0"/>
      <w:marTop w:val="0"/>
      <w:marBottom w:val="0"/>
      <w:divBdr>
        <w:top w:val="none" w:sz="0" w:space="0" w:color="auto"/>
        <w:left w:val="none" w:sz="0" w:space="0" w:color="auto"/>
        <w:bottom w:val="none" w:sz="0" w:space="0" w:color="auto"/>
        <w:right w:val="none" w:sz="0" w:space="0" w:color="auto"/>
      </w:divBdr>
    </w:div>
    <w:div w:id="1843621490">
      <w:bodyDiv w:val="1"/>
      <w:marLeft w:val="0"/>
      <w:marRight w:val="0"/>
      <w:marTop w:val="0"/>
      <w:marBottom w:val="0"/>
      <w:divBdr>
        <w:top w:val="none" w:sz="0" w:space="0" w:color="auto"/>
        <w:left w:val="none" w:sz="0" w:space="0" w:color="auto"/>
        <w:bottom w:val="none" w:sz="0" w:space="0" w:color="auto"/>
        <w:right w:val="none" w:sz="0" w:space="0" w:color="auto"/>
      </w:divBdr>
    </w:div>
    <w:div w:id="1856766164">
      <w:bodyDiv w:val="1"/>
      <w:marLeft w:val="0"/>
      <w:marRight w:val="0"/>
      <w:marTop w:val="0"/>
      <w:marBottom w:val="0"/>
      <w:divBdr>
        <w:top w:val="none" w:sz="0" w:space="0" w:color="auto"/>
        <w:left w:val="none" w:sz="0" w:space="0" w:color="auto"/>
        <w:bottom w:val="none" w:sz="0" w:space="0" w:color="auto"/>
        <w:right w:val="none" w:sz="0" w:space="0" w:color="auto"/>
      </w:divBdr>
    </w:div>
    <w:div w:id="198943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86-2022-nd-cp-chuc-nang-nhiem-vu-quyen-han-va-co-cau-to-chuc-cua-bo-giao-duc-534064.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wnload.vn/luat-giao-duc-35631"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B05DA6-72BA-4668-815C-52A768317048}"/>
</file>

<file path=customXml/itemProps2.xml><?xml version="1.0" encoding="utf-8"?>
<ds:datastoreItem xmlns:ds="http://schemas.openxmlformats.org/officeDocument/2006/customXml" ds:itemID="{C2BB9121-BEA8-4DCF-B529-75E2B8536484}"/>
</file>

<file path=customXml/itemProps3.xml><?xml version="1.0" encoding="utf-8"?>
<ds:datastoreItem xmlns:ds="http://schemas.openxmlformats.org/officeDocument/2006/customXml" ds:itemID="{0B497843-21BF-438F-A822-8EF9378FE0BA}"/>
</file>

<file path=docProps/app.xml><?xml version="1.0" encoding="utf-8"?>
<Properties xmlns="http://schemas.openxmlformats.org/officeDocument/2006/extended-properties" xmlns:vt="http://schemas.openxmlformats.org/officeDocument/2006/docPropsVTypes">
  <Template>Normal.dotm</Template>
  <TotalTime>0</TotalTime>
  <Pages>13</Pages>
  <Words>6721</Words>
  <Characters>24199</Characters>
  <Application>Microsoft Office Word</Application>
  <DocSecurity>0</DocSecurity>
  <Lines>711</Lines>
  <Paragraphs>343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Nguyễn Đình Phúc Minh VuPC</cp:lastModifiedBy>
  <cp:revision>2</cp:revision>
  <cp:lastPrinted>2024-10-24T09:35:00Z</cp:lastPrinted>
  <dcterms:created xsi:type="dcterms:W3CDTF">2024-12-12T08:01:00Z</dcterms:created>
  <dcterms:modified xsi:type="dcterms:W3CDTF">2024-12-12T08:01:00Z</dcterms:modified>
</cp:coreProperties>
</file>