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1B" w:rsidRDefault="00374D25">
      <w:pPr>
        <w:pStyle w:val="Vnbnnidung20"/>
        <w:shd w:val="clear" w:color="auto" w:fill="auto"/>
        <w:tabs>
          <w:tab w:val="left" w:pos="3427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HỘI ĐỒNG NHÂN DÂN</w:t>
      </w:r>
      <w:r>
        <w:rPr>
          <w:b/>
          <w:bCs/>
          <w:sz w:val="24"/>
          <w:szCs w:val="24"/>
        </w:rPr>
        <w:tab/>
        <w:t>CỘNG HÒA XÃ HỘI CHỦ NGHĨA VIỆT NAM</w:t>
      </w:r>
    </w:p>
    <w:p w:rsidR="00705B1B" w:rsidRDefault="00374D25">
      <w:pPr>
        <w:pStyle w:val="Vnbnnidung20"/>
        <w:shd w:val="clear" w:color="auto" w:fill="auto"/>
        <w:tabs>
          <w:tab w:val="left" w:pos="4834"/>
        </w:tabs>
        <w:spacing w:after="420"/>
        <w:ind w:firstLine="860"/>
        <w:rPr>
          <w:sz w:val="24"/>
          <w:szCs w:val="24"/>
        </w:rPr>
      </w:pPr>
      <w:r>
        <w:rPr>
          <w:b/>
          <w:bCs/>
          <w:sz w:val="24"/>
          <w:szCs w:val="24"/>
        </w:rPr>
        <w:t>TỈNH CÀ MAU</w:t>
      </w:r>
      <w:r>
        <w:rPr>
          <w:b/>
          <w:bCs/>
          <w:sz w:val="24"/>
          <w:szCs w:val="24"/>
        </w:rPr>
        <w:tab/>
        <w:t>Độc lập - Tự do - Hạnh phúc</w:t>
      </w:r>
    </w:p>
    <w:p w:rsidR="00705B1B" w:rsidRPr="004C72BD" w:rsidRDefault="00374D25">
      <w:pPr>
        <w:pStyle w:val="Vnbnnidung0"/>
        <w:shd w:val="clear" w:color="auto" w:fill="auto"/>
        <w:tabs>
          <w:tab w:val="left" w:pos="1042"/>
          <w:tab w:val="left" w:pos="3955"/>
        </w:tabs>
        <w:spacing w:after="480"/>
        <w:ind w:firstLine="0"/>
        <w:jc w:val="center"/>
      </w:pPr>
      <w:r w:rsidRPr="004C72BD">
        <w:rPr>
          <w:i w:val="0"/>
          <w:iCs w:val="0"/>
        </w:rPr>
        <w:t>Số:</w:t>
      </w:r>
      <w:r w:rsidRPr="004C72BD">
        <w:rPr>
          <w:i w:val="0"/>
          <w:iCs w:val="0"/>
        </w:rPr>
        <w:tab/>
        <w:t>/NQ-HĐND</w:t>
      </w:r>
      <w:r w:rsidRPr="004C72BD">
        <w:rPr>
          <w:i w:val="0"/>
          <w:iCs w:val="0"/>
        </w:rPr>
        <w:tab/>
      </w:r>
      <w:r w:rsidRPr="004C72BD">
        <w:t>Cà Mau, ngày</w:t>
      </w:r>
      <w:r w:rsidR="00FC2E60" w:rsidRPr="004C72BD">
        <w:rPr>
          <w:lang w:val="en-US"/>
        </w:rPr>
        <w:t xml:space="preserve"> 05</w:t>
      </w:r>
      <w:r w:rsidR="00FC2E60" w:rsidRPr="004C72BD">
        <w:t xml:space="preserve"> thá</w:t>
      </w:r>
      <w:r w:rsidRPr="004C72BD">
        <w:t>ng 11 năm 2021</w:t>
      </w:r>
    </w:p>
    <w:p w:rsidR="00705B1B" w:rsidRPr="004C72BD" w:rsidRDefault="00FC2E60">
      <w:pPr>
        <w:pStyle w:val="Vnbnnidung0"/>
        <w:shd w:val="clear" w:color="auto" w:fill="auto"/>
        <w:spacing w:after="0"/>
        <w:ind w:firstLine="0"/>
        <w:jc w:val="center"/>
      </w:pPr>
      <w:r w:rsidRPr="004C72BD">
        <w:rPr>
          <w:b/>
          <w:bCs/>
          <w:i w:val="0"/>
          <w:iCs w:val="0"/>
          <w:lang w:val="en-US" w:eastAsia="en-US" w:bidi="en-US"/>
        </w:rPr>
        <w:t xml:space="preserve">NGHỊ </w:t>
      </w:r>
      <w:r w:rsidR="00374D25" w:rsidRPr="004C72BD">
        <w:rPr>
          <w:b/>
          <w:bCs/>
          <w:i w:val="0"/>
          <w:iCs w:val="0"/>
        </w:rPr>
        <w:t>QUYẾT</w:t>
      </w:r>
    </w:p>
    <w:p w:rsidR="00705B1B" w:rsidRPr="004C72BD" w:rsidRDefault="00374D25">
      <w:pPr>
        <w:pStyle w:val="Vnbnnidung0"/>
        <w:shd w:val="clear" w:color="auto" w:fill="auto"/>
        <w:spacing w:after="480"/>
        <w:ind w:firstLine="0"/>
        <w:jc w:val="center"/>
      </w:pPr>
      <w:r w:rsidRPr="004C72BD">
        <w:rPr>
          <w:b/>
          <w:bCs/>
          <w:i w:val="0"/>
          <w:iCs w:val="0"/>
        </w:rPr>
        <w:t>Công bố Danh mục Nghị quyết quy phạm pháp luật hết hiệu lực</w:t>
      </w:r>
      <w:r w:rsidRPr="004C72BD">
        <w:rPr>
          <w:b/>
          <w:bCs/>
          <w:i w:val="0"/>
          <w:iCs w:val="0"/>
        </w:rPr>
        <w:br/>
        <w:t>do Hội đồng nhân dân tỉnh ban hành</w:t>
      </w:r>
    </w:p>
    <w:p w:rsidR="00705B1B" w:rsidRPr="004C72BD" w:rsidRDefault="00374D25">
      <w:pPr>
        <w:pStyle w:val="Tiu10"/>
        <w:keepNext/>
        <w:keepLines/>
        <w:shd w:val="clear" w:color="auto" w:fill="auto"/>
      </w:pPr>
      <w:bookmarkStart w:id="0" w:name="bookmark0"/>
      <w:bookmarkStart w:id="1" w:name="bookmark1"/>
      <w:r w:rsidRPr="004C72BD">
        <w:t>THƯỜNG TRỰC HỘI ĐỒNG NHÂN DÂN TỈNH CÀ MAU</w:t>
      </w:r>
      <w:bookmarkEnd w:id="0"/>
      <w:bookmarkEnd w:id="1"/>
    </w:p>
    <w:p w:rsidR="00705B1B" w:rsidRPr="004C72BD" w:rsidRDefault="00B50FE0">
      <w:pPr>
        <w:pStyle w:val="Vnbnnidung0"/>
        <w:shd w:val="clear" w:color="auto" w:fill="auto"/>
        <w:ind w:firstLine="760"/>
        <w:jc w:val="both"/>
      </w:pPr>
      <w:r w:rsidRPr="004C72BD">
        <w:t>Căn cứ Luật Tổ chức chí</w:t>
      </w:r>
      <w:r w:rsidR="00374D25" w:rsidRPr="004C72BD">
        <w:t>nh quyền địa phương ngày 19 th</w:t>
      </w:r>
      <w:r w:rsidRPr="004C72BD">
        <w:t>á</w:t>
      </w:r>
      <w:r w:rsidR="00FC2E60" w:rsidRPr="004C72BD">
        <w:t>ng 6 năm 2015; Luật Sửa đổi, b</w:t>
      </w:r>
      <w:r w:rsidR="00FC2E60" w:rsidRPr="004C72BD">
        <w:rPr>
          <w:lang w:val="en-US"/>
        </w:rPr>
        <w:t>ổ</w:t>
      </w:r>
      <w:r w:rsidR="00374D25" w:rsidRPr="004C72BD">
        <w:t xml:space="preserve"> sung </w:t>
      </w:r>
      <w:r w:rsidR="00FC2E60" w:rsidRPr="004C72BD">
        <w:t>một số điều của Luật Tổ chức Chí</w:t>
      </w:r>
      <w:r w:rsidR="00374D25" w:rsidRPr="004C72BD">
        <w:t>nh phủ và Luật Tổ chức chính quyền địa phương ngày 22 tháng 11 năm 2019;</w:t>
      </w:r>
    </w:p>
    <w:p w:rsidR="00705B1B" w:rsidRPr="004C72BD" w:rsidRDefault="00374D25">
      <w:pPr>
        <w:pStyle w:val="Vnbnnidung0"/>
        <w:shd w:val="clear" w:color="auto" w:fill="auto"/>
        <w:ind w:firstLine="760"/>
        <w:jc w:val="both"/>
      </w:pPr>
      <w:r w:rsidRPr="004C72BD">
        <w:t>Căn cứ Luật Ban hành văn bả</w:t>
      </w:r>
      <w:r w:rsidR="00B50FE0" w:rsidRPr="004C72BD">
        <w:t>n quy phạm pháp luật ngày 22 thá</w:t>
      </w:r>
      <w:r w:rsidRPr="004C72BD">
        <w:t>ng 6 năm 2015; Luật Sửa đổi, bổ sung một số điều của Luật Ban hành văn bản quy phạm pháp luật ngày 18 tháng 6 năm 2020;</w:t>
      </w:r>
    </w:p>
    <w:p w:rsidR="00705B1B" w:rsidRPr="004C72BD" w:rsidRDefault="00FC2E60">
      <w:pPr>
        <w:pStyle w:val="Vnbnnidung0"/>
        <w:shd w:val="clear" w:color="auto" w:fill="auto"/>
        <w:ind w:firstLine="880"/>
        <w:jc w:val="both"/>
      </w:pPr>
      <w:r w:rsidRPr="004C72BD">
        <w:t>Căn cứ Nghị định số</w:t>
      </w:r>
      <w:r w:rsidR="00374D25" w:rsidRPr="004C72BD">
        <w:t xml:space="preserve"> 34/2016/NĐ-CP ngày 14/5</w:t>
      </w:r>
      <w:r w:rsidRPr="004C72BD">
        <w:t>/2016 của Chính phủ quy định chi</w:t>
      </w:r>
      <w:r w:rsidR="00374D25" w:rsidRPr="004C72BD">
        <w:t xml:space="preserve"> tiết một số điều và biện pháp thi hành Luật Ban hành văn bản quy phạm pháp luật;</w:t>
      </w:r>
    </w:p>
    <w:p w:rsidR="00705B1B" w:rsidRPr="004C72BD" w:rsidRDefault="00C80A60">
      <w:pPr>
        <w:pStyle w:val="Vnbnnidung0"/>
        <w:shd w:val="clear" w:color="auto" w:fill="auto"/>
        <w:spacing w:after="420"/>
        <w:ind w:firstLine="760"/>
        <w:jc w:val="both"/>
      </w:pPr>
      <w:r w:rsidRPr="004C72BD">
        <w:t>Xét Tờ trình số 138/TTr-UBND ngày 25 tháng 10 năm 2</w:t>
      </w:r>
      <w:bookmarkStart w:id="2" w:name="_GoBack"/>
      <w:bookmarkEnd w:id="2"/>
      <w:r w:rsidRPr="004C72BD">
        <w:t>021 của Ủ</w:t>
      </w:r>
      <w:r w:rsidR="00374D25" w:rsidRPr="004C72BD">
        <w:t>y ban nhân dân tỉnh về việc triển khai thực hiện Thông tư số 64/2021/TT-BTC ngày 29 tháng</w:t>
      </w:r>
      <w:r w:rsidR="00374D25" w:rsidRPr="004C72BD">
        <w:rPr>
          <w:i w:val="0"/>
          <w:iCs w:val="0"/>
        </w:rPr>
        <w:t xml:space="preserve"> 7 </w:t>
      </w:r>
      <w:r w:rsidR="00374D25" w:rsidRPr="004C72BD">
        <w:t>n</w:t>
      </w:r>
      <w:r w:rsidRPr="004C72BD">
        <w:t>ăm 2021 của Bộ trưởng Bộ Tài chí</w:t>
      </w:r>
      <w:r w:rsidR="00374D25" w:rsidRPr="004C72BD">
        <w:t>nh.</w:t>
      </w:r>
    </w:p>
    <w:p w:rsidR="00705B1B" w:rsidRPr="004C72BD" w:rsidRDefault="00374D25">
      <w:pPr>
        <w:pStyle w:val="Tiu10"/>
        <w:keepNext/>
        <w:keepLines/>
        <w:shd w:val="clear" w:color="auto" w:fill="auto"/>
      </w:pPr>
      <w:bookmarkStart w:id="3" w:name="bookmark2"/>
      <w:bookmarkStart w:id="4" w:name="bookmark3"/>
      <w:r w:rsidRPr="004C72BD">
        <w:t>QUYẾT NGHỊ:</w:t>
      </w:r>
      <w:bookmarkEnd w:id="3"/>
      <w:bookmarkEnd w:id="4"/>
    </w:p>
    <w:p w:rsidR="00705B1B" w:rsidRPr="004C72BD" w:rsidRDefault="00374D25">
      <w:pPr>
        <w:pStyle w:val="Vnbnnidung0"/>
        <w:shd w:val="clear" w:color="auto" w:fill="auto"/>
        <w:ind w:firstLine="760"/>
        <w:jc w:val="both"/>
      </w:pPr>
      <w:r w:rsidRPr="004C72BD">
        <w:rPr>
          <w:b/>
          <w:bCs/>
          <w:i w:val="0"/>
          <w:iCs w:val="0"/>
        </w:rPr>
        <w:t xml:space="preserve">Điều 1. </w:t>
      </w:r>
      <w:r w:rsidRPr="004C72BD">
        <w:rPr>
          <w:i w:val="0"/>
          <w:iCs w:val="0"/>
        </w:rPr>
        <w:t xml:space="preserve">Công bố Danh mục Nghị quyết quy phạm pháp luật hết hiệu lực do Hội đồng nhân dân tỉnh ban hành </w:t>
      </w:r>
      <w:r w:rsidRPr="004C72BD">
        <w:t>(gồm 01 Nghị quyết, có danh mục kèm theo).</w:t>
      </w:r>
    </w:p>
    <w:p w:rsidR="00705B1B" w:rsidRPr="004C72BD" w:rsidRDefault="00374D25">
      <w:pPr>
        <w:pStyle w:val="Vnbnnidung0"/>
        <w:shd w:val="clear" w:color="auto" w:fill="auto"/>
        <w:spacing w:after="660"/>
        <w:ind w:firstLine="760"/>
        <w:jc w:val="both"/>
      </w:pPr>
      <w:r w:rsidRPr="004C72BD">
        <w:rPr>
          <w:b/>
          <w:bCs/>
          <w:i w:val="0"/>
          <w:iCs w:val="0"/>
        </w:rPr>
        <w:t xml:space="preserve">Điều 2. </w:t>
      </w:r>
      <w:r w:rsidR="00FB2806" w:rsidRPr="004C72BD">
        <w:rPr>
          <w:i w:val="0"/>
          <w:iCs w:val="0"/>
          <w:lang w:val="en-US"/>
        </w:rPr>
        <w:t>Ủy</w:t>
      </w:r>
      <w:r w:rsidRPr="004C72BD">
        <w:rPr>
          <w:i w:val="0"/>
          <w:iCs w:val="0"/>
        </w:rPr>
        <w:t xml:space="preserve"> ban nhân dân tỉnh triển khai thực hiện Nghị quyết này./.</w:t>
      </w:r>
    </w:p>
    <w:p w:rsidR="00705B1B" w:rsidRDefault="00374D25">
      <w:pPr>
        <w:pStyle w:val="Vnbnnidung20"/>
        <w:shd w:val="clear" w:color="auto" w:fill="auto"/>
        <w:rPr>
          <w:sz w:val="24"/>
          <w:szCs w:val="24"/>
        </w:rPr>
      </w:pPr>
      <w:r>
        <w:rPr>
          <w:noProof/>
          <w:lang w:val="en-US" w:eastAsia="en-US" w:bidi="ar-SA"/>
        </w:rPr>
        <w:drawing>
          <wp:anchor distT="259080" distB="0" distL="114300" distR="114300" simplePos="0" relativeHeight="125829378" behindDoc="0" locked="0" layoutInCell="1" allowOverlap="1">
            <wp:simplePos x="0" y="0"/>
            <wp:positionH relativeFrom="page">
              <wp:posOffset>4570730</wp:posOffset>
            </wp:positionH>
            <wp:positionV relativeFrom="paragraph">
              <wp:posOffset>271780</wp:posOffset>
            </wp:positionV>
            <wp:extent cx="2663825" cy="14935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6382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12700</wp:posOffset>
                </wp:positionV>
                <wp:extent cx="2365375" cy="2711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5B1B" w:rsidRDefault="00374D25">
                            <w:pPr>
                              <w:pStyle w:val="Chthchnh0"/>
                              <w:shd w:val="clear" w:color="auto" w:fill="auto"/>
                            </w:pPr>
                            <w:r>
                              <w:t>TM. THƯỜNG TRỰC HĐND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4.pt;margin-top:1.pt;width:186.25pt;height:21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TM. THƯỜNG TRỰC HĐND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iCs/>
          <w:sz w:val="24"/>
          <w:szCs w:val="24"/>
        </w:rPr>
        <w:t>Nơi nhận: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Bộ Tư pháp (Cục Kiểm tra VBQPPL);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Thường trực Tỉnh ủy;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UBND tỉnh;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BTT. ủy ban MTTQ Việt Nam tinh;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Đại biểu HĐND tỉnh;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t>Các sở, ban, ngành đoàn thể tinh;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7"/>
        </w:tabs>
        <w:spacing w:line="230" w:lineRule="auto"/>
        <w:jc w:val="both"/>
      </w:pPr>
      <w:r>
        <w:t>Thường trực HĐND, UBND các huyện, thành phố;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t>Cổng thông tin điện tử tinh;</w:t>
      </w:r>
    </w:p>
    <w:p w:rsidR="00705B1B" w:rsidRDefault="00374D25">
      <w:pPr>
        <w:pStyle w:val="Vnbnnidung20"/>
        <w:numPr>
          <w:ilvl w:val="0"/>
          <w:numId w:val="1"/>
        </w:numPr>
        <w:shd w:val="clear" w:color="auto" w:fill="auto"/>
        <w:tabs>
          <w:tab w:val="left" w:pos="267"/>
        </w:tabs>
        <w:spacing w:after="420"/>
        <w:sectPr w:rsidR="00705B1B">
          <w:pgSz w:w="11900" w:h="16840"/>
          <w:pgMar w:top="1105" w:right="843" w:bottom="1105" w:left="1568" w:header="677" w:footer="677" w:gutter="0"/>
          <w:pgNumType w:start="1"/>
          <w:cols w:space="720"/>
          <w:noEndnote/>
          <w:docGrid w:linePitch="360"/>
        </w:sectPr>
      </w:pPr>
      <w:r>
        <w:t xml:space="preserve">Lưu: VT, </w:t>
      </w:r>
      <w:r>
        <w:rPr>
          <w:lang w:val="en-US" w:eastAsia="en-US" w:bidi="en-US"/>
        </w:rPr>
        <w:t>HT.</w:t>
      </w:r>
    </w:p>
    <w:p w:rsidR="00705B1B" w:rsidRDefault="00705B1B">
      <w:pPr>
        <w:spacing w:line="1" w:lineRule="exact"/>
      </w:pPr>
    </w:p>
    <w:p w:rsidR="00374D25" w:rsidRPr="006A477A" w:rsidRDefault="006A477A" w:rsidP="006A47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477A">
        <w:rPr>
          <w:rFonts w:ascii="Times New Roman" w:hAnsi="Times New Roman" w:cs="Times New Roman"/>
          <w:b/>
          <w:sz w:val="28"/>
          <w:szCs w:val="28"/>
          <w:lang w:val="en-US"/>
        </w:rPr>
        <w:t>DANH MỤC</w:t>
      </w:r>
    </w:p>
    <w:p w:rsidR="006A477A" w:rsidRPr="006A477A" w:rsidRDefault="006A477A" w:rsidP="006A47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477A">
        <w:rPr>
          <w:rFonts w:ascii="Times New Roman" w:hAnsi="Times New Roman" w:cs="Times New Roman"/>
          <w:b/>
          <w:sz w:val="28"/>
          <w:szCs w:val="28"/>
          <w:lang w:val="en-US"/>
        </w:rPr>
        <w:t>Nghị quyết quy phạm pháp luật hết hiệu lực toàn bộ do Hội đồng nhân dân tỉnh ban hành</w:t>
      </w:r>
    </w:p>
    <w:p w:rsidR="006A477A" w:rsidRDefault="006A477A" w:rsidP="006A477A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A477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A47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Ban hành kèm theo Nghị quyết số 25/NQ-HĐND ngày 5 tháng 11 năm 2021 </w:t>
      </w:r>
    </w:p>
    <w:p w:rsidR="006A477A" w:rsidRPr="006A477A" w:rsidRDefault="006A477A" w:rsidP="006A47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A477A">
        <w:rPr>
          <w:rFonts w:ascii="Times New Roman" w:hAnsi="Times New Roman" w:cs="Times New Roman"/>
          <w:i/>
          <w:sz w:val="28"/>
          <w:szCs w:val="28"/>
          <w:lang w:val="en-US"/>
        </w:rPr>
        <w:t>của Thường trực Hội đồng nhân dân tỉnh</w:t>
      </w:r>
      <w:r w:rsidRPr="006A47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A477A" w:rsidRDefault="006A477A"/>
    <w:p w:rsidR="006A477A" w:rsidRDefault="006A477A"/>
    <w:tbl>
      <w:tblPr>
        <w:tblOverlap w:val="never"/>
        <w:tblW w:w="126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22"/>
        <w:gridCol w:w="2765"/>
        <w:gridCol w:w="2491"/>
        <w:gridCol w:w="3581"/>
        <w:gridCol w:w="1435"/>
      </w:tblGrid>
      <w:tr w:rsidR="006A477A" w:rsidTr="00012A9E">
        <w:trPr>
          <w:trHeight w:hRule="exact" w:val="10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STT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Tên loại văn bản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77A" w:rsidRDefault="006A477A" w:rsidP="00012A9E">
            <w:pPr>
              <w:pStyle w:val="Khc0"/>
              <w:shd w:val="clear" w:color="auto" w:fill="auto"/>
              <w:spacing w:before="80" w:after="0" w:line="252" w:lineRule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Số, ký hiệu; ngày, tháng, năm ban hành văn bản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Tên gọi của văn bản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Lý do hết hiệu lực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77A" w:rsidRDefault="008766F7" w:rsidP="008766F7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  <w:i w:val="0"/>
                <w:iCs w:val="0"/>
              </w:rPr>
              <w:t>Ngày hết hiệu lự</w:t>
            </w:r>
            <w:r w:rsidR="006A477A">
              <w:rPr>
                <w:b/>
                <w:bCs/>
                <w:i w:val="0"/>
                <w:iCs w:val="0"/>
              </w:rPr>
              <w:t>c</w:t>
            </w:r>
          </w:p>
        </w:tc>
      </w:tr>
      <w:tr w:rsidR="006A477A" w:rsidTr="00012A9E">
        <w:trPr>
          <w:trHeight w:hRule="exact" w:val="253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i w:val="0"/>
                <w:iCs w:val="0"/>
              </w:rPr>
              <w:t>Nghị quyết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54" w:lineRule="auto"/>
              <w:ind w:firstLine="0"/>
              <w:jc w:val="center"/>
            </w:pPr>
            <w:r>
              <w:rPr>
                <w:i w:val="0"/>
                <w:iCs w:val="0"/>
              </w:rPr>
              <w:t>Số 11/2011/NQ-HĐND ngày 09/12/2011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52" w:lineRule="auto"/>
              <w:ind w:firstLine="0"/>
              <w:jc w:val="center"/>
            </w:pPr>
            <w:r>
              <w:rPr>
                <w:i w:val="0"/>
                <w:iCs w:val="0"/>
              </w:rPr>
              <w:t>về ban hành định mức chi cho công tác hỗ trợ pháp lý cho doanh nghiệp trên địa bàn tỉnh Cà Mau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77A" w:rsidRDefault="006A477A" w:rsidP="00012A9E">
            <w:pPr>
              <w:pStyle w:val="Khc0"/>
              <w:shd w:val="clear" w:color="auto" w:fill="auto"/>
              <w:spacing w:after="0" w:line="252" w:lineRule="auto"/>
              <w:ind w:firstLine="0"/>
              <w:jc w:val="both"/>
            </w:pPr>
            <w:r>
              <w:rPr>
                <w:i w:val="0"/>
                <w:iCs w:val="0"/>
              </w:rPr>
              <w:t>Căn cứ pháp lý để quy định chi tiết không còn hiệu lực: Thông tư liên tịch số 157/201</w:t>
            </w:r>
            <w:r w:rsidR="000D4FF5">
              <w:rPr>
                <w:i w:val="0"/>
                <w:iCs w:val="0"/>
                <w:lang w:val="en-US" w:eastAsia="en-US" w:bidi="en-US"/>
              </w:rPr>
              <w:t>0/TTLT-BTC-BTP</w:t>
            </w:r>
            <w:r>
              <w:rPr>
                <w:i w:val="0"/>
                <w:iCs w:val="0"/>
                <w:lang w:val="en-US" w:eastAsia="en-US" w:bidi="en-US"/>
              </w:rPr>
              <w:t xml:space="preserve"> </w:t>
            </w:r>
            <w:r>
              <w:rPr>
                <w:i w:val="0"/>
                <w:iCs w:val="0"/>
              </w:rPr>
              <w:t>ngày 12/10/2010 hết hi</w:t>
            </w:r>
            <w:r w:rsidR="000D4FF5">
              <w:rPr>
                <w:i w:val="0"/>
                <w:iCs w:val="0"/>
              </w:rPr>
              <w:t>ệu lực thi hành bởi Thông tư số</w:t>
            </w:r>
            <w:r>
              <w:rPr>
                <w:i w:val="0"/>
                <w:iCs w:val="0"/>
              </w:rPr>
              <w:t xml:space="preserve"> 64/2021/TT-BTC ngày 29/7/2021 của Bộ trưởng Bộ Tài chính.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77A" w:rsidRDefault="006A477A" w:rsidP="00012A9E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i w:val="0"/>
                <w:iCs w:val="0"/>
              </w:rPr>
              <w:t>05/11/2021</w:t>
            </w:r>
          </w:p>
        </w:tc>
      </w:tr>
    </w:tbl>
    <w:p w:rsidR="006A477A" w:rsidRDefault="006A477A"/>
    <w:sectPr w:rsidR="006A477A">
      <w:pgSz w:w="16840" w:h="11900" w:orient="landscape"/>
      <w:pgMar w:top="823" w:right="2031" w:bottom="823" w:left="2185" w:header="395" w:footer="3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9C" w:rsidRDefault="0007519C">
      <w:r>
        <w:separator/>
      </w:r>
    </w:p>
  </w:endnote>
  <w:endnote w:type="continuationSeparator" w:id="0">
    <w:p w:rsidR="0007519C" w:rsidRDefault="0007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9C" w:rsidRDefault="0007519C"/>
  </w:footnote>
  <w:footnote w:type="continuationSeparator" w:id="0">
    <w:p w:rsidR="0007519C" w:rsidRDefault="000751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7697A"/>
    <w:multiLevelType w:val="multilevel"/>
    <w:tmpl w:val="7C2E5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1B"/>
    <w:rsid w:val="0007519C"/>
    <w:rsid w:val="000B039F"/>
    <w:rsid w:val="000D4FF5"/>
    <w:rsid w:val="00374D25"/>
    <w:rsid w:val="004C72BD"/>
    <w:rsid w:val="004F4B02"/>
    <w:rsid w:val="006A477A"/>
    <w:rsid w:val="00705B1B"/>
    <w:rsid w:val="008766F7"/>
    <w:rsid w:val="00B50FE0"/>
    <w:rsid w:val="00C80A60"/>
    <w:rsid w:val="00FB2806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9B62"/>
  <w15:docId w15:val="{9DAB3797-EAA5-4919-A83B-FC2443D7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0">
    <w:name w:val="Văn bản nội dung"/>
    <w:basedOn w:val="Normal"/>
    <w:link w:val="Vnbnnidung"/>
    <w:pPr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after="4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Khc0">
    <w:name w:val="Khác"/>
    <w:basedOn w:val="Normal"/>
    <w:link w:val="Khc"/>
    <w:pPr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130A7B-03F3-44DE-AFDF-7E94521B9911}"/>
</file>

<file path=customXml/itemProps2.xml><?xml version="1.0" encoding="utf-8"?>
<ds:datastoreItem xmlns:ds="http://schemas.openxmlformats.org/officeDocument/2006/customXml" ds:itemID="{22955A47-DC5E-4799-9201-ADA1B0613C65}"/>
</file>

<file path=customXml/itemProps3.xml><?xml version="1.0" encoding="utf-8"?>
<ds:datastoreItem xmlns:ds="http://schemas.openxmlformats.org/officeDocument/2006/customXml" ds:itemID="{9F10A026-5859-4E64-919D-4083082CF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28</cp:revision>
  <dcterms:created xsi:type="dcterms:W3CDTF">2023-11-20T03:25:00Z</dcterms:created>
  <dcterms:modified xsi:type="dcterms:W3CDTF">2023-11-22T02:05:00Z</dcterms:modified>
</cp:coreProperties>
</file>