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E84B7" w14:textId="77777777" w:rsidR="0011676E" w:rsidRPr="00E478F2" w:rsidRDefault="0011676E" w:rsidP="0011676E">
      <w:pPr>
        <w:tabs>
          <w:tab w:val="left" w:pos="3330"/>
        </w:tabs>
        <w:spacing w:before="120"/>
        <w:jc w:val="center"/>
        <w:rPr>
          <w:rFonts w:ascii="Times New Roman" w:hAnsi="Times New Roman" w:cs="Times New Roman"/>
          <w:b/>
          <w:color w:val="auto"/>
          <w:sz w:val="28"/>
          <w:szCs w:val="28"/>
        </w:rPr>
      </w:pPr>
      <w:bookmarkStart w:id="0" w:name="_GoBack"/>
      <w:bookmarkEnd w:id="0"/>
      <w:r w:rsidRPr="00E478F2">
        <w:rPr>
          <w:rFonts w:ascii="Times New Roman" w:hAnsi="Times New Roman" w:cs="Times New Roman"/>
          <w:b/>
          <w:color w:val="auto"/>
          <w:sz w:val="28"/>
          <w:szCs w:val="28"/>
        </w:rPr>
        <w:t>P</w:t>
      </w:r>
      <w:r w:rsidRPr="00E478F2">
        <w:rPr>
          <w:rFonts w:ascii="Times New Roman" w:hAnsi="Times New Roman" w:cs="Times New Roman"/>
          <w:b/>
          <w:color w:val="auto"/>
          <w:sz w:val="28"/>
          <w:szCs w:val="28"/>
          <w:lang w:val="en-US"/>
        </w:rPr>
        <w:t xml:space="preserve">hụ lục </w:t>
      </w:r>
      <w:r w:rsidRPr="00E478F2">
        <w:rPr>
          <w:rFonts w:ascii="Times New Roman" w:hAnsi="Times New Roman" w:cs="Times New Roman"/>
          <w:b/>
          <w:color w:val="auto"/>
          <w:sz w:val="28"/>
          <w:szCs w:val="28"/>
        </w:rPr>
        <w:t>VI</w:t>
      </w:r>
    </w:p>
    <w:p w14:paraId="48E625CA" w14:textId="77777777" w:rsidR="0011676E" w:rsidRPr="00E478F2" w:rsidRDefault="0011676E" w:rsidP="0011676E">
      <w:pPr>
        <w:spacing w:before="120"/>
        <w:jc w:val="center"/>
        <w:rPr>
          <w:rFonts w:ascii="Times New Roman" w:hAnsi="Times New Roman" w:cs="Times New Roman"/>
          <w:i/>
          <w:color w:val="auto"/>
          <w:sz w:val="28"/>
          <w:szCs w:val="28"/>
          <w:lang w:val="en-US"/>
        </w:rPr>
      </w:pPr>
      <w:bookmarkStart w:id="1" w:name="chuong_pl_6_name"/>
      <w:r w:rsidRPr="00E478F2">
        <w:rPr>
          <w:rFonts w:ascii="Times New Roman" w:hAnsi="Times New Roman" w:cs="Times New Roman"/>
          <w:b/>
          <w:bCs/>
          <w:color w:val="auto"/>
          <w:sz w:val="28"/>
          <w:szCs w:val="28"/>
          <w:lang w:val="en-US"/>
        </w:rPr>
        <w:t>LĨNH VỰC VÀ PHẠM VI HOẠT ĐỘNG CỦA CHỨNG CHỈ HÀNH NGHỀ HOẠT ĐỘNG XÂY DỰNG</w:t>
      </w:r>
      <w:bookmarkEnd w:id="1"/>
      <w:r w:rsidRPr="00E478F2">
        <w:rPr>
          <w:rFonts w:ascii="Times New Roman" w:hAnsi="Times New Roman" w:cs="Times New Roman"/>
          <w:color w:val="auto"/>
          <w:sz w:val="28"/>
          <w:szCs w:val="28"/>
          <w:lang w:val="en-US"/>
        </w:rPr>
        <w:br/>
      </w:r>
      <w:r w:rsidRPr="00E478F2">
        <w:rPr>
          <w:rFonts w:ascii="Times New Roman" w:hAnsi="Times New Roman" w:cs="Times New Roman"/>
          <w:i/>
          <w:color w:val="auto"/>
          <w:sz w:val="28"/>
          <w:szCs w:val="28"/>
          <w:lang w:val="en-US"/>
        </w:rPr>
        <w:t>(Kèm theo Nghị định số 15/2021/NĐ-CP ngày 03 tháng 3 năm 2021 của Chính phủ)</w:t>
      </w:r>
    </w:p>
    <w:p w14:paraId="404490E6" w14:textId="77777777" w:rsidR="0011676E" w:rsidRPr="00E478F2" w:rsidRDefault="0011676E" w:rsidP="0011676E">
      <w:pPr>
        <w:spacing w:before="120"/>
        <w:jc w:val="center"/>
        <w:rPr>
          <w:rFonts w:ascii="Times New Roman" w:hAnsi="Times New Roman" w:cs="Times New Roman"/>
          <w:i/>
          <w:color w:val="auto"/>
          <w:sz w:val="28"/>
          <w:szCs w:val="28"/>
          <w:lang w:val="en-US"/>
        </w:rPr>
      </w:pPr>
      <w:r w:rsidRPr="00E478F2">
        <w:rPr>
          <w:rFonts w:ascii="Times New Roman" w:hAnsi="Times New Roman" w:cs="Times New Roman"/>
          <w:i/>
          <w:color w:val="auto"/>
          <w:sz w:val="28"/>
          <w:szCs w:val="28"/>
          <w:lang w:val="en-US"/>
        </w:rPr>
        <w:t>--------------</w:t>
      </w:r>
    </w:p>
    <w:p w14:paraId="749B8BDF" w14:textId="77777777" w:rsidR="005D596F" w:rsidRPr="00E478F2" w:rsidRDefault="005D596F" w:rsidP="0011676E">
      <w:pPr>
        <w:spacing w:before="120"/>
        <w:jc w:val="center"/>
        <w:rPr>
          <w:rFonts w:ascii="Times New Roman" w:hAnsi="Times New Roman" w:cs="Times New Roman"/>
          <w:color w:val="auto"/>
          <w:sz w:val="28"/>
          <w:szCs w:val="28"/>
          <w:lang w:val="en-US"/>
        </w:rPr>
      </w:pPr>
    </w:p>
    <w:tbl>
      <w:tblPr>
        <w:tblW w:w="5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8"/>
        <w:gridCol w:w="3464"/>
        <w:gridCol w:w="3264"/>
        <w:gridCol w:w="3829"/>
        <w:gridCol w:w="3988"/>
        <w:gridCol w:w="824"/>
      </w:tblGrid>
      <w:tr w:rsidR="00E478F2" w:rsidRPr="00E478F2" w14:paraId="4215C6EF" w14:textId="77777777" w:rsidTr="005D596F">
        <w:trPr>
          <w:jc w:val="center"/>
        </w:trPr>
        <w:tc>
          <w:tcPr>
            <w:tcW w:w="244" w:type="pct"/>
            <w:vMerge w:val="restart"/>
            <w:shd w:val="clear" w:color="auto" w:fill="FFFFFF"/>
          </w:tcPr>
          <w:p w14:paraId="21778B38"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STT</w:t>
            </w:r>
          </w:p>
        </w:tc>
        <w:tc>
          <w:tcPr>
            <w:tcW w:w="1072" w:type="pct"/>
            <w:vMerge w:val="restart"/>
            <w:shd w:val="clear" w:color="auto" w:fill="FFFFFF"/>
          </w:tcPr>
          <w:p w14:paraId="022497A6"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Lĩnh vực hoạt động xây dựng</w:t>
            </w:r>
          </w:p>
        </w:tc>
        <w:tc>
          <w:tcPr>
            <w:tcW w:w="3429" w:type="pct"/>
            <w:gridSpan w:val="3"/>
            <w:shd w:val="clear" w:color="auto" w:fill="FFFFFF"/>
          </w:tcPr>
          <w:p w14:paraId="50DA668A"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Phạm v</w:t>
            </w:r>
            <w:r w:rsidRPr="00E478F2">
              <w:rPr>
                <w:rFonts w:ascii="Times New Roman" w:hAnsi="Times New Roman" w:cs="Times New Roman"/>
                <w:b/>
                <w:color w:val="auto"/>
                <w:sz w:val="28"/>
                <w:szCs w:val="28"/>
                <w:lang w:val="en-US"/>
              </w:rPr>
              <w:t xml:space="preserve">i </w:t>
            </w:r>
            <w:r w:rsidRPr="00E478F2">
              <w:rPr>
                <w:rFonts w:ascii="Times New Roman" w:hAnsi="Times New Roman" w:cs="Times New Roman"/>
                <w:b/>
                <w:color w:val="auto"/>
                <w:sz w:val="28"/>
                <w:szCs w:val="28"/>
              </w:rPr>
              <w:t>hoạt động xây dựng của chứng chỉ hành nghề</w:t>
            </w:r>
          </w:p>
        </w:tc>
        <w:tc>
          <w:tcPr>
            <w:tcW w:w="255" w:type="pct"/>
            <w:shd w:val="clear" w:color="auto" w:fill="FFFFFF"/>
          </w:tcPr>
          <w:p w14:paraId="659C8E8E"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Ghi</w:t>
            </w:r>
            <w:r w:rsidRPr="00E478F2">
              <w:rPr>
                <w:rFonts w:ascii="Times New Roman" w:hAnsi="Times New Roman" w:cs="Times New Roman"/>
                <w:b/>
                <w:color w:val="auto"/>
                <w:sz w:val="28"/>
                <w:szCs w:val="28"/>
                <w:lang w:val="en-US"/>
              </w:rPr>
              <w:t xml:space="preserve"> </w:t>
            </w:r>
            <w:r w:rsidRPr="00E478F2">
              <w:rPr>
                <w:rFonts w:ascii="Times New Roman" w:hAnsi="Times New Roman" w:cs="Times New Roman"/>
                <w:b/>
                <w:color w:val="auto"/>
                <w:sz w:val="28"/>
                <w:szCs w:val="28"/>
              </w:rPr>
              <w:t>chú</w:t>
            </w:r>
          </w:p>
        </w:tc>
      </w:tr>
      <w:tr w:rsidR="00E478F2" w:rsidRPr="00E478F2" w14:paraId="567FAF6E" w14:textId="77777777" w:rsidTr="005D596F">
        <w:trPr>
          <w:jc w:val="center"/>
        </w:trPr>
        <w:tc>
          <w:tcPr>
            <w:tcW w:w="244" w:type="pct"/>
            <w:vMerge/>
            <w:shd w:val="clear" w:color="auto" w:fill="FFFFFF"/>
          </w:tcPr>
          <w:p w14:paraId="587DA77F" w14:textId="77777777" w:rsidR="0011676E" w:rsidRPr="00E478F2" w:rsidRDefault="0011676E" w:rsidP="0067765E">
            <w:pPr>
              <w:spacing w:before="120"/>
              <w:jc w:val="center"/>
              <w:rPr>
                <w:rFonts w:ascii="Times New Roman" w:hAnsi="Times New Roman" w:cs="Times New Roman"/>
                <w:color w:val="auto"/>
                <w:sz w:val="28"/>
                <w:szCs w:val="28"/>
              </w:rPr>
            </w:pPr>
          </w:p>
        </w:tc>
        <w:tc>
          <w:tcPr>
            <w:tcW w:w="1072" w:type="pct"/>
            <w:vMerge/>
            <w:shd w:val="clear" w:color="auto" w:fill="FFFFFF"/>
          </w:tcPr>
          <w:p w14:paraId="678FA9D2" w14:textId="77777777" w:rsidR="0011676E" w:rsidRPr="00E478F2" w:rsidRDefault="0011676E" w:rsidP="0067765E">
            <w:pPr>
              <w:spacing w:before="120"/>
              <w:jc w:val="center"/>
              <w:rPr>
                <w:rFonts w:ascii="Times New Roman" w:hAnsi="Times New Roman" w:cs="Times New Roman"/>
                <w:color w:val="auto"/>
                <w:sz w:val="28"/>
                <w:szCs w:val="28"/>
              </w:rPr>
            </w:pPr>
          </w:p>
        </w:tc>
        <w:tc>
          <w:tcPr>
            <w:tcW w:w="1010" w:type="pct"/>
            <w:shd w:val="clear" w:color="auto" w:fill="FFFFFF"/>
          </w:tcPr>
          <w:p w14:paraId="0D72D2B5"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Hạng I</w:t>
            </w:r>
          </w:p>
        </w:tc>
        <w:tc>
          <w:tcPr>
            <w:tcW w:w="1185" w:type="pct"/>
            <w:shd w:val="clear" w:color="auto" w:fill="FFFFFF"/>
          </w:tcPr>
          <w:p w14:paraId="090A0F12" w14:textId="77777777" w:rsidR="0011676E" w:rsidRPr="00E478F2" w:rsidRDefault="0011676E" w:rsidP="0067765E">
            <w:pPr>
              <w:spacing w:before="120"/>
              <w:jc w:val="center"/>
              <w:rPr>
                <w:rFonts w:ascii="Times New Roman" w:hAnsi="Times New Roman" w:cs="Times New Roman"/>
                <w:b/>
                <w:color w:val="auto"/>
                <w:sz w:val="28"/>
                <w:szCs w:val="28"/>
                <w:lang w:val="en-US"/>
              </w:rPr>
            </w:pPr>
            <w:r w:rsidRPr="00E478F2">
              <w:rPr>
                <w:rFonts w:ascii="Times New Roman" w:hAnsi="Times New Roman" w:cs="Times New Roman"/>
                <w:b/>
                <w:color w:val="auto"/>
                <w:sz w:val="28"/>
                <w:szCs w:val="28"/>
              </w:rPr>
              <w:t xml:space="preserve">Hạng </w:t>
            </w:r>
            <w:r w:rsidRPr="00E478F2">
              <w:rPr>
                <w:rFonts w:ascii="Times New Roman" w:hAnsi="Times New Roman" w:cs="Times New Roman"/>
                <w:b/>
                <w:color w:val="auto"/>
                <w:sz w:val="28"/>
                <w:szCs w:val="28"/>
                <w:lang w:val="en-US"/>
              </w:rPr>
              <w:t>II</w:t>
            </w:r>
          </w:p>
        </w:tc>
        <w:tc>
          <w:tcPr>
            <w:tcW w:w="1231" w:type="pct"/>
            <w:shd w:val="clear" w:color="auto" w:fill="FFFFFF"/>
          </w:tcPr>
          <w:p w14:paraId="61F0EA8C"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Hạng III</w:t>
            </w:r>
          </w:p>
        </w:tc>
        <w:tc>
          <w:tcPr>
            <w:tcW w:w="255" w:type="pct"/>
            <w:shd w:val="clear" w:color="auto" w:fill="FFFFFF"/>
          </w:tcPr>
          <w:p w14:paraId="7262E1DC"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4AFE01C4" w14:textId="77777777" w:rsidTr="005D596F">
        <w:trPr>
          <w:trHeight w:val="645"/>
          <w:jc w:val="center"/>
        </w:trPr>
        <w:tc>
          <w:tcPr>
            <w:tcW w:w="244" w:type="pct"/>
            <w:shd w:val="clear" w:color="auto" w:fill="FFFFFF"/>
          </w:tcPr>
          <w:p w14:paraId="7B79E832"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1</w:t>
            </w:r>
          </w:p>
        </w:tc>
        <w:tc>
          <w:tcPr>
            <w:tcW w:w="1072" w:type="pct"/>
            <w:shd w:val="clear" w:color="auto" w:fill="FFFFFF"/>
          </w:tcPr>
          <w:p w14:paraId="0ECDD32F" w14:textId="77777777" w:rsidR="0011676E" w:rsidRPr="00E478F2" w:rsidRDefault="0011676E" w:rsidP="005D596F">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Khảo sát xây d</w:t>
            </w:r>
            <w:r w:rsidRPr="00E478F2">
              <w:rPr>
                <w:rFonts w:ascii="Times New Roman" w:hAnsi="Times New Roman" w:cs="Times New Roman"/>
                <w:b/>
                <w:color w:val="auto"/>
                <w:sz w:val="28"/>
                <w:szCs w:val="28"/>
                <w:lang w:val="en-US"/>
              </w:rPr>
              <w:t>ự</w:t>
            </w:r>
            <w:r w:rsidRPr="00E478F2">
              <w:rPr>
                <w:rFonts w:ascii="Times New Roman" w:hAnsi="Times New Roman" w:cs="Times New Roman"/>
                <w:b/>
                <w:color w:val="auto"/>
                <w:sz w:val="28"/>
                <w:szCs w:val="28"/>
              </w:rPr>
              <w:t>ng, bao gồm:</w:t>
            </w:r>
          </w:p>
        </w:tc>
        <w:tc>
          <w:tcPr>
            <w:tcW w:w="1010" w:type="pct"/>
            <w:shd w:val="clear" w:color="auto" w:fill="FFFFFF"/>
          </w:tcPr>
          <w:p w14:paraId="092B5FDC" w14:textId="77777777" w:rsidR="0011676E" w:rsidRPr="00E478F2" w:rsidRDefault="0011676E" w:rsidP="0067765E">
            <w:pPr>
              <w:spacing w:before="120"/>
              <w:jc w:val="center"/>
              <w:rPr>
                <w:rFonts w:ascii="Times New Roman" w:hAnsi="Times New Roman" w:cs="Times New Roman"/>
                <w:color w:val="auto"/>
                <w:sz w:val="28"/>
                <w:szCs w:val="28"/>
              </w:rPr>
            </w:pPr>
          </w:p>
        </w:tc>
        <w:tc>
          <w:tcPr>
            <w:tcW w:w="1185" w:type="pct"/>
            <w:shd w:val="clear" w:color="auto" w:fill="FFFFFF"/>
          </w:tcPr>
          <w:p w14:paraId="60092DB9" w14:textId="77777777" w:rsidR="0011676E" w:rsidRPr="00E478F2" w:rsidRDefault="0011676E" w:rsidP="0067765E">
            <w:pPr>
              <w:spacing w:before="120"/>
              <w:jc w:val="center"/>
              <w:rPr>
                <w:rFonts w:ascii="Times New Roman" w:hAnsi="Times New Roman" w:cs="Times New Roman"/>
                <w:color w:val="auto"/>
                <w:sz w:val="28"/>
                <w:szCs w:val="28"/>
              </w:rPr>
            </w:pPr>
          </w:p>
        </w:tc>
        <w:tc>
          <w:tcPr>
            <w:tcW w:w="1231" w:type="pct"/>
            <w:shd w:val="clear" w:color="auto" w:fill="FFFFFF"/>
          </w:tcPr>
          <w:p w14:paraId="5B2BF1E4" w14:textId="77777777" w:rsidR="0011676E" w:rsidRPr="00E478F2" w:rsidRDefault="0011676E" w:rsidP="0067765E">
            <w:pPr>
              <w:spacing w:before="120"/>
              <w:jc w:val="center"/>
              <w:rPr>
                <w:rFonts w:ascii="Times New Roman" w:hAnsi="Times New Roman" w:cs="Times New Roman"/>
                <w:color w:val="auto"/>
                <w:sz w:val="28"/>
                <w:szCs w:val="28"/>
              </w:rPr>
            </w:pPr>
          </w:p>
        </w:tc>
        <w:tc>
          <w:tcPr>
            <w:tcW w:w="255" w:type="pct"/>
            <w:shd w:val="clear" w:color="auto" w:fill="FFFFFF"/>
          </w:tcPr>
          <w:p w14:paraId="3FEB8FF2"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0D39C35D" w14:textId="77777777" w:rsidTr="005D596F">
        <w:trPr>
          <w:trHeight w:val="1034"/>
          <w:jc w:val="center"/>
        </w:trPr>
        <w:tc>
          <w:tcPr>
            <w:tcW w:w="244" w:type="pct"/>
            <w:shd w:val="clear" w:color="auto" w:fill="FFFFFF"/>
          </w:tcPr>
          <w:p w14:paraId="0D96A7A7"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1.1</w:t>
            </w:r>
          </w:p>
        </w:tc>
        <w:tc>
          <w:tcPr>
            <w:tcW w:w="1072" w:type="pct"/>
            <w:shd w:val="clear" w:color="auto" w:fill="FFFFFF"/>
          </w:tcPr>
          <w:p w14:paraId="67AA7746"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Khảo sát địa hình</w:t>
            </w:r>
          </w:p>
        </w:tc>
        <w:tc>
          <w:tcPr>
            <w:tcW w:w="1010" w:type="pct"/>
            <w:vMerge w:val="restart"/>
            <w:shd w:val="clear" w:color="auto" w:fill="FFFFFF"/>
          </w:tcPr>
          <w:p w14:paraId="11AEAED2"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khảo sát xây dựng tất cả các nhóm dự án, các cấp công trình cùng lĩnh vực được ghi trong chứng chỉ hành nghề.</w:t>
            </w:r>
          </w:p>
        </w:tc>
        <w:tc>
          <w:tcPr>
            <w:tcW w:w="1185" w:type="pct"/>
            <w:vMerge w:val="restart"/>
            <w:shd w:val="clear" w:color="auto" w:fill="FFFFFF"/>
          </w:tcPr>
          <w:p w14:paraId="75756176"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khảo sát xây dựng dự án nhóm B, công trình cấp II trở xuống cùng lĩnh vực được ghi trong chứng chỉ hành nghề.</w:t>
            </w:r>
          </w:p>
        </w:tc>
        <w:tc>
          <w:tcPr>
            <w:tcW w:w="1231" w:type="pct"/>
            <w:vMerge w:val="restart"/>
            <w:shd w:val="clear" w:color="auto" w:fill="FFFFFF"/>
          </w:tcPr>
          <w:p w14:paraId="3328EE65"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 xml:space="preserve">Được làm chủ nhiệm khảo sát xây dựng dự án nhóm C, dự án có yêu cầu lập báo cáo kinh tế - kỹ thuật đầu tư xây dựng, công trình cấp </w:t>
            </w:r>
            <w:r w:rsidRPr="00E478F2">
              <w:rPr>
                <w:rFonts w:ascii="Times New Roman" w:hAnsi="Times New Roman" w:cs="Times New Roman"/>
                <w:color w:val="auto"/>
                <w:sz w:val="28"/>
                <w:szCs w:val="28"/>
                <w:lang w:val="en-US"/>
              </w:rPr>
              <w:t>III</w:t>
            </w:r>
            <w:r w:rsidRPr="00E478F2">
              <w:rPr>
                <w:rFonts w:ascii="Times New Roman" w:hAnsi="Times New Roman" w:cs="Times New Roman"/>
                <w:color w:val="auto"/>
                <w:sz w:val="28"/>
                <w:szCs w:val="28"/>
              </w:rPr>
              <w:t xml:space="preserve"> trở xuống cùng lĩnh vực được ghi trong chứng chỉ hành nghề.</w:t>
            </w:r>
          </w:p>
        </w:tc>
        <w:tc>
          <w:tcPr>
            <w:tcW w:w="255" w:type="pct"/>
            <w:vMerge w:val="restart"/>
            <w:shd w:val="clear" w:color="auto" w:fill="FFFFFF"/>
          </w:tcPr>
          <w:p w14:paraId="444E5C5A"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352E2801" w14:textId="77777777" w:rsidTr="005D596F">
        <w:trPr>
          <w:trHeight w:val="1418"/>
          <w:jc w:val="center"/>
        </w:trPr>
        <w:tc>
          <w:tcPr>
            <w:tcW w:w="244" w:type="pct"/>
            <w:shd w:val="clear" w:color="auto" w:fill="FFFFFF"/>
          </w:tcPr>
          <w:p w14:paraId="7C087204"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1.2</w:t>
            </w:r>
          </w:p>
        </w:tc>
        <w:tc>
          <w:tcPr>
            <w:tcW w:w="1072" w:type="pct"/>
            <w:shd w:val="clear" w:color="auto" w:fill="FFFFFF"/>
          </w:tcPr>
          <w:p w14:paraId="6B0AFC3C"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Khảo sát địa chất công trình</w:t>
            </w:r>
          </w:p>
        </w:tc>
        <w:tc>
          <w:tcPr>
            <w:tcW w:w="1010" w:type="pct"/>
            <w:vMerge/>
            <w:shd w:val="clear" w:color="auto" w:fill="FFFFFF"/>
          </w:tcPr>
          <w:p w14:paraId="1F7B8282" w14:textId="77777777" w:rsidR="0011676E" w:rsidRPr="00E478F2" w:rsidRDefault="0011676E" w:rsidP="0067765E">
            <w:pPr>
              <w:spacing w:before="120"/>
              <w:ind w:left="135" w:right="182"/>
              <w:jc w:val="center"/>
              <w:rPr>
                <w:rFonts w:ascii="Times New Roman" w:hAnsi="Times New Roman" w:cs="Times New Roman"/>
                <w:color w:val="auto"/>
                <w:sz w:val="28"/>
                <w:szCs w:val="28"/>
              </w:rPr>
            </w:pPr>
          </w:p>
        </w:tc>
        <w:tc>
          <w:tcPr>
            <w:tcW w:w="1185" w:type="pct"/>
            <w:vMerge/>
            <w:shd w:val="clear" w:color="auto" w:fill="FFFFFF"/>
          </w:tcPr>
          <w:p w14:paraId="604A80AD" w14:textId="77777777" w:rsidR="0011676E" w:rsidRPr="00E478F2" w:rsidRDefault="0011676E" w:rsidP="0067765E">
            <w:pPr>
              <w:tabs>
                <w:tab w:val="left" w:pos="860"/>
              </w:tabs>
              <w:spacing w:before="120"/>
              <w:ind w:right="116" w:firstLine="88"/>
              <w:jc w:val="center"/>
              <w:rPr>
                <w:rFonts w:ascii="Times New Roman" w:hAnsi="Times New Roman" w:cs="Times New Roman"/>
                <w:color w:val="auto"/>
                <w:sz w:val="28"/>
                <w:szCs w:val="28"/>
              </w:rPr>
            </w:pPr>
          </w:p>
        </w:tc>
        <w:tc>
          <w:tcPr>
            <w:tcW w:w="1231" w:type="pct"/>
            <w:vMerge/>
            <w:shd w:val="clear" w:color="auto" w:fill="FFFFFF"/>
          </w:tcPr>
          <w:p w14:paraId="253769AE" w14:textId="77777777" w:rsidR="0011676E" w:rsidRPr="00E478F2" w:rsidRDefault="0011676E" w:rsidP="0067765E">
            <w:pPr>
              <w:spacing w:before="120"/>
              <w:ind w:left="32" w:right="90"/>
              <w:jc w:val="center"/>
              <w:rPr>
                <w:rFonts w:ascii="Times New Roman" w:hAnsi="Times New Roman" w:cs="Times New Roman"/>
                <w:color w:val="auto"/>
                <w:sz w:val="28"/>
                <w:szCs w:val="28"/>
              </w:rPr>
            </w:pPr>
          </w:p>
        </w:tc>
        <w:tc>
          <w:tcPr>
            <w:tcW w:w="255" w:type="pct"/>
            <w:vMerge/>
            <w:shd w:val="clear" w:color="auto" w:fill="FFFFFF"/>
          </w:tcPr>
          <w:p w14:paraId="59DE0337"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539A5AC7" w14:textId="77777777" w:rsidTr="005D596F">
        <w:trPr>
          <w:jc w:val="center"/>
        </w:trPr>
        <w:tc>
          <w:tcPr>
            <w:tcW w:w="244" w:type="pct"/>
            <w:shd w:val="clear" w:color="auto" w:fill="FFFFFF"/>
          </w:tcPr>
          <w:p w14:paraId="46C16BBB"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2</w:t>
            </w:r>
          </w:p>
        </w:tc>
        <w:tc>
          <w:tcPr>
            <w:tcW w:w="1072" w:type="pct"/>
            <w:shd w:val="clear" w:color="auto" w:fill="FFFFFF"/>
          </w:tcPr>
          <w:p w14:paraId="054EB5B6" w14:textId="77777777" w:rsidR="0011676E" w:rsidRPr="00E478F2" w:rsidRDefault="0011676E" w:rsidP="0067765E">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Lập thiết kế quy hoạch xây dựng</w:t>
            </w:r>
          </w:p>
        </w:tc>
        <w:tc>
          <w:tcPr>
            <w:tcW w:w="1010" w:type="pct"/>
            <w:shd w:val="clear" w:color="auto" w:fill="FFFFFF"/>
          </w:tcPr>
          <w:p w14:paraId="379DB340"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đồ án, chủ trì thiết kế quy hoạch xây dựng lĩnh vực chuyên môn của tất cả các đồ án quy hoạch xây dựng.</w:t>
            </w:r>
          </w:p>
        </w:tc>
        <w:tc>
          <w:tcPr>
            <w:tcW w:w="1185" w:type="pct"/>
            <w:shd w:val="clear" w:color="auto" w:fill="FFFFFF"/>
          </w:tcPr>
          <w:p w14:paraId="37F27791"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 xml:space="preserve">Được </w:t>
            </w:r>
            <w:r w:rsidRPr="00E478F2">
              <w:rPr>
                <w:rFonts w:ascii="Times New Roman" w:hAnsi="Times New Roman" w:cs="Times New Roman"/>
                <w:color w:val="auto"/>
                <w:sz w:val="28"/>
                <w:szCs w:val="28"/>
                <w:lang w:val="en-US"/>
              </w:rPr>
              <w:t>l</w:t>
            </w:r>
            <w:r w:rsidRPr="00E478F2">
              <w:rPr>
                <w:rFonts w:ascii="Times New Roman" w:hAnsi="Times New Roman" w:cs="Times New Roman"/>
                <w:color w:val="auto"/>
                <w:sz w:val="28"/>
                <w:szCs w:val="28"/>
              </w:rPr>
              <w:t>àm chủ nhiệm đ</w:t>
            </w:r>
            <w:r w:rsidRPr="00E478F2">
              <w:rPr>
                <w:rFonts w:ascii="Times New Roman" w:hAnsi="Times New Roman" w:cs="Times New Roman"/>
                <w:color w:val="auto"/>
                <w:sz w:val="28"/>
                <w:szCs w:val="28"/>
                <w:lang w:val="en-US"/>
              </w:rPr>
              <w:t xml:space="preserve">ồ </w:t>
            </w:r>
            <w:r w:rsidRPr="00E478F2">
              <w:rPr>
                <w:rFonts w:ascii="Times New Roman" w:hAnsi="Times New Roman" w:cs="Times New Roman"/>
                <w:color w:val="auto"/>
                <w:sz w:val="28"/>
                <w:szCs w:val="28"/>
              </w:rPr>
              <w:t>án, chủ trì thiết kế quy hoạch xây dựng lĩnh vực chuyên môn của tất cả các đồ án quy hoạch xây dựng thuộc thẩm quyền phê duyệt của Ủy ban nhân dân cấp tỉnh, Ủy ban nhân dân cấp huyện.</w:t>
            </w:r>
          </w:p>
        </w:tc>
        <w:tc>
          <w:tcPr>
            <w:tcW w:w="1231" w:type="pct"/>
            <w:shd w:val="clear" w:color="auto" w:fill="FFFFFF"/>
          </w:tcPr>
          <w:p w14:paraId="6BE1BCEE"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đồ án, chủ trì thiết kế quy hoạch xây dựng lĩnh vực chuyên môn các đồ án quy hoạch xây dựng thuộc thẩm quyền phê duyệt của Ủy ban nhân dân cấp huyện.</w:t>
            </w:r>
          </w:p>
        </w:tc>
        <w:tc>
          <w:tcPr>
            <w:tcW w:w="255" w:type="pct"/>
            <w:shd w:val="clear" w:color="auto" w:fill="FFFFFF"/>
          </w:tcPr>
          <w:p w14:paraId="4E19ECB2"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397A0BD1" w14:textId="77777777" w:rsidTr="005D596F">
        <w:trPr>
          <w:jc w:val="center"/>
        </w:trPr>
        <w:tc>
          <w:tcPr>
            <w:tcW w:w="244" w:type="pct"/>
            <w:shd w:val="clear" w:color="auto" w:fill="FFFFFF"/>
          </w:tcPr>
          <w:p w14:paraId="639976A2"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lastRenderedPageBreak/>
              <w:t>3</w:t>
            </w:r>
          </w:p>
        </w:tc>
        <w:tc>
          <w:tcPr>
            <w:tcW w:w="1072" w:type="pct"/>
            <w:shd w:val="clear" w:color="auto" w:fill="FFFFFF"/>
          </w:tcPr>
          <w:p w14:paraId="116905BD" w14:textId="77777777" w:rsidR="0011676E" w:rsidRPr="00E478F2" w:rsidRDefault="0011676E" w:rsidP="0067765E">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Thiết kế xây dựng, bao gồm:</w:t>
            </w:r>
          </w:p>
        </w:tc>
        <w:tc>
          <w:tcPr>
            <w:tcW w:w="1010" w:type="pct"/>
            <w:shd w:val="clear" w:color="auto" w:fill="FFFFFF"/>
          </w:tcPr>
          <w:p w14:paraId="050DD1D2"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shd w:val="clear" w:color="auto" w:fill="FFFFFF"/>
          </w:tcPr>
          <w:p w14:paraId="7E371491"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p>
        </w:tc>
        <w:tc>
          <w:tcPr>
            <w:tcW w:w="1231" w:type="pct"/>
            <w:shd w:val="clear" w:color="auto" w:fill="FFFFFF"/>
          </w:tcPr>
          <w:p w14:paraId="221CF01F" w14:textId="77777777" w:rsidR="0011676E" w:rsidRPr="00E478F2" w:rsidRDefault="0011676E" w:rsidP="0067765E">
            <w:pPr>
              <w:spacing w:before="120"/>
              <w:jc w:val="both"/>
              <w:rPr>
                <w:rFonts w:ascii="Times New Roman" w:hAnsi="Times New Roman" w:cs="Times New Roman"/>
                <w:color w:val="auto"/>
                <w:sz w:val="28"/>
                <w:szCs w:val="28"/>
              </w:rPr>
            </w:pPr>
          </w:p>
        </w:tc>
        <w:tc>
          <w:tcPr>
            <w:tcW w:w="255" w:type="pct"/>
            <w:shd w:val="clear" w:color="auto" w:fill="FFFFFF"/>
          </w:tcPr>
          <w:p w14:paraId="4B348909"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4D2F8C92" w14:textId="77777777" w:rsidTr="005D596F">
        <w:trPr>
          <w:jc w:val="center"/>
        </w:trPr>
        <w:tc>
          <w:tcPr>
            <w:tcW w:w="244" w:type="pct"/>
            <w:shd w:val="clear" w:color="auto" w:fill="FFFFFF"/>
          </w:tcPr>
          <w:p w14:paraId="1A2419D5" w14:textId="7706888A"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3.1</w:t>
            </w:r>
            <w:r w:rsidRPr="00E478F2">
              <w:rPr>
                <w:rStyle w:val="FootnoteReference"/>
                <w:rFonts w:ascii="Times New Roman" w:hAnsi="Times New Roman" w:cs="Times New Roman"/>
                <w:color w:val="auto"/>
                <w:sz w:val="28"/>
                <w:szCs w:val="28"/>
              </w:rPr>
              <w:footnoteReference w:id="1"/>
            </w:r>
          </w:p>
        </w:tc>
        <w:tc>
          <w:tcPr>
            <w:tcW w:w="1072" w:type="pct"/>
            <w:shd w:val="clear" w:color="auto" w:fill="FFFFFF"/>
          </w:tcPr>
          <w:p w14:paraId="31E41352"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Thiết kế kết cấu công trình</w:t>
            </w:r>
          </w:p>
          <w:p w14:paraId="69B7F27A" w14:textId="77777777" w:rsidR="0011676E" w:rsidRPr="00E478F2" w:rsidRDefault="0011676E" w:rsidP="0011676E">
            <w:pPr>
              <w:rPr>
                <w:rFonts w:ascii="Times New Roman" w:hAnsi="Times New Roman" w:cs="Times New Roman"/>
                <w:color w:val="auto"/>
                <w:sz w:val="28"/>
                <w:szCs w:val="28"/>
              </w:rPr>
            </w:pPr>
          </w:p>
          <w:p w14:paraId="75FFD01A" w14:textId="77777777" w:rsidR="0011676E" w:rsidRPr="00E478F2" w:rsidRDefault="0011676E" w:rsidP="0011676E">
            <w:pPr>
              <w:ind w:firstLine="720"/>
              <w:rPr>
                <w:rFonts w:ascii="Times New Roman" w:hAnsi="Times New Roman" w:cs="Times New Roman"/>
                <w:color w:val="auto"/>
                <w:sz w:val="28"/>
                <w:szCs w:val="28"/>
              </w:rPr>
            </w:pPr>
          </w:p>
        </w:tc>
        <w:tc>
          <w:tcPr>
            <w:tcW w:w="1010" w:type="pct"/>
            <w:shd w:val="clear" w:color="auto" w:fill="FFFFFF"/>
          </w:tcPr>
          <w:p w14:paraId="71DF5979"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kết cấu dạng nhà, cột, trụ, tháp, bể chứa, si lô, tuyến ống/cống, tuyến cáp treo vận chuyển người và các dạng kết cấu khác của tất cả các cấp công trình.</w:t>
            </w:r>
          </w:p>
        </w:tc>
        <w:tc>
          <w:tcPr>
            <w:tcW w:w="1185" w:type="pct"/>
            <w:shd w:val="clear" w:color="auto" w:fill="FFFFFF"/>
          </w:tcPr>
          <w:p w14:paraId="207863AE"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kết cấu dạng nhà, cột, trụ, tháp, bể chứa, si lô, tuyến ống/cống, tuyến cáp treo vận chuyển người và các dạng kết cấu khác của công trình từ cấp II trở xuống.</w:t>
            </w:r>
          </w:p>
        </w:tc>
        <w:tc>
          <w:tcPr>
            <w:tcW w:w="1231" w:type="pct"/>
            <w:shd w:val="clear" w:color="auto" w:fill="FFFFFF"/>
          </w:tcPr>
          <w:p w14:paraId="4594D344"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kết cấu dạng nhà, cột, trụ, tháp, bể chứa, si lô, tuyến ống/cống, tuyến cáp treo vận chuyển người và các dạng kết cấu khác của công trình từ cấp III trở xuống.</w:t>
            </w:r>
          </w:p>
        </w:tc>
        <w:tc>
          <w:tcPr>
            <w:tcW w:w="255" w:type="pct"/>
            <w:shd w:val="clear" w:color="auto" w:fill="FFFFFF"/>
          </w:tcPr>
          <w:p w14:paraId="7979B55C"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2A7AD306" w14:textId="77777777" w:rsidTr="005D596F">
        <w:trPr>
          <w:jc w:val="center"/>
        </w:trPr>
        <w:tc>
          <w:tcPr>
            <w:tcW w:w="244" w:type="pct"/>
            <w:shd w:val="clear" w:color="auto" w:fill="FFFFFF"/>
          </w:tcPr>
          <w:p w14:paraId="3430AA83"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3.2</w:t>
            </w:r>
          </w:p>
        </w:tc>
        <w:tc>
          <w:tcPr>
            <w:tcW w:w="1072" w:type="pct"/>
            <w:shd w:val="clear" w:color="auto" w:fill="FFFFFF"/>
          </w:tcPr>
          <w:p w14:paraId="4A0A2587"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Thiết kế cơ - điện công trình</w:t>
            </w:r>
          </w:p>
        </w:tc>
        <w:tc>
          <w:tcPr>
            <w:tcW w:w="1010" w:type="pct"/>
            <w:shd w:val="clear" w:color="auto" w:fill="FFFFFF"/>
          </w:tcPr>
          <w:p w14:paraId="024E7FE4"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bộ môn cơ - điện của tất cả các cấp công trình</w:t>
            </w:r>
          </w:p>
          <w:p w14:paraId="188D0B1F"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shd w:val="clear" w:color="auto" w:fill="FFFFFF"/>
          </w:tcPr>
          <w:p w14:paraId="75F06E11"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bộ môn cơ - điện của công trình từ cấp II trở xuống</w:t>
            </w:r>
          </w:p>
        </w:tc>
        <w:tc>
          <w:tcPr>
            <w:tcW w:w="1231" w:type="pct"/>
            <w:shd w:val="clear" w:color="auto" w:fill="FFFFFF"/>
          </w:tcPr>
          <w:p w14:paraId="23BB6FCC"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bộ môn cơ - điện của công trình cấp III, cấp IV</w:t>
            </w:r>
          </w:p>
        </w:tc>
        <w:tc>
          <w:tcPr>
            <w:tcW w:w="255" w:type="pct"/>
            <w:shd w:val="clear" w:color="auto" w:fill="FFFFFF"/>
          </w:tcPr>
          <w:p w14:paraId="68BCB50E"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78815ECE" w14:textId="77777777" w:rsidTr="005D596F">
        <w:trPr>
          <w:jc w:val="center"/>
        </w:trPr>
        <w:tc>
          <w:tcPr>
            <w:tcW w:w="244" w:type="pct"/>
            <w:shd w:val="clear" w:color="auto" w:fill="FFFFFF"/>
          </w:tcPr>
          <w:p w14:paraId="44FE4719"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3.3</w:t>
            </w:r>
          </w:p>
        </w:tc>
        <w:tc>
          <w:tcPr>
            <w:tcW w:w="1072" w:type="pct"/>
            <w:shd w:val="clear" w:color="auto" w:fill="FFFFFF"/>
          </w:tcPr>
          <w:p w14:paraId="69FA7394"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Thiết kế cấp - thoát nước công trình</w:t>
            </w:r>
          </w:p>
        </w:tc>
        <w:tc>
          <w:tcPr>
            <w:tcW w:w="1010" w:type="pct"/>
            <w:shd w:val="clear" w:color="auto" w:fill="FFFFFF"/>
          </w:tcPr>
          <w:p w14:paraId="17C2B052" w14:textId="56E67F0C" w:rsidR="0011676E" w:rsidRPr="00E478F2" w:rsidRDefault="0011676E" w:rsidP="005D596F">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w:t>
            </w:r>
            <w:r w:rsidRPr="00E478F2">
              <w:rPr>
                <w:rFonts w:ascii="Times New Roman" w:hAnsi="Times New Roman" w:cs="Times New Roman"/>
                <w:color w:val="auto"/>
                <w:sz w:val="28"/>
                <w:szCs w:val="28"/>
                <w:lang w:val="en-US"/>
              </w:rPr>
              <w:t>ế</w:t>
            </w:r>
            <w:r w:rsidRPr="00E478F2">
              <w:rPr>
                <w:rFonts w:ascii="Times New Roman" w:hAnsi="Times New Roman" w:cs="Times New Roman"/>
                <w:color w:val="auto"/>
                <w:sz w:val="28"/>
                <w:szCs w:val="28"/>
              </w:rPr>
              <w:t xml:space="preserve"> xây dựng, chủ trì thiết kế, thẩm tra thiết kế bộ môn cấp - thoát nước của tất cả các cấp công trình</w:t>
            </w:r>
          </w:p>
        </w:tc>
        <w:tc>
          <w:tcPr>
            <w:tcW w:w="1185" w:type="pct"/>
            <w:shd w:val="clear" w:color="auto" w:fill="FFFFFF"/>
          </w:tcPr>
          <w:p w14:paraId="22F30997"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bộ môn cấp - thoát nước của công trình từ cấp II trở xuống</w:t>
            </w:r>
          </w:p>
        </w:tc>
        <w:tc>
          <w:tcPr>
            <w:tcW w:w="1231" w:type="pct"/>
            <w:shd w:val="clear" w:color="auto" w:fill="FFFFFF"/>
          </w:tcPr>
          <w:p w14:paraId="0DB657AC" w14:textId="163ECE98" w:rsidR="0011676E" w:rsidRPr="00E478F2" w:rsidRDefault="0011676E" w:rsidP="005D596F">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bộ môn cấp - thoát nước của công trình cấp III, cấp IV</w:t>
            </w:r>
          </w:p>
        </w:tc>
        <w:tc>
          <w:tcPr>
            <w:tcW w:w="255" w:type="pct"/>
            <w:shd w:val="clear" w:color="auto" w:fill="FFFFFF"/>
          </w:tcPr>
          <w:p w14:paraId="274E0E25"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716BA31B" w14:textId="77777777" w:rsidTr="005D596F">
        <w:trPr>
          <w:jc w:val="center"/>
        </w:trPr>
        <w:tc>
          <w:tcPr>
            <w:tcW w:w="244" w:type="pct"/>
            <w:shd w:val="clear" w:color="auto" w:fill="FFFFFF"/>
          </w:tcPr>
          <w:p w14:paraId="161EFBFA"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3.4</w:t>
            </w:r>
          </w:p>
        </w:tc>
        <w:tc>
          <w:tcPr>
            <w:tcW w:w="1072" w:type="pct"/>
            <w:shd w:val="clear" w:color="auto" w:fill="FFFFFF"/>
          </w:tcPr>
          <w:p w14:paraId="3DB5521A"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 xml:space="preserve">Thiết kế xây dựng công </w:t>
            </w:r>
            <w:r w:rsidRPr="00E478F2">
              <w:rPr>
                <w:rFonts w:ascii="Times New Roman" w:hAnsi="Times New Roman" w:cs="Times New Roman"/>
                <w:color w:val="auto"/>
                <w:sz w:val="28"/>
                <w:szCs w:val="28"/>
                <w:lang w:val="en-US"/>
              </w:rPr>
              <w:t>trì</w:t>
            </w:r>
            <w:r w:rsidRPr="00E478F2">
              <w:rPr>
                <w:rFonts w:ascii="Times New Roman" w:hAnsi="Times New Roman" w:cs="Times New Roman"/>
                <w:color w:val="auto"/>
                <w:sz w:val="28"/>
                <w:szCs w:val="28"/>
              </w:rPr>
              <w:t>nh khai thác mỏ</w:t>
            </w:r>
          </w:p>
        </w:tc>
        <w:tc>
          <w:tcPr>
            <w:tcW w:w="1010" w:type="pct"/>
            <w:shd w:val="clear" w:color="auto" w:fill="FFFFFF"/>
          </w:tcPr>
          <w:p w14:paraId="701B96B2"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 xml:space="preserve">Được làm chủ nhiệm thiết kế xây dựng, chủ trì thiết </w:t>
            </w:r>
            <w:r w:rsidRPr="00E478F2">
              <w:rPr>
                <w:rFonts w:ascii="Times New Roman" w:hAnsi="Times New Roman" w:cs="Times New Roman"/>
                <w:color w:val="auto"/>
                <w:sz w:val="28"/>
                <w:szCs w:val="28"/>
              </w:rPr>
              <w:lastRenderedPageBreak/>
              <w:t>kế, thẩm tra thiết kế tất cả các cấp công trình thuộc lĩnh vực được ghi trong chứng chỉ hành nghề</w:t>
            </w:r>
          </w:p>
        </w:tc>
        <w:tc>
          <w:tcPr>
            <w:tcW w:w="1185" w:type="pct"/>
            <w:shd w:val="clear" w:color="auto" w:fill="FFFFFF"/>
          </w:tcPr>
          <w:p w14:paraId="6D71100A"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 xml:space="preserve">Được làm chủ nhiệm thiết kế xây dựng, chủ trì thiết kế, thẩm </w:t>
            </w:r>
            <w:r w:rsidRPr="00E478F2">
              <w:rPr>
                <w:rFonts w:ascii="Times New Roman" w:hAnsi="Times New Roman" w:cs="Times New Roman"/>
                <w:color w:val="auto"/>
                <w:sz w:val="28"/>
                <w:szCs w:val="28"/>
              </w:rPr>
              <w:lastRenderedPageBreak/>
              <w:t>tra thiết kế các công trình thuộc lĩnh vực được ghi trong ch</w:t>
            </w:r>
            <w:r w:rsidRPr="00E478F2">
              <w:rPr>
                <w:rFonts w:ascii="Times New Roman" w:hAnsi="Times New Roman" w:cs="Times New Roman"/>
                <w:color w:val="auto"/>
                <w:sz w:val="28"/>
                <w:szCs w:val="28"/>
                <w:lang w:val="en-US"/>
              </w:rPr>
              <w:t>ứ</w:t>
            </w:r>
            <w:r w:rsidRPr="00E478F2">
              <w:rPr>
                <w:rFonts w:ascii="Times New Roman" w:hAnsi="Times New Roman" w:cs="Times New Roman"/>
                <w:color w:val="auto"/>
                <w:sz w:val="28"/>
                <w:szCs w:val="28"/>
              </w:rPr>
              <w:t>ng chỉ hành nghề từ cấp II trở xuống</w:t>
            </w:r>
          </w:p>
        </w:tc>
        <w:tc>
          <w:tcPr>
            <w:tcW w:w="1231" w:type="pct"/>
            <w:shd w:val="clear" w:color="auto" w:fill="FFFFFF"/>
          </w:tcPr>
          <w:p w14:paraId="258146B2"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 xml:space="preserve">Được làm chủ nhiệm thiết kế xây dựng, chủ trì thiết kế, thẩm tra </w:t>
            </w:r>
            <w:r w:rsidRPr="00E478F2">
              <w:rPr>
                <w:rFonts w:ascii="Times New Roman" w:hAnsi="Times New Roman" w:cs="Times New Roman"/>
                <w:color w:val="auto"/>
                <w:sz w:val="28"/>
                <w:szCs w:val="28"/>
              </w:rPr>
              <w:lastRenderedPageBreak/>
              <w:t>thiết kế các công trình thuộc lĩnh vực được ghi trong chứng chỉ hành nghề từ cấp III trở xuống</w:t>
            </w:r>
          </w:p>
        </w:tc>
        <w:tc>
          <w:tcPr>
            <w:tcW w:w="255" w:type="pct"/>
            <w:shd w:val="clear" w:color="auto" w:fill="FFFFFF"/>
          </w:tcPr>
          <w:p w14:paraId="6B81E644"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4EFD4D7E" w14:textId="77777777" w:rsidTr="005D596F">
        <w:trPr>
          <w:jc w:val="center"/>
        </w:trPr>
        <w:tc>
          <w:tcPr>
            <w:tcW w:w="244" w:type="pct"/>
            <w:vMerge w:val="restart"/>
            <w:shd w:val="clear" w:color="auto" w:fill="FFFFFF"/>
          </w:tcPr>
          <w:p w14:paraId="495D2BEF"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3.5</w:t>
            </w:r>
          </w:p>
        </w:tc>
        <w:tc>
          <w:tcPr>
            <w:tcW w:w="1072" w:type="pct"/>
            <w:shd w:val="clear" w:color="auto" w:fill="FFFFFF"/>
          </w:tcPr>
          <w:p w14:paraId="166B43AC"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Thiết kế xây dựng công trình giao thông, gồm:</w:t>
            </w:r>
          </w:p>
          <w:p w14:paraId="2C0FDAC7"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3.5.</w:t>
            </w:r>
            <w:r w:rsidRPr="00E478F2">
              <w:rPr>
                <w:rFonts w:ascii="Times New Roman" w:hAnsi="Times New Roman" w:cs="Times New Roman"/>
                <w:color w:val="auto"/>
                <w:sz w:val="28"/>
                <w:szCs w:val="28"/>
                <w:lang w:val="en-US"/>
              </w:rPr>
              <w:t>1.</w:t>
            </w:r>
            <w:r w:rsidRPr="00E478F2">
              <w:rPr>
                <w:rStyle w:val="FootnoteReference"/>
                <w:rFonts w:ascii="Times New Roman" w:hAnsi="Times New Roman" w:cs="Times New Roman"/>
                <w:color w:val="auto"/>
                <w:sz w:val="28"/>
                <w:szCs w:val="28"/>
                <w:lang w:val="en-US"/>
              </w:rPr>
              <w:footnoteReference w:id="2"/>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Đường bộ</w:t>
            </w:r>
          </w:p>
        </w:tc>
        <w:tc>
          <w:tcPr>
            <w:tcW w:w="1010" w:type="pct"/>
            <w:shd w:val="clear" w:color="auto" w:fill="FFFFFF"/>
          </w:tcPr>
          <w:p w14:paraId="7748CE18"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bCs/>
                <w:color w:val="auto"/>
                <w:spacing w:val="2"/>
                <w:sz w:val="28"/>
                <w:szCs w:val="28"/>
              </w:rPr>
              <w:t>Được làm chủ nhiệm thiết kế xây dựng, chủ trì thiết kế, thẩm tra thiết kế tất cả các cấp công trình thuộc lĩnh vực được ghi trong chứng chỉ hành nghề và công trình khu bay.</w:t>
            </w:r>
          </w:p>
        </w:tc>
        <w:tc>
          <w:tcPr>
            <w:tcW w:w="1185" w:type="pct"/>
            <w:shd w:val="clear" w:color="auto" w:fill="FFFFFF"/>
          </w:tcPr>
          <w:p w14:paraId="3F176BB3"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bCs/>
                <w:color w:val="auto"/>
                <w:sz w:val="28"/>
                <w:szCs w:val="28"/>
              </w:rPr>
              <w:t>Được làm chủ nhiệm thiết kế xây dựng, chủ trì thiết kế, thẩm tra thiết kế các công trình thuộc lĩnh vực được ghi trong chứng chỉ hành nghề và công trình khu bay từ cấp II trở xuống.</w:t>
            </w:r>
          </w:p>
        </w:tc>
        <w:tc>
          <w:tcPr>
            <w:tcW w:w="1231" w:type="pct"/>
            <w:shd w:val="clear" w:color="auto" w:fill="FFFFFF"/>
          </w:tcPr>
          <w:p w14:paraId="008B8AF9" w14:textId="77777777" w:rsidR="0011676E" w:rsidRPr="00E478F2" w:rsidRDefault="0011676E" w:rsidP="0067765E">
            <w:pPr>
              <w:spacing w:before="120"/>
              <w:ind w:left="32" w:right="90"/>
              <w:jc w:val="both"/>
              <w:rPr>
                <w:rFonts w:ascii="Times New Roman" w:hAnsi="Times New Roman" w:cs="Times New Roman"/>
                <w:color w:val="auto"/>
                <w:sz w:val="28"/>
                <w:szCs w:val="28"/>
              </w:rPr>
            </w:pPr>
            <w:r w:rsidRPr="00E478F2">
              <w:rPr>
                <w:rFonts w:ascii="Times New Roman" w:hAnsi="Times New Roman"/>
                <w:bCs/>
                <w:color w:val="auto"/>
                <w:sz w:val="28"/>
                <w:szCs w:val="28"/>
              </w:rPr>
              <w:t>Được làm chủ nhiệm thiết kế xây dựng, chủ trì thiết kế, thẩm tra thiết kế các công trình thuộc lĩnh vực được ghi trong chứng chỉ hành nghề và công trình khu bay từ cấp III trở xuống.</w:t>
            </w:r>
          </w:p>
        </w:tc>
        <w:tc>
          <w:tcPr>
            <w:tcW w:w="255" w:type="pct"/>
            <w:shd w:val="clear" w:color="auto" w:fill="FFFFFF"/>
          </w:tcPr>
          <w:p w14:paraId="045F16E0"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10868DA5" w14:textId="77777777" w:rsidTr="005D596F">
        <w:trPr>
          <w:jc w:val="center"/>
        </w:trPr>
        <w:tc>
          <w:tcPr>
            <w:tcW w:w="244" w:type="pct"/>
            <w:vMerge/>
            <w:shd w:val="clear" w:color="auto" w:fill="FFFFFF"/>
          </w:tcPr>
          <w:p w14:paraId="6692AFFF" w14:textId="77777777" w:rsidR="0011676E" w:rsidRPr="00E478F2" w:rsidRDefault="0011676E" w:rsidP="0067765E">
            <w:pPr>
              <w:spacing w:before="120"/>
              <w:jc w:val="center"/>
              <w:rPr>
                <w:rFonts w:ascii="Times New Roman" w:hAnsi="Times New Roman" w:cs="Times New Roman"/>
                <w:color w:val="auto"/>
                <w:sz w:val="28"/>
                <w:szCs w:val="28"/>
              </w:rPr>
            </w:pPr>
          </w:p>
        </w:tc>
        <w:tc>
          <w:tcPr>
            <w:tcW w:w="1072" w:type="pct"/>
            <w:shd w:val="clear" w:color="auto" w:fill="FFFFFF"/>
          </w:tcPr>
          <w:p w14:paraId="2476C6B2"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3.5.2. Đường sắt</w:t>
            </w:r>
          </w:p>
          <w:p w14:paraId="7BB15435"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3.5.3. Cầu-Hầm</w:t>
            </w:r>
          </w:p>
          <w:p w14:paraId="5CF86246"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3.5.4. Đường thủy nội địa - Hàng hải</w:t>
            </w:r>
          </w:p>
        </w:tc>
        <w:tc>
          <w:tcPr>
            <w:tcW w:w="1010" w:type="pct"/>
            <w:shd w:val="clear" w:color="auto" w:fill="FFFFFF"/>
          </w:tcPr>
          <w:p w14:paraId="3FDEFC5C"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tất cả các cấp công trình thuộc lĩnh vực được ghi trong chứng chỉ hành nghề</w:t>
            </w:r>
          </w:p>
        </w:tc>
        <w:tc>
          <w:tcPr>
            <w:tcW w:w="1185" w:type="pct"/>
            <w:shd w:val="clear" w:color="auto" w:fill="FFFFFF"/>
          </w:tcPr>
          <w:p w14:paraId="68842299"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công trình thuộc lĩnh vực được ghi trong ch</w:t>
            </w:r>
            <w:r w:rsidRPr="00E478F2">
              <w:rPr>
                <w:rFonts w:ascii="Times New Roman" w:hAnsi="Times New Roman" w:cs="Times New Roman"/>
                <w:color w:val="auto"/>
                <w:sz w:val="28"/>
                <w:szCs w:val="28"/>
                <w:lang w:val="en-US"/>
              </w:rPr>
              <w:t>ứ</w:t>
            </w:r>
            <w:r w:rsidRPr="00E478F2">
              <w:rPr>
                <w:rFonts w:ascii="Times New Roman" w:hAnsi="Times New Roman" w:cs="Times New Roman"/>
                <w:color w:val="auto"/>
                <w:sz w:val="28"/>
                <w:szCs w:val="28"/>
              </w:rPr>
              <w:t>ng chỉ hành nghề từ cấp II trở xuống</w:t>
            </w:r>
          </w:p>
        </w:tc>
        <w:tc>
          <w:tcPr>
            <w:tcW w:w="1231" w:type="pct"/>
            <w:shd w:val="clear" w:color="auto" w:fill="FFFFFF"/>
          </w:tcPr>
          <w:p w14:paraId="303024DE"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công trình thuộc lĩnh vực được ghi trong chứng chỉ hành nghề từ cấp III trở xuống</w:t>
            </w:r>
          </w:p>
        </w:tc>
        <w:tc>
          <w:tcPr>
            <w:tcW w:w="255" w:type="pct"/>
            <w:shd w:val="clear" w:color="auto" w:fill="FFFFFF"/>
          </w:tcPr>
          <w:p w14:paraId="420337F5"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2E4DB360" w14:textId="77777777" w:rsidTr="005D596F">
        <w:trPr>
          <w:jc w:val="center"/>
        </w:trPr>
        <w:tc>
          <w:tcPr>
            <w:tcW w:w="244" w:type="pct"/>
            <w:shd w:val="clear" w:color="auto" w:fill="FFFFFF"/>
          </w:tcPr>
          <w:p w14:paraId="14F4AC0A"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3.6</w:t>
            </w:r>
          </w:p>
        </w:tc>
        <w:tc>
          <w:tcPr>
            <w:tcW w:w="1072" w:type="pct"/>
            <w:shd w:val="clear" w:color="auto" w:fill="FFFFFF"/>
          </w:tcPr>
          <w:p w14:paraId="0978BED9"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lang w:val="en-US"/>
              </w:rPr>
              <w:t>Thiết</w:t>
            </w:r>
            <w:r w:rsidRPr="00E478F2">
              <w:rPr>
                <w:rFonts w:ascii="Times New Roman" w:hAnsi="Times New Roman" w:cs="Times New Roman"/>
                <w:color w:val="auto"/>
                <w:sz w:val="28"/>
                <w:szCs w:val="28"/>
              </w:rPr>
              <w:t xml:space="preserve"> kế xây dựng công trình hạ tầng kỹ thuật, gồm:</w:t>
            </w:r>
          </w:p>
          <w:p w14:paraId="783E3BAF"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3.6.1</w:t>
            </w:r>
            <w:r w:rsidRPr="00E478F2">
              <w:rPr>
                <w:rFonts w:ascii="Times New Roman" w:hAnsi="Times New Roman" w:cs="Times New Roman"/>
                <w:color w:val="auto"/>
                <w:sz w:val="28"/>
                <w:szCs w:val="28"/>
                <w:lang w:val="en-US"/>
              </w:rPr>
              <w:t>.</w:t>
            </w:r>
            <w:r w:rsidRPr="00E478F2">
              <w:rPr>
                <w:rFonts w:ascii="Times New Roman" w:hAnsi="Times New Roman" w:cs="Times New Roman"/>
                <w:color w:val="auto"/>
                <w:sz w:val="28"/>
                <w:szCs w:val="28"/>
              </w:rPr>
              <w:t xml:space="preserve"> Cấp nước - Thoát nước</w:t>
            </w:r>
          </w:p>
          <w:p w14:paraId="068492E7"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3.6.2. Xử lý chất thải rắn</w:t>
            </w:r>
          </w:p>
        </w:tc>
        <w:tc>
          <w:tcPr>
            <w:tcW w:w="1010" w:type="pct"/>
            <w:shd w:val="clear" w:color="auto" w:fill="FFFFFF"/>
          </w:tcPr>
          <w:p w14:paraId="270451CE"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w:t>
            </w:r>
            <w:r w:rsidRPr="00E478F2">
              <w:rPr>
                <w:rFonts w:ascii="Times New Roman" w:hAnsi="Times New Roman" w:cs="Times New Roman"/>
                <w:color w:val="auto"/>
                <w:sz w:val="28"/>
                <w:szCs w:val="28"/>
                <w:lang w:val="en-US"/>
              </w:rPr>
              <w:t>ẩ</w:t>
            </w:r>
            <w:r w:rsidRPr="00E478F2">
              <w:rPr>
                <w:rFonts w:ascii="Times New Roman" w:hAnsi="Times New Roman" w:cs="Times New Roman"/>
                <w:color w:val="auto"/>
                <w:sz w:val="28"/>
                <w:szCs w:val="28"/>
              </w:rPr>
              <w:t>m tra thiết kế tất cả các cấp công trình thuộc lĩnh vực được ghi trong chứng chỉ hành nghề</w:t>
            </w:r>
          </w:p>
          <w:p w14:paraId="6BC313EA"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shd w:val="clear" w:color="auto" w:fill="FFFFFF"/>
          </w:tcPr>
          <w:p w14:paraId="35DFEE2C"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Được làm chủ nhiệm thiết kế xây dựng, chủ trì thiết kế, thẩm tra thiết kế các công trình thuộc lĩnh vực được ghi trong chứng chỉ hành nghề từ cấp II trở xuống</w:t>
            </w:r>
          </w:p>
        </w:tc>
        <w:tc>
          <w:tcPr>
            <w:tcW w:w="1231" w:type="pct"/>
            <w:shd w:val="clear" w:color="auto" w:fill="FFFFFF"/>
          </w:tcPr>
          <w:p w14:paraId="6AC0D2B1"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công trình thuộc lĩnh vực được ghi trong chứng chỉ hành nghề từ cấp III trở xuống</w:t>
            </w:r>
          </w:p>
        </w:tc>
        <w:tc>
          <w:tcPr>
            <w:tcW w:w="255" w:type="pct"/>
            <w:shd w:val="clear" w:color="auto" w:fill="FFFFFF"/>
          </w:tcPr>
          <w:p w14:paraId="025FBFCC"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2A8419EC" w14:textId="77777777" w:rsidTr="005D596F">
        <w:trPr>
          <w:jc w:val="center"/>
        </w:trPr>
        <w:tc>
          <w:tcPr>
            <w:tcW w:w="244" w:type="pct"/>
            <w:shd w:val="clear" w:color="auto" w:fill="FFFFFF"/>
          </w:tcPr>
          <w:p w14:paraId="75E7418A"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3.7</w:t>
            </w:r>
          </w:p>
        </w:tc>
        <w:tc>
          <w:tcPr>
            <w:tcW w:w="1072" w:type="pct"/>
            <w:shd w:val="clear" w:color="auto" w:fill="FFFFFF"/>
          </w:tcPr>
          <w:p w14:paraId="43CA4FE8"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Thiết kế xây dựng công trình phục vụ nông nghiệp và phát triển nông thôn (thủy lợ</w:t>
            </w:r>
            <w:r w:rsidRPr="00E478F2">
              <w:rPr>
                <w:rFonts w:ascii="Times New Roman" w:hAnsi="Times New Roman" w:cs="Times New Roman"/>
                <w:color w:val="auto"/>
                <w:sz w:val="28"/>
                <w:szCs w:val="28"/>
                <w:lang w:val="en-US"/>
              </w:rPr>
              <w:t>i</w:t>
            </w:r>
            <w:r w:rsidRPr="00E478F2">
              <w:rPr>
                <w:rFonts w:ascii="Times New Roman" w:hAnsi="Times New Roman" w:cs="Times New Roman"/>
                <w:color w:val="auto"/>
                <w:sz w:val="28"/>
                <w:szCs w:val="28"/>
              </w:rPr>
              <w:t xml:space="preserve">, </w:t>
            </w:r>
            <w:r w:rsidRPr="00E478F2">
              <w:rPr>
                <w:rFonts w:ascii="Times New Roman" w:hAnsi="Times New Roman" w:cs="Times New Roman"/>
                <w:color w:val="auto"/>
                <w:sz w:val="28"/>
                <w:szCs w:val="28"/>
                <w:lang w:val="en-US"/>
              </w:rPr>
              <w:t>đê</w:t>
            </w:r>
            <w:r w:rsidRPr="00E478F2">
              <w:rPr>
                <w:rFonts w:ascii="Times New Roman" w:hAnsi="Times New Roman" w:cs="Times New Roman"/>
                <w:color w:val="auto"/>
                <w:sz w:val="28"/>
                <w:szCs w:val="28"/>
              </w:rPr>
              <w:t xml:space="preserve"> điều)</w:t>
            </w:r>
          </w:p>
        </w:tc>
        <w:tc>
          <w:tcPr>
            <w:tcW w:w="1010" w:type="pct"/>
            <w:shd w:val="clear" w:color="auto" w:fill="FFFFFF"/>
          </w:tcPr>
          <w:p w14:paraId="1D0D00A7" w14:textId="6E44AC8E" w:rsidR="0011676E" w:rsidRPr="00E478F2" w:rsidRDefault="0011676E" w:rsidP="005D596F">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tất cả các cấp công trình thuộc lĩnh vực được ghi trong chứng chỉ hành nghề</w:t>
            </w:r>
          </w:p>
        </w:tc>
        <w:tc>
          <w:tcPr>
            <w:tcW w:w="1185" w:type="pct"/>
            <w:shd w:val="clear" w:color="auto" w:fill="FFFFFF"/>
          </w:tcPr>
          <w:p w14:paraId="16DEBB6C"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công trình thuộc lĩnh vực được ghi trong ch</w:t>
            </w:r>
            <w:r w:rsidRPr="00E478F2">
              <w:rPr>
                <w:rFonts w:ascii="Times New Roman" w:hAnsi="Times New Roman" w:cs="Times New Roman"/>
                <w:color w:val="auto"/>
                <w:sz w:val="28"/>
                <w:szCs w:val="28"/>
                <w:lang w:val="en-US"/>
              </w:rPr>
              <w:t>ứ</w:t>
            </w:r>
            <w:r w:rsidRPr="00E478F2">
              <w:rPr>
                <w:rFonts w:ascii="Times New Roman" w:hAnsi="Times New Roman" w:cs="Times New Roman"/>
                <w:color w:val="auto"/>
                <w:sz w:val="28"/>
                <w:szCs w:val="28"/>
              </w:rPr>
              <w:t>ng chỉ hành nghề từ cấp II trở xuống</w:t>
            </w:r>
          </w:p>
        </w:tc>
        <w:tc>
          <w:tcPr>
            <w:tcW w:w="1231" w:type="pct"/>
            <w:shd w:val="clear" w:color="auto" w:fill="FFFFFF"/>
          </w:tcPr>
          <w:p w14:paraId="79C8CCE9"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chủ nhiệm thiết kế xây dựng, chủ trì thiết kế, thẩm tra thiết kế các công trình thuộc lĩnh vực được ghi trong chứng ch</w:t>
            </w:r>
            <w:r w:rsidRPr="00E478F2">
              <w:rPr>
                <w:rFonts w:ascii="Times New Roman" w:hAnsi="Times New Roman" w:cs="Times New Roman"/>
                <w:color w:val="auto"/>
                <w:sz w:val="28"/>
                <w:szCs w:val="28"/>
                <w:lang w:val="en-US"/>
              </w:rPr>
              <w:t>ỉ</w:t>
            </w:r>
            <w:r w:rsidRPr="00E478F2">
              <w:rPr>
                <w:rFonts w:ascii="Times New Roman" w:hAnsi="Times New Roman" w:cs="Times New Roman"/>
                <w:color w:val="auto"/>
                <w:sz w:val="28"/>
                <w:szCs w:val="28"/>
              </w:rPr>
              <w:t xml:space="preserve"> hành nghề từ cấp </w:t>
            </w:r>
            <w:r w:rsidRPr="00E478F2">
              <w:rPr>
                <w:rFonts w:ascii="Times New Roman" w:hAnsi="Times New Roman" w:cs="Times New Roman"/>
                <w:color w:val="auto"/>
                <w:sz w:val="28"/>
                <w:szCs w:val="28"/>
                <w:lang w:val="en-US"/>
              </w:rPr>
              <w:t>III</w:t>
            </w:r>
            <w:r w:rsidRPr="00E478F2">
              <w:rPr>
                <w:rFonts w:ascii="Times New Roman" w:hAnsi="Times New Roman" w:cs="Times New Roman"/>
                <w:color w:val="auto"/>
                <w:sz w:val="28"/>
                <w:szCs w:val="28"/>
              </w:rPr>
              <w:t xml:space="preserve"> trở xuống</w:t>
            </w:r>
          </w:p>
        </w:tc>
        <w:tc>
          <w:tcPr>
            <w:tcW w:w="255" w:type="pct"/>
            <w:shd w:val="clear" w:color="auto" w:fill="FFFFFF"/>
          </w:tcPr>
          <w:p w14:paraId="276A0D11"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5234C5B4" w14:textId="77777777" w:rsidTr="006C5BC7">
        <w:trPr>
          <w:trHeight w:val="884"/>
          <w:jc w:val="center"/>
        </w:trPr>
        <w:tc>
          <w:tcPr>
            <w:tcW w:w="244" w:type="pct"/>
            <w:shd w:val="clear" w:color="auto" w:fill="FFFFFF"/>
          </w:tcPr>
          <w:p w14:paraId="28E336EC"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4</w:t>
            </w:r>
          </w:p>
        </w:tc>
        <w:tc>
          <w:tcPr>
            <w:tcW w:w="1072" w:type="pct"/>
            <w:shd w:val="clear" w:color="auto" w:fill="FFFFFF"/>
          </w:tcPr>
          <w:p w14:paraId="2FBEBA73" w14:textId="77777777" w:rsidR="0011676E" w:rsidRPr="00E478F2" w:rsidRDefault="0011676E" w:rsidP="005D596F">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Giám sát thi công xây dựng, bao gồm:</w:t>
            </w:r>
          </w:p>
        </w:tc>
        <w:tc>
          <w:tcPr>
            <w:tcW w:w="1010" w:type="pct"/>
            <w:shd w:val="clear" w:color="auto" w:fill="FFFFFF"/>
          </w:tcPr>
          <w:p w14:paraId="4303A8E4" w14:textId="77777777" w:rsidR="0011676E" w:rsidRPr="00E478F2" w:rsidRDefault="0011676E" w:rsidP="0067765E">
            <w:pPr>
              <w:spacing w:before="120"/>
              <w:ind w:left="135" w:right="182"/>
              <w:jc w:val="center"/>
              <w:rPr>
                <w:rFonts w:ascii="Times New Roman" w:hAnsi="Times New Roman" w:cs="Times New Roman"/>
                <w:color w:val="auto"/>
                <w:sz w:val="28"/>
                <w:szCs w:val="28"/>
              </w:rPr>
            </w:pPr>
          </w:p>
        </w:tc>
        <w:tc>
          <w:tcPr>
            <w:tcW w:w="1185" w:type="pct"/>
            <w:shd w:val="clear" w:color="auto" w:fill="FFFFFF"/>
          </w:tcPr>
          <w:p w14:paraId="7E7307DE" w14:textId="77777777" w:rsidR="0011676E" w:rsidRPr="00E478F2" w:rsidRDefault="0011676E" w:rsidP="0067765E">
            <w:pPr>
              <w:tabs>
                <w:tab w:val="left" w:pos="860"/>
              </w:tabs>
              <w:spacing w:before="120"/>
              <w:ind w:right="116" w:firstLine="88"/>
              <w:jc w:val="center"/>
              <w:rPr>
                <w:rFonts w:ascii="Times New Roman" w:hAnsi="Times New Roman" w:cs="Times New Roman"/>
                <w:color w:val="auto"/>
                <w:sz w:val="28"/>
                <w:szCs w:val="28"/>
              </w:rPr>
            </w:pPr>
          </w:p>
        </w:tc>
        <w:tc>
          <w:tcPr>
            <w:tcW w:w="1231" w:type="pct"/>
            <w:shd w:val="clear" w:color="auto" w:fill="FFFFFF"/>
          </w:tcPr>
          <w:p w14:paraId="1E01D612" w14:textId="77777777" w:rsidR="0011676E" w:rsidRPr="00E478F2" w:rsidRDefault="0011676E" w:rsidP="0067765E">
            <w:pPr>
              <w:spacing w:before="120"/>
              <w:jc w:val="center"/>
              <w:rPr>
                <w:rFonts w:ascii="Times New Roman" w:hAnsi="Times New Roman" w:cs="Times New Roman"/>
                <w:color w:val="auto"/>
                <w:sz w:val="28"/>
                <w:szCs w:val="28"/>
              </w:rPr>
            </w:pPr>
          </w:p>
        </w:tc>
        <w:tc>
          <w:tcPr>
            <w:tcW w:w="255" w:type="pct"/>
            <w:shd w:val="clear" w:color="auto" w:fill="FFFFFF"/>
          </w:tcPr>
          <w:p w14:paraId="477E4548"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1545592E" w14:textId="77777777" w:rsidTr="005D596F">
        <w:trPr>
          <w:jc w:val="center"/>
        </w:trPr>
        <w:tc>
          <w:tcPr>
            <w:tcW w:w="244" w:type="pct"/>
            <w:shd w:val="clear" w:color="auto" w:fill="FFFFFF"/>
          </w:tcPr>
          <w:p w14:paraId="4D916F78"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4.1</w:t>
            </w:r>
          </w:p>
        </w:tc>
        <w:tc>
          <w:tcPr>
            <w:tcW w:w="1072" w:type="pct"/>
            <w:shd w:val="clear" w:color="auto" w:fill="FFFFFF"/>
          </w:tcPr>
          <w:p w14:paraId="5F6E29B4"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Giám sát công tác xây dựng công trình dân dụng - công nghiệp và hạ tầng kỹ thuật</w:t>
            </w:r>
          </w:p>
        </w:tc>
        <w:tc>
          <w:tcPr>
            <w:tcW w:w="1010" w:type="pct"/>
            <w:vMerge w:val="restart"/>
            <w:shd w:val="clear" w:color="auto" w:fill="FFFFFF"/>
          </w:tcPr>
          <w:p w14:paraId="2042D9CD"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sát trưởng các công trình thuộc lĩnh, vực được ghi trong chứng chỉ h</w:t>
            </w:r>
            <w:r w:rsidRPr="00E478F2">
              <w:rPr>
                <w:rFonts w:ascii="Times New Roman" w:hAnsi="Times New Roman" w:cs="Times New Roman"/>
                <w:color w:val="auto"/>
                <w:sz w:val="28"/>
                <w:szCs w:val="28"/>
                <w:lang w:val="en-US"/>
              </w:rPr>
              <w:t>à</w:t>
            </w:r>
            <w:r w:rsidRPr="00E478F2">
              <w:rPr>
                <w:rFonts w:ascii="Times New Roman" w:hAnsi="Times New Roman" w:cs="Times New Roman"/>
                <w:color w:val="auto"/>
                <w:sz w:val="28"/>
                <w:szCs w:val="28"/>
              </w:rPr>
              <w:t>nh nghề; được làm giám sát viên thi công xây dựng tất cả các cấp công trình thuộc lĩnh vực được ghi trong chứng chỉ hành nghề</w:t>
            </w:r>
          </w:p>
        </w:tc>
        <w:tc>
          <w:tcPr>
            <w:tcW w:w="1185" w:type="pct"/>
            <w:vMerge w:val="restart"/>
            <w:shd w:val="clear" w:color="auto" w:fill="FFFFFF"/>
          </w:tcPr>
          <w:p w14:paraId="3FAA472B"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sát trư</w:t>
            </w:r>
            <w:r w:rsidRPr="00E478F2">
              <w:rPr>
                <w:rFonts w:ascii="Times New Roman" w:hAnsi="Times New Roman" w:cs="Times New Roman"/>
                <w:color w:val="auto"/>
                <w:sz w:val="28"/>
                <w:szCs w:val="28"/>
                <w:lang w:val="en-US"/>
              </w:rPr>
              <w:t>ở</w:t>
            </w:r>
            <w:r w:rsidRPr="00E478F2">
              <w:rPr>
                <w:rFonts w:ascii="Times New Roman" w:hAnsi="Times New Roman" w:cs="Times New Roman"/>
                <w:color w:val="auto"/>
                <w:sz w:val="28"/>
                <w:szCs w:val="28"/>
              </w:rPr>
              <w:t>ng các công trình từ cấp II trở xuống thuộc lĩnh vực được ghi trong chứng chỉ hành nghề; được làm giám sát viên thi công xây dựng tất cả các cấp công trình thuộc lĩnh vực được ghi trong chứng chỉ hành nghề</w:t>
            </w:r>
          </w:p>
        </w:tc>
        <w:tc>
          <w:tcPr>
            <w:tcW w:w="1231" w:type="pct"/>
            <w:vMerge w:val="restart"/>
            <w:shd w:val="clear" w:color="auto" w:fill="FFFFFF"/>
          </w:tcPr>
          <w:p w14:paraId="02791138"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sát trưởng các công trình từ cấp III trở xu</w:t>
            </w:r>
            <w:r w:rsidRPr="00E478F2">
              <w:rPr>
                <w:rFonts w:ascii="Times New Roman" w:hAnsi="Times New Roman" w:cs="Times New Roman"/>
                <w:color w:val="auto"/>
                <w:sz w:val="28"/>
                <w:szCs w:val="28"/>
                <w:lang w:val="en-US"/>
              </w:rPr>
              <w:t>ố</w:t>
            </w:r>
            <w:r w:rsidRPr="00E478F2">
              <w:rPr>
                <w:rFonts w:ascii="Times New Roman" w:hAnsi="Times New Roman" w:cs="Times New Roman"/>
                <w:color w:val="auto"/>
                <w:sz w:val="28"/>
                <w:szCs w:val="28"/>
              </w:rPr>
              <w:t>ng thuộc lĩnh vực được ghi trong chứng chỉ hành nghề; được làm giám sát viên thi công xây dựng tất cả các cấp công trình thuộc lĩnh vực được ghi trong chứng chỉ hành nghề</w:t>
            </w:r>
          </w:p>
        </w:tc>
        <w:tc>
          <w:tcPr>
            <w:tcW w:w="255" w:type="pct"/>
            <w:vMerge w:val="restart"/>
            <w:shd w:val="clear" w:color="auto" w:fill="FFFFFF"/>
          </w:tcPr>
          <w:p w14:paraId="79964797"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29EEE26F" w14:textId="77777777" w:rsidTr="006C5BC7">
        <w:trPr>
          <w:trHeight w:val="855"/>
          <w:jc w:val="center"/>
        </w:trPr>
        <w:tc>
          <w:tcPr>
            <w:tcW w:w="244" w:type="pct"/>
            <w:shd w:val="clear" w:color="auto" w:fill="FFFFFF"/>
          </w:tcPr>
          <w:p w14:paraId="207B04B7"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4.2</w:t>
            </w:r>
          </w:p>
        </w:tc>
        <w:tc>
          <w:tcPr>
            <w:tcW w:w="1072" w:type="pct"/>
            <w:shd w:val="clear" w:color="auto" w:fill="FFFFFF"/>
          </w:tcPr>
          <w:p w14:paraId="2A70B381"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Giám sát công tác xây dựng công trình giao thông</w:t>
            </w:r>
          </w:p>
        </w:tc>
        <w:tc>
          <w:tcPr>
            <w:tcW w:w="1010" w:type="pct"/>
            <w:vMerge/>
            <w:shd w:val="clear" w:color="auto" w:fill="FFFFFF"/>
          </w:tcPr>
          <w:p w14:paraId="40A3193B"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vMerge/>
            <w:shd w:val="clear" w:color="auto" w:fill="FFFFFF"/>
          </w:tcPr>
          <w:p w14:paraId="4C0BBD35"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p>
        </w:tc>
        <w:tc>
          <w:tcPr>
            <w:tcW w:w="1231" w:type="pct"/>
            <w:vMerge/>
            <w:shd w:val="clear" w:color="auto" w:fill="FFFFFF"/>
          </w:tcPr>
          <w:p w14:paraId="79666CBF" w14:textId="77777777" w:rsidR="0011676E" w:rsidRPr="00E478F2" w:rsidRDefault="0011676E" w:rsidP="0067765E">
            <w:pPr>
              <w:spacing w:before="120"/>
              <w:jc w:val="both"/>
              <w:rPr>
                <w:rFonts w:ascii="Times New Roman" w:hAnsi="Times New Roman" w:cs="Times New Roman"/>
                <w:color w:val="auto"/>
                <w:sz w:val="28"/>
                <w:szCs w:val="28"/>
              </w:rPr>
            </w:pPr>
          </w:p>
        </w:tc>
        <w:tc>
          <w:tcPr>
            <w:tcW w:w="255" w:type="pct"/>
            <w:vMerge/>
            <w:shd w:val="clear" w:color="auto" w:fill="FFFFFF"/>
          </w:tcPr>
          <w:p w14:paraId="6966DB10"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7C739E13" w14:textId="77777777" w:rsidTr="006C5BC7">
        <w:trPr>
          <w:trHeight w:val="1631"/>
          <w:jc w:val="center"/>
        </w:trPr>
        <w:tc>
          <w:tcPr>
            <w:tcW w:w="244" w:type="pct"/>
            <w:shd w:val="clear" w:color="auto" w:fill="FFFFFF"/>
          </w:tcPr>
          <w:p w14:paraId="4C718C33"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4.3</w:t>
            </w:r>
          </w:p>
        </w:tc>
        <w:tc>
          <w:tcPr>
            <w:tcW w:w="1072" w:type="pct"/>
            <w:shd w:val="clear" w:color="auto" w:fill="FFFFFF"/>
          </w:tcPr>
          <w:p w14:paraId="47A17264" w14:textId="44B2BBDC"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 xml:space="preserve">Giám sát công tác xây </w:t>
            </w:r>
            <w:r w:rsidRPr="00E478F2">
              <w:rPr>
                <w:rFonts w:ascii="Times New Roman" w:hAnsi="Times New Roman" w:cs="Times New Roman"/>
                <w:color w:val="auto"/>
                <w:sz w:val="28"/>
                <w:szCs w:val="28"/>
                <w:lang w:val="en-US"/>
              </w:rPr>
              <w:t>dự</w:t>
            </w:r>
            <w:r w:rsidRPr="00E478F2">
              <w:rPr>
                <w:rFonts w:ascii="Times New Roman" w:hAnsi="Times New Roman" w:cs="Times New Roman"/>
                <w:color w:val="auto"/>
                <w:sz w:val="28"/>
                <w:szCs w:val="28"/>
              </w:rPr>
              <w:t>ng công trình phục vụ nông nghiệp và phát triển nông thôn (thủy lợi, đê đ</w:t>
            </w:r>
            <w:r w:rsidRPr="00E478F2">
              <w:rPr>
                <w:rFonts w:ascii="Times New Roman" w:hAnsi="Times New Roman" w:cs="Times New Roman"/>
                <w:color w:val="auto"/>
                <w:sz w:val="28"/>
                <w:szCs w:val="28"/>
                <w:lang w:val="en-US"/>
              </w:rPr>
              <w:t>i</w:t>
            </w:r>
            <w:r w:rsidRPr="00E478F2">
              <w:rPr>
                <w:rFonts w:ascii="Times New Roman" w:hAnsi="Times New Roman" w:cs="Times New Roman"/>
                <w:color w:val="auto"/>
                <w:sz w:val="28"/>
                <w:szCs w:val="28"/>
              </w:rPr>
              <w:t>ều)</w:t>
            </w:r>
          </w:p>
        </w:tc>
        <w:tc>
          <w:tcPr>
            <w:tcW w:w="1010" w:type="pct"/>
            <w:vMerge/>
            <w:shd w:val="clear" w:color="auto" w:fill="FFFFFF"/>
          </w:tcPr>
          <w:p w14:paraId="17AE4F75"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vMerge/>
            <w:shd w:val="clear" w:color="auto" w:fill="FFFFFF"/>
          </w:tcPr>
          <w:p w14:paraId="152AE8EA"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p>
        </w:tc>
        <w:tc>
          <w:tcPr>
            <w:tcW w:w="1231" w:type="pct"/>
            <w:vMerge/>
            <w:shd w:val="clear" w:color="auto" w:fill="FFFFFF"/>
          </w:tcPr>
          <w:p w14:paraId="2A360F55" w14:textId="77777777" w:rsidR="0011676E" w:rsidRPr="00E478F2" w:rsidRDefault="0011676E" w:rsidP="0067765E">
            <w:pPr>
              <w:spacing w:before="120"/>
              <w:jc w:val="both"/>
              <w:rPr>
                <w:rFonts w:ascii="Times New Roman" w:hAnsi="Times New Roman" w:cs="Times New Roman"/>
                <w:color w:val="auto"/>
                <w:sz w:val="28"/>
                <w:szCs w:val="28"/>
              </w:rPr>
            </w:pPr>
          </w:p>
        </w:tc>
        <w:tc>
          <w:tcPr>
            <w:tcW w:w="255" w:type="pct"/>
            <w:vMerge/>
            <w:shd w:val="clear" w:color="auto" w:fill="FFFFFF"/>
          </w:tcPr>
          <w:p w14:paraId="76F6FDCD"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687203E9" w14:textId="77777777" w:rsidTr="005D596F">
        <w:trPr>
          <w:jc w:val="center"/>
        </w:trPr>
        <w:tc>
          <w:tcPr>
            <w:tcW w:w="244" w:type="pct"/>
            <w:shd w:val="clear" w:color="auto" w:fill="FFFFFF"/>
          </w:tcPr>
          <w:p w14:paraId="7A8441CC"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4.4</w:t>
            </w:r>
          </w:p>
        </w:tc>
        <w:tc>
          <w:tcPr>
            <w:tcW w:w="1072" w:type="pct"/>
            <w:shd w:val="clear" w:color="auto" w:fill="FFFFFF"/>
          </w:tcPr>
          <w:p w14:paraId="3EDD3BE6"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Giám sát công tác lắp đặt thiết bị vào công trình</w:t>
            </w:r>
          </w:p>
        </w:tc>
        <w:tc>
          <w:tcPr>
            <w:tcW w:w="1010" w:type="pct"/>
            <w:shd w:val="clear" w:color="auto" w:fill="FFFFFF"/>
          </w:tcPr>
          <w:p w14:paraId="484FCC15"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sát trưởng, giám sát viên lắp đặt thiết bị vào công trình của tất cả các cấp công trình</w:t>
            </w:r>
          </w:p>
        </w:tc>
        <w:tc>
          <w:tcPr>
            <w:tcW w:w="1185" w:type="pct"/>
            <w:shd w:val="clear" w:color="auto" w:fill="FFFFFF"/>
          </w:tcPr>
          <w:p w14:paraId="34C0B41E" w14:textId="55EFDED6" w:rsidR="0011676E" w:rsidRPr="00E478F2" w:rsidRDefault="0011676E" w:rsidP="005D596F">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giám sát trưởng lắp đặt thiết bị vào công trình của các công trình từ cấp II trở xuống, giám sát viên lắp đ</w:t>
            </w:r>
            <w:r w:rsidRPr="00E478F2">
              <w:rPr>
                <w:rFonts w:ascii="Times New Roman" w:hAnsi="Times New Roman" w:cs="Times New Roman"/>
                <w:color w:val="auto"/>
                <w:sz w:val="28"/>
                <w:szCs w:val="28"/>
                <w:lang w:val="en-US"/>
              </w:rPr>
              <w:t>ặ</w:t>
            </w:r>
            <w:r w:rsidRPr="00E478F2">
              <w:rPr>
                <w:rFonts w:ascii="Times New Roman" w:hAnsi="Times New Roman" w:cs="Times New Roman"/>
                <w:color w:val="auto"/>
                <w:sz w:val="28"/>
                <w:szCs w:val="28"/>
              </w:rPr>
              <w:t xml:space="preserve">t thiết bị vào công trình của tất cả các cấp </w:t>
            </w:r>
            <w:r w:rsidRPr="00E478F2">
              <w:rPr>
                <w:rFonts w:ascii="Times New Roman" w:hAnsi="Times New Roman" w:cs="Times New Roman"/>
                <w:color w:val="auto"/>
                <w:sz w:val="28"/>
                <w:szCs w:val="28"/>
              </w:rPr>
              <w:lastRenderedPageBreak/>
              <w:t>công trình</w:t>
            </w:r>
          </w:p>
        </w:tc>
        <w:tc>
          <w:tcPr>
            <w:tcW w:w="1231" w:type="pct"/>
            <w:shd w:val="clear" w:color="auto" w:fill="FFFFFF"/>
          </w:tcPr>
          <w:p w14:paraId="5FCAC534"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lastRenderedPageBreak/>
              <w:t xml:space="preserve">Được </w:t>
            </w:r>
            <w:r w:rsidRPr="00E478F2">
              <w:rPr>
                <w:rFonts w:ascii="Times New Roman" w:hAnsi="Times New Roman" w:cs="Times New Roman"/>
                <w:color w:val="auto"/>
                <w:sz w:val="28"/>
                <w:szCs w:val="28"/>
                <w:lang w:val="en-US"/>
              </w:rPr>
              <w:t>g</w:t>
            </w:r>
            <w:r w:rsidRPr="00E478F2">
              <w:rPr>
                <w:rFonts w:ascii="Times New Roman" w:hAnsi="Times New Roman" w:cs="Times New Roman"/>
                <w:color w:val="auto"/>
                <w:sz w:val="28"/>
                <w:szCs w:val="28"/>
              </w:rPr>
              <w:t>iám sát trư</w:t>
            </w:r>
            <w:r w:rsidRPr="00E478F2">
              <w:rPr>
                <w:rFonts w:ascii="Times New Roman" w:hAnsi="Times New Roman" w:cs="Times New Roman"/>
                <w:color w:val="auto"/>
                <w:sz w:val="28"/>
                <w:szCs w:val="28"/>
                <w:lang w:val="en-US"/>
              </w:rPr>
              <w:t>ở</w:t>
            </w:r>
            <w:r w:rsidRPr="00E478F2">
              <w:rPr>
                <w:rFonts w:ascii="Times New Roman" w:hAnsi="Times New Roman" w:cs="Times New Roman"/>
                <w:color w:val="auto"/>
                <w:sz w:val="28"/>
                <w:szCs w:val="28"/>
              </w:rPr>
              <w:t>ng l</w:t>
            </w:r>
            <w:r w:rsidRPr="00E478F2">
              <w:rPr>
                <w:rFonts w:ascii="Times New Roman" w:hAnsi="Times New Roman" w:cs="Times New Roman"/>
                <w:color w:val="auto"/>
                <w:sz w:val="28"/>
                <w:szCs w:val="28"/>
                <w:lang w:val="en-US"/>
              </w:rPr>
              <w:t>ắ</w:t>
            </w:r>
            <w:r w:rsidRPr="00E478F2">
              <w:rPr>
                <w:rFonts w:ascii="Times New Roman" w:hAnsi="Times New Roman" w:cs="Times New Roman"/>
                <w:color w:val="auto"/>
                <w:sz w:val="28"/>
                <w:szCs w:val="28"/>
              </w:rPr>
              <w:t>p đặt thiết bị vào công trình của các công trình từ cấp III trở xuống, giám sát viên lắp đ</w:t>
            </w:r>
            <w:r w:rsidRPr="00E478F2">
              <w:rPr>
                <w:rFonts w:ascii="Times New Roman" w:hAnsi="Times New Roman" w:cs="Times New Roman"/>
                <w:color w:val="auto"/>
                <w:sz w:val="28"/>
                <w:szCs w:val="28"/>
                <w:lang w:val="en-US"/>
              </w:rPr>
              <w:t>ặ</w:t>
            </w:r>
            <w:r w:rsidRPr="00E478F2">
              <w:rPr>
                <w:rFonts w:ascii="Times New Roman" w:hAnsi="Times New Roman" w:cs="Times New Roman"/>
                <w:color w:val="auto"/>
                <w:sz w:val="28"/>
                <w:szCs w:val="28"/>
              </w:rPr>
              <w:t>t thiết bị vào công trình của tất cả các cấp công trình</w:t>
            </w:r>
          </w:p>
        </w:tc>
        <w:tc>
          <w:tcPr>
            <w:tcW w:w="255" w:type="pct"/>
            <w:shd w:val="clear" w:color="auto" w:fill="FFFFFF"/>
          </w:tcPr>
          <w:p w14:paraId="00FC41B9"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7140C73E" w14:textId="77777777" w:rsidTr="005D596F">
        <w:trPr>
          <w:jc w:val="center"/>
        </w:trPr>
        <w:tc>
          <w:tcPr>
            <w:tcW w:w="244" w:type="pct"/>
            <w:shd w:val="clear" w:color="auto" w:fill="FFFFFF"/>
          </w:tcPr>
          <w:p w14:paraId="790CFA34"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lastRenderedPageBreak/>
              <w:t>5</w:t>
            </w:r>
          </w:p>
        </w:tc>
        <w:tc>
          <w:tcPr>
            <w:tcW w:w="1072" w:type="pct"/>
            <w:shd w:val="clear" w:color="auto" w:fill="FFFFFF"/>
          </w:tcPr>
          <w:p w14:paraId="01E78C2A" w14:textId="77777777" w:rsidR="0011676E" w:rsidRPr="00E478F2" w:rsidRDefault="0011676E" w:rsidP="0067765E">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Định giá xây dựng</w:t>
            </w:r>
          </w:p>
        </w:tc>
        <w:tc>
          <w:tcPr>
            <w:tcW w:w="1010" w:type="pct"/>
            <w:shd w:val="clear" w:color="auto" w:fill="FFFFFF"/>
          </w:tcPr>
          <w:p w14:paraId="2AF8D0B2"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chủ trì thực hiện quản lý chi phí đầu tư xây dựng không phân biệt loại, nhóm dự án và loại, cấp công trình xây dựng</w:t>
            </w:r>
          </w:p>
        </w:tc>
        <w:tc>
          <w:tcPr>
            <w:tcW w:w="1185" w:type="pct"/>
            <w:shd w:val="clear" w:color="auto" w:fill="FFFFFF"/>
          </w:tcPr>
          <w:p w14:paraId="266B014D"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chủ trì thực hiện quản lý chi phí đầu tư xây dựng các loại dự án từ nhóm B trở xuống và các loại công trình từ cấp II trở xuống</w:t>
            </w:r>
          </w:p>
        </w:tc>
        <w:tc>
          <w:tcPr>
            <w:tcW w:w="1231" w:type="pct"/>
            <w:shd w:val="clear" w:color="auto" w:fill="FFFFFF"/>
          </w:tcPr>
          <w:p w14:paraId="721DC022"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chủ trì thực hiện quản lý chi ph</w:t>
            </w:r>
            <w:r w:rsidRPr="00E478F2">
              <w:rPr>
                <w:rFonts w:ascii="Times New Roman" w:hAnsi="Times New Roman" w:cs="Times New Roman"/>
                <w:color w:val="auto"/>
                <w:sz w:val="28"/>
                <w:szCs w:val="28"/>
                <w:lang w:val="en-US"/>
              </w:rPr>
              <w:t>í</w:t>
            </w:r>
            <w:r w:rsidRPr="00E478F2">
              <w:rPr>
                <w:rFonts w:ascii="Times New Roman" w:hAnsi="Times New Roman" w:cs="Times New Roman"/>
                <w:color w:val="auto"/>
                <w:sz w:val="28"/>
                <w:szCs w:val="28"/>
              </w:rPr>
              <w:t xml:space="preserve"> đầu tư xây dựng các loại dự án nhóm C, dự án có yêu c</w:t>
            </w:r>
            <w:r w:rsidRPr="00E478F2">
              <w:rPr>
                <w:rFonts w:ascii="Times New Roman" w:hAnsi="Times New Roman" w:cs="Times New Roman"/>
                <w:color w:val="auto"/>
                <w:sz w:val="28"/>
                <w:szCs w:val="28"/>
                <w:lang w:val="en-US"/>
              </w:rPr>
              <w:t>ầ</w:t>
            </w:r>
            <w:r w:rsidRPr="00E478F2">
              <w:rPr>
                <w:rFonts w:ascii="Times New Roman" w:hAnsi="Times New Roman" w:cs="Times New Roman"/>
                <w:color w:val="auto"/>
                <w:sz w:val="28"/>
                <w:szCs w:val="28"/>
              </w:rPr>
              <w:t>u lập Báo cáo kinh tế</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kỹ thuật đầu tư xây dựng và các loại công trình từ cấp III trở xuống</w:t>
            </w:r>
          </w:p>
        </w:tc>
        <w:tc>
          <w:tcPr>
            <w:tcW w:w="255" w:type="pct"/>
            <w:shd w:val="clear" w:color="auto" w:fill="FFFFFF"/>
          </w:tcPr>
          <w:p w14:paraId="7A60DE65"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11E179F2" w14:textId="77777777" w:rsidTr="005D596F">
        <w:trPr>
          <w:jc w:val="center"/>
        </w:trPr>
        <w:tc>
          <w:tcPr>
            <w:tcW w:w="244" w:type="pct"/>
            <w:shd w:val="clear" w:color="auto" w:fill="FFFFFF"/>
          </w:tcPr>
          <w:p w14:paraId="5D288DC8" w14:textId="77777777" w:rsidR="0011676E" w:rsidRPr="00E478F2" w:rsidRDefault="0011676E" w:rsidP="0067765E">
            <w:pPr>
              <w:spacing w:before="120"/>
              <w:jc w:val="center"/>
              <w:rPr>
                <w:rFonts w:ascii="Times New Roman" w:hAnsi="Times New Roman" w:cs="Times New Roman"/>
                <w:b/>
                <w:color w:val="auto"/>
                <w:sz w:val="28"/>
                <w:szCs w:val="28"/>
              </w:rPr>
            </w:pPr>
            <w:r w:rsidRPr="00E478F2">
              <w:rPr>
                <w:rFonts w:ascii="Times New Roman" w:hAnsi="Times New Roman" w:cs="Times New Roman"/>
                <w:b/>
                <w:color w:val="auto"/>
                <w:sz w:val="28"/>
                <w:szCs w:val="28"/>
              </w:rPr>
              <w:t>6</w:t>
            </w:r>
          </w:p>
        </w:tc>
        <w:tc>
          <w:tcPr>
            <w:tcW w:w="1072" w:type="pct"/>
            <w:shd w:val="clear" w:color="auto" w:fill="FFFFFF"/>
          </w:tcPr>
          <w:p w14:paraId="77D42006" w14:textId="77777777" w:rsidR="0011676E" w:rsidRPr="00E478F2" w:rsidRDefault="0011676E" w:rsidP="0067765E">
            <w:pPr>
              <w:spacing w:before="120"/>
              <w:jc w:val="both"/>
              <w:rPr>
                <w:rFonts w:ascii="Times New Roman" w:hAnsi="Times New Roman" w:cs="Times New Roman"/>
                <w:b/>
                <w:color w:val="auto"/>
                <w:sz w:val="28"/>
                <w:szCs w:val="28"/>
              </w:rPr>
            </w:pPr>
            <w:r w:rsidRPr="00E478F2">
              <w:rPr>
                <w:rFonts w:ascii="Times New Roman" w:hAnsi="Times New Roman" w:cs="Times New Roman"/>
                <w:b/>
                <w:color w:val="auto"/>
                <w:sz w:val="28"/>
                <w:szCs w:val="28"/>
              </w:rPr>
              <w:t>Quản lý dự án đầu tư xây dựng công trình, bao g</w:t>
            </w:r>
            <w:r w:rsidRPr="00E478F2">
              <w:rPr>
                <w:rFonts w:ascii="Times New Roman" w:hAnsi="Times New Roman" w:cs="Times New Roman"/>
                <w:b/>
                <w:color w:val="auto"/>
                <w:sz w:val="28"/>
                <w:szCs w:val="28"/>
                <w:lang w:val="en-US"/>
              </w:rPr>
              <w:t>ồ</w:t>
            </w:r>
            <w:r w:rsidRPr="00E478F2">
              <w:rPr>
                <w:rFonts w:ascii="Times New Roman" w:hAnsi="Times New Roman" w:cs="Times New Roman"/>
                <w:b/>
                <w:color w:val="auto"/>
                <w:sz w:val="28"/>
                <w:szCs w:val="28"/>
              </w:rPr>
              <w:t>m:</w:t>
            </w:r>
          </w:p>
        </w:tc>
        <w:tc>
          <w:tcPr>
            <w:tcW w:w="1010" w:type="pct"/>
            <w:shd w:val="clear" w:color="auto" w:fill="FFFFFF"/>
          </w:tcPr>
          <w:p w14:paraId="1FDD7560" w14:textId="77777777" w:rsidR="0011676E" w:rsidRPr="00E478F2" w:rsidRDefault="0011676E" w:rsidP="0067765E">
            <w:pPr>
              <w:spacing w:before="120"/>
              <w:ind w:left="135" w:right="182"/>
              <w:jc w:val="both"/>
              <w:rPr>
                <w:rFonts w:ascii="Times New Roman" w:hAnsi="Times New Roman" w:cs="Times New Roman"/>
                <w:color w:val="auto"/>
                <w:sz w:val="28"/>
                <w:szCs w:val="28"/>
              </w:rPr>
            </w:pPr>
          </w:p>
        </w:tc>
        <w:tc>
          <w:tcPr>
            <w:tcW w:w="1185" w:type="pct"/>
            <w:shd w:val="clear" w:color="auto" w:fill="FFFFFF"/>
          </w:tcPr>
          <w:p w14:paraId="0DECACA2"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p>
        </w:tc>
        <w:tc>
          <w:tcPr>
            <w:tcW w:w="1231" w:type="pct"/>
            <w:shd w:val="clear" w:color="auto" w:fill="FFFFFF"/>
          </w:tcPr>
          <w:p w14:paraId="4BA784A3" w14:textId="77777777" w:rsidR="0011676E" w:rsidRPr="00E478F2" w:rsidRDefault="0011676E" w:rsidP="0067765E">
            <w:pPr>
              <w:spacing w:before="120"/>
              <w:jc w:val="both"/>
              <w:rPr>
                <w:rFonts w:ascii="Times New Roman" w:hAnsi="Times New Roman" w:cs="Times New Roman"/>
                <w:color w:val="auto"/>
                <w:sz w:val="28"/>
                <w:szCs w:val="28"/>
              </w:rPr>
            </w:pPr>
          </w:p>
        </w:tc>
        <w:tc>
          <w:tcPr>
            <w:tcW w:w="255" w:type="pct"/>
            <w:shd w:val="clear" w:color="auto" w:fill="FFFFFF"/>
          </w:tcPr>
          <w:p w14:paraId="74984D7C"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56BE8A7E" w14:textId="77777777" w:rsidTr="005D596F">
        <w:trPr>
          <w:jc w:val="center"/>
        </w:trPr>
        <w:tc>
          <w:tcPr>
            <w:tcW w:w="244" w:type="pct"/>
            <w:shd w:val="clear" w:color="auto" w:fill="FFFFFF"/>
          </w:tcPr>
          <w:p w14:paraId="121001F9"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6.1</w:t>
            </w:r>
          </w:p>
        </w:tc>
        <w:tc>
          <w:tcPr>
            <w:tcW w:w="1072" w:type="pct"/>
            <w:shd w:val="clear" w:color="auto" w:fill="FFFFFF"/>
          </w:tcPr>
          <w:p w14:paraId="0B2864C2"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Quản lý dự án đầu tư xây dựng công trình dân dụng - công nghiệp và hạ tầng kỹ thuật</w:t>
            </w:r>
          </w:p>
        </w:tc>
        <w:tc>
          <w:tcPr>
            <w:tcW w:w="1010" w:type="pct"/>
            <w:vMerge w:val="restart"/>
            <w:shd w:val="clear" w:color="auto" w:fill="FFFFFF"/>
          </w:tcPr>
          <w:p w14:paraId="27AE1BE7" w14:textId="77777777" w:rsidR="0011676E" w:rsidRPr="00E478F2" w:rsidRDefault="0011676E" w:rsidP="0067765E">
            <w:pPr>
              <w:spacing w:before="120"/>
              <w:ind w:left="135" w:right="182"/>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đốc quản</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lý dự án tất cả các nhóm dự án thuộc l</w:t>
            </w:r>
            <w:r w:rsidRPr="00E478F2">
              <w:rPr>
                <w:rFonts w:ascii="Times New Roman" w:hAnsi="Times New Roman" w:cs="Times New Roman"/>
                <w:color w:val="auto"/>
                <w:sz w:val="28"/>
                <w:szCs w:val="28"/>
                <w:lang w:val="en-US"/>
              </w:rPr>
              <w:t>ĩnh</w:t>
            </w:r>
            <w:r w:rsidRPr="00E478F2">
              <w:rPr>
                <w:rFonts w:ascii="Times New Roman" w:hAnsi="Times New Roman" w:cs="Times New Roman"/>
                <w:color w:val="auto"/>
                <w:sz w:val="28"/>
                <w:szCs w:val="28"/>
              </w:rPr>
              <w:t xml:space="preserve"> vực được ghi</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trong chứng chỉ hành nghề</w:t>
            </w:r>
          </w:p>
        </w:tc>
        <w:tc>
          <w:tcPr>
            <w:tcW w:w="1185" w:type="pct"/>
            <w:vMerge w:val="restart"/>
            <w:shd w:val="clear" w:color="auto" w:fill="FFFFFF"/>
          </w:tcPr>
          <w:p w14:paraId="5D7133F3" w14:textId="77777777" w:rsidR="0011676E" w:rsidRPr="00E478F2" w:rsidRDefault="0011676E" w:rsidP="0067765E">
            <w:pPr>
              <w:tabs>
                <w:tab w:val="left" w:pos="860"/>
              </w:tabs>
              <w:spacing w:before="120"/>
              <w:ind w:right="116" w:firstLine="88"/>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đốc quản lý dự án nhóm B, nhóm C</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thuộc lĩnh vực được ghi trong chứng ch</w:t>
            </w:r>
            <w:r w:rsidRPr="00E478F2">
              <w:rPr>
                <w:rFonts w:ascii="Times New Roman" w:hAnsi="Times New Roman" w:cs="Times New Roman"/>
                <w:color w:val="auto"/>
                <w:sz w:val="28"/>
                <w:szCs w:val="28"/>
                <w:lang w:val="en-US"/>
              </w:rPr>
              <w:t>ỉ</w:t>
            </w:r>
            <w:r w:rsidRPr="00E478F2">
              <w:rPr>
                <w:rFonts w:ascii="Times New Roman" w:hAnsi="Times New Roman" w:cs="Times New Roman"/>
                <w:color w:val="auto"/>
                <w:sz w:val="28"/>
                <w:szCs w:val="28"/>
              </w:rPr>
              <w:t xml:space="preserve"> hành nghề</w:t>
            </w:r>
          </w:p>
        </w:tc>
        <w:tc>
          <w:tcPr>
            <w:tcW w:w="1231" w:type="pct"/>
            <w:vMerge w:val="restart"/>
            <w:shd w:val="clear" w:color="auto" w:fill="FFFFFF"/>
          </w:tcPr>
          <w:p w14:paraId="5AE2D29C"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Được làm giám đốc quản lý dự án nhóm C và dự án chỉ yêu cầu lập báo cáo kinh tế</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w:t>
            </w:r>
            <w:r w:rsidRPr="00E478F2">
              <w:rPr>
                <w:rFonts w:ascii="Times New Roman" w:hAnsi="Times New Roman" w:cs="Times New Roman"/>
                <w:color w:val="auto"/>
                <w:sz w:val="28"/>
                <w:szCs w:val="28"/>
                <w:lang w:val="en-US"/>
              </w:rPr>
              <w:t xml:space="preserve"> </w:t>
            </w:r>
            <w:r w:rsidRPr="00E478F2">
              <w:rPr>
                <w:rFonts w:ascii="Times New Roman" w:hAnsi="Times New Roman" w:cs="Times New Roman"/>
                <w:color w:val="auto"/>
                <w:sz w:val="28"/>
                <w:szCs w:val="28"/>
              </w:rPr>
              <w:t>kỹ thuật đầu tư xây dựng thuộc lĩnh vực được ghi trong chứng chỉ hành nghề</w:t>
            </w:r>
          </w:p>
        </w:tc>
        <w:tc>
          <w:tcPr>
            <w:tcW w:w="255" w:type="pct"/>
            <w:vMerge w:val="restart"/>
            <w:shd w:val="clear" w:color="auto" w:fill="FFFFFF"/>
          </w:tcPr>
          <w:p w14:paraId="4AB682A3"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02264A92" w14:textId="77777777" w:rsidTr="005D596F">
        <w:trPr>
          <w:jc w:val="center"/>
        </w:trPr>
        <w:tc>
          <w:tcPr>
            <w:tcW w:w="244" w:type="pct"/>
            <w:shd w:val="clear" w:color="auto" w:fill="FFFFFF"/>
          </w:tcPr>
          <w:p w14:paraId="66D3F776"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6.2</w:t>
            </w:r>
          </w:p>
        </w:tc>
        <w:tc>
          <w:tcPr>
            <w:tcW w:w="1072" w:type="pct"/>
            <w:shd w:val="clear" w:color="auto" w:fill="FFFFFF"/>
          </w:tcPr>
          <w:p w14:paraId="6CC95516"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Quản lý dự án đầu tư xây dựng công trình giao thông</w:t>
            </w:r>
          </w:p>
        </w:tc>
        <w:tc>
          <w:tcPr>
            <w:tcW w:w="1010" w:type="pct"/>
            <w:vMerge/>
            <w:shd w:val="clear" w:color="auto" w:fill="FFFFFF"/>
          </w:tcPr>
          <w:p w14:paraId="02D22A6D" w14:textId="77777777" w:rsidR="0011676E" w:rsidRPr="00E478F2" w:rsidRDefault="0011676E" w:rsidP="0067765E">
            <w:pPr>
              <w:spacing w:before="120"/>
              <w:jc w:val="center"/>
              <w:rPr>
                <w:rFonts w:ascii="Times New Roman" w:hAnsi="Times New Roman" w:cs="Times New Roman"/>
                <w:color w:val="auto"/>
                <w:sz w:val="28"/>
                <w:szCs w:val="28"/>
              </w:rPr>
            </w:pPr>
          </w:p>
        </w:tc>
        <w:tc>
          <w:tcPr>
            <w:tcW w:w="1185" w:type="pct"/>
            <w:vMerge/>
            <w:shd w:val="clear" w:color="auto" w:fill="FFFFFF"/>
          </w:tcPr>
          <w:p w14:paraId="53B24DC5" w14:textId="77777777" w:rsidR="0011676E" w:rsidRPr="00E478F2" w:rsidRDefault="0011676E" w:rsidP="0067765E">
            <w:pPr>
              <w:spacing w:before="120"/>
              <w:jc w:val="center"/>
              <w:rPr>
                <w:rFonts w:ascii="Times New Roman" w:hAnsi="Times New Roman" w:cs="Times New Roman"/>
                <w:color w:val="auto"/>
                <w:sz w:val="28"/>
                <w:szCs w:val="28"/>
              </w:rPr>
            </w:pPr>
          </w:p>
        </w:tc>
        <w:tc>
          <w:tcPr>
            <w:tcW w:w="1231" w:type="pct"/>
            <w:vMerge/>
            <w:shd w:val="clear" w:color="auto" w:fill="FFFFFF"/>
          </w:tcPr>
          <w:p w14:paraId="7A5E64EB" w14:textId="77777777" w:rsidR="0011676E" w:rsidRPr="00E478F2" w:rsidRDefault="0011676E" w:rsidP="0067765E">
            <w:pPr>
              <w:spacing w:before="120"/>
              <w:jc w:val="center"/>
              <w:rPr>
                <w:rFonts w:ascii="Times New Roman" w:hAnsi="Times New Roman" w:cs="Times New Roman"/>
                <w:color w:val="auto"/>
                <w:sz w:val="28"/>
                <w:szCs w:val="28"/>
              </w:rPr>
            </w:pPr>
          </w:p>
        </w:tc>
        <w:tc>
          <w:tcPr>
            <w:tcW w:w="255" w:type="pct"/>
            <w:vMerge/>
            <w:shd w:val="clear" w:color="auto" w:fill="FFFFFF"/>
          </w:tcPr>
          <w:p w14:paraId="125280DD" w14:textId="77777777" w:rsidR="0011676E" w:rsidRPr="00E478F2" w:rsidRDefault="0011676E" w:rsidP="0067765E">
            <w:pPr>
              <w:spacing w:before="120"/>
              <w:jc w:val="center"/>
              <w:rPr>
                <w:rFonts w:ascii="Times New Roman" w:hAnsi="Times New Roman" w:cs="Times New Roman"/>
                <w:color w:val="auto"/>
                <w:sz w:val="28"/>
                <w:szCs w:val="28"/>
              </w:rPr>
            </w:pPr>
          </w:p>
        </w:tc>
      </w:tr>
      <w:tr w:rsidR="00E478F2" w:rsidRPr="00E478F2" w14:paraId="43D17D11" w14:textId="77777777" w:rsidTr="005D596F">
        <w:trPr>
          <w:jc w:val="center"/>
        </w:trPr>
        <w:tc>
          <w:tcPr>
            <w:tcW w:w="244" w:type="pct"/>
            <w:shd w:val="clear" w:color="auto" w:fill="FFFFFF"/>
          </w:tcPr>
          <w:p w14:paraId="120783EE" w14:textId="77777777" w:rsidR="0011676E" w:rsidRPr="00E478F2" w:rsidRDefault="0011676E" w:rsidP="0067765E">
            <w:pPr>
              <w:spacing w:before="120"/>
              <w:jc w:val="center"/>
              <w:rPr>
                <w:rFonts w:ascii="Times New Roman" w:hAnsi="Times New Roman" w:cs="Times New Roman"/>
                <w:color w:val="auto"/>
                <w:sz w:val="28"/>
                <w:szCs w:val="28"/>
              </w:rPr>
            </w:pPr>
            <w:r w:rsidRPr="00E478F2">
              <w:rPr>
                <w:rFonts w:ascii="Times New Roman" w:hAnsi="Times New Roman" w:cs="Times New Roman"/>
                <w:color w:val="auto"/>
                <w:sz w:val="28"/>
                <w:szCs w:val="28"/>
              </w:rPr>
              <w:t>6.3</w:t>
            </w:r>
          </w:p>
        </w:tc>
        <w:tc>
          <w:tcPr>
            <w:tcW w:w="1072" w:type="pct"/>
            <w:shd w:val="clear" w:color="auto" w:fill="FFFFFF"/>
          </w:tcPr>
          <w:p w14:paraId="455D007A" w14:textId="77777777" w:rsidR="0011676E" w:rsidRPr="00E478F2" w:rsidRDefault="0011676E" w:rsidP="0067765E">
            <w:pPr>
              <w:spacing w:before="120"/>
              <w:jc w:val="both"/>
              <w:rPr>
                <w:rFonts w:ascii="Times New Roman" w:hAnsi="Times New Roman" w:cs="Times New Roman"/>
                <w:color w:val="auto"/>
                <w:sz w:val="28"/>
                <w:szCs w:val="28"/>
              </w:rPr>
            </w:pPr>
            <w:r w:rsidRPr="00E478F2">
              <w:rPr>
                <w:rFonts w:ascii="Times New Roman" w:hAnsi="Times New Roman" w:cs="Times New Roman"/>
                <w:color w:val="auto"/>
                <w:sz w:val="28"/>
                <w:szCs w:val="28"/>
              </w:rPr>
              <w:t>Quản lý dự án đầu tư xây dựng công trình phục vụ nông nghiệp và phát triển nông thôn (thủy lợi, đê điều)</w:t>
            </w:r>
          </w:p>
        </w:tc>
        <w:tc>
          <w:tcPr>
            <w:tcW w:w="1010" w:type="pct"/>
            <w:vMerge/>
            <w:shd w:val="clear" w:color="auto" w:fill="FFFFFF"/>
          </w:tcPr>
          <w:p w14:paraId="1BE82FF3" w14:textId="77777777" w:rsidR="0011676E" w:rsidRPr="00E478F2" w:rsidRDefault="0011676E" w:rsidP="0067765E">
            <w:pPr>
              <w:spacing w:before="120"/>
              <w:jc w:val="center"/>
              <w:rPr>
                <w:rFonts w:ascii="Times New Roman" w:hAnsi="Times New Roman" w:cs="Times New Roman"/>
                <w:color w:val="auto"/>
                <w:sz w:val="28"/>
                <w:szCs w:val="28"/>
              </w:rPr>
            </w:pPr>
          </w:p>
        </w:tc>
        <w:tc>
          <w:tcPr>
            <w:tcW w:w="1185" w:type="pct"/>
            <w:vMerge/>
            <w:shd w:val="clear" w:color="auto" w:fill="FFFFFF"/>
          </w:tcPr>
          <w:p w14:paraId="358438C5" w14:textId="77777777" w:rsidR="0011676E" w:rsidRPr="00E478F2" w:rsidRDefault="0011676E" w:rsidP="0067765E">
            <w:pPr>
              <w:spacing w:before="120"/>
              <w:jc w:val="center"/>
              <w:rPr>
                <w:rFonts w:ascii="Times New Roman" w:hAnsi="Times New Roman" w:cs="Times New Roman"/>
                <w:color w:val="auto"/>
                <w:sz w:val="28"/>
                <w:szCs w:val="28"/>
              </w:rPr>
            </w:pPr>
          </w:p>
        </w:tc>
        <w:tc>
          <w:tcPr>
            <w:tcW w:w="1231" w:type="pct"/>
            <w:vMerge/>
            <w:shd w:val="clear" w:color="auto" w:fill="FFFFFF"/>
          </w:tcPr>
          <w:p w14:paraId="2C82BFF3" w14:textId="77777777" w:rsidR="0011676E" w:rsidRPr="00E478F2" w:rsidRDefault="0011676E" w:rsidP="0067765E">
            <w:pPr>
              <w:spacing w:before="120"/>
              <w:jc w:val="center"/>
              <w:rPr>
                <w:rFonts w:ascii="Times New Roman" w:hAnsi="Times New Roman" w:cs="Times New Roman"/>
                <w:color w:val="auto"/>
                <w:sz w:val="28"/>
                <w:szCs w:val="28"/>
              </w:rPr>
            </w:pPr>
          </w:p>
        </w:tc>
        <w:tc>
          <w:tcPr>
            <w:tcW w:w="255" w:type="pct"/>
            <w:vMerge/>
            <w:shd w:val="clear" w:color="auto" w:fill="FFFFFF"/>
          </w:tcPr>
          <w:p w14:paraId="2F0A93B6" w14:textId="77777777" w:rsidR="0011676E" w:rsidRPr="00E478F2" w:rsidRDefault="0011676E" w:rsidP="0067765E">
            <w:pPr>
              <w:spacing w:before="120"/>
              <w:jc w:val="center"/>
              <w:rPr>
                <w:rFonts w:ascii="Times New Roman" w:hAnsi="Times New Roman" w:cs="Times New Roman"/>
                <w:color w:val="auto"/>
                <w:sz w:val="28"/>
                <w:szCs w:val="28"/>
              </w:rPr>
            </w:pPr>
          </w:p>
        </w:tc>
      </w:tr>
    </w:tbl>
    <w:p w14:paraId="3599A5B5" w14:textId="77777777" w:rsidR="00750BA0" w:rsidRPr="00E478F2" w:rsidRDefault="00750BA0" w:rsidP="006167BB">
      <w:pPr>
        <w:spacing w:before="120"/>
        <w:rPr>
          <w:color w:val="auto"/>
        </w:rPr>
      </w:pPr>
    </w:p>
    <w:sectPr w:rsidR="00750BA0" w:rsidRPr="00E478F2" w:rsidSect="0011676E">
      <w:headerReference w:type="default" r:id="rId8"/>
      <w:footnotePr>
        <w:numStart w:val="94"/>
      </w:footnotePr>
      <w:pgSz w:w="16840" w:h="11907" w:orient="landscape" w:code="9"/>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0868C" w14:textId="77777777" w:rsidR="002E6D99" w:rsidRDefault="002E6D99" w:rsidP="0011676E">
      <w:r>
        <w:separator/>
      </w:r>
    </w:p>
  </w:endnote>
  <w:endnote w:type="continuationSeparator" w:id="0">
    <w:p w14:paraId="08EAE90D" w14:textId="77777777" w:rsidR="002E6D99" w:rsidRDefault="002E6D99" w:rsidP="0011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287AF" w14:textId="77777777" w:rsidR="002E6D99" w:rsidRDefault="002E6D99" w:rsidP="0011676E">
      <w:r>
        <w:separator/>
      </w:r>
    </w:p>
  </w:footnote>
  <w:footnote w:type="continuationSeparator" w:id="0">
    <w:p w14:paraId="092603F0" w14:textId="77777777" w:rsidR="002E6D99" w:rsidRDefault="002E6D99" w:rsidP="0011676E">
      <w:r>
        <w:continuationSeparator/>
      </w:r>
    </w:p>
  </w:footnote>
  <w:footnote w:id="1">
    <w:p w14:paraId="52059865" w14:textId="78B5F1B4" w:rsidR="0011676E" w:rsidRPr="0011676E" w:rsidRDefault="0011676E" w:rsidP="005D596F">
      <w:pPr>
        <w:pStyle w:val="FootnoteText"/>
        <w:ind w:firstLine="720"/>
        <w:rPr>
          <w:lang w:val="en-US"/>
        </w:rPr>
      </w:pPr>
      <w:r>
        <w:rPr>
          <w:rStyle w:val="FootnoteReference"/>
        </w:rPr>
        <w:footnoteRef/>
      </w:r>
      <w:r>
        <w:t xml:space="preserve"> </w:t>
      </w:r>
      <w:r w:rsidRPr="006138B4">
        <w:rPr>
          <w:rFonts w:ascii="Times New Roman" w:hAnsi="Times New Roman" w:cs="Times New Roman"/>
          <w:lang w:val="en-US"/>
        </w:rPr>
        <w:t xml:space="preserve">Mục này </w:t>
      </w:r>
      <w:r w:rsidRPr="006138B4">
        <w:rPr>
          <w:rFonts w:ascii="Times New Roman" w:hAnsi="Times New Roman" w:cs="Times New Roman"/>
        </w:rPr>
        <w:t xml:space="preserve">được sửa đổi, bổ sung theo quy định tại </w:t>
      </w:r>
      <w:r w:rsidRPr="006138B4">
        <w:rPr>
          <w:rFonts w:ascii="Times New Roman" w:hAnsi="Times New Roman" w:cs="Times New Roman"/>
          <w:lang w:val="en-US"/>
        </w:rPr>
        <w:t>Mục 5 Phụ lục VII</w:t>
      </w:r>
      <w:r w:rsidRPr="006138B4">
        <w:rPr>
          <w:rFonts w:ascii="Times New Roman" w:hAnsi="Times New Roman" w:cs="Times New Roman"/>
        </w:rPr>
        <w:t xml:space="preserve"> Nghị định số 35/2023/NĐ-CP, có hiệu lực thi hành kể từ ngày 20 tháng 6 năm 2023.</w:t>
      </w:r>
    </w:p>
  </w:footnote>
  <w:footnote w:id="2">
    <w:p w14:paraId="7495AA2B" w14:textId="77777777" w:rsidR="0011676E" w:rsidRPr="006138B4" w:rsidRDefault="0011676E" w:rsidP="005D596F">
      <w:pPr>
        <w:pStyle w:val="FootnoteText"/>
        <w:ind w:firstLine="720"/>
        <w:rPr>
          <w:rFonts w:ascii="Times New Roman" w:hAnsi="Times New Roman" w:cs="Times New Roman"/>
          <w:lang w:val="en-US"/>
        </w:rPr>
      </w:pPr>
      <w:r w:rsidRPr="006138B4">
        <w:rPr>
          <w:rStyle w:val="FootnoteReference"/>
          <w:rFonts w:ascii="Times New Roman" w:hAnsi="Times New Roman" w:cs="Times New Roman"/>
        </w:rPr>
        <w:footnoteRef/>
      </w:r>
      <w:r w:rsidRPr="006138B4">
        <w:rPr>
          <w:rFonts w:ascii="Times New Roman" w:hAnsi="Times New Roman" w:cs="Times New Roman"/>
        </w:rPr>
        <w:t xml:space="preserve"> </w:t>
      </w:r>
      <w:r w:rsidRPr="006138B4">
        <w:rPr>
          <w:rFonts w:ascii="Times New Roman" w:hAnsi="Times New Roman" w:cs="Times New Roman"/>
          <w:lang w:val="en-US"/>
        </w:rPr>
        <w:t xml:space="preserve">Mục này </w:t>
      </w:r>
      <w:r w:rsidRPr="006138B4">
        <w:rPr>
          <w:rFonts w:ascii="Times New Roman" w:hAnsi="Times New Roman" w:cs="Times New Roman"/>
        </w:rPr>
        <w:t xml:space="preserve">được sửa đổi, bổ sung theo quy định tại </w:t>
      </w:r>
      <w:r w:rsidRPr="006138B4">
        <w:rPr>
          <w:rFonts w:ascii="Times New Roman" w:hAnsi="Times New Roman" w:cs="Times New Roman"/>
          <w:lang w:val="en-US"/>
        </w:rPr>
        <w:t xml:space="preserve">Mục </w:t>
      </w:r>
      <w:r>
        <w:rPr>
          <w:rFonts w:ascii="Times New Roman" w:hAnsi="Times New Roman" w:cs="Times New Roman"/>
          <w:lang w:val="en-US"/>
        </w:rPr>
        <w:t>6</w:t>
      </w:r>
      <w:r w:rsidRPr="006138B4">
        <w:rPr>
          <w:rFonts w:ascii="Times New Roman" w:hAnsi="Times New Roman" w:cs="Times New Roman"/>
          <w:lang w:val="en-US"/>
        </w:rPr>
        <w:t xml:space="preserve"> Phụ lục VII</w:t>
      </w:r>
      <w:r w:rsidRPr="006138B4">
        <w:rPr>
          <w:rFonts w:ascii="Times New Roman" w:hAnsi="Times New Roman" w:cs="Times New Roman"/>
        </w:rPr>
        <w:t xml:space="preserve"> Nghị định số 35/2023/NĐ-CP, có hiệu lực thi hành kể từ ngày 20 tháng 6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721534"/>
      <w:docPartObj>
        <w:docPartGallery w:val="Page Numbers (Top of Page)"/>
        <w:docPartUnique/>
      </w:docPartObj>
    </w:sdtPr>
    <w:sdtEndPr>
      <w:rPr>
        <w:rFonts w:ascii="Times New Roman" w:hAnsi="Times New Roman" w:cs="Times New Roman"/>
        <w:noProof/>
        <w:sz w:val="26"/>
        <w:szCs w:val="26"/>
      </w:rPr>
    </w:sdtEndPr>
    <w:sdtContent>
      <w:p w14:paraId="1266F066" w14:textId="1EA7A438" w:rsidR="0011676E" w:rsidRDefault="0011676E">
        <w:pPr>
          <w:pStyle w:val="Header"/>
          <w:jc w:val="center"/>
        </w:pPr>
        <w:r w:rsidRPr="0011676E">
          <w:rPr>
            <w:rFonts w:ascii="Times New Roman" w:hAnsi="Times New Roman" w:cs="Times New Roman"/>
            <w:sz w:val="26"/>
            <w:szCs w:val="26"/>
          </w:rPr>
          <w:fldChar w:fldCharType="begin"/>
        </w:r>
        <w:r w:rsidRPr="0011676E">
          <w:rPr>
            <w:rFonts w:ascii="Times New Roman" w:hAnsi="Times New Roman" w:cs="Times New Roman"/>
            <w:sz w:val="26"/>
            <w:szCs w:val="26"/>
          </w:rPr>
          <w:instrText xml:space="preserve"> PAGE   \* MERGEFORMAT </w:instrText>
        </w:r>
        <w:r w:rsidRPr="0011676E">
          <w:rPr>
            <w:rFonts w:ascii="Times New Roman" w:hAnsi="Times New Roman" w:cs="Times New Roman"/>
            <w:sz w:val="26"/>
            <w:szCs w:val="26"/>
          </w:rPr>
          <w:fldChar w:fldCharType="separate"/>
        </w:r>
        <w:r w:rsidR="00D277D8">
          <w:rPr>
            <w:rFonts w:ascii="Times New Roman" w:hAnsi="Times New Roman" w:cs="Times New Roman"/>
            <w:noProof/>
            <w:sz w:val="26"/>
            <w:szCs w:val="26"/>
          </w:rPr>
          <w:t>5</w:t>
        </w:r>
        <w:r w:rsidRPr="0011676E">
          <w:rPr>
            <w:rFonts w:ascii="Times New Roman" w:hAnsi="Times New Roman" w:cs="Times New Roman"/>
            <w:noProof/>
            <w:sz w:val="26"/>
            <w:szCs w:val="26"/>
          </w:rPr>
          <w:fldChar w:fldCharType="end"/>
        </w:r>
      </w:p>
    </w:sdtContent>
  </w:sdt>
  <w:p w14:paraId="642AF0D9" w14:textId="77777777" w:rsidR="0011676E" w:rsidRDefault="001167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numStart w:val="9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6E"/>
    <w:rsid w:val="0011676E"/>
    <w:rsid w:val="002E6D99"/>
    <w:rsid w:val="00514BFA"/>
    <w:rsid w:val="005D596F"/>
    <w:rsid w:val="006167BB"/>
    <w:rsid w:val="006579FD"/>
    <w:rsid w:val="006C5BC7"/>
    <w:rsid w:val="00750BA0"/>
    <w:rsid w:val="007D3EF8"/>
    <w:rsid w:val="0098494F"/>
    <w:rsid w:val="00A733F5"/>
    <w:rsid w:val="00AF6568"/>
    <w:rsid w:val="00D277D8"/>
    <w:rsid w:val="00E478F2"/>
    <w:rsid w:val="00E5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6E"/>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1676E"/>
    <w:rPr>
      <w:sz w:val="20"/>
      <w:szCs w:val="20"/>
    </w:rPr>
  </w:style>
  <w:style w:type="character" w:customStyle="1" w:styleId="FootnoteTextChar">
    <w:name w:val="Footnote Text Char"/>
    <w:basedOn w:val="DefaultParagraphFont"/>
    <w:link w:val="FootnoteText"/>
    <w:rsid w:val="0011676E"/>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11676E"/>
    <w:rPr>
      <w:vertAlign w:val="superscript"/>
    </w:rPr>
  </w:style>
  <w:style w:type="paragraph" w:styleId="Header">
    <w:name w:val="header"/>
    <w:basedOn w:val="Normal"/>
    <w:link w:val="HeaderChar"/>
    <w:uiPriority w:val="99"/>
    <w:unhideWhenUsed/>
    <w:rsid w:val="0011676E"/>
    <w:pPr>
      <w:tabs>
        <w:tab w:val="center" w:pos="4680"/>
        <w:tab w:val="right" w:pos="9360"/>
      </w:tabs>
    </w:pPr>
  </w:style>
  <w:style w:type="character" w:customStyle="1" w:styleId="HeaderChar">
    <w:name w:val="Header Char"/>
    <w:basedOn w:val="DefaultParagraphFont"/>
    <w:link w:val="Header"/>
    <w:uiPriority w:val="99"/>
    <w:rsid w:val="0011676E"/>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11676E"/>
    <w:pPr>
      <w:tabs>
        <w:tab w:val="center" w:pos="4680"/>
        <w:tab w:val="right" w:pos="9360"/>
      </w:tabs>
    </w:pPr>
  </w:style>
  <w:style w:type="character" w:customStyle="1" w:styleId="FooterChar">
    <w:name w:val="Footer Char"/>
    <w:basedOn w:val="DefaultParagraphFont"/>
    <w:link w:val="Footer"/>
    <w:uiPriority w:val="99"/>
    <w:rsid w:val="0011676E"/>
    <w:rPr>
      <w:rFonts w:ascii="Tahoma" w:eastAsia="Times New Roman" w:hAnsi="Tahoma" w:cs="Tahoma"/>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6E"/>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1676E"/>
    <w:rPr>
      <w:sz w:val="20"/>
      <w:szCs w:val="20"/>
    </w:rPr>
  </w:style>
  <w:style w:type="character" w:customStyle="1" w:styleId="FootnoteTextChar">
    <w:name w:val="Footnote Text Char"/>
    <w:basedOn w:val="DefaultParagraphFont"/>
    <w:link w:val="FootnoteText"/>
    <w:rsid w:val="0011676E"/>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11676E"/>
    <w:rPr>
      <w:vertAlign w:val="superscript"/>
    </w:rPr>
  </w:style>
  <w:style w:type="paragraph" w:styleId="Header">
    <w:name w:val="header"/>
    <w:basedOn w:val="Normal"/>
    <w:link w:val="HeaderChar"/>
    <w:uiPriority w:val="99"/>
    <w:unhideWhenUsed/>
    <w:rsid w:val="0011676E"/>
    <w:pPr>
      <w:tabs>
        <w:tab w:val="center" w:pos="4680"/>
        <w:tab w:val="right" w:pos="9360"/>
      </w:tabs>
    </w:pPr>
  </w:style>
  <w:style w:type="character" w:customStyle="1" w:styleId="HeaderChar">
    <w:name w:val="Header Char"/>
    <w:basedOn w:val="DefaultParagraphFont"/>
    <w:link w:val="Header"/>
    <w:uiPriority w:val="99"/>
    <w:rsid w:val="0011676E"/>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11676E"/>
    <w:pPr>
      <w:tabs>
        <w:tab w:val="center" w:pos="4680"/>
        <w:tab w:val="right" w:pos="9360"/>
      </w:tabs>
    </w:pPr>
  </w:style>
  <w:style w:type="character" w:customStyle="1" w:styleId="FooterChar">
    <w:name w:val="Footer Char"/>
    <w:basedOn w:val="DefaultParagraphFont"/>
    <w:link w:val="Footer"/>
    <w:uiPriority w:val="99"/>
    <w:rsid w:val="0011676E"/>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FD8DD-1CFE-4065-9CA4-A9FDF1D4A051}">
  <ds:schemaRefs>
    <ds:schemaRef ds:uri="http://schemas.openxmlformats.org/officeDocument/2006/bibliography"/>
  </ds:schemaRefs>
</ds:datastoreItem>
</file>

<file path=customXml/itemProps2.xml><?xml version="1.0" encoding="utf-8"?>
<ds:datastoreItem xmlns:ds="http://schemas.openxmlformats.org/officeDocument/2006/customXml" ds:itemID="{48974831-F10B-4369-B1A8-04D795EFE8A9}"/>
</file>

<file path=customXml/itemProps3.xml><?xml version="1.0" encoding="utf-8"?>
<ds:datastoreItem xmlns:ds="http://schemas.openxmlformats.org/officeDocument/2006/customXml" ds:itemID="{BED2EFCB-F077-4977-8492-6C0F9A5415C4}"/>
</file>

<file path=customXml/itemProps4.xml><?xml version="1.0" encoding="utf-8"?>
<ds:datastoreItem xmlns:ds="http://schemas.openxmlformats.org/officeDocument/2006/customXml" ds:itemID="{4846837A-7D47-49D7-AF78-ACA966722925}"/>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2023-09-27T08:46:00Z</cp:lastPrinted>
  <dcterms:created xsi:type="dcterms:W3CDTF">2023-10-18T09:17:00Z</dcterms:created>
  <dcterms:modified xsi:type="dcterms:W3CDTF">2023-10-18T09:17:00Z</dcterms:modified>
</cp:coreProperties>
</file>