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1E0" w:firstRow="1" w:lastRow="1" w:firstColumn="1" w:lastColumn="1" w:noHBand="0" w:noVBand="0"/>
      </w:tblPr>
      <w:tblGrid>
        <w:gridCol w:w="3652"/>
        <w:gridCol w:w="5670"/>
      </w:tblGrid>
      <w:tr w:rsidR="00B9207D" w:rsidRPr="00020629" w:rsidTr="0027049B">
        <w:trPr>
          <w:trHeight w:val="568"/>
        </w:trPr>
        <w:tc>
          <w:tcPr>
            <w:tcW w:w="3652" w:type="dxa"/>
          </w:tcPr>
          <w:p w:rsidR="00B9207D" w:rsidRPr="00020629" w:rsidRDefault="00B9207D" w:rsidP="0027049B">
            <w:pPr>
              <w:jc w:val="center"/>
              <w:rPr>
                <w:rFonts w:ascii="Times New Roman" w:eastAsia="Times New Roman" w:hAnsi="Times New Roman" w:cs="Times New Roman"/>
                <w:b/>
                <w:color w:val="auto"/>
                <w:sz w:val="26"/>
                <w:szCs w:val="26"/>
                <w:lang w:val="en-US"/>
              </w:rPr>
            </w:pPr>
            <w:r w:rsidRPr="00020629">
              <w:rPr>
                <w:rFonts w:ascii="Times New Roman" w:eastAsia="Times New Roman" w:hAnsi="Times New Roman" w:cs="Times New Roman"/>
                <w:b/>
                <w:color w:val="auto"/>
                <w:sz w:val="26"/>
                <w:szCs w:val="26"/>
              </w:rPr>
              <w:t xml:space="preserve">HỘI ĐỒNG NHÂN DÂN </w:t>
            </w:r>
          </w:p>
          <w:p w:rsidR="00B9207D" w:rsidRPr="00702C48" w:rsidRDefault="00B9207D" w:rsidP="0027049B">
            <w:pPr>
              <w:jc w:val="center"/>
              <w:rPr>
                <w:rFonts w:ascii="Times New Roman" w:eastAsia="Times New Roman" w:hAnsi="Times New Roman" w:cs="Times New Roman"/>
                <w:b/>
                <w:color w:val="auto"/>
                <w:sz w:val="26"/>
                <w:szCs w:val="26"/>
                <w:lang w:val="en-US"/>
              </w:rPr>
            </w:pPr>
            <w:r>
              <w:rPr>
                <w:rFonts w:ascii="Times New Roman" w:eastAsia="Times New Roman" w:hAnsi="Times New Roman" w:cs="Times New Roman"/>
                <w:b/>
                <w:color w:val="auto"/>
                <w:sz w:val="26"/>
                <w:szCs w:val="26"/>
                <w:lang w:val="en-US"/>
              </w:rPr>
              <w:t>TỈNH ĐẮK LẮK</w:t>
            </w:r>
          </w:p>
        </w:tc>
        <w:tc>
          <w:tcPr>
            <w:tcW w:w="5670" w:type="dxa"/>
          </w:tcPr>
          <w:p w:rsidR="00B9207D" w:rsidRPr="00020629" w:rsidRDefault="00B9207D" w:rsidP="0027049B">
            <w:pPr>
              <w:jc w:val="center"/>
              <w:rPr>
                <w:rFonts w:ascii="Times New Roman" w:eastAsia="Times New Roman" w:hAnsi="Times New Roman" w:cs="Times New Roman"/>
                <w:b/>
                <w:color w:val="auto"/>
                <w:sz w:val="28"/>
                <w:szCs w:val="28"/>
                <w:lang w:val="en-US"/>
              </w:rPr>
            </w:pPr>
            <w:r w:rsidRPr="00020629">
              <w:rPr>
                <w:rFonts w:ascii="Times New Roman" w:eastAsia="Times New Roman" w:hAnsi="Times New Roman" w:cs="Times New Roman"/>
                <w:b/>
                <w:color w:val="auto"/>
                <w:sz w:val="26"/>
                <w:szCs w:val="26"/>
              </w:rPr>
              <w:t>CỘNG HÒA XÃ HỘI CHỦ NGHĨA VIỆT NAM</w:t>
            </w:r>
            <w:r w:rsidRPr="00020629">
              <w:rPr>
                <w:rFonts w:ascii="Times New Roman" w:eastAsia="Times New Roman" w:hAnsi="Times New Roman" w:cs="Times New Roman"/>
                <w:b/>
                <w:color w:val="auto"/>
                <w:sz w:val="28"/>
                <w:szCs w:val="28"/>
              </w:rPr>
              <w:br/>
              <w:t xml:space="preserve">Độc lập - Tự do - Hạnh phúc </w:t>
            </w:r>
          </w:p>
        </w:tc>
      </w:tr>
      <w:tr w:rsidR="00B9207D" w:rsidRPr="00020629" w:rsidTr="0027049B">
        <w:trPr>
          <w:trHeight w:val="60"/>
        </w:trPr>
        <w:tc>
          <w:tcPr>
            <w:tcW w:w="3652" w:type="dxa"/>
          </w:tcPr>
          <w:p w:rsidR="00B9207D" w:rsidRPr="00020629" w:rsidRDefault="009D238D" w:rsidP="004315FE">
            <w:pPr>
              <w:spacing w:beforeLines="60" w:before="144" w:afterLines="60" w:after="144" w:line="264" w:lineRule="auto"/>
              <w:jc w:val="center"/>
              <w:rPr>
                <w:rFonts w:ascii="Times New Roman" w:eastAsia="Times New Roman" w:hAnsi="Times New Roman" w:cs="Times New Roman"/>
                <w:color w:val="auto"/>
                <w:sz w:val="26"/>
                <w:szCs w:val="26"/>
              </w:rPr>
            </w:pPr>
            <w:r>
              <w:rPr>
                <w:rFonts w:ascii="Times New Roman" w:eastAsia="Times New Roman" w:hAnsi="Times New Roman" w:cs="Times New Roman"/>
                <w:b/>
                <w:noProof/>
                <w:color w:val="auto"/>
                <w:sz w:val="26"/>
                <w:szCs w:val="26"/>
                <w:lang w:val="en-US" w:eastAsia="en-US"/>
              </w:rPr>
              <mc:AlternateContent>
                <mc:Choice Requires="wps">
                  <w:drawing>
                    <wp:anchor distT="4294967295" distB="4294967295" distL="114300" distR="114300" simplePos="0" relativeHeight="251660288" behindDoc="0" locked="0" layoutInCell="1" allowOverlap="1">
                      <wp:simplePos x="0" y="0"/>
                      <wp:positionH relativeFrom="column">
                        <wp:posOffset>648335</wp:posOffset>
                      </wp:positionH>
                      <wp:positionV relativeFrom="paragraph">
                        <wp:posOffset>-3810</wp:posOffset>
                      </wp:positionV>
                      <wp:extent cx="818515" cy="0"/>
                      <wp:effectExtent l="13970" t="5715" r="5715" b="13335"/>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851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1C7D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05pt,-.3pt" to="11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aXgJQIAAFYEAAAOAAAAZHJzL2Uyb0RvYy54bWysVMGO2jAQvVfqP1i+QxI2UIgIqyqBXrZd&#10;JNoPMLZDrDp2ZBsSVPXfO3YIWtpLVTUHZzwzfnkz85z1c99IdOHGCq1ynExjjLiimgl1yvG3r7vJ&#10;EiPriGJEasVzfOUWP2/ev1t3bcZnutaScYMARNmsa3NcO9dmUWRpzRtip7rlCoKVNg1xsDWniBnS&#10;AXojo1kcL6JOG9YaTbm14C2HIN4E/Kri1L1WleUOyRwDNxdWE9ajX6PNmmQnQ9pa0BsN8g8sGiIU&#10;fPQOVRJH0NmIP6AaQY22unJTqptIV5WgPNQA1STxb9UcatLyUAs0x7b3Ntn/B0u/XPYGCZbjJ4wU&#10;aWBEB2eIONUOFVopaKA2KPF96lqbQXqh9sZXSnt1aF80/W4hFj0E/ca2gHvsPmsGkOTsdGhPX5nG&#10;H4bCUR+mcL1PgfcOUXAuk+U8mWNEx1BEsvFca6z7xHWDvJFjKZTvD8nI5cU6z4NkY4p3K70TUoYZ&#10;S4W6HK/ms3k4YLUUzAd9WlAbL6RBFwI6cX0ScuS5AfqDL4n9M8gF/CCqwR9c8NU7RODwgG70WbHA&#10;oeaEbW+2I0IONpyWytOABkAVN2tQz49VvNout8t0ks4W20kal+Xk465IJ4td8mFePpVFUSY/Pdsk&#10;zWrBGFe+qFHJSfp3SrndqUGDdy3fuxc9oocSgez4DqSDAvzQB6EcNbvuzagMEG9Ivl00fzve7sF+&#10;+zvY/AIAAP//AwBQSwMEFAAGAAgAAAAhAElrADDbAAAABwEAAA8AAABkcnMvZG93bnJldi54bWxM&#10;j0FPg0AQhe8m/ofNNPHWLqAhDbI0jdGL8QL2oLctOwUiO0vZpeC/d/Rij1/ey5tv8t1ie3HB0XeO&#10;FMSbCARS7UxHjYLD+8t6C8IHTUb3jlDBN3rYFbc3uc6Mm6nESxUawSPkM62gDWHIpPR1i1b7jRuQ&#10;ODu50erAODbSjHrmcdvLJIpSaXVHfKHVAz61WH9Vk1Xwen7zh4e0fC4/zttq/jxNbeNQqbvVsn8E&#10;EXAJ/2X41Wd1KNjp6CYyXvTMURJzVcE6BcF5ch/zb8c/lkUur/2LHwAAAP//AwBQSwECLQAUAAYA&#10;CAAAACEAtoM4kv4AAADhAQAAEwAAAAAAAAAAAAAAAAAAAAAAW0NvbnRlbnRfVHlwZXNdLnhtbFBL&#10;AQItABQABgAIAAAAIQA4/SH/1gAAAJQBAAALAAAAAAAAAAAAAAAAAC8BAABfcmVscy8ucmVsc1BL&#10;AQItABQABgAIAAAAIQBCDaXgJQIAAFYEAAAOAAAAAAAAAAAAAAAAAC4CAABkcnMvZTJvRG9jLnht&#10;bFBLAQItABQABgAIAAAAIQBJawAw2wAAAAcBAAAPAAAAAAAAAAAAAAAAAH8EAABkcnMvZG93bnJl&#10;di54bWxQSwUGAAAAAAQABADzAAAAhwUAAAAA&#10;" strokecolor="black [3213]">
                      <o:lock v:ext="edit" shapetype="f"/>
                    </v:line>
                  </w:pict>
                </mc:Fallback>
              </mc:AlternateContent>
            </w:r>
            <w:r w:rsidR="00B9207D" w:rsidRPr="00020629">
              <w:rPr>
                <w:rFonts w:ascii="Times New Roman" w:eastAsia="Times New Roman" w:hAnsi="Times New Roman" w:cs="Times New Roman"/>
                <w:color w:val="auto"/>
                <w:sz w:val="26"/>
                <w:szCs w:val="26"/>
              </w:rPr>
              <w:t>S</w:t>
            </w:r>
            <w:r w:rsidR="00B9207D" w:rsidRPr="00020629">
              <w:rPr>
                <w:rFonts w:ascii="Times New Roman" w:eastAsia="Times New Roman" w:hAnsi="Times New Roman" w:cs="Times New Roman"/>
                <w:color w:val="auto"/>
                <w:sz w:val="26"/>
                <w:szCs w:val="26"/>
                <w:lang w:val="en-US"/>
              </w:rPr>
              <w:t>ố</w:t>
            </w:r>
            <w:r w:rsidR="00B9207D" w:rsidRPr="00020629">
              <w:rPr>
                <w:rFonts w:ascii="Times New Roman" w:eastAsia="Times New Roman" w:hAnsi="Times New Roman" w:cs="Times New Roman"/>
                <w:color w:val="auto"/>
                <w:sz w:val="26"/>
                <w:szCs w:val="26"/>
              </w:rPr>
              <w:t>:</w:t>
            </w:r>
            <w:r w:rsidR="00B9207D">
              <w:rPr>
                <w:rFonts w:ascii="Times New Roman" w:eastAsia="Times New Roman" w:hAnsi="Times New Roman" w:cs="Times New Roman"/>
                <w:color w:val="auto"/>
                <w:sz w:val="26"/>
                <w:szCs w:val="26"/>
                <w:lang w:val="en-US"/>
              </w:rPr>
              <w:t xml:space="preserve"> </w:t>
            </w:r>
            <w:r w:rsidR="00F846FF">
              <w:rPr>
                <w:rFonts w:ascii="Times New Roman" w:eastAsia="Times New Roman" w:hAnsi="Times New Roman" w:cs="Times New Roman"/>
                <w:color w:val="auto"/>
                <w:sz w:val="26"/>
                <w:szCs w:val="26"/>
                <w:lang w:val="en-US"/>
              </w:rPr>
              <w:t xml:space="preserve"> </w:t>
            </w:r>
            <w:r w:rsidR="004315FE">
              <w:rPr>
                <w:rFonts w:ascii="Times New Roman" w:eastAsia="Times New Roman" w:hAnsi="Times New Roman" w:cs="Times New Roman"/>
                <w:color w:val="auto"/>
                <w:sz w:val="26"/>
                <w:szCs w:val="26"/>
                <w:lang w:val="en-US"/>
              </w:rPr>
              <w:t>07</w:t>
            </w:r>
            <w:r w:rsidR="00BB1D0F">
              <w:rPr>
                <w:rFonts w:ascii="Times New Roman" w:eastAsia="Times New Roman" w:hAnsi="Times New Roman" w:cs="Times New Roman"/>
                <w:color w:val="auto"/>
                <w:sz w:val="26"/>
                <w:szCs w:val="26"/>
                <w:lang w:val="en-US"/>
              </w:rPr>
              <w:t xml:space="preserve"> </w:t>
            </w:r>
            <w:r w:rsidR="00F846FF">
              <w:rPr>
                <w:rFonts w:ascii="Times New Roman" w:eastAsia="Times New Roman" w:hAnsi="Times New Roman" w:cs="Times New Roman"/>
                <w:color w:val="auto"/>
                <w:sz w:val="26"/>
                <w:szCs w:val="26"/>
                <w:lang w:val="en-US"/>
              </w:rPr>
              <w:t xml:space="preserve"> </w:t>
            </w:r>
            <w:r w:rsidR="00B9207D" w:rsidRPr="00020629">
              <w:rPr>
                <w:rFonts w:ascii="Times New Roman" w:eastAsia="Times New Roman" w:hAnsi="Times New Roman" w:cs="Times New Roman"/>
                <w:color w:val="auto"/>
                <w:sz w:val="26"/>
                <w:szCs w:val="26"/>
              </w:rPr>
              <w:t>/</w:t>
            </w:r>
            <w:r w:rsidR="00B9207D">
              <w:rPr>
                <w:rFonts w:ascii="Times New Roman" w:eastAsia="Times New Roman" w:hAnsi="Times New Roman" w:cs="Times New Roman"/>
                <w:color w:val="auto"/>
                <w:sz w:val="26"/>
                <w:szCs w:val="26"/>
                <w:lang w:val="en-US"/>
              </w:rPr>
              <w:t>2023</w:t>
            </w:r>
            <w:r w:rsidR="00B9207D" w:rsidRPr="00020629">
              <w:rPr>
                <w:rFonts w:ascii="Times New Roman" w:eastAsia="Times New Roman" w:hAnsi="Times New Roman" w:cs="Times New Roman"/>
                <w:color w:val="auto"/>
                <w:sz w:val="26"/>
                <w:szCs w:val="26"/>
              </w:rPr>
              <w:t>/NQ-HĐND</w:t>
            </w:r>
          </w:p>
        </w:tc>
        <w:tc>
          <w:tcPr>
            <w:tcW w:w="5670" w:type="dxa"/>
          </w:tcPr>
          <w:p w:rsidR="00B9207D" w:rsidRPr="00B9207D" w:rsidRDefault="009D238D" w:rsidP="004315FE">
            <w:pPr>
              <w:spacing w:beforeLines="60" w:before="144" w:afterLines="60" w:after="144" w:line="264" w:lineRule="auto"/>
              <w:jc w:val="center"/>
              <w:rPr>
                <w:rFonts w:ascii="Times New Roman" w:eastAsia="Times New Roman" w:hAnsi="Times New Roman" w:cs="Times New Roman"/>
                <w:i/>
                <w:color w:val="auto"/>
                <w:sz w:val="26"/>
                <w:szCs w:val="26"/>
              </w:rPr>
            </w:pPr>
            <w:r>
              <w:rPr>
                <w:rFonts w:ascii="Times New Roman" w:eastAsia="Times New Roman" w:hAnsi="Times New Roman" w:cs="Times New Roman"/>
                <w:b/>
                <w:noProof/>
                <w:color w:val="auto"/>
                <w:sz w:val="26"/>
                <w:szCs w:val="26"/>
                <w:lang w:val="en-US" w:eastAsia="en-US"/>
              </w:rPr>
              <mc:AlternateContent>
                <mc:Choice Requires="wps">
                  <w:drawing>
                    <wp:anchor distT="4294967295" distB="4294967295" distL="114300" distR="114300" simplePos="0" relativeHeight="251661312" behindDoc="0" locked="0" layoutInCell="1" allowOverlap="1">
                      <wp:simplePos x="0" y="0"/>
                      <wp:positionH relativeFrom="column">
                        <wp:posOffset>657225</wp:posOffset>
                      </wp:positionH>
                      <wp:positionV relativeFrom="paragraph">
                        <wp:posOffset>18415</wp:posOffset>
                      </wp:positionV>
                      <wp:extent cx="2130425" cy="0"/>
                      <wp:effectExtent l="8255" t="8890" r="1397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042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2BB7EE1"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75pt,1.45pt" to="21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9wJwIAAFcEAAAOAAAAZHJzL2Uyb0RvYy54bWysVMuO2jAU3VfqP1jeQx4TKESEUZVAN9MO&#10;Eu0HGNshVh07sg0BVf33XjsEDe2mqpqFcx/2ybn3Hmf1fGklOnNjhVYFTqYxRlxRzYQ6Fvjb1+1k&#10;gZF1RDEiteIFvnKLn9fv3636LuepbrRk3CAAUTbvuwI3znV5FFna8JbYqe64gmStTUscuOYYMUN6&#10;QG9llMbxPOq1YZ3RlFsL0WpI4nXAr2tO3WtdW+6QLDBwc2E1YT34NVqvSH40pGsEvdEg/8CiJULB&#10;R+9QFXEEnYz4A6oV1Girazeluo10XQvKQw1QTRL/Vs2+IR0PtUBzbHdvk/1/sPTLeWeQYAVOMVKk&#10;hRHtnSHi2DhUaqWggdqg1Pep72wO20u1M75SelH77kXT7xZy0UPSO7YD3EP/WTOAJCenQ3sutWn9&#10;YSgcXcIUrvcp8ItDFIJp8hRn6QwjOuYiko8HO2PdJ65b5I0CS6F8g0hOzi/WeSIkH7f4sNJbIWUY&#10;slSoL/ByBsg+Y7UUzCeD4+XGS2nQmYBQ3CUJe+SpBf5DLIn9M+gF4qCqIR5C8NWgWA8RODygG31S&#10;LHBoOGGbm+2IkIMNp6XyNKADUMXNGuTzYxkvN4vNIptk6XwzyeKqmnzcltlkvk0+zKqnqiyr5Kdn&#10;m2R5Ixjjyhc1SjnJ/k4qt0s1iPAu5nv3okf0UCKQHd+BdJCAn/qglINm150ZpQHqDZtvN81fj7c+&#10;2G//B+tfAAAA//8DAFBLAwQUAAYACAAAACEAtfMeFtsAAAAHAQAADwAAAGRycy9kb3ducmV2Lnht&#10;bEyPMU/DMBCFdyT+g3VIbNShLVUb4lQIwYK6JHSAzY2vcUR8TmOnCf+eowuMn97Tu++y7eRaccY+&#10;NJ4U3M8SEEiVNw3VCvbvr3drECFqMrr1hAq+McA2v77KdGr8SAWey1gLHqGQagU2xi6VMlQWnQ4z&#10;3yFxdvS905Gxr6Xp9cjjrpXzJFlJpxviC1Z3+Gyx+ioHp+DttAv75ap4KT5O63L8PA629qjU7c30&#10;9Agi4hT/yvCrz+qQs9PBD2SCaJmTxQNXFcw3IDhfLjb82+HCMs/kf//8BwAA//8DAFBLAQItABQA&#10;BgAIAAAAIQC2gziS/gAAAOEBAAATAAAAAAAAAAAAAAAAAAAAAABbQ29udGVudF9UeXBlc10ueG1s&#10;UEsBAi0AFAAGAAgAAAAhADj9If/WAAAAlAEAAAsAAAAAAAAAAAAAAAAALwEAAF9yZWxzLy5yZWxz&#10;UEsBAi0AFAAGAAgAAAAhAFwgv3AnAgAAVwQAAA4AAAAAAAAAAAAAAAAALgIAAGRycy9lMm9Eb2Mu&#10;eG1sUEsBAi0AFAAGAAgAAAAhALXzHhbbAAAABwEAAA8AAAAAAAAAAAAAAAAAgQQAAGRycy9kb3du&#10;cmV2LnhtbFBLBQYAAAAABAAEAPMAAACJBQAAAAA=&#10;" strokecolor="black [3213]">
                      <o:lock v:ext="edit" shapetype="f"/>
                    </v:line>
                  </w:pict>
                </mc:Fallback>
              </mc:AlternateContent>
            </w:r>
            <w:r w:rsidR="00B9207D" w:rsidRPr="00B9207D">
              <w:rPr>
                <w:rFonts w:ascii="Times New Roman" w:eastAsia="Times New Roman" w:hAnsi="Times New Roman" w:cs="Times New Roman"/>
                <w:i/>
                <w:color w:val="auto"/>
                <w:sz w:val="26"/>
                <w:szCs w:val="26"/>
                <w:lang w:val="en-US"/>
              </w:rPr>
              <w:t xml:space="preserve">Đắk Lắk </w:t>
            </w:r>
            <w:r w:rsidR="00B9207D" w:rsidRPr="00B9207D">
              <w:rPr>
                <w:rFonts w:ascii="Times New Roman" w:eastAsia="Times New Roman" w:hAnsi="Times New Roman" w:cs="Times New Roman"/>
                <w:i/>
                <w:color w:val="auto"/>
                <w:sz w:val="26"/>
                <w:szCs w:val="26"/>
              </w:rPr>
              <w:t xml:space="preserve">, ngày </w:t>
            </w:r>
            <w:r w:rsidR="004315FE">
              <w:rPr>
                <w:rFonts w:ascii="Times New Roman" w:eastAsia="Times New Roman" w:hAnsi="Times New Roman" w:cs="Times New Roman"/>
                <w:i/>
                <w:color w:val="auto"/>
                <w:sz w:val="26"/>
                <w:szCs w:val="26"/>
                <w:lang w:val="en-US"/>
              </w:rPr>
              <w:t>14</w:t>
            </w:r>
            <w:r w:rsidR="009D6D94">
              <w:rPr>
                <w:rFonts w:ascii="Times New Roman" w:eastAsia="Times New Roman" w:hAnsi="Times New Roman" w:cs="Times New Roman"/>
                <w:i/>
                <w:color w:val="auto"/>
                <w:sz w:val="26"/>
                <w:szCs w:val="26"/>
                <w:lang w:val="en-US"/>
              </w:rPr>
              <w:t xml:space="preserve"> </w:t>
            </w:r>
            <w:r w:rsidR="00B9207D" w:rsidRPr="00B9207D">
              <w:rPr>
                <w:rFonts w:ascii="Times New Roman" w:eastAsia="Times New Roman" w:hAnsi="Times New Roman" w:cs="Times New Roman"/>
                <w:i/>
                <w:color w:val="auto"/>
                <w:sz w:val="26"/>
                <w:szCs w:val="26"/>
                <w:lang w:val="en-US"/>
              </w:rPr>
              <w:t xml:space="preserve"> </w:t>
            </w:r>
            <w:r w:rsidR="00B9207D" w:rsidRPr="00B9207D">
              <w:rPr>
                <w:rFonts w:ascii="Times New Roman" w:eastAsia="Times New Roman" w:hAnsi="Times New Roman" w:cs="Times New Roman"/>
                <w:i/>
                <w:color w:val="auto"/>
                <w:sz w:val="26"/>
                <w:szCs w:val="26"/>
              </w:rPr>
              <w:t>tháng</w:t>
            </w:r>
            <w:r w:rsidR="00B9207D" w:rsidRPr="00B9207D">
              <w:rPr>
                <w:rFonts w:ascii="Times New Roman" w:eastAsia="Times New Roman" w:hAnsi="Times New Roman" w:cs="Times New Roman"/>
                <w:i/>
                <w:color w:val="auto"/>
                <w:sz w:val="26"/>
                <w:szCs w:val="26"/>
                <w:lang w:val="en-US"/>
              </w:rPr>
              <w:t xml:space="preserve"> 6</w:t>
            </w:r>
            <w:r w:rsidR="00B9207D" w:rsidRPr="00B9207D">
              <w:rPr>
                <w:rFonts w:ascii="Times New Roman" w:eastAsia="Times New Roman" w:hAnsi="Times New Roman" w:cs="Times New Roman"/>
                <w:i/>
                <w:color w:val="auto"/>
                <w:sz w:val="26"/>
                <w:szCs w:val="26"/>
              </w:rPr>
              <w:t xml:space="preserve"> năm 2023</w:t>
            </w:r>
          </w:p>
        </w:tc>
      </w:tr>
    </w:tbl>
    <w:p w:rsidR="00B9207D" w:rsidRPr="00605565" w:rsidRDefault="00B9207D" w:rsidP="00B9207D">
      <w:pPr>
        <w:tabs>
          <w:tab w:val="right" w:leader="dot" w:pos="8640"/>
        </w:tabs>
        <w:jc w:val="center"/>
        <w:rPr>
          <w:rFonts w:ascii="Times New Roman" w:hAnsi="Times New Roman" w:cs="Times New Roman"/>
          <w:b/>
          <w:color w:val="auto"/>
          <w:sz w:val="12"/>
          <w:szCs w:val="28"/>
        </w:rPr>
      </w:pPr>
    </w:p>
    <w:p w:rsidR="00B9207D" w:rsidRPr="00020629" w:rsidRDefault="00B9207D" w:rsidP="00B9207D">
      <w:pPr>
        <w:tabs>
          <w:tab w:val="right" w:leader="dot" w:pos="8640"/>
        </w:tabs>
        <w:jc w:val="center"/>
        <w:rPr>
          <w:rFonts w:ascii="Times New Roman" w:hAnsi="Times New Roman" w:cs="Times New Roman"/>
          <w:b/>
          <w:color w:val="auto"/>
          <w:sz w:val="28"/>
          <w:szCs w:val="28"/>
          <w:lang w:val="en-US"/>
        </w:rPr>
      </w:pPr>
      <w:r w:rsidRPr="00020629">
        <w:rPr>
          <w:rFonts w:ascii="Times New Roman" w:hAnsi="Times New Roman" w:cs="Times New Roman"/>
          <w:b/>
          <w:color w:val="auto"/>
          <w:sz w:val="28"/>
          <w:szCs w:val="28"/>
        </w:rPr>
        <w:t>NGHỊ Q</w:t>
      </w:r>
      <w:r w:rsidRPr="00020629">
        <w:rPr>
          <w:rFonts w:ascii="Times New Roman" w:hAnsi="Times New Roman" w:cs="Times New Roman"/>
          <w:b/>
          <w:color w:val="auto"/>
          <w:sz w:val="28"/>
          <w:szCs w:val="28"/>
          <w:lang w:val="en-US"/>
        </w:rPr>
        <w:t>UYẾ</w:t>
      </w:r>
      <w:r w:rsidRPr="00020629">
        <w:rPr>
          <w:rFonts w:ascii="Times New Roman" w:hAnsi="Times New Roman" w:cs="Times New Roman"/>
          <w:b/>
          <w:color w:val="auto"/>
          <w:sz w:val="28"/>
          <w:szCs w:val="28"/>
        </w:rPr>
        <w:t>T</w:t>
      </w:r>
    </w:p>
    <w:p w:rsidR="00B9207D" w:rsidRDefault="00B9207D" w:rsidP="00B9207D">
      <w:pPr>
        <w:tabs>
          <w:tab w:val="right" w:leader="dot" w:pos="7920"/>
        </w:tabs>
        <w:jc w:val="center"/>
        <w:rPr>
          <w:rFonts w:ascii="Times New Roman" w:hAnsi="Times New Roman" w:cs="Times New Roman"/>
          <w:b/>
          <w:bCs/>
          <w:sz w:val="28"/>
          <w:szCs w:val="28"/>
          <w:lang w:val="en-US"/>
        </w:rPr>
      </w:pPr>
      <w:r w:rsidRPr="00020629">
        <w:rPr>
          <w:rFonts w:ascii="Times New Roman" w:hAnsi="Times New Roman" w:cs="Times New Roman"/>
          <w:b/>
          <w:color w:val="auto"/>
          <w:sz w:val="28"/>
          <w:szCs w:val="28"/>
        </w:rPr>
        <w:t>Quy định</w:t>
      </w:r>
      <w:r>
        <w:rPr>
          <w:rFonts w:ascii="Times New Roman" w:hAnsi="Times New Roman" w:cs="Times New Roman"/>
          <w:b/>
          <w:color w:val="auto"/>
          <w:sz w:val="28"/>
          <w:szCs w:val="28"/>
        </w:rPr>
        <w:t xml:space="preserve"> </w:t>
      </w:r>
      <w:r>
        <w:rPr>
          <w:rFonts w:ascii="Times New Roman" w:hAnsi="Times New Roman" w:cs="Times New Roman"/>
          <w:b/>
          <w:bCs/>
          <w:sz w:val="28"/>
          <w:szCs w:val="28"/>
          <w:lang w:val="en-US"/>
        </w:rPr>
        <w:t>nội dung, mức chi thực hiện chế độ</w:t>
      </w:r>
      <w:r w:rsidRPr="00E9172B">
        <w:rPr>
          <w:rFonts w:ascii="Times New Roman" w:hAnsi="Times New Roman" w:cs="Times New Roman"/>
          <w:b/>
          <w:bCs/>
          <w:sz w:val="28"/>
          <w:szCs w:val="28"/>
        </w:rPr>
        <w:t xml:space="preserve"> áp dụng biện pháp đưa và</w:t>
      </w:r>
      <w:r>
        <w:rPr>
          <w:rFonts w:ascii="Times New Roman" w:hAnsi="Times New Roman" w:cs="Times New Roman"/>
          <w:b/>
          <w:bCs/>
          <w:sz w:val="28"/>
          <w:szCs w:val="28"/>
          <w:lang w:val="en-US"/>
        </w:rPr>
        <w:t>o</w:t>
      </w:r>
      <w:r w:rsidRPr="00E9172B">
        <w:rPr>
          <w:rFonts w:ascii="Times New Roman" w:hAnsi="Times New Roman" w:cs="Times New Roman"/>
          <w:b/>
          <w:bCs/>
          <w:sz w:val="28"/>
          <w:szCs w:val="28"/>
        </w:rPr>
        <w:t xml:space="preserve"> cơ sở cai nghiện bắt buộc; công tác cai nghiện ma túy tự nguyện tại gia đình, cộng đồ</w:t>
      </w:r>
      <w:r>
        <w:rPr>
          <w:rFonts w:ascii="Times New Roman" w:hAnsi="Times New Roman" w:cs="Times New Roman"/>
          <w:b/>
          <w:bCs/>
          <w:sz w:val="28"/>
          <w:szCs w:val="28"/>
        </w:rPr>
        <w:t>ng,</w:t>
      </w:r>
      <w:r w:rsidRPr="00E9172B">
        <w:rPr>
          <w:rFonts w:ascii="Times New Roman" w:hAnsi="Times New Roman" w:cs="Times New Roman"/>
          <w:b/>
          <w:bCs/>
          <w:sz w:val="28"/>
          <w:szCs w:val="28"/>
        </w:rPr>
        <w:t xml:space="preserve"> cơ sở cai nghiệ</w:t>
      </w:r>
      <w:r>
        <w:rPr>
          <w:rFonts w:ascii="Times New Roman" w:hAnsi="Times New Roman" w:cs="Times New Roman"/>
          <w:b/>
          <w:bCs/>
          <w:sz w:val="28"/>
          <w:szCs w:val="28"/>
        </w:rPr>
        <w:t>n ma túy</w:t>
      </w:r>
      <w:r w:rsidRPr="00E9172B">
        <w:rPr>
          <w:rFonts w:ascii="Times New Roman" w:hAnsi="Times New Roman" w:cs="Times New Roman"/>
          <w:b/>
          <w:bCs/>
          <w:sz w:val="28"/>
          <w:szCs w:val="28"/>
        </w:rPr>
        <w:t xml:space="preserve"> và quản lý sau cai nghiệ</w:t>
      </w:r>
      <w:r>
        <w:rPr>
          <w:rFonts w:ascii="Times New Roman" w:hAnsi="Times New Roman" w:cs="Times New Roman"/>
          <w:b/>
          <w:bCs/>
          <w:sz w:val="28"/>
          <w:szCs w:val="28"/>
        </w:rPr>
        <w:t xml:space="preserve">n ma túy </w:t>
      </w:r>
    </w:p>
    <w:p w:rsidR="00B9207D" w:rsidRPr="00670182" w:rsidRDefault="00B9207D" w:rsidP="00B9207D">
      <w:pPr>
        <w:tabs>
          <w:tab w:val="right" w:leader="dot" w:pos="7920"/>
        </w:tabs>
        <w:jc w:val="center"/>
        <w:rPr>
          <w:rFonts w:ascii="Times New Roman" w:hAnsi="Times New Roman" w:cs="Times New Roman"/>
          <w:b/>
          <w:color w:val="auto"/>
          <w:sz w:val="28"/>
          <w:szCs w:val="28"/>
        </w:rPr>
      </w:pPr>
      <w:r w:rsidRPr="00E9172B">
        <w:rPr>
          <w:rFonts w:ascii="Times New Roman" w:hAnsi="Times New Roman" w:cs="Times New Roman"/>
          <w:b/>
          <w:bCs/>
          <w:sz w:val="28"/>
          <w:szCs w:val="28"/>
        </w:rPr>
        <w:t xml:space="preserve">trên địa bàn tỉnh </w:t>
      </w:r>
      <w:r>
        <w:rPr>
          <w:rFonts w:ascii="Times New Roman" w:hAnsi="Times New Roman" w:cs="Times New Roman"/>
          <w:b/>
          <w:bCs/>
          <w:sz w:val="28"/>
          <w:szCs w:val="28"/>
        </w:rPr>
        <w:t>Đắ</w:t>
      </w:r>
      <w:r w:rsidRPr="00E9172B">
        <w:rPr>
          <w:rFonts w:ascii="Times New Roman" w:hAnsi="Times New Roman" w:cs="Times New Roman"/>
          <w:b/>
          <w:bCs/>
          <w:sz w:val="28"/>
          <w:szCs w:val="28"/>
        </w:rPr>
        <w:t>k Lắk</w:t>
      </w:r>
    </w:p>
    <w:p w:rsidR="00B9207D" w:rsidRPr="00F14317" w:rsidRDefault="009D238D" w:rsidP="00B9207D">
      <w:pPr>
        <w:pStyle w:val="Heading3"/>
        <w:jc w:val="center"/>
        <w:rPr>
          <w:b w:val="0"/>
          <w:sz w:val="12"/>
          <w:szCs w:val="28"/>
        </w:rPr>
      </w:pPr>
      <w:r w:rsidRPr="00F14317">
        <w:rPr>
          <w:b w:val="0"/>
          <w:noProof/>
          <w:sz w:val="12"/>
          <w:szCs w:val="28"/>
          <w:lang w:val="en-US" w:eastAsia="en-US"/>
        </w:rPr>
        <mc:AlternateContent>
          <mc:Choice Requires="wps">
            <w:drawing>
              <wp:anchor distT="0" distB="0" distL="114300" distR="114300" simplePos="0" relativeHeight="251663360" behindDoc="0" locked="0" layoutInCell="1" allowOverlap="1" wp14:anchorId="2286AD45" wp14:editId="23B1EC89">
                <wp:simplePos x="0" y="0"/>
                <wp:positionH relativeFrom="column">
                  <wp:posOffset>2147570</wp:posOffset>
                </wp:positionH>
                <wp:positionV relativeFrom="paragraph">
                  <wp:posOffset>21590</wp:posOffset>
                </wp:positionV>
                <wp:extent cx="1466850" cy="0"/>
                <wp:effectExtent l="8255" t="6350" r="10795" b="127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25425C" id="_x0000_t32" coordsize="21600,21600" o:spt="32" o:oned="t" path="m,l21600,21600e" filled="f">
                <v:path arrowok="t" fillok="f" o:connecttype="none"/>
                <o:lock v:ext="edit" shapetype="t"/>
              </v:shapetype>
              <v:shape id="AutoShape 6" o:spid="_x0000_s1026" type="#_x0000_t32" style="position:absolute;margin-left:169.1pt;margin-top:1.7pt;width:11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4x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zPL5fDED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BwJ2oq2wAAAAcBAAAPAAAAZHJzL2Rvd25yZXYueG1sTI5BS8NAEIXv&#10;gv9hGcGL2E1TW9qYTSmCB4+2Ba/T7JhEs7Mhu2lif72jF73Nx3u8+fLt5Fp1pj40ng3MZwko4tLb&#10;hisDx8Pz/RpUiMgWW89k4IsCbIvrqxwz60d+pfM+VkpGOGRooI6xy7QOZU0Ow8x3xJK9+95hFOwr&#10;bXscZdy1Ok2SlXbYsHyosaOnmsrP/eAMUBiW82S3cdXx5TLevaWXj7E7GHN7M+0eQUWa4l8ZfvRF&#10;HQpxOvmBbVCtgcVinUpVjgdQki9XG+HTL+si1//9i28AAAD//wMAUEsBAi0AFAAGAAgAAAAhALaD&#10;OJL+AAAA4QEAABMAAAAAAAAAAAAAAAAAAAAAAFtDb250ZW50X1R5cGVzXS54bWxQSwECLQAUAAYA&#10;CAAAACEAOP0h/9YAAACUAQAACwAAAAAAAAAAAAAAAAAvAQAAX3JlbHMvLnJlbHNQSwECLQAUAAYA&#10;CAAAACEAF6i+MR0CAAA7BAAADgAAAAAAAAAAAAAAAAAuAgAAZHJzL2Uyb0RvYy54bWxQSwECLQAU&#10;AAYACAAAACEAcCdqKtsAAAAHAQAADwAAAAAAAAAAAAAAAAB3BAAAZHJzL2Rvd25yZXYueG1sUEsF&#10;BgAAAAAEAAQA8wAAAH8FAAAAAA==&#10;"/>
            </w:pict>
          </mc:Fallback>
        </mc:AlternateContent>
      </w:r>
    </w:p>
    <w:p w:rsidR="0085610C" w:rsidRPr="00F14317" w:rsidRDefault="0085610C" w:rsidP="0085610C">
      <w:pPr>
        <w:tabs>
          <w:tab w:val="right" w:leader="dot" w:pos="8640"/>
        </w:tabs>
        <w:jc w:val="center"/>
        <w:rPr>
          <w:rFonts w:ascii="Times New Roman" w:hAnsi="Times New Roman" w:cs="Times New Roman"/>
          <w:b/>
          <w:color w:val="auto"/>
          <w:sz w:val="16"/>
          <w:szCs w:val="28"/>
          <w:lang w:val="en-US"/>
        </w:rPr>
      </w:pPr>
    </w:p>
    <w:p w:rsidR="00B9207D" w:rsidRPr="00BF35FE" w:rsidRDefault="00B9207D" w:rsidP="0085610C">
      <w:pPr>
        <w:tabs>
          <w:tab w:val="right" w:leader="dot" w:pos="8640"/>
        </w:tabs>
        <w:jc w:val="center"/>
        <w:rPr>
          <w:rFonts w:ascii="Times New Roman" w:hAnsi="Times New Roman" w:cs="Times New Roman"/>
          <w:b/>
          <w:color w:val="auto"/>
          <w:sz w:val="28"/>
          <w:szCs w:val="28"/>
        </w:rPr>
      </w:pPr>
      <w:r w:rsidRPr="00BF35FE">
        <w:rPr>
          <w:rFonts w:ascii="Times New Roman" w:hAnsi="Times New Roman" w:cs="Times New Roman"/>
          <w:b/>
          <w:color w:val="auto"/>
          <w:sz w:val="28"/>
          <w:szCs w:val="28"/>
        </w:rPr>
        <w:t>HỘI ĐỒNG NHÂN DÂN TỈNH ĐẮK LẮK</w:t>
      </w:r>
    </w:p>
    <w:p w:rsidR="00B9207D" w:rsidRPr="00B9207D" w:rsidRDefault="00B9207D" w:rsidP="0085610C">
      <w:pPr>
        <w:tabs>
          <w:tab w:val="right" w:leader="dot" w:pos="8640"/>
        </w:tabs>
        <w:jc w:val="center"/>
        <w:rPr>
          <w:rFonts w:ascii="Times New Roman" w:hAnsi="Times New Roman" w:cs="Times New Roman"/>
          <w:b/>
          <w:color w:val="auto"/>
          <w:sz w:val="28"/>
          <w:szCs w:val="28"/>
          <w:lang w:val="en-US"/>
        </w:rPr>
      </w:pPr>
      <w:r w:rsidRPr="00BF35FE">
        <w:rPr>
          <w:rFonts w:ascii="Times New Roman" w:hAnsi="Times New Roman" w:cs="Times New Roman"/>
          <w:b/>
          <w:color w:val="auto"/>
          <w:sz w:val="28"/>
          <w:szCs w:val="28"/>
        </w:rPr>
        <w:t xml:space="preserve">KHÓA X, KỲ HỌP </w:t>
      </w:r>
      <w:r>
        <w:rPr>
          <w:rFonts w:ascii="Times New Roman" w:hAnsi="Times New Roman" w:cs="Times New Roman"/>
          <w:b/>
          <w:color w:val="auto"/>
          <w:sz w:val="28"/>
          <w:szCs w:val="28"/>
          <w:lang w:val="en-US"/>
        </w:rPr>
        <w:t>CHUYÊN ĐỀ LẦN THỨ CHÍN</w:t>
      </w:r>
    </w:p>
    <w:p w:rsidR="00B9207D" w:rsidRPr="00F14317" w:rsidRDefault="00B9207D" w:rsidP="00F14317">
      <w:pPr>
        <w:tabs>
          <w:tab w:val="right" w:leader="dot" w:pos="8640"/>
        </w:tabs>
        <w:rPr>
          <w:rFonts w:ascii="Times New Roman" w:hAnsi="Times New Roman" w:cs="Times New Roman"/>
          <w:b/>
          <w:color w:val="auto"/>
          <w:sz w:val="12"/>
          <w:szCs w:val="28"/>
          <w:lang w:val="en-US"/>
        </w:rPr>
      </w:pPr>
    </w:p>
    <w:p w:rsidR="00B9207D" w:rsidRPr="00266127" w:rsidRDefault="00B9207D" w:rsidP="00561C8C">
      <w:pPr>
        <w:pStyle w:val="Heading3"/>
        <w:spacing w:before="120" w:after="120"/>
        <w:ind w:firstLine="709"/>
        <w:jc w:val="both"/>
        <w:rPr>
          <w:b w:val="0"/>
          <w:i/>
          <w:szCs w:val="28"/>
        </w:rPr>
      </w:pPr>
      <w:r w:rsidRPr="00266127">
        <w:rPr>
          <w:b w:val="0"/>
          <w:i/>
          <w:szCs w:val="28"/>
        </w:rPr>
        <w:t>Căn cứ Luật Tổ chức chính quyền địa phương ngày 19</w:t>
      </w:r>
      <w:r w:rsidR="00E568A5">
        <w:rPr>
          <w:b w:val="0"/>
          <w:i/>
          <w:szCs w:val="28"/>
          <w:lang w:val="en-US"/>
        </w:rPr>
        <w:t xml:space="preserve"> tháng </w:t>
      </w:r>
      <w:r w:rsidRPr="00266127">
        <w:rPr>
          <w:b w:val="0"/>
          <w:i/>
          <w:szCs w:val="28"/>
        </w:rPr>
        <w:t>5</w:t>
      </w:r>
      <w:r w:rsidR="00E568A5">
        <w:rPr>
          <w:b w:val="0"/>
          <w:i/>
          <w:szCs w:val="28"/>
          <w:lang w:val="en-US"/>
        </w:rPr>
        <w:t xml:space="preserve"> năm </w:t>
      </w:r>
      <w:r w:rsidRPr="00266127">
        <w:rPr>
          <w:b w:val="0"/>
          <w:i/>
          <w:szCs w:val="28"/>
        </w:rPr>
        <w:t>2015;</w:t>
      </w:r>
      <w:r w:rsidR="00561C8C">
        <w:rPr>
          <w:b w:val="0"/>
          <w:i/>
          <w:szCs w:val="28"/>
          <w:lang w:val="en-US"/>
        </w:rPr>
        <w:t xml:space="preserve"> </w:t>
      </w:r>
      <w:r>
        <w:rPr>
          <w:b w:val="0"/>
          <w:i/>
          <w:szCs w:val="28"/>
        </w:rPr>
        <w:t xml:space="preserve">Luật </w:t>
      </w:r>
      <w:r>
        <w:rPr>
          <w:b w:val="0"/>
          <w:i/>
          <w:szCs w:val="28"/>
          <w:lang w:val="en-US"/>
        </w:rPr>
        <w:t>S</w:t>
      </w:r>
      <w:r w:rsidRPr="00266127">
        <w:rPr>
          <w:b w:val="0"/>
          <w:i/>
          <w:szCs w:val="28"/>
        </w:rPr>
        <w:t>ửa đổi, bổ sung một số điều của Luật Tổ chức Chính phủ và Luật Tổ chức chính quyền địa phương ngày 22</w:t>
      </w:r>
      <w:r w:rsidR="00E568A5">
        <w:rPr>
          <w:b w:val="0"/>
          <w:i/>
          <w:szCs w:val="28"/>
          <w:lang w:val="en-US"/>
        </w:rPr>
        <w:t xml:space="preserve"> tháng </w:t>
      </w:r>
      <w:r w:rsidRPr="00266127">
        <w:rPr>
          <w:b w:val="0"/>
          <w:i/>
          <w:szCs w:val="28"/>
        </w:rPr>
        <w:t>11</w:t>
      </w:r>
      <w:r w:rsidR="00E568A5">
        <w:rPr>
          <w:b w:val="0"/>
          <w:i/>
          <w:szCs w:val="28"/>
          <w:lang w:val="en-US"/>
        </w:rPr>
        <w:t xml:space="preserve"> năm </w:t>
      </w:r>
      <w:r w:rsidRPr="00266127">
        <w:rPr>
          <w:b w:val="0"/>
          <w:i/>
          <w:szCs w:val="28"/>
        </w:rPr>
        <w:t>2019;</w:t>
      </w:r>
    </w:p>
    <w:p w:rsidR="00B9207D" w:rsidRPr="00020629" w:rsidRDefault="00B9207D" w:rsidP="00CE4B26">
      <w:pPr>
        <w:tabs>
          <w:tab w:val="left" w:pos="709"/>
          <w:tab w:val="right" w:leader="dot" w:pos="8640"/>
        </w:tabs>
        <w:spacing w:before="120" w:after="120"/>
        <w:jc w:val="both"/>
        <w:rPr>
          <w:rFonts w:ascii="Times New Roman" w:hAnsi="Times New Roman" w:cs="Times New Roman"/>
          <w:i/>
          <w:color w:val="auto"/>
          <w:sz w:val="28"/>
          <w:szCs w:val="28"/>
        </w:rPr>
      </w:pPr>
      <w:r>
        <w:rPr>
          <w:rFonts w:ascii="Times New Roman" w:hAnsi="Times New Roman" w:cs="Times New Roman"/>
          <w:i/>
          <w:color w:val="auto"/>
          <w:sz w:val="28"/>
          <w:szCs w:val="28"/>
        </w:rPr>
        <w:tab/>
        <w:t>Căn cứ Luật Ngân sách Nhà nước ngày 25</w:t>
      </w:r>
      <w:r w:rsidR="00E568A5">
        <w:rPr>
          <w:rFonts w:ascii="Times New Roman" w:hAnsi="Times New Roman" w:cs="Times New Roman"/>
          <w:i/>
          <w:color w:val="auto"/>
          <w:sz w:val="28"/>
          <w:szCs w:val="28"/>
          <w:lang w:val="en-US"/>
        </w:rPr>
        <w:t xml:space="preserve"> tháng </w:t>
      </w:r>
      <w:r>
        <w:rPr>
          <w:rFonts w:ascii="Times New Roman" w:hAnsi="Times New Roman" w:cs="Times New Roman"/>
          <w:i/>
          <w:color w:val="auto"/>
          <w:sz w:val="28"/>
          <w:szCs w:val="28"/>
        </w:rPr>
        <w:t>6</w:t>
      </w:r>
      <w:r w:rsidR="00E568A5">
        <w:rPr>
          <w:rFonts w:ascii="Times New Roman" w:hAnsi="Times New Roman" w:cs="Times New Roman"/>
          <w:i/>
          <w:color w:val="auto"/>
          <w:sz w:val="28"/>
          <w:szCs w:val="28"/>
          <w:lang w:val="en-US"/>
        </w:rPr>
        <w:t xml:space="preserve"> năm </w:t>
      </w:r>
      <w:r>
        <w:rPr>
          <w:rFonts w:ascii="Times New Roman" w:hAnsi="Times New Roman" w:cs="Times New Roman"/>
          <w:i/>
          <w:color w:val="auto"/>
          <w:sz w:val="28"/>
          <w:szCs w:val="28"/>
        </w:rPr>
        <w:t>2015;</w:t>
      </w:r>
    </w:p>
    <w:p w:rsidR="00B9207D" w:rsidRPr="00020629" w:rsidRDefault="00B9207D" w:rsidP="00CE4B26">
      <w:pPr>
        <w:spacing w:before="120" w:after="120"/>
        <w:ind w:firstLine="709"/>
        <w:jc w:val="both"/>
        <w:rPr>
          <w:rFonts w:ascii="Times New Roman" w:hAnsi="Times New Roman" w:cs="Times New Roman"/>
          <w:i/>
          <w:color w:val="auto"/>
          <w:sz w:val="28"/>
          <w:szCs w:val="28"/>
        </w:rPr>
      </w:pPr>
      <w:r w:rsidRPr="00020629">
        <w:rPr>
          <w:rFonts w:ascii="Times New Roman" w:hAnsi="Times New Roman" w:cs="Times New Roman"/>
          <w:i/>
          <w:color w:val="auto"/>
          <w:sz w:val="28"/>
          <w:szCs w:val="28"/>
        </w:rPr>
        <w:t>Căn cứ Luật Phòng, chố</w:t>
      </w:r>
      <w:r>
        <w:rPr>
          <w:rFonts w:ascii="Times New Roman" w:hAnsi="Times New Roman" w:cs="Times New Roman"/>
          <w:i/>
          <w:color w:val="auto"/>
          <w:sz w:val="28"/>
          <w:szCs w:val="28"/>
        </w:rPr>
        <w:t>ng ma túy ngày 30</w:t>
      </w:r>
      <w:r w:rsidR="00E568A5">
        <w:rPr>
          <w:rFonts w:ascii="Times New Roman" w:hAnsi="Times New Roman" w:cs="Times New Roman"/>
          <w:i/>
          <w:color w:val="auto"/>
          <w:sz w:val="28"/>
          <w:szCs w:val="28"/>
          <w:lang w:val="en-US"/>
        </w:rPr>
        <w:t xml:space="preserve"> tháng </w:t>
      </w:r>
      <w:r>
        <w:rPr>
          <w:rFonts w:ascii="Times New Roman" w:hAnsi="Times New Roman" w:cs="Times New Roman"/>
          <w:i/>
          <w:color w:val="auto"/>
          <w:sz w:val="28"/>
          <w:szCs w:val="28"/>
        </w:rPr>
        <w:t>3</w:t>
      </w:r>
      <w:r w:rsidR="00E568A5">
        <w:rPr>
          <w:rFonts w:ascii="Times New Roman" w:hAnsi="Times New Roman" w:cs="Times New Roman"/>
          <w:i/>
          <w:color w:val="auto"/>
          <w:sz w:val="28"/>
          <w:szCs w:val="28"/>
          <w:lang w:val="en-US"/>
        </w:rPr>
        <w:t xml:space="preserve"> năm </w:t>
      </w:r>
      <w:r>
        <w:rPr>
          <w:rFonts w:ascii="Times New Roman" w:hAnsi="Times New Roman" w:cs="Times New Roman"/>
          <w:i/>
          <w:color w:val="auto"/>
          <w:sz w:val="28"/>
          <w:szCs w:val="28"/>
        </w:rPr>
        <w:t>2021;</w:t>
      </w:r>
    </w:p>
    <w:p w:rsidR="00B9207D" w:rsidRDefault="00B9207D" w:rsidP="00CE4B26">
      <w:pPr>
        <w:pStyle w:val="Heading3"/>
        <w:spacing w:before="120" w:after="120"/>
        <w:ind w:firstLine="709"/>
        <w:jc w:val="both"/>
        <w:rPr>
          <w:b w:val="0"/>
          <w:i/>
          <w:szCs w:val="28"/>
        </w:rPr>
      </w:pPr>
      <w:r>
        <w:rPr>
          <w:b w:val="0"/>
          <w:i/>
          <w:szCs w:val="28"/>
        </w:rPr>
        <w:t>Căn cứ Nghị định số 116/2021/NĐ-CP ngày 21</w:t>
      </w:r>
      <w:r w:rsidR="00870202">
        <w:rPr>
          <w:b w:val="0"/>
          <w:i/>
          <w:szCs w:val="28"/>
          <w:lang w:val="en-US"/>
        </w:rPr>
        <w:t xml:space="preserve"> tháng </w:t>
      </w:r>
      <w:r>
        <w:rPr>
          <w:b w:val="0"/>
          <w:i/>
          <w:szCs w:val="28"/>
        </w:rPr>
        <w:t>12</w:t>
      </w:r>
      <w:r w:rsidR="00870202">
        <w:rPr>
          <w:b w:val="0"/>
          <w:i/>
          <w:szCs w:val="28"/>
          <w:lang w:val="en-US"/>
        </w:rPr>
        <w:t xml:space="preserve"> năm </w:t>
      </w:r>
      <w:r>
        <w:rPr>
          <w:b w:val="0"/>
          <w:i/>
          <w:szCs w:val="28"/>
        </w:rPr>
        <w:t>2021</w:t>
      </w:r>
      <w:r w:rsidRPr="00020629">
        <w:rPr>
          <w:b w:val="0"/>
          <w:i/>
          <w:szCs w:val="28"/>
        </w:rPr>
        <w:t xml:space="preserve"> của Chính phủ quy định c</w:t>
      </w:r>
      <w:r>
        <w:rPr>
          <w:b w:val="0"/>
          <w:i/>
          <w:szCs w:val="28"/>
        </w:rPr>
        <w:t>hi tiết một số điều của Luật Phòng, chống ma túy, Luật Xử lý vi phạm hành chính về cai nghiện ma túy và quản lý sau cai nghiện ma túy</w:t>
      </w:r>
      <w:r w:rsidRPr="00020629">
        <w:rPr>
          <w:b w:val="0"/>
          <w:i/>
          <w:szCs w:val="28"/>
        </w:rPr>
        <w:t>;</w:t>
      </w:r>
    </w:p>
    <w:p w:rsidR="00B9207D" w:rsidRDefault="00B9207D" w:rsidP="00CE4B26">
      <w:pPr>
        <w:pStyle w:val="Heading3"/>
        <w:spacing w:before="120" w:after="120"/>
        <w:ind w:firstLine="709"/>
        <w:jc w:val="both"/>
        <w:rPr>
          <w:b w:val="0"/>
          <w:i/>
          <w:szCs w:val="28"/>
        </w:rPr>
      </w:pPr>
      <w:r w:rsidRPr="009353A1">
        <w:rPr>
          <w:b w:val="0"/>
          <w:i/>
          <w:szCs w:val="28"/>
        </w:rPr>
        <w:tab/>
      </w:r>
      <w:r w:rsidRPr="000F7368">
        <w:rPr>
          <w:b w:val="0"/>
          <w:i/>
          <w:szCs w:val="28"/>
        </w:rPr>
        <w:t xml:space="preserve">Căn cứ </w:t>
      </w:r>
      <w:r w:rsidRPr="00670182">
        <w:rPr>
          <w:b w:val="0"/>
          <w:i/>
          <w:szCs w:val="28"/>
        </w:rPr>
        <w:t>Thông tư số 62/2022/TT-BTC</w:t>
      </w:r>
      <w:r>
        <w:rPr>
          <w:b w:val="0"/>
          <w:i/>
          <w:szCs w:val="28"/>
        </w:rPr>
        <w:t xml:space="preserve">  ngày </w:t>
      </w:r>
      <w:r w:rsidRPr="00633C29">
        <w:rPr>
          <w:b w:val="0"/>
          <w:i/>
          <w:szCs w:val="28"/>
        </w:rPr>
        <w:t>05</w:t>
      </w:r>
      <w:r w:rsidR="00870202">
        <w:rPr>
          <w:b w:val="0"/>
          <w:i/>
          <w:szCs w:val="28"/>
          <w:lang w:val="en-US"/>
        </w:rPr>
        <w:t xml:space="preserve"> tháng </w:t>
      </w:r>
      <w:r w:rsidRPr="00633C29">
        <w:rPr>
          <w:b w:val="0"/>
          <w:i/>
          <w:szCs w:val="28"/>
        </w:rPr>
        <w:t>10</w:t>
      </w:r>
      <w:r w:rsidR="00870202">
        <w:rPr>
          <w:b w:val="0"/>
          <w:i/>
          <w:szCs w:val="28"/>
          <w:lang w:val="en-US"/>
        </w:rPr>
        <w:t xml:space="preserve"> năm </w:t>
      </w:r>
      <w:r w:rsidRPr="00633C29">
        <w:rPr>
          <w:b w:val="0"/>
          <w:i/>
          <w:szCs w:val="28"/>
        </w:rPr>
        <w:t>2022 của Bộ trưởng Bộ Tài chính</w:t>
      </w:r>
      <w:r w:rsidRPr="00670182">
        <w:rPr>
          <w:b w:val="0"/>
          <w:i/>
          <w:szCs w:val="28"/>
        </w:rPr>
        <w:t xml:space="preserve"> quy định việc quản lý và sử dụng kinh phí sự nghiệp từ ngân sách nhà nước thực hiện chế độ áp dụng biện pháp đưa vào cơ sở cai nghiện bắt buộc; công tác cai nghiện ma túy tự nguyện tại gia đình, cộng đồng, cơ sở cai nghiện ma túy và quản lý sau cai nghiện ma túy</w:t>
      </w:r>
      <w:r w:rsidRPr="009353A1">
        <w:rPr>
          <w:b w:val="0"/>
          <w:i/>
          <w:szCs w:val="28"/>
        </w:rPr>
        <w:t>;</w:t>
      </w:r>
    </w:p>
    <w:p w:rsidR="00B9207D" w:rsidRPr="00C32FE5" w:rsidRDefault="00B9207D" w:rsidP="00CE4B26">
      <w:pPr>
        <w:spacing w:before="120" w:after="120"/>
        <w:ind w:firstLine="720"/>
        <w:jc w:val="both"/>
        <w:rPr>
          <w:rFonts w:ascii="Times New Roman" w:eastAsia="Times New Roman" w:hAnsi="Times New Roman" w:cs="Times New Roman"/>
          <w:i/>
          <w:sz w:val="28"/>
          <w:szCs w:val="28"/>
        </w:rPr>
      </w:pPr>
      <w:r>
        <w:rPr>
          <w:rFonts w:ascii="Times New Roman" w:hAnsi="Times New Roman" w:cs="Times New Roman"/>
          <w:i/>
          <w:color w:val="auto"/>
          <w:sz w:val="28"/>
          <w:szCs w:val="28"/>
        </w:rPr>
        <w:t>X</w:t>
      </w:r>
      <w:r w:rsidRPr="00ED34B8">
        <w:rPr>
          <w:rFonts w:ascii="Times New Roman" w:hAnsi="Times New Roman" w:cs="Times New Roman"/>
          <w:i/>
          <w:color w:val="auto"/>
          <w:sz w:val="28"/>
          <w:szCs w:val="28"/>
        </w:rPr>
        <w:t>ét</w:t>
      </w:r>
      <w:r>
        <w:rPr>
          <w:rFonts w:ascii="Times New Roman" w:hAnsi="Times New Roman" w:cs="Times New Roman"/>
          <w:i/>
          <w:color w:val="auto"/>
          <w:sz w:val="28"/>
          <w:szCs w:val="28"/>
          <w:lang w:val="en-US"/>
        </w:rPr>
        <w:t xml:space="preserve"> </w:t>
      </w:r>
      <w:r w:rsidRPr="00020629">
        <w:rPr>
          <w:rFonts w:ascii="Times New Roman" w:hAnsi="Times New Roman" w:cs="Times New Roman"/>
          <w:i/>
          <w:color w:val="auto"/>
          <w:sz w:val="28"/>
          <w:szCs w:val="28"/>
        </w:rPr>
        <w:t>Tờ trình s</w:t>
      </w:r>
      <w:r w:rsidRPr="00701CFD">
        <w:rPr>
          <w:rFonts w:ascii="Times New Roman" w:hAnsi="Times New Roman" w:cs="Times New Roman"/>
          <w:i/>
          <w:color w:val="auto"/>
          <w:sz w:val="28"/>
          <w:szCs w:val="28"/>
        </w:rPr>
        <w:t>ố</w:t>
      </w:r>
      <w:r>
        <w:rPr>
          <w:rFonts w:ascii="Times New Roman" w:hAnsi="Times New Roman" w:cs="Times New Roman"/>
          <w:i/>
          <w:color w:val="auto"/>
          <w:sz w:val="28"/>
          <w:szCs w:val="28"/>
        </w:rPr>
        <w:t xml:space="preserve"> </w:t>
      </w:r>
      <w:r>
        <w:rPr>
          <w:rFonts w:ascii="Times New Roman" w:hAnsi="Times New Roman" w:cs="Times New Roman"/>
          <w:i/>
          <w:color w:val="auto"/>
          <w:sz w:val="28"/>
          <w:szCs w:val="28"/>
          <w:lang w:val="en-US"/>
        </w:rPr>
        <w:t>61</w:t>
      </w:r>
      <w:r w:rsidRPr="00020629">
        <w:rPr>
          <w:rFonts w:ascii="Times New Roman" w:hAnsi="Times New Roman" w:cs="Times New Roman"/>
          <w:i/>
          <w:color w:val="auto"/>
          <w:sz w:val="28"/>
          <w:szCs w:val="28"/>
        </w:rPr>
        <w:t xml:space="preserve">/TTr-UBND ngày </w:t>
      </w:r>
      <w:r>
        <w:rPr>
          <w:rFonts w:ascii="Times New Roman" w:hAnsi="Times New Roman" w:cs="Times New Roman"/>
          <w:i/>
          <w:color w:val="auto"/>
          <w:sz w:val="28"/>
          <w:szCs w:val="28"/>
          <w:lang w:val="en-US"/>
        </w:rPr>
        <w:t>08</w:t>
      </w:r>
      <w:r w:rsidR="00870202">
        <w:rPr>
          <w:rFonts w:ascii="Times New Roman" w:hAnsi="Times New Roman" w:cs="Times New Roman"/>
          <w:i/>
          <w:color w:val="auto"/>
          <w:sz w:val="28"/>
          <w:szCs w:val="28"/>
          <w:lang w:val="en-US"/>
        </w:rPr>
        <w:t xml:space="preserve"> tháng </w:t>
      </w:r>
      <w:r>
        <w:rPr>
          <w:rFonts w:ascii="Times New Roman" w:hAnsi="Times New Roman" w:cs="Times New Roman"/>
          <w:i/>
          <w:color w:val="auto"/>
          <w:sz w:val="28"/>
          <w:szCs w:val="28"/>
          <w:lang w:val="en-US"/>
        </w:rPr>
        <w:t>6</w:t>
      </w:r>
      <w:r w:rsidR="00870202">
        <w:rPr>
          <w:rFonts w:ascii="Times New Roman" w:hAnsi="Times New Roman" w:cs="Times New Roman"/>
          <w:i/>
          <w:color w:val="auto"/>
          <w:sz w:val="28"/>
          <w:szCs w:val="28"/>
          <w:lang w:val="en-US"/>
        </w:rPr>
        <w:t xml:space="preserve"> năm </w:t>
      </w:r>
      <w:r>
        <w:rPr>
          <w:rFonts w:ascii="Times New Roman" w:hAnsi="Times New Roman" w:cs="Times New Roman"/>
          <w:i/>
          <w:color w:val="auto"/>
          <w:sz w:val="28"/>
          <w:szCs w:val="28"/>
        </w:rPr>
        <w:t>2023</w:t>
      </w:r>
      <w:r w:rsidRPr="00020629">
        <w:rPr>
          <w:rFonts w:ascii="Times New Roman" w:hAnsi="Times New Roman" w:cs="Times New Roman"/>
          <w:i/>
          <w:color w:val="auto"/>
          <w:sz w:val="28"/>
          <w:szCs w:val="28"/>
        </w:rPr>
        <w:t xml:space="preserve"> của </w:t>
      </w:r>
      <w:r>
        <w:rPr>
          <w:rFonts w:ascii="Times New Roman" w:hAnsi="Times New Roman" w:cs="Times New Roman"/>
          <w:i/>
          <w:color w:val="auto"/>
          <w:sz w:val="28"/>
          <w:szCs w:val="28"/>
          <w:lang w:val="en-US"/>
        </w:rPr>
        <w:t>Ủy ban nhân dân</w:t>
      </w:r>
      <w:r w:rsidRPr="00020629">
        <w:rPr>
          <w:rFonts w:ascii="Times New Roman" w:hAnsi="Times New Roman" w:cs="Times New Roman"/>
          <w:i/>
          <w:color w:val="auto"/>
          <w:sz w:val="28"/>
          <w:szCs w:val="28"/>
        </w:rPr>
        <w:t xml:space="preserve"> </w:t>
      </w:r>
      <w:r>
        <w:rPr>
          <w:rFonts w:ascii="Times New Roman" w:hAnsi="Times New Roman" w:cs="Times New Roman"/>
          <w:i/>
          <w:color w:val="auto"/>
          <w:sz w:val="28"/>
          <w:szCs w:val="28"/>
          <w:lang w:val="en-US"/>
        </w:rPr>
        <w:t>tỉnh</w:t>
      </w:r>
      <w:r w:rsidRPr="00020629">
        <w:rPr>
          <w:rFonts w:ascii="Times New Roman" w:hAnsi="Times New Roman" w:cs="Times New Roman"/>
          <w:i/>
          <w:color w:val="auto"/>
          <w:sz w:val="28"/>
          <w:szCs w:val="28"/>
        </w:rPr>
        <w:t xml:space="preserve"> về </w:t>
      </w:r>
      <w:r w:rsidRPr="00020629">
        <w:rPr>
          <w:rFonts w:ascii="Times New Roman" w:hAnsi="Times New Roman" w:cs="Times New Roman"/>
          <w:i/>
          <w:color w:val="auto"/>
          <w:sz w:val="28"/>
          <w:szCs w:val="28"/>
          <w:lang w:val="en-US"/>
        </w:rPr>
        <w:t>đề nghị</w:t>
      </w:r>
      <w:r>
        <w:rPr>
          <w:rFonts w:ascii="Times New Roman" w:hAnsi="Times New Roman" w:cs="Times New Roman"/>
          <w:i/>
          <w:color w:val="auto"/>
          <w:sz w:val="28"/>
          <w:szCs w:val="28"/>
          <w:lang w:val="en-US"/>
        </w:rPr>
        <w:t xml:space="preserve"> ban hành</w:t>
      </w:r>
      <w:r w:rsidRPr="00020629">
        <w:rPr>
          <w:rFonts w:ascii="Times New Roman" w:hAnsi="Times New Roman" w:cs="Times New Roman"/>
          <w:i/>
          <w:color w:val="auto"/>
          <w:sz w:val="28"/>
          <w:szCs w:val="28"/>
          <w:lang w:val="en-US"/>
        </w:rPr>
        <w:t xml:space="preserve"> Nghị quyết của HĐ</w:t>
      </w:r>
      <w:r w:rsidRPr="00020629">
        <w:rPr>
          <w:rFonts w:ascii="Times New Roman" w:hAnsi="Times New Roman" w:cs="Times New Roman"/>
          <w:i/>
          <w:color w:val="auto"/>
          <w:sz w:val="28"/>
          <w:szCs w:val="28"/>
        </w:rPr>
        <w:t>ND</w:t>
      </w:r>
      <w:r w:rsidRPr="00020629">
        <w:rPr>
          <w:rFonts w:ascii="Times New Roman" w:hAnsi="Times New Roman" w:cs="Times New Roman"/>
          <w:i/>
          <w:color w:val="auto"/>
          <w:sz w:val="28"/>
          <w:szCs w:val="28"/>
          <w:lang w:val="en-US"/>
        </w:rPr>
        <w:t xml:space="preserve"> t</w:t>
      </w:r>
      <w:r>
        <w:rPr>
          <w:rFonts w:ascii="Times New Roman" w:hAnsi="Times New Roman" w:cs="Times New Roman"/>
          <w:i/>
          <w:color w:val="auto"/>
          <w:sz w:val="28"/>
          <w:szCs w:val="28"/>
          <w:lang w:val="en-US"/>
        </w:rPr>
        <w:t>ỉnh</w:t>
      </w:r>
      <w:r w:rsidRPr="00020629">
        <w:rPr>
          <w:rFonts w:ascii="Times New Roman" w:hAnsi="Times New Roman" w:cs="Times New Roman"/>
          <w:i/>
          <w:color w:val="auto"/>
          <w:sz w:val="28"/>
          <w:szCs w:val="28"/>
          <w:lang w:val="en-US"/>
        </w:rPr>
        <w:t xml:space="preserve"> </w:t>
      </w:r>
      <w:r w:rsidRPr="00020629">
        <w:rPr>
          <w:rFonts w:ascii="Times New Roman" w:hAnsi="Times New Roman" w:cs="Times New Roman"/>
          <w:i/>
          <w:color w:val="auto"/>
          <w:sz w:val="28"/>
          <w:szCs w:val="28"/>
        </w:rPr>
        <w:t>quy định</w:t>
      </w:r>
      <w:r>
        <w:rPr>
          <w:rFonts w:ascii="Times New Roman" w:hAnsi="Times New Roman" w:cs="Times New Roman"/>
          <w:i/>
          <w:color w:val="auto"/>
          <w:sz w:val="28"/>
          <w:szCs w:val="28"/>
        </w:rPr>
        <w:t xml:space="preserve"> </w:t>
      </w:r>
      <w:r w:rsidRPr="00633C29">
        <w:rPr>
          <w:rFonts w:ascii="Times New Roman" w:hAnsi="Times New Roman" w:cs="Times New Roman"/>
          <w:i/>
          <w:color w:val="auto"/>
          <w:sz w:val="28"/>
          <w:szCs w:val="28"/>
          <w:lang w:val="en-US"/>
        </w:rPr>
        <w:t>nội dung, mức chi thực hiện chế độ áp dụng biện pháp đưa vào cơ sở cai nghiện bắt buộc; công tác cai nghiện ma túy tự nguyện tại gia đình, cộng đồng, cơ sở cai nghiện ma túy và quản lý sau cai nghiện ma túy trên địa bàn tỉnh Đắk Lắk</w:t>
      </w:r>
      <w:r w:rsidRPr="00020629">
        <w:rPr>
          <w:rFonts w:ascii="Times New Roman" w:hAnsi="Times New Roman" w:cs="Times New Roman"/>
          <w:i/>
          <w:color w:val="auto"/>
          <w:sz w:val="28"/>
          <w:szCs w:val="28"/>
        </w:rPr>
        <w:t xml:space="preserve">; Báo cáo thẩm tra </w:t>
      </w:r>
      <w:r w:rsidR="00A26C52" w:rsidRPr="0002365E">
        <w:rPr>
          <w:rFonts w:ascii="Times New Roman" w:hAnsi="Times New Roman"/>
          <w:i/>
          <w:iCs/>
          <w:sz w:val="28"/>
          <w:szCs w:val="28"/>
        </w:rPr>
        <w:t xml:space="preserve">số </w:t>
      </w:r>
      <w:r w:rsidR="00F47D0D">
        <w:rPr>
          <w:rFonts w:ascii="Times New Roman" w:hAnsi="Times New Roman"/>
          <w:i/>
          <w:iCs/>
          <w:sz w:val="28"/>
          <w:szCs w:val="28"/>
          <w:lang w:val="en-US"/>
        </w:rPr>
        <w:t>47</w:t>
      </w:r>
      <w:r w:rsidR="00A26C52" w:rsidRPr="0002365E">
        <w:rPr>
          <w:rFonts w:ascii="Times New Roman" w:hAnsi="Times New Roman"/>
          <w:i/>
          <w:iCs/>
          <w:sz w:val="28"/>
          <w:szCs w:val="28"/>
        </w:rPr>
        <w:t>/BC-HĐND ngày</w:t>
      </w:r>
      <w:r w:rsidR="00A26C52">
        <w:rPr>
          <w:rFonts w:ascii="Times New Roman" w:hAnsi="Times New Roman"/>
          <w:i/>
          <w:iCs/>
          <w:sz w:val="28"/>
          <w:szCs w:val="28"/>
          <w:lang w:val="en-US"/>
        </w:rPr>
        <w:t xml:space="preserve"> 13</w:t>
      </w:r>
      <w:r w:rsidR="00870202">
        <w:rPr>
          <w:rFonts w:ascii="Times New Roman" w:hAnsi="Times New Roman"/>
          <w:i/>
          <w:iCs/>
          <w:sz w:val="28"/>
          <w:szCs w:val="28"/>
          <w:lang w:val="en-US"/>
        </w:rPr>
        <w:t xml:space="preserve"> tháng </w:t>
      </w:r>
      <w:r w:rsidR="00A26C52">
        <w:rPr>
          <w:rFonts w:ascii="Times New Roman" w:hAnsi="Times New Roman"/>
          <w:i/>
          <w:iCs/>
          <w:sz w:val="28"/>
          <w:szCs w:val="28"/>
        </w:rPr>
        <w:t>6</w:t>
      </w:r>
      <w:r w:rsidR="00870202">
        <w:rPr>
          <w:rFonts w:ascii="Times New Roman" w:hAnsi="Times New Roman"/>
          <w:i/>
          <w:iCs/>
          <w:sz w:val="28"/>
          <w:szCs w:val="28"/>
          <w:lang w:val="en-US"/>
        </w:rPr>
        <w:t xml:space="preserve"> năm </w:t>
      </w:r>
      <w:r w:rsidR="00A26C52" w:rsidRPr="0002365E">
        <w:rPr>
          <w:rFonts w:ascii="Times New Roman" w:hAnsi="Times New Roman"/>
          <w:i/>
          <w:iCs/>
          <w:sz w:val="28"/>
          <w:szCs w:val="28"/>
        </w:rPr>
        <w:t>202</w:t>
      </w:r>
      <w:r w:rsidR="00A26C52">
        <w:rPr>
          <w:rFonts w:ascii="Times New Roman" w:hAnsi="Times New Roman"/>
          <w:i/>
          <w:iCs/>
          <w:sz w:val="28"/>
          <w:szCs w:val="28"/>
          <w:lang w:val="en-US"/>
        </w:rPr>
        <w:t>3</w:t>
      </w:r>
      <w:r w:rsidR="00A26C52" w:rsidRPr="0002365E">
        <w:rPr>
          <w:rFonts w:ascii="Times New Roman" w:hAnsi="Times New Roman"/>
          <w:i/>
          <w:iCs/>
          <w:sz w:val="28"/>
          <w:szCs w:val="28"/>
        </w:rPr>
        <w:t xml:space="preserve"> của Ban Văn hóa </w:t>
      </w:r>
      <w:r w:rsidR="00A26C52">
        <w:rPr>
          <w:rFonts w:ascii="Times New Roman" w:hAnsi="Times New Roman"/>
          <w:i/>
          <w:iCs/>
          <w:sz w:val="28"/>
          <w:szCs w:val="28"/>
          <w:lang w:val="en-US"/>
        </w:rPr>
        <w:t>-</w:t>
      </w:r>
      <w:r w:rsidR="00A26C52" w:rsidRPr="0002365E">
        <w:rPr>
          <w:rFonts w:ascii="Times New Roman" w:hAnsi="Times New Roman"/>
          <w:i/>
          <w:iCs/>
          <w:sz w:val="28"/>
          <w:szCs w:val="28"/>
        </w:rPr>
        <w:t xml:space="preserve"> Xã hội</w:t>
      </w:r>
      <w:r>
        <w:rPr>
          <w:rFonts w:ascii="Times New Roman" w:hAnsi="Times New Roman" w:cs="Times New Roman"/>
          <w:i/>
          <w:color w:val="auto"/>
          <w:sz w:val="28"/>
          <w:szCs w:val="28"/>
          <w:lang w:val="en-US"/>
        </w:rPr>
        <w:t>, Hội đồng nhân dân tỉnh;</w:t>
      </w:r>
      <w:r>
        <w:rPr>
          <w:rFonts w:ascii="Times New Roman" w:hAnsi="Times New Roman" w:cs="Times New Roman"/>
          <w:i/>
          <w:color w:val="auto"/>
          <w:sz w:val="28"/>
          <w:szCs w:val="28"/>
        </w:rPr>
        <w:t xml:space="preserve"> </w:t>
      </w:r>
      <w:r w:rsidRPr="00020629">
        <w:rPr>
          <w:rFonts w:ascii="Times New Roman" w:hAnsi="Times New Roman" w:cs="Times New Roman"/>
          <w:i/>
          <w:color w:val="auto"/>
          <w:sz w:val="28"/>
          <w:szCs w:val="28"/>
        </w:rPr>
        <w:t xml:space="preserve">ý kiến thảo luận của </w:t>
      </w:r>
      <w:r w:rsidRPr="00C32FE5">
        <w:rPr>
          <w:rFonts w:ascii="Times New Roman" w:eastAsia="Times New Roman" w:hAnsi="Times New Roman" w:cs="Times New Roman"/>
          <w:i/>
          <w:sz w:val="28"/>
          <w:szCs w:val="28"/>
        </w:rPr>
        <w:t xml:space="preserve">đại biểu Hội đồng nhân dân tỉnh tại </w:t>
      </w:r>
      <w:r>
        <w:rPr>
          <w:rFonts w:ascii="Times New Roman" w:eastAsia="Times New Roman" w:hAnsi="Times New Roman" w:cs="Times New Roman"/>
          <w:i/>
          <w:sz w:val="28"/>
          <w:szCs w:val="28"/>
        </w:rPr>
        <w:t>k</w:t>
      </w:r>
      <w:r w:rsidRPr="00C32FE5">
        <w:rPr>
          <w:rFonts w:ascii="Times New Roman" w:eastAsia="Times New Roman" w:hAnsi="Times New Roman" w:cs="Times New Roman"/>
          <w:i/>
          <w:sz w:val="28"/>
          <w:szCs w:val="28"/>
        </w:rPr>
        <w:t>ỳ họp.</w:t>
      </w:r>
      <w:r>
        <w:rPr>
          <w:rFonts w:ascii="Times New Roman" w:eastAsia="Times New Roman" w:hAnsi="Times New Roman" w:cs="Times New Roman"/>
          <w:i/>
          <w:sz w:val="28"/>
          <w:szCs w:val="28"/>
        </w:rPr>
        <w:t xml:space="preserve"> </w:t>
      </w:r>
    </w:p>
    <w:p w:rsidR="00B9207D" w:rsidRDefault="00B9207D" w:rsidP="00B9207D">
      <w:pPr>
        <w:tabs>
          <w:tab w:val="right" w:leader="dot" w:pos="7920"/>
        </w:tabs>
        <w:spacing w:before="120" w:after="120"/>
        <w:jc w:val="center"/>
        <w:rPr>
          <w:rFonts w:ascii="Times New Roman" w:hAnsi="Times New Roman" w:cs="Times New Roman"/>
          <w:b/>
          <w:color w:val="auto"/>
          <w:sz w:val="28"/>
          <w:szCs w:val="28"/>
        </w:rPr>
      </w:pPr>
      <w:r w:rsidRPr="00020629">
        <w:rPr>
          <w:rFonts w:ascii="Times New Roman" w:hAnsi="Times New Roman" w:cs="Times New Roman"/>
          <w:b/>
          <w:color w:val="auto"/>
          <w:sz w:val="28"/>
          <w:szCs w:val="28"/>
        </w:rPr>
        <w:t>Q</w:t>
      </w:r>
      <w:r w:rsidRPr="00020629">
        <w:rPr>
          <w:rFonts w:ascii="Times New Roman" w:hAnsi="Times New Roman" w:cs="Times New Roman"/>
          <w:b/>
          <w:color w:val="auto"/>
          <w:sz w:val="28"/>
          <w:szCs w:val="28"/>
          <w:lang w:val="en-US"/>
        </w:rPr>
        <w:t>UYẾ</w:t>
      </w:r>
      <w:r w:rsidRPr="00020629">
        <w:rPr>
          <w:rFonts w:ascii="Times New Roman" w:hAnsi="Times New Roman" w:cs="Times New Roman"/>
          <w:b/>
          <w:color w:val="auto"/>
          <w:sz w:val="28"/>
          <w:szCs w:val="28"/>
        </w:rPr>
        <w:t>T NGHỊ:</w:t>
      </w:r>
    </w:p>
    <w:p w:rsidR="00B9207D" w:rsidRPr="00F14317" w:rsidRDefault="00B9207D" w:rsidP="00B9207D">
      <w:pPr>
        <w:tabs>
          <w:tab w:val="right" w:leader="dot" w:pos="7920"/>
        </w:tabs>
        <w:spacing w:before="120" w:after="120"/>
        <w:jc w:val="center"/>
        <w:rPr>
          <w:rFonts w:ascii="Times New Roman" w:hAnsi="Times New Roman" w:cs="Times New Roman"/>
          <w:b/>
          <w:color w:val="auto"/>
          <w:sz w:val="2"/>
          <w:szCs w:val="28"/>
        </w:rPr>
      </w:pPr>
    </w:p>
    <w:p w:rsidR="00B9207D" w:rsidRDefault="00B9207D" w:rsidP="00CE4B26">
      <w:pPr>
        <w:spacing w:before="120" w:after="120"/>
        <w:jc w:val="both"/>
        <w:rPr>
          <w:rFonts w:ascii="Times New Roman" w:hAnsi="Times New Roman" w:cs="Times New Roman"/>
          <w:color w:val="auto"/>
          <w:sz w:val="28"/>
          <w:szCs w:val="28"/>
        </w:rPr>
      </w:pPr>
      <w:r w:rsidRPr="00020629">
        <w:rPr>
          <w:rFonts w:ascii="Times New Roman" w:hAnsi="Times New Roman" w:cs="Times New Roman"/>
          <w:b/>
          <w:color w:val="auto"/>
          <w:sz w:val="28"/>
          <w:szCs w:val="28"/>
        </w:rPr>
        <w:tab/>
      </w:r>
      <w:r>
        <w:rPr>
          <w:rFonts w:ascii="Times New Roman" w:hAnsi="Times New Roman" w:cs="Times New Roman"/>
          <w:b/>
          <w:color w:val="auto"/>
          <w:sz w:val="28"/>
          <w:szCs w:val="28"/>
        </w:rPr>
        <w:t xml:space="preserve">Điều 1. </w:t>
      </w:r>
      <w:r w:rsidRPr="002631B6">
        <w:rPr>
          <w:rFonts w:ascii="Times New Roman" w:hAnsi="Times New Roman" w:cs="Times New Roman"/>
          <w:b/>
          <w:color w:val="auto"/>
          <w:sz w:val="28"/>
          <w:szCs w:val="28"/>
        </w:rPr>
        <w:t>Phạm vi điều chỉnh</w:t>
      </w:r>
    </w:p>
    <w:p w:rsidR="00B9207D" w:rsidRPr="00700E72" w:rsidRDefault="00B9207D" w:rsidP="00CE4B26">
      <w:pPr>
        <w:tabs>
          <w:tab w:val="right" w:leader="dot" w:pos="7920"/>
        </w:tabs>
        <w:spacing w:before="120" w:after="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1. </w:t>
      </w:r>
      <w:r w:rsidRPr="00B17C0F">
        <w:rPr>
          <w:rFonts w:ascii="Times New Roman" w:hAnsi="Times New Roman" w:cs="Times New Roman"/>
          <w:color w:val="auto"/>
          <w:sz w:val="28"/>
          <w:szCs w:val="28"/>
          <w:lang w:val="en-US"/>
        </w:rPr>
        <w:t>Nghị quyết này quy định</w:t>
      </w:r>
      <w:r w:rsidRPr="00B17C0F">
        <w:rPr>
          <w:rFonts w:ascii="Times New Roman" w:hAnsi="Times New Roman" w:cs="Times New Roman"/>
          <w:color w:val="auto"/>
          <w:sz w:val="28"/>
          <w:szCs w:val="28"/>
        </w:rPr>
        <w:t xml:space="preserve"> về</w:t>
      </w:r>
      <w:r w:rsidRPr="00B17C0F">
        <w:rPr>
          <w:rFonts w:ascii="Times New Roman" w:hAnsi="Times New Roman" w:cs="Times New Roman"/>
          <w:b/>
          <w:color w:val="auto"/>
          <w:sz w:val="28"/>
          <w:szCs w:val="28"/>
        </w:rPr>
        <w:t xml:space="preserve"> </w:t>
      </w:r>
      <w:r>
        <w:rPr>
          <w:rFonts w:ascii="Times New Roman" w:hAnsi="Times New Roman" w:cs="Times New Roman"/>
          <w:color w:val="auto"/>
          <w:sz w:val="28"/>
          <w:szCs w:val="28"/>
          <w:lang w:val="en-US"/>
        </w:rPr>
        <w:t>n</w:t>
      </w:r>
      <w:r w:rsidRPr="00700E72">
        <w:rPr>
          <w:rFonts w:ascii="Times New Roman" w:hAnsi="Times New Roman" w:cs="Times New Roman"/>
          <w:color w:val="auto"/>
          <w:sz w:val="28"/>
          <w:szCs w:val="28"/>
          <w:lang w:val="en-US"/>
        </w:rPr>
        <w:t>ội dung, mức chi thực hiện chế độ áp dụng biện pháp đưa vào cơ sở cai nghiện bắt buộc; công tác cai nghiện ma túy tự nguyện tại gia đình, cộng đồng, cơ sở cai nghiện ma túy và quản lý sau cai nghiện ma túy tại nơi cư trú.</w:t>
      </w:r>
    </w:p>
    <w:p w:rsidR="00B9207D" w:rsidRPr="005B1BA0" w:rsidRDefault="00B9207D" w:rsidP="00CE4B26">
      <w:pPr>
        <w:pStyle w:val="Heading3"/>
        <w:spacing w:before="120" w:after="120"/>
        <w:ind w:firstLine="709"/>
        <w:jc w:val="both"/>
      </w:pPr>
      <w:r>
        <w:rPr>
          <w:rFonts w:eastAsia=".VnTime"/>
          <w:b w:val="0"/>
          <w:szCs w:val="28"/>
          <w:lang w:val="en-US" w:eastAsia="en-US"/>
        </w:rPr>
        <w:lastRenderedPageBreak/>
        <w:t>2</w:t>
      </w:r>
      <w:r>
        <w:rPr>
          <w:rFonts w:eastAsia=".VnTime"/>
          <w:b w:val="0"/>
          <w:szCs w:val="28"/>
          <w:lang w:eastAsia="en-US"/>
        </w:rPr>
        <w:t>.</w:t>
      </w:r>
      <w:r>
        <w:rPr>
          <w:rFonts w:eastAsia=".VnTime"/>
          <w:szCs w:val="28"/>
          <w:lang w:eastAsia="en-US"/>
        </w:rPr>
        <w:t xml:space="preserve"> </w:t>
      </w:r>
      <w:r w:rsidRPr="005B1BA0">
        <w:rPr>
          <w:rFonts w:eastAsia=".VnTime"/>
          <w:b w:val="0"/>
          <w:szCs w:val="28"/>
          <w:lang w:val="en-US" w:eastAsia="en-US"/>
        </w:rPr>
        <w:t>Những nội dung, mức chi không được quy định tại Nghị quyết của HĐND tỉnh thì thực hiện theo quy định tại Thông tư số 62/2022/TT-BTC ngày 05 tháng 10 năm 2022 của Bộ trưởng Bộ Tài chính quy định việc quản lý và sử dụng kinh phí sự nghiệp từ ngân sách nhà nước thực hiện chế độ áp dụng biện pháp đưa vào cơ sở cai nghiện bắt buộc; công tác cai nghiện ma túy tự nguyện tại gia đình, cộng đồng, cơ sở cai nghiện ma túy và quản lý sau cai nghiện ma túy. Trong trường hợp có sự sửa đổi, bổ sung, ban hành mới văn bản thay thế Thông tư số 62/2022/TT-BTC</w:t>
      </w:r>
      <w:r>
        <w:rPr>
          <w:rFonts w:eastAsia=".VnTime"/>
          <w:b w:val="0"/>
          <w:szCs w:val="28"/>
          <w:lang w:eastAsia="en-US"/>
        </w:rPr>
        <w:t xml:space="preserve"> </w:t>
      </w:r>
      <w:r w:rsidRPr="005B1BA0">
        <w:rPr>
          <w:rFonts w:eastAsia=".VnTime"/>
          <w:b w:val="0"/>
          <w:szCs w:val="28"/>
          <w:lang w:val="en-US" w:eastAsia="en-US"/>
        </w:rPr>
        <w:t>hoặc các văn bản được dẫn chiếu tại Thông tư số 62/2022/TT-BTC có sự sửa đổi, bổ sung, ban hành mới thì thực hiện theo các văn bản sửa đổi, bổ sung, ban hành mới đó.</w:t>
      </w:r>
    </w:p>
    <w:p w:rsidR="00B9207D" w:rsidRPr="00B7285F" w:rsidRDefault="00B9207D" w:rsidP="00CE4B26">
      <w:pPr>
        <w:spacing w:before="120" w:after="120"/>
        <w:ind w:firstLine="709"/>
        <w:jc w:val="both"/>
        <w:rPr>
          <w:rFonts w:ascii="Times New Roman" w:hAnsi="Times New Roman" w:cs="Times New Roman"/>
          <w:b/>
          <w:color w:val="auto"/>
          <w:sz w:val="28"/>
          <w:szCs w:val="28"/>
        </w:rPr>
      </w:pPr>
      <w:r w:rsidRPr="00B7285F">
        <w:rPr>
          <w:rFonts w:ascii="Times New Roman" w:hAnsi="Times New Roman" w:cs="Times New Roman"/>
          <w:b/>
          <w:color w:val="auto"/>
          <w:sz w:val="28"/>
          <w:szCs w:val="28"/>
        </w:rPr>
        <w:t>Điều 2. Đối tượng áp dụng</w:t>
      </w:r>
    </w:p>
    <w:p w:rsidR="00B9207D" w:rsidRDefault="00B9207D" w:rsidP="00CE4B26">
      <w:pPr>
        <w:tabs>
          <w:tab w:val="right" w:leader="dot" w:pos="7920"/>
        </w:tabs>
        <w:spacing w:before="120" w:after="12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1</w:t>
      </w:r>
      <w:r>
        <w:rPr>
          <w:rFonts w:ascii="Times New Roman" w:hAnsi="Times New Roman" w:cs="Times New Roman"/>
          <w:color w:val="auto"/>
          <w:sz w:val="28"/>
          <w:szCs w:val="28"/>
        </w:rPr>
        <w:t xml:space="preserve">. </w:t>
      </w:r>
      <w:r w:rsidRPr="00EA6958">
        <w:rPr>
          <w:rFonts w:ascii="Times New Roman" w:hAnsi="Times New Roman" w:cs="Times New Roman"/>
          <w:color w:val="auto"/>
          <w:sz w:val="28"/>
          <w:szCs w:val="28"/>
          <w:lang w:val="en-US"/>
        </w:rPr>
        <w:t>Người nghiện ma túy bị áp dụng biện pháp đưa vào cơ sở cai nghiện bắt buộc, người nghiện ma túy trong thời gian chờ lập hồ sơ đề nghị áp dụng biện pháp đưa vào cơ sở cai nghiện bắt buộc theo Luật xử lý vi phạ</w:t>
      </w:r>
      <w:r>
        <w:rPr>
          <w:rFonts w:ascii="Times New Roman" w:hAnsi="Times New Roman" w:cs="Times New Roman"/>
          <w:color w:val="auto"/>
          <w:sz w:val="28"/>
          <w:szCs w:val="28"/>
          <w:lang w:val="en-US"/>
        </w:rPr>
        <w:t>m hành chính.</w:t>
      </w:r>
    </w:p>
    <w:p w:rsidR="00B9207D" w:rsidRDefault="00B9207D" w:rsidP="00CE4B26">
      <w:pPr>
        <w:tabs>
          <w:tab w:val="right" w:leader="dot" w:pos="7920"/>
        </w:tabs>
        <w:spacing w:before="120" w:after="12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r>
        <w:rPr>
          <w:rFonts w:ascii="Times New Roman" w:hAnsi="Times New Roman" w:cs="Times New Roman"/>
          <w:color w:val="auto"/>
          <w:sz w:val="28"/>
          <w:szCs w:val="28"/>
          <w:lang w:val="en-US"/>
        </w:rPr>
        <w:t>N</w:t>
      </w:r>
      <w:r w:rsidRPr="00EA6958">
        <w:rPr>
          <w:rFonts w:ascii="Times New Roman" w:hAnsi="Times New Roman" w:cs="Times New Roman"/>
          <w:color w:val="auto"/>
          <w:sz w:val="28"/>
          <w:szCs w:val="28"/>
          <w:lang w:val="en-US"/>
        </w:rPr>
        <w:t>gười cai nghiện ma túy tự nguyện tại gia đình, cộng đồng và các cơ sở cai nghiệ</w:t>
      </w:r>
      <w:r>
        <w:rPr>
          <w:rFonts w:ascii="Times New Roman" w:hAnsi="Times New Roman" w:cs="Times New Roman"/>
          <w:color w:val="auto"/>
          <w:sz w:val="28"/>
          <w:szCs w:val="28"/>
          <w:lang w:val="en-US"/>
        </w:rPr>
        <w:t>n ma túy.</w:t>
      </w:r>
    </w:p>
    <w:p w:rsidR="00B9207D" w:rsidRPr="00EA6958" w:rsidRDefault="00B9207D" w:rsidP="00CE4B26">
      <w:pPr>
        <w:tabs>
          <w:tab w:val="right" w:leader="dot" w:pos="7920"/>
        </w:tabs>
        <w:spacing w:before="120" w:after="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rPr>
        <w:t xml:space="preserve">3. </w:t>
      </w:r>
      <w:r>
        <w:rPr>
          <w:rFonts w:ascii="Times New Roman" w:hAnsi="Times New Roman" w:cs="Times New Roman"/>
          <w:color w:val="auto"/>
          <w:sz w:val="28"/>
          <w:szCs w:val="28"/>
          <w:lang w:val="en-US"/>
        </w:rPr>
        <w:t>N</w:t>
      </w:r>
      <w:r w:rsidRPr="00EA6958">
        <w:rPr>
          <w:rFonts w:ascii="Times New Roman" w:hAnsi="Times New Roman" w:cs="Times New Roman"/>
          <w:color w:val="auto"/>
          <w:sz w:val="28"/>
          <w:szCs w:val="28"/>
          <w:lang w:val="en-US"/>
        </w:rPr>
        <w:t>gười bị quản lý sau cai nghiện ma túy tại nơi cư trú.</w:t>
      </w:r>
    </w:p>
    <w:p w:rsidR="00B9207D" w:rsidRDefault="00B9207D" w:rsidP="00CE4B26">
      <w:pPr>
        <w:tabs>
          <w:tab w:val="right" w:leader="dot" w:pos="7920"/>
        </w:tabs>
        <w:spacing w:before="120" w:after="12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4</w:t>
      </w:r>
      <w:r>
        <w:rPr>
          <w:rFonts w:ascii="Times New Roman" w:hAnsi="Times New Roman" w:cs="Times New Roman"/>
          <w:color w:val="auto"/>
          <w:sz w:val="28"/>
          <w:szCs w:val="28"/>
        </w:rPr>
        <w:t xml:space="preserve">. </w:t>
      </w:r>
      <w:r w:rsidRPr="00EA6958">
        <w:rPr>
          <w:rFonts w:ascii="Times New Roman" w:hAnsi="Times New Roman" w:cs="Times New Roman"/>
          <w:color w:val="auto"/>
          <w:sz w:val="28"/>
          <w:szCs w:val="28"/>
          <w:lang w:val="en-US"/>
        </w:rPr>
        <w:t xml:space="preserve">Các cơ quan, tổ </w:t>
      </w:r>
      <w:r>
        <w:rPr>
          <w:rFonts w:ascii="Times New Roman" w:hAnsi="Times New Roman" w:cs="Times New Roman"/>
          <w:color w:val="auto"/>
          <w:sz w:val="28"/>
          <w:szCs w:val="28"/>
          <w:lang w:val="en-US"/>
        </w:rPr>
        <w:t>chức</w:t>
      </w:r>
      <w:r>
        <w:rPr>
          <w:rFonts w:ascii="Times New Roman" w:hAnsi="Times New Roman" w:cs="Times New Roman"/>
          <w:color w:val="auto"/>
          <w:sz w:val="28"/>
          <w:szCs w:val="28"/>
        </w:rPr>
        <w:t xml:space="preserve">, </w:t>
      </w:r>
      <w:r w:rsidRPr="00EA6958">
        <w:rPr>
          <w:rFonts w:ascii="Times New Roman" w:hAnsi="Times New Roman" w:cs="Times New Roman"/>
          <w:color w:val="auto"/>
          <w:sz w:val="28"/>
          <w:szCs w:val="28"/>
          <w:lang w:val="en-US"/>
        </w:rPr>
        <w:t>cá nhân có liên quan đến việc quản lý,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r>
        <w:rPr>
          <w:rFonts w:ascii="Times New Roman" w:hAnsi="Times New Roman" w:cs="Times New Roman"/>
          <w:color w:val="auto"/>
          <w:sz w:val="28"/>
          <w:szCs w:val="28"/>
          <w:lang w:val="en-US"/>
        </w:rPr>
        <w:t xml:space="preserve"> tại nơi cư trú</w:t>
      </w:r>
      <w:r w:rsidRPr="00EA6958">
        <w:rPr>
          <w:rFonts w:ascii="Times New Roman" w:hAnsi="Times New Roman" w:cs="Times New Roman"/>
          <w:color w:val="auto"/>
          <w:sz w:val="28"/>
          <w:szCs w:val="28"/>
          <w:lang w:val="en-US"/>
        </w:rPr>
        <w:t>.</w:t>
      </w:r>
    </w:p>
    <w:p w:rsidR="00B9207D" w:rsidRPr="00205188" w:rsidRDefault="00B9207D" w:rsidP="00CE4B26">
      <w:pPr>
        <w:tabs>
          <w:tab w:val="right" w:leader="dot" w:pos="7920"/>
        </w:tabs>
        <w:spacing w:before="120" w:after="120"/>
        <w:ind w:firstLine="709"/>
        <w:jc w:val="both"/>
        <w:rPr>
          <w:rFonts w:ascii="Times New Roman" w:hAnsi="Times New Roman" w:cs="Times New Roman"/>
          <w:b/>
          <w:bCs/>
          <w:color w:val="auto"/>
          <w:sz w:val="28"/>
          <w:szCs w:val="28"/>
        </w:rPr>
      </w:pPr>
      <w:r w:rsidRPr="005C7B5F">
        <w:rPr>
          <w:rFonts w:ascii="Times New Roman" w:hAnsi="Times New Roman" w:cs="Times New Roman"/>
          <w:b/>
          <w:color w:val="auto"/>
          <w:sz w:val="28"/>
          <w:szCs w:val="28"/>
        </w:rPr>
        <w:t xml:space="preserve">Điều </w:t>
      </w:r>
      <w:r>
        <w:rPr>
          <w:rFonts w:ascii="Times New Roman" w:hAnsi="Times New Roman" w:cs="Times New Roman"/>
          <w:b/>
          <w:color w:val="auto"/>
          <w:sz w:val="28"/>
          <w:szCs w:val="28"/>
        </w:rPr>
        <w:t>3</w:t>
      </w:r>
      <w:r>
        <w:rPr>
          <w:rFonts w:ascii="Times New Roman" w:hAnsi="Times New Roman" w:cs="Times New Roman"/>
          <w:color w:val="auto"/>
          <w:sz w:val="28"/>
          <w:szCs w:val="28"/>
        </w:rPr>
        <w:t xml:space="preserve">. </w:t>
      </w:r>
      <w:r>
        <w:rPr>
          <w:rFonts w:ascii="Times New Roman" w:hAnsi="Times New Roman" w:cs="Times New Roman"/>
          <w:b/>
          <w:bCs/>
          <w:sz w:val="28"/>
          <w:szCs w:val="28"/>
          <w:lang w:val="en-US"/>
        </w:rPr>
        <w:t>Nội dung, mức chi thực hiện chế độ</w:t>
      </w:r>
      <w:r w:rsidRPr="00E9172B">
        <w:rPr>
          <w:rFonts w:ascii="Times New Roman" w:hAnsi="Times New Roman" w:cs="Times New Roman"/>
          <w:b/>
          <w:bCs/>
          <w:sz w:val="28"/>
          <w:szCs w:val="28"/>
        </w:rPr>
        <w:t xml:space="preserve"> áp dụng biện pháp đưa và</w:t>
      </w:r>
      <w:r>
        <w:rPr>
          <w:rFonts w:ascii="Times New Roman" w:hAnsi="Times New Roman" w:cs="Times New Roman"/>
          <w:b/>
          <w:bCs/>
          <w:sz w:val="28"/>
          <w:szCs w:val="28"/>
          <w:lang w:val="en-US"/>
        </w:rPr>
        <w:t>o</w:t>
      </w:r>
      <w:r w:rsidRPr="00E9172B">
        <w:rPr>
          <w:rFonts w:ascii="Times New Roman" w:hAnsi="Times New Roman" w:cs="Times New Roman"/>
          <w:b/>
          <w:bCs/>
          <w:sz w:val="28"/>
          <w:szCs w:val="28"/>
        </w:rPr>
        <w:t xml:space="preserve"> cơ sở cai nghiện bắt buộc; công tác cai nghiện ma túy tự nguyện tại gia đình, cộng đồ</w:t>
      </w:r>
      <w:r>
        <w:rPr>
          <w:rFonts w:ascii="Times New Roman" w:hAnsi="Times New Roman" w:cs="Times New Roman"/>
          <w:b/>
          <w:bCs/>
          <w:sz w:val="28"/>
          <w:szCs w:val="28"/>
        </w:rPr>
        <w:t>ng,</w:t>
      </w:r>
      <w:r w:rsidRPr="00E9172B">
        <w:rPr>
          <w:rFonts w:ascii="Times New Roman" w:hAnsi="Times New Roman" w:cs="Times New Roman"/>
          <w:b/>
          <w:bCs/>
          <w:sz w:val="28"/>
          <w:szCs w:val="28"/>
        </w:rPr>
        <w:t xml:space="preserve"> cơ sở cai nghiệ</w:t>
      </w:r>
      <w:r>
        <w:rPr>
          <w:rFonts w:ascii="Times New Roman" w:hAnsi="Times New Roman" w:cs="Times New Roman"/>
          <w:b/>
          <w:bCs/>
          <w:sz w:val="28"/>
          <w:szCs w:val="28"/>
        </w:rPr>
        <w:t>n ma túy</w:t>
      </w:r>
      <w:r w:rsidRPr="00E9172B">
        <w:rPr>
          <w:rFonts w:ascii="Times New Roman" w:hAnsi="Times New Roman" w:cs="Times New Roman"/>
          <w:b/>
          <w:bCs/>
          <w:sz w:val="28"/>
          <w:szCs w:val="28"/>
        </w:rPr>
        <w:t xml:space="preserve"> và quản lý sau cai nghiệ</w:t>
      </w:r>
      <w:r>
        <w:rPr>
          <w:rFonts w:ascii="Times New Roman" w:hAnsi="Times New Roman" w:cs="Times New Roman"/>
          <w:b/>
          <w:bCs/>
          <w:sz w:val="28"/>
          <w:szCs w:val="28"/>
        </w:rPr>
        <w:t>n ma túy</w:t>
      </w:r>
      <w:r>
        <w:rPr>
          <w:rFonts w:ascii="Times New Roman" w:hAnsi="Times New Roman" w:cs="Times New Roman"/>
          <w:b/>
          <w:bCs/>
          <w:sz w:val="28"/>
          <w:szCs w:val="28"/>
          <w:lang w:val="en-US"/>
        </w:rPr>
        <w:t xml:space="preserve"> </w:t>
      </w:r>
      <w:r w:rsidRPr="00205188">
        <w:rPr>
          <w:rFonts w:ascii="Times New Roman" w:hAnsi="Times New Roman" w:cs="Times New Roman"/>
          <w:b/>
          <w:bCs/>
          <w:color w:val="auto"/>
          <w:sz w:val="28"/>
          <w:szCs w:val="28"/>
          <w:lang w:val="en-US"/>
        </w:rPr>
        <w:t>tại nơi cư trú</w:t>
      </w:r>
    </w:p>
    <w:p w:rsidR="00B9207D" w:rsidRDefault="00B9207D" w:rsidP="00CE4B26">
      <w:pPr>
        <w:shd w:val="clear" w:color="auto" w:fill="FFFFFF"/>
        <w:spacing w:before="120" w:after="120"/>
        <w:ind w:firstLine="709"/>
        <w:jc w:val="both"/>
        <w:rPr>
          <w:rFonts w:ascii="Times New Roman" w:eastAsia="Times New Roman" w:hAnsi="Times New Roman" w:cs="Times New Roman"/>
          <w:bCs/>
          <w:sz w:val="28"/>
          <w:szCs w:val="28"/>
        </w:rPr>
      </w:pPr>
      <w:r w:rsidRPr="00AE365D">
        <w:rPr>
          <w:rFonts w:ascii="Times New Roman" w:hAnsi="Times New Roman" w:cs="Times New Roman"/>
          <w:sz w:val="28"/>
          <w:szCs w:val="28"/>
        </w:rPr>
        <w:t>1</w:t>
      </w:r>
      <w:r w:rsidRPr="00AE365D">
        <w:rPr>
          <w:rFonts w:ascii="Times New Roman" w:hAnsi="Times New Roman" w:cs="Times New Roman"/>
          <w:sz w:val="28"/>
          <w:szCs w:val="28"/>
          <w:lang w:val="en-US"/>
        </w:rPr>
        <w:t xml:space="preserve">. </w:t>
      </w:r>
      <w:r w:rsidRPr="00AE365D">
        <w:rPr>
          <w:rFonts w:ascii="Times New Roman" w:eastAsia="Times New Roman" w:hAnsi="Times New Roman" w:cs="Times New Roman"/>
          <w:bCs/>
          <w:sz w:val="28"/>
          <w:szCs w:val="28"/>
        </w:rPr>
        <w:t>Nội dung, mức chi thực hiện chế độ đối với người cai nghiện bị áp dụng biện pháp đưa vào cơ sở cai nghiện ma túy bắt buộc</w:t>
      </w:r>
      <w:r>
        <w:rPr>
          <w:rFonts w:ascii="Times New Roman" w:eastAsia="Times New Roman" w:hAnsi="Times New Roman" w:cs="Times New Roman"/>
          <w:bCs/>
          <w:sz w:val="28"/>
          <w:szCs w:val="28"/>
          <w:lang w:val="en-US"/>
        </w:rPr>
        <w:t>.</w:t>
      </w:r>
      <w:r w:rsidRPr="00AE365D">
        <w:rPr>
          <w:rFonts w:ascii="Times New Roman" w:eastAsia="Times New Roman" w:hAnsi="Times New Roman" w:cs="Times New Roman"/>
          <w:bCs/>
          <w:sz w:val="28"/>
          <w:szCs w:val="28"/>
        </w:rPr>
        <w:t xml:space="preserve"> </w:t>
      </w:r>
    </w:p>
    <w:p w:rsidR="00B9207D" w:rsidRPr="00F14317" w:rsidRDefault="00B9207D" w:rsidP="00E04E1B">
      <w:pPr>
        <w:tabs>
          <w:tab w:val="left" w:pos="567"/>
          <w:tab w:val="left" w:pos="709"/>
        </w:tabs>
        <w:spacing w:before="120" w:after="120"/>
        <w:ind w:firstLine="709"/>
        <w:jc w:val="both"/>
        <w:rPr>
          <w:rFonts w:ascii="Times New Roman" w:eastAsia="Times New Roman" w:hAnsi="Times New Roman" w:cs="Times New Roman"/>
          <w:color w:val="auto"/>
          <w:spacing w:val="-2"/>
          <w:sz w:val="28"/>
          <w:szCs w:val="28"/>
          <w:lang w:eastAsia="en-US"/>
        </w:rPr>
      </w:pPr>
      <w:r w:rsidRPr="00F14317">
        <w:rPr>
          <w:rFonts w:ascii="Times New Roman" w:eastAsia="Times New Roman" w:hAnsi="Times New Roman" w:cs="Times New Roman"/>
          <w:color w:val="auto"/>
          <w:spacing w:val="-2"/>
          <w:sz w:val="28"/>
          <w:szCs w:val="28"/>
          <w:lang w:eastAsia="en-US"/>
        </w:rPr>
        <w:t xml:space="preserve">a) Định mức tiền ăn hàng tháng của người cai nghiện bằng 0,8 (không phẩy tám) lần mức lương cơ sở hiện hành. Ngày lễ, Tết dương lịch người cai nghiện được ăn thêm </w:t>
      </w:r>
      <w:r w:rsidR="00B33D0E" w:rsidRPr="00F14317">
        <w:rPr>
          <w:rFonts w:ascii="Times New Roman" w:eastAsia="Times New Roman" w:hAnsi="Times New Roman" w:cs="Times New Roman"/>
          <w:color w:val="auto"/>
          <w:spacing w:val="-2"/>
          <w:sz w:val="28"/>
          <w:szCs w:val="28"/>
          <w:lang w:val="en-US" w:eastAsia="en-US"/>
        </w:rPr>
        <w:t>bằng</w:t>
      </w:r>
      <w:r w:rsidRPr="00F14317">
        <w:rPr>
          <w:rFonts w:ascii="Times New Roman" w:eastAsia="Times New Roman" w:hAnsi="Times New Roman" w:cs="Times New Roman"/>
          <w:color w:val="auto"/>
          <w:spacing w:val="-2"/>
          <w:sz w:val="28"/>
          <w:szCs w:val="28"/>
          <w:lang w:eastAsia="en-US"/>
        </w:rPr>
        <w:t xml:space="preserve"> 03 lần tiêu chuẩn ngày thường; các ngày Tết nguyên đán người cai nghiện được ăn thêm </w:t>
      </w:r>
      <w:r w:rsidR="00B33D0E" w:rsidRPr="00F14317">
        <w:rPr>
          <w:rFonts w:ascii="Times New Roman" w:eastAsia="Times New Roman" w:hAnsi="Times New Roman" w:cs="Times New Roman"/>
          <w:color w:val="auto"/>
          <w:spacing w:val="-2"/>
          <w:sz w:val="28"/>
          <w:szCs w:val="28"/>
          <w:lang w:val="en-US" w:eastAsia="en-US"/>
        </w:rPr>
        <w:t>bằng</w:t>
      </w:r>
      <w:r w:rsidRPr="00F14317">
        <w:rPr>
          <w:rFonts w:ascii="Times New Roman" w:eastAsia="Times New Roman" w:hAnsi="Times New Roman" w:cs="Times New Roman"/>
          <w:color w:val="auto"/>
          <w:spacing w:val="-2"/>
          <w:sz w:val="28"/>
          <w:szCs w:val="28"/>
          <w:lang w:eastAsia="en-US"/>
        </w:rPr>
        <w:t xml:space="preserve"> 05 lần tiêu chuẩn ngày thường; chế độ ăn đối với người cai nghiện bị ốm do Giám đốc cơ sở cai nghiện bắt buộc quyết định theo chỉ định của nhân viên y tế điều trị</w:t>
      </w:r>
      <w:r w:rsidR="00B33D0E" w:rsidRPr="00F14317">
        <w:rPr>
          <w:rFonts w:ascii="Times New Roman" w:eastAsia="Times New Roman" w:hAnsi="Times New Roman" w:cs="Times New Roman"/>
          <w:color w:val="auto"/>
          <w:spacing w:val="-2"/>
          <w:sz w:val="28"/>
          <w:szCs w:val="28"/>
          <w:lang w:val="en-US" w:eastAsia="en-US"/>
        </w:rPr>
        <w:t xml:space="preserve"> bằng</w:t>
      </w:r>
      <w:r w:rsidR="00B33D0E" w:rsidRPr="00F14317">
        <w:rPr>
          <w:rFonts w:ascii="Times New Roman" w:eastAsia="Times New Roman" w:hAnsi="Times New Roman" w:cs="Times New Roman"/>
          <w:color w:val="auto"/>
          <w:spacing w:val="-2"/>
          <w:sz w:val="28"/>
          <w:szCs w:val="28"/>
          <w:lang w:eastAsia="en-US"/>
        </w:rPr>
        <w:t xml:space="preserve"> 03</w:t>
      </w:r>
      <w:r w:rsidR="00B33D0E" w:rsidRPr="00F14317">
        <w:rPr>
          <w:rFonts w:ascii="Times New Roman" w:eastAsia="Times New Roman" w:hAnsi="Times New Roman" w:cs="Times New Roman"/>
          <w:color w:val="auto"/>
          <w:spacing w:val="-2"/>
          <w:sz w:val="28"/>
          <w:szCs w:val="28"/>
          <w:lang w:val="en-US" w:eastAsia="en-US"/>
        </w:rPr>
        <w:t xml:space="preserve"> </w:t>
      </w:r>
      <w:r w:rsidRPr="00F14317">
        <w:rPr>
          <w:rFonts w:ascii="Times New Roman" w:eastAsia="Times New Roman" w:hAnsi="Times New Roman" w:cs="Times New Roman"/>
          <w:color w:val="auto"/>
          <w:spacing w:val="-2"/>
          <w:sz w:val="28"/>
          <w:szCs w:val="28"/>
          <w:lang w:eastAsia="en-US"/>
        </w:rPr>
        <w:t>lần tiêu chuẩn ngày thường.</w:t>
      </w:r>
    </w:p>
    <w:p w:rsidR="00B9207D" w:rsidRPr="00CE4B26" w:rsidRDefault="00B9207D" w:rsidP="00E04E1B">
      <w:pPr>
        <w:tabs>
          <w:tab w:val="left" w:pos="567"/>
          <w:tab w:val="left" w:pos="709"/>
        </w:tabs>
        <w:spacing w:before="120" w:after="120"/>
        <w:ind w:firstLine="709"/>
        <w:jc w:val="both"/>
        <w:rPr>
          <w:rFonts w:ascii="Times New Roman" w:hAnsi="Times New Roman" w:cs="Times New Roman"/>
          <w:i/>
          <w:color w:val="auto"/>
          <w:sz w:val="28"/>
          <w:szCs w:val="28"/>
          <w:lang w:val="en-US"/>
        </w:rPr>
      </w:pPr>
      <w:r>
        <w:rPr>
          <w:rFonts w:ascii="Times New Roman" w:eastAsia="Times New Roman" w:hAnsi="Times New Roman" w:cs="Times New Roman"/>
          <w:color w:val="auto"/>
          <w:sz w:val="28"/>
          <w:szCs w:val="28"/>
          <w:lang w:eastAsia="en-US"/>
        </w:rPr>
        <w:t xml:space="preserve">b) Định mức tiền chăn, màn, chiếu, gối, quần áo, đồ dùng sinh hoạt cá nhân và băng vệ sinh </w:t>
      </w:r>
      <w:r w:rsidR="00D329A4">
        <w:rPr>
          <w:rFonts w:ascii="Times New Roman" w:eastAsia="Times New Roman" w:hAnsi="Times New Roman" w:cs="Times New Roman"/>
          <w:color w:val="auto"/>
          <w:sz w:val="28"/>
          <w:szCs w:val="28"/>
          <w:lang w:val="en-US" w:eastAsia="en-US"/>
        </w:rPr>
        <w:t>(</w:t>
      </w:r>
      <w:r>
        <w:rPr>
          <w:rFonts w:ascii="Times New Roman" w:eastAsia="Times New Roman" w:hAnsi="Times New Roman" w:cs="Times New Roman"/>
          <w:color w:val="auto"/>
          <w:sz w:val="28"/>
          <w:szCs w:val="28"/>
          <w:lang w:eastAsia="en-US"/>
        </w:rPr>
        <w:t>đối với người cai nghiện là nữ</w:t>
      </w:r>
      <w:r w:rsidR="00D329A4">
        <w:rPr>
          <w:rFonts w:ascii="Times New Roman" w:eastAsia="Times New Roman" w:hAnsi="Times New Roman" w:cs="Times New Roman"/>
          <w:color w:val="auto"/>
          <w:sz w:val="28"/>
          <w:szCs w:val="28"/>
          <w:lang w:val="en-US" w:eastAsia="en-US"/>
        </w:rPr>
        <w:t>)</w:t>
      </w:r>
      <w:r>
        <w:rPr>
          <w:rFonts w:ascii="Times New Roman" w:eastAsia="Times New Roman" w:hAnsi="Times New Roman" w:cs="Times New Roman"/>
          <w:color w:val="auto"/>
          <w:sz w:val="28"/>
          <w:szCs w:val="28"/>
          <w:lang w:eastAsia="en-US"/>
        </w:rPr>
        <w:t xml:space="preserve"> hàng năm của người cai nghiện bằng 0,9 (không phẩy chín) lần mức lương cơ sở hiện hành</w:t>
      </w:r>
      <w:r w:rsidR="00CE4B26">
        <w:rPr>
          <w:rFonts w:ascii="Times New Roman" w:eastAsia="Times New Roman" w:hAnsi="Times New Roman" w:cs="Times New Roman"/>
          <w:color w:val="auto"/>
          <w:sz w:val="28"/>
          <w:szCs w:val="28"/>
          <w:lang w:val="en-US" w:eastAsia="en-US"/>
        </w:rPr>
        <w:t>.</w:t>
      </w:r>
    </w:p>
    <w:p w:rsidR="00B9207D" w:rsidRDefault="00B9207D" w:rsidP="00E04E1B">
      <w:pPr>
        <w:pStyle w:val="BodyTextIndent"/>
        <w:spacing w:before="120"/>
        <w:ind w:left="0" w:firstLine="709"/>
        <w:jc w:val="both"/>
        <w:rPr>
          <w:rFonts w:ascii="Times New Roman" w:hAnsi="Times New Roman"/>
          <w:bCs/>
          <w:color w:val="auto"/>
          <w:sz w:val="28"/>
          <w:szCs w:val="28"/>
          <w:lang w:val="en-US"/>
        </w:rPr>
      </w:pPr>
      <w:r>
        <w:rPr>
          <w:rFonts w:ascii="Times New Roman" w:hAnsi="Times New Roman"/>
          <w:color w:val="auto"/>
          <w:sz w:val="28"/>
          <w:szCs w:val="28"/>
        </w:rPr>
        <w:t xml:space="preserve">c) </w:t>
      </w:r>
      <w:r>
        <w:rPr>
          <w:rFonts w:ascii="Times New Roman" w:hAnsi="Times New Roman"/>
          <w:color w:val="auto"/>
          <w:sz w:val="28"/>
          <w:szCs w:val="28"/>
          <w:lang w:val="en-US"/>
        </w:rPr>
        <w:t>C</w:t>
      </w:r>
      <w:r w:rsidRPr="0067582C">
        <w:rPr>
          <w:rFonts w:ascii="Times New Roman" w:hAnsi="Times New Roman"/>
          <w:color w:val="auto"/>
          <w:sz w:val="28"/>
          <w:szCs w:val="28"/>
        </w:rPr>
        <w:t>hi tổ chức hoạt động văn hóa, văn nghệ, thể dục, thể thao, đọc sách, báo, xem truyền hình và các hoạt động vui chơi giải trí khác ngoài thời gian học tập và lao động; mức chi: 150.000 đồng/người cai nghiện bắt buộc/năm</w:t>
      </w:r>
      <w:r>
        <w:rPr>
          <w:rFonts w:ascii="Times New Roman" w:hAnsi="Times New Roman"/>
          <w:bCs/>
          <w:color w:val="auto"/>
          <w:sz w:val="28"/>
          <w:szCs w:val="28"/>
          <w:lang w:val="en-US"/>
        </w:rPr>
        <w:t>.</w:t>
      </w:r>
    </w:p>
    <w:p w:rsidR="00B9207D" w:rsidRPr="005F735C" w:rsidRDefault="00B9207D" w:rsidP="00CE4B26">
      <w:pPr>
        <w:shd w:val="clear" w:color="auto" w:fill="FFFFFF"/>
        <w:spacing w:before="120" w:after="120"/>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color w:val="auto"/>
          <w:sz w:val="28"/>
          <w:szCs w:val="28"/>
          <w:lang w:val="en-US"/>
        </w:rPr>
        <w:lastRenderedPageBreak/>
        <w:t>d</w:t>
      </w:r>
      <w:r w:rsidRPr="00BB4552">
        <w:rPr>
          <w:rFonts w:ascii="Times New Roman" w:eastAsia="Times New Roman" w:hAnsi="Times New Roman" w:cs="Times New Roman"/>
          <w:color w:val="auto"/>
          <w:sz w:val="28"/>
          <w:szCs w:val="28"/>
          <w:lang w:val="en-US"/>
        </w:rPr>
        <w:t xml:space="preserve">) </w:t>
      </w:r>
      <w:r>
        <w:rPr>
          <w:rFonts w:ascii="Times New Roman" w:eastAsia="Times New Roman" w:hAnsi="Times New Roman" w:cs="Times New Roman"/>
          <w:sz w:val="28"/>
          <w:szCs w:val="28"/>
        </w:rPr>
        <w:t>C</w:t>
      </w:r>
      <w:r w:rsidRPr="0067582C">
        <w:rPr>
          <w:rFonts w:ascii="Times New Roman" w:eastAsia="Times New Roman" w:hAnsi="Times New Roman" w:cs="Times New Roman"/>
          <w:sz w:val="28"/>
          <w:szCs w:val="28"/>
        </w:rPr>
        <w:t>ấp cho người cai nghiện bắt buộc khi chấp hành xong quyết định trở về địa phương nơi cư trú 01 (một) b</w:t>
      </w:r>
      <w:r>
        <w:rPr>
          <w:rFonts w:ascii="Times New Roman" w:eastAsia="Times New Roman" w:hAnsi="Times New Roman" w:cs="Times New Roman"/>
          <w:sz w:val="28"/>
          <w:szCs w:val="28"/>
        </w:rPr>
        <w:t>ộ quần áo mùa hè hoặc mùa đông</w:t>
      </w:r>
      <w:r>
        <w:rPr>
          <w:rFonts w:ascii="Times New Roman" w:eastAsia="Times New Roman" w:hAnsi="Times New Roman" w:cs="Times New Roman"/>
          <w:sz w:val="28"/>
          <w:szCs w:val="28"/>
          <w:lang w:val="en-US"/>
        </w:rPr>
        <w:t xml:space="preserve"> (nếu họ không có)</w:t>
      </w:r>
      <w:r>
        <w:rPr>
          <w:rFonts w:ascii="Times New Roman" w:eastAsia="Times New Roman" w:hAnsi="Times New Roman" w:cs="Times New Roman"/>
          <w:sz w:val="28"/>
          <w:szCs w:val="28"/>
        </w:rPr>
        <w:t>,</w:t>
      </w:r>
      <w:r w:rsidRPr="0067582C">
        <w:rPr>
          <w:rFonts w:ascii="Times New Roman" w:eastAsia="Times New Roman" w:hAnsi="Times New Roman" w:cs="Times New Roman"/>
          <w:sz w:val="28"/>
          <w:szCs w:val="28"/>
        </w:rPr>
        <w:t xml:space="preserve"> mức chi</w:t>
      </w:r>
      <w:r>
        <w:rPr>
          <w:rFonts w:ascii="Times New Roman" w:eastAsia="Times New Roman" w:hAnsi="Times New Roman" w:cs="Times New Roman"/>
          <w:sz w:val="28"/>
          <w:szCs w:val="28"/>
        </w:rPr>
        <w:t xml:space="preserve"> tối đa</w:t>
      </w:r>
      <w:r w:rsidRPr="0067582C">
        <w:rPr>
          <w:rFonts w:ascii="Times New Roman" w:eastAsia="Times New Roman" w:hAnsi="Times New Roman" w:cs="Times New Roman"/>
          <w:sz w:val="28"/>
          <w:szCs w:val="28"/>
        </w:rPr>
        <w:t>: 600.000 đồng/bộ quần áo mùa hè, 800.000 đồng/bộ quần áo mùa đông</w:t>
      </w:r>
      <w:r>
        <w:rPr>
          <w:rFonts w:ascii="Times New Roman" w:eastAsia="Times New Roman" w:hAnsi="Times New Roman" w:cs="Times New Roman"/>
          <w:sz w:val="28"/>
          <w:szCs w:val="28"/>
          <w:lang w:val="en-US"/>
        </w:rPr>
        <w:t>.</w:t>
      </w:r>
    </w:p>
    <w:p w:rsidR="00B9207D" w:rsidRPr="00205188" w:rsidRDefault="00B9207D" w:rsidP="00CE4B26">
      <w:pPr>
        <w:pStyle w:val="BodyTextIndent"/>
        <w:spacing w:before="120"/>
        <w:ind w:left="0" w:firstLine="720"/>
        <w:jc w:val="both"/>
        <w:rPr>
          <w:rFonts w:ascii="Times New Roman" w:eastAsia="Times New Roman" w:hAnsi="Times New Roman"/>
          <w:bCs/>
          <w:color w:val="auto"/>
          <w:sz w:val="28"/>
          <w:szCs w:val="28"/>
        </w:rPr>
      </w:pPr>
      <w:r w:rsidRPr="003A5470">
        <w:rPr>
          <w:rFonts w:ascii="Times New Roman" w:eastAsia="Times New Roman" w:hAnsi="Times New Roman"/>
          <w:sz w:val="28"/>
          <w:szCs w:val="28"/>
          <w:lang w:val="en-US"/>
        </w:rPr>
        <w:t>2.</w:t>
      </w:r>
      <w:r w:rsidRPr="003A5470">
        <w:rPr>
          <w:rFonts w:ascii="Times New Roman" w:eastAsia="Times New Roman" w:hAnsi="Times New Roman"/>
          <w:bCs/>
          <w:sz w:val="28"/>
          <w:szCs w:val="28"/>
        </w:rPr>
        <w:t xml:space="preserve"> Nội dung, mức chi công tác tổ chức cai nghiện ma túy tự</w:t>
      </w:r>
      <w:r>
        <w:rPr>
          <w:rFonts w:ascii="Times New Roman" w:eastAsia="Times New Roman" w:hAnsi="Times New Roman"/>
          <w:bCs/>
          <w:sz w:val="28"/>
          <w:szCs w:val="28"/>
        </w:rPr>
        <w:t xml:space="preserve"> nguyện tại gia đình, cộng đồng, cơ sở cai nghiện ma túy và quản lý sau cai nghiện ma túy</w:t>
      </w:r>
      <w:r>
        <w:rPr>
          <w:rFonts w:ascii="Times New Roman" w:eastAsia="Times New Roman" w:hAnsi="Times New Roman"/>
          <w:bCs/>
          <w:sz w:val="28"/>
          <w:szCs w:val="28"/>
          <w:lang w:val="en-US"/>
        </w:rPr>
        <w:t xml:space="preserve"> </w:t>
      </w:r>
      <w:r w:rsidRPr="00205188">
        <w:rPr>
          <w:rFonts w:ascii="Times New Roman" w:eastAsia="Times New Roman" w:hAnsi="Times New Roman"/>
          <w:bCs/>
          <w:color w:val="auto"/>
          <w:sz w:val="28"/>
          <w:szCs w:val="28"/>
          <w:lang w:val="en-US"/>
        </w:rPr>
        <w:t>tại nơi cư trú</w:t>
      </w:r>
      <w:r w:rsidRPr="00205188">
        <w:rPr>
          <w:rFonts w:ascii="Times New Roman" w:eastAsia="Times New Roman" w:hAnsi="Times New Roman"/>
          <w:bCs/>
          <w:color w:val="auto"/>
          <w:sz w:val="28"/>
          <w:szCs w:val="28"/>
        </w:rPr>
        <w:t>.</w:t>
      </w:r>
    </w:p>
    <w:p w:rsidR="00B9207D" w:rsidRDefault="00B9207D" w:rsidP="00CE4B26">
      <w:pPr>
        <w:spacing w:before="120" w:after="120"/>
        <w:ind w:firstLine="720"/>
        <w:jc w:val="both"/>
        <w:rPr>
          <w:rFonts w:ascii="Times New Roman" w:eastAsia="Times New Roman" w:hAnsi="Times New Roman"/>
          <w:sz w:val="28"/>
          <w:szCs w:val="28"/>
        </w:rPr>
      </w:pPr>
      <w:r>
        <w:rPr>
          <w:rFonts w:ascii="Times New Roman" w:eastAsia="Times New Roman" w:hAnsi="Times New Roman"/>
          <w:bCs/>
          <w:sz w:val="28"/>
          <w:szCs w:val="28"/>
        </w:rPr>
        <w:t>a) C</w:t>
      </w:r>
      <w:r w:rsidRPr="0067582C">
        <w:rPr>
          <w:rFonts w:ascii="Times New Roman" w:eastAsia="Times New Roman" w:hAnsi="Times New Roman"/>
          <w:bCs/>
          <w:sz w:val="28"/>
          <w:szCs w:val="28"/>
        </w:rPr>
        <w:t>hi thù lao hàng tháng đối với người được giao nhiệm vụ tư vấn tâm lý, xã hội, quản lý, hỗ trợ các đối tượng cai nghiện tự nguyện tại gia đình, cộng đồng theo phân công của Chủ tịch Ủy ban nh</w:t>
      </w:r>
      <w:r>
        <w:rPr>
          <w:rFonts w:ascii="Times New Roman" w:eastAsia="Times New Roman" w:hAnsi="Times New Roman"/>
          <w:bCs/>
          <w:sz w:val="28"/>
          <w:szCs w:val="28"/>
        </w:rPr>
        <w:t>ân dân cấp xã; mức chi: bằng 0,5</w:t>
      </w:r>
      <w:r w:rsidRPr="0067582C">
        <w:rPr>
          <w:rFonts w:ascii="Times New Roman" w:eastAsia="Times New Roman" w:hAnsi="Times New Roman"/>
          <w:bCs/>
          <w:sz w:val="28"/>
          <w:szCs w:val="28"/>
        </w:rPr>
        <w:t xml:space="preserve"> (không p</w:t>
      </w:r>
      <w:r>
        <w:rPr>
          <w:rFonts w:ascii="Times New Roman" w:eastAsia="Times New Roman" w:hAnsi="Times New Roman"/>
          <w:bCs/>
          <w:sz w:val="28"/>
          <w:szCs w:val="28"/>
        </w:rPr>
        <w:t>hẩy năm</w:t>
      </w:r>
      <w:r w:rsidRPr="0067582C">
        <w:rPr>
          <w:rFonts w:ascii="Times New Roman" w:eastAsia="Times New Roman" w:hAnsi="Times New Roman"/>
          <w:bCs/>
          <w:sz w:val="28"/>
          <w:szCs w:val="28"/>
        </w:rPr>
        <w:t>) lần mức lương cơ sở hiện hành</w:t>
      </w:r>
      <w:r>
        <w:rPr>
          <w:rFonts w:ascii="Times New Roman" w:eastAsia="Times New Roman" w:hAnsi="Times New Roman"/>
          <w:sz w:val="28"/>
          <w:szCs w:val="28"/>
        </w:rPr>
        <w:t>.</w:t>
      </w:r>
    </w:p>
    <w:p w:rsidR="00B9207D" w:rsidRPr="00045EBF" w:rsidRDefault="00B9207D" w:rsidP="00CE4B26">
      <w:pPr>
        <w:spacing w:before="120" w:after="120"/>
        <w:ind w:firstLine="720"/>
        <w:jc w:val="both"/>
        <w:rPr>
          <w:rFonts w:ascii="Times New Roman" w:eastAsia="Times New Roman" w:hAnsi="Times New Roman" w:cs="Times New Roman"/>
          <w:sz w:val="28"/>
          <w:szCs w:val="28"/>
        </w:rPr>
      </w:pPr>
      <w:r>
        <w:rPr>
          <w:rFonts w:ascii="Times New Roman" w:eastAsia="Times New Roman" w:hAnsi="Times New Roman"/>
          <w:sz w:val="28"/>
          <w:szCs w:val="28"/>
        </w:rPr>
        <w:t xml:space="preserve">b) </w:t>
      </w:r>
      <w:r w:rsidRPr="0067582C">
        <w:rPr>
          <w:rFonts w:ascii="Times New Roman" w:eastAsia="Times New Roman" w:hAnsi="Times New Roman"/>
          <w:sz w:val="28"/>
          <w:szCs w:val="28"/>
        </w:rPr>
        <w:t>Chi hỗ trợ tiền ăn, quần áo, chăn, màn, chiếu, gối, đồ dùng sinh hoạt cá nhân và băng vệ sinh (đối với người cai nghiện tự nguyện là nữ) đối với người cai nghiện tự nguyện tại cơ sở cai nghiện công lập; mức chi: bằng 70% mức hỗ trợ đối với người nghiện ma túy bị áp dụng biện pháp xử lý hành chính đưa vào cơ sở cai nghiện bắt buộc</w:t>
      </w:r>
      <w:r>
        <w:rPr>
          <w:rFonts w:ascii="Times New Roman" w:eastAsia="Times New Roman" w:hAnsi="Times New Roman" w:cs="Times New Roman"/>
          <w:sz w:val="28"/>
          <w:szCs w:val="28"/>
        </w:rPr>
        <w:t>.</w:t>
      </w:r>
    </w:p>
    <w:p w:rsidR="00B9207D" w:rsidRPr="0067582C" w:rsidRDefault="00B9207D" w:rsidP="00CE4B26">
      <w:pPr>
        <w:spacing w:before="120" w:after="120"/>
        <w:ind w:firstLine="720"/>
        <w:jc w:val="both"/>
        <w:rPr>
          <w:rFonts w:ascii="Times New Roman" w:eastAsia="Times New Roman" w:hAnsi="Times New Roman" w:cs="Times New Roman"/>
          <w:sz w:val="28"/>
          <w:szCs w:val="28"/>
          <w:lang w:val="en-US"/>
        </w:rPr>
      </w:pPr>
      <w:r>
        <w:rPr>
          <w:rFonts w:ascii="Times New Roman" w:eastAsia="Times New Roman" w:hAnsi="Times New Roman"/>
          <w:sz w:val="28"/>
          <w:szCs w:val="28"/>
        </w:rPr>
        <w:t>c) C</w:t>
      </w:r>
      <w:r w:rsidRPr="0067582C">
        <w:rPr>
          <w:rFonts w:ascii="Times New Roman" w:eastAsia="Times New Roman" w:hAnsi="Times New Roman"/>
          <w:sz w:val="28"/>
          <w:szCs w:val="28"/>
        </w:rPr>
        <w:t>hi hỗ trợ chỗ ở cho người nghiện ma túy tham gia cai nghiện ma túy tự nguyện tại cơ sở cai nghiện ma túy tự nguyện (đảm bảo thời gian cai nghiện ma túy, quy trình cai nghiện tại khoản 1, Khoản 2 Điều 31 của Luật phòng, chống ma túy số 73/2021/QH14 n</w:t>
      </w:r>
      <w:r>
        <w:rPr>
          <w:rFonts w:ascii="Times New Roman" w:eastAsia="Times New Roman" w:hAnsi="Times New Roman"/>
          <w:sz w:val="28"/>
          <w:szCs w:val="28"/>
        </w:rPr>
        <w:t>gày 30/3/2021); mức chi: bằng 0</w:t>
      </w:r>
      <w:r>
        <w:rPr>
          <w:rFonts w:ascii="Times New Roman" w:eastAsia="Times New Roman" w:hAnsi="Times New Roman"/>
          <w:sz w:val="28"/>
          <w:szCs w:val="28"/>
          <w:lang w:val="en-US"/>
        </w:rPr>
        <w:t>,</w:t>
      </w:r>
      <w:r w:rsidRPr="0067582C">
        <w:rPr>
          <w:rFonts w:ascii="Times New Roman" w:eastAsia="Times New Roman" w:hAnsi="Times New Roman"/>
          <w:sz w:val="28"/>
          <w:szCs w:val="28"/>
        </w:rPr>
        <w:t>8 (không phẩy tám) lần mức lương cơ sở hiện hành</w:t>
      </w:r>
      <w:r>
        <w:rPr>
          <w:rFonts w:ascii="Times New Roman" w:eastAsia="Times New Roman" w:hAnsi="Times New Roman"/>
          <w:sz w:val="28"/>
          <w:szCs w:val="28"/>
          <w:lang w:val="en-US"/>
        </w:rPr>
        <w:t>.</w:t>
      </w:r>
    </w:p>
    <w:p w:rsidR="00B9207D" w:rsidRPr="0063111D" w:rsidRDefault="00B9207D" w:rsidP="00CE4B26">
      <w:pPr>
        <w:spacing w:before="120"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w:t>
      </w:r>
      <w:r w:rsidRPr="0067582C">
        <w:rPr>
          <w:rFonts w:ascii="Times New Roman" w:eastAsia="Times New Roman" w:hAnsi="Times New Roman" w:cs="Times New Roman"/>
          <w:sz w:val="28"/>
          <w:szCs w:val="28"/>
          <w:lang w:val="en-US"/>
        </w:rPr>
        <w:t>Chi hỗ trợ hàng tháng đối với người được giao nhiệm vụ tư vấn tâm lý, xã hội, quản lý, hỗ trợ người bị quản lý sau cai nghiện ma túy tại cấp xã theo phân công của Chủ tịch Ủy ban nhân dân cấp xã; mức chi: bằng 0,</w:t>
      </w:r>
      <w:r w:rsidR="00B33D0E">
        <w:rPr>
          <w:rFonts w:ascii="Times New Roman" w:eastAsia="Times New Roman" w:hAnsi="Times New Roman" w:cs="Times New Roman"/>
          <w:sz w:val="28"/>
          <w:szCs w:val="28"/>
          <w:lang w:val="en-US"/>
        </w:rPr>
        <w:t>5</w:t>
      </w:r>
      <w:r w:rsidRPr="0067582C">
        <w:rPr>
          <w:rFonts w:ascii="Times New Roman" w:eastAsia="Times New Roman" w:hAnsi="Times New Roman" w:cs="Times New Roman"/>
          <w:sz w:val="28"/>
          <w:szCs w:val="28"/>
          <w:lang w:val="en-US"/>
        </w:rPr>
        <w:t xml:space="preserve"> (không phẩy </w:t>
      </w:r>
      <w:r w:rsidR="00B33D0E">
        <w:rPr>
          <w:rFonts w:ascii="Times New Roman" w:eastAsia="Times New Roman" w:hAnsi="Times New Roman" w:cs="Times New Roman"/>
          <w:sz w:val="28"/>
          <w:szCs w:val="28"/>
          <w:lang w:val="en-US"/>
        </w:rPr>
        <w:t>năm</w:t>
      </w:r>
      <w:r w:rsidRPr="0067582C">
        <w:rPr>
          <w:rFonts w:ascii="Times New Roman" w:eastAsia="Times New Roman" w:hAnsi="Times New Roman" w:cs="Times New Roman"/>
          <w:sz w:val="28"/>
          <w:szCs w:val="28"/>
          <w:lang w:val="en-US"/>
        </w:rPr>
        <w:t>) lần mức lương cơ sở hiện hành</w:t>
      </w:r>
      <w:r>
        <w:rPr>
          <w:rFonts w:ascii="Times New Roman" w:eastAsia="Times New Roman" w:hAnsi="Times New Roman" w:cs="Times New Roman"/>
          <w:sz w:val="28"/>
          <w:szCs w:val="28"/>
        </w:rPr>
        <w:t>.</w:t>
      </w:r>
    </w:p>
    <w:p w:rsidR="00B9207D" w:rsidRPr="007B1052" w:rsidRDefault="00B9207D" w:rsidP="00CE4B26">
      <w:pPr>
        <w:spacing w:before="120" w:after="120"/>
        <w:ind w:firstLine="709"/>
        <w:jc w:val="both"/>
        <w:rPr>
          <w:rFonts w:ascii="Times New Roman" w:hAnsi="Times New Roman" w:cs="Times New Roman"/>
          <w:b/>
          <w:color w:val="auto"/>
          <w:sz w:val="28"/>
          <w:szCs w:val="28"/>
        </w:rPr>
      </w:pPr>
      <w:r w:rsidRPr="007B1052">
        <w:rPr>
          <w:rFonts w:ascii="Times New Roman" w:hAnsi="Times New Roman" w:cs="Times New Roman"/>
          <w:b/>
          <w:color w:val="auto"/>
          <w:sz w:val="28"/>
          <w:szCs w:val="28"/>
        </w:rPr>
        <w:t xml:space="preserve">Điều </w:t>
      </w:r>
      <w:r>
        <w:rPr>
          <w:rFonts w:ascii="Times New Roman" w:hAnsi="Times New Roman" w:cs="Times New Roman"/>
          <w:b/>
          <w:color w:val="auto"/>
          <w:sz w:val="28"/>
          <w:szCs w:val="28"/>
          <w:lang w:val="en-US"/>
        </w:rPr>
        <w:t>4</w:t>
      </w:r>
      <w:r w:rsidRPr="007B1052">
        <w:rPr>
          <w:rFonts w:ascii="Times New Roman" w:hAnsi="Times New Roman" w:cs="Times New Roman"/>
          <w:b/>
          <w:color w:val="auto"/>
          <w:sz w:val="28"/>
          <w:szCs w:val="28"/>
        </w:rPr>
        <w:t>. Tổ chức thực hiện</w:t>
      </w:r>
    </w:p>
    <w:p w:rsidR="00CE4B26" w:rsidRPr="007B1052" w:rsidRDefault="00B9207D" w:rsidP="00CE4B26">
      <w:pPr>
        <w:spacing w:before="120" w:after="120"/>
        <w:ind w:firstLine="709"/>
        <w:jc w:val="both"/>
        <w:rPr>
          <w:rFonts w:ascii="Times New Roman" w:hAnsi="Times New Roman" w:cs="Times New Roman"/>
          <w:bCs/>
          <w:color w:val="auto"/>
          <w:sz w:val="28"/>
          <w:szCs w:val="28"/>
        </w:rPr>
      </w:pPr>
      <w:r w:rsidRPr="00AA3876">
        <w:rPr>
          <w:rFonts w:ascii="Times New Roman" w:hAnsi="Times New Roman" w:cs="Times New Roman"/>
          <w:sz w:val="28"/>
          <w:szCs w:val="28"/>
        </w:rPr>
        <w:t>1.</w:t>
      </w:r>
      <w:r w:rsidR="00CE4B26" w:rsidRPr="007B1052">
        <w:rPr>
          <w:rFonts w:ascii="Times New Roman" w:hAnsi="Times New Roman" w:cs="Times New Roman"/>
          <w:bCs/>
          <w:color w:val="auto"/>
          <w:sz w:val="28"/>
          <w:szCs w:val="28"/>
        </w:rPr>
        <w:t xml:space="preserve"> Giao Ủy ban nhân dân tỉnh tổ chức thực hiện Nghị quyết này và báo cáo Hội đồng nhân dân tỉnh tại các kỳ họp.</w:t>
      </w:r>
    </w:p>
    <w:p w:rsidR="00B9207D" w:rsidRPr="00B9207D" w:rsidRDefault="00B9207D" w:rsidP="00CE4B26">
      <w:pPr>
        <w:spacing w:before="120" w:after="120"/>
        <w:ind w:firstLine="709"/>
        <w:jc w:val="both"/>
        <w:rPr>
          <w:rFonts w:ascii="Times New Roman" w:hAnsi="Times New Roman" w:cs="Times New Roman"/>
          <w:b/>
          <w:color w:val="auto"/>
          <w:sz w:val="28"/>
          <w:szCs w:val="28"/>
          <w:lang w:val="en-US"/>
        </w:rPr>
      </w:pPr>
      <w:r w:rsidRPr="00AA3876">
        <w:rPr>
          <w:rFonts w:ascii="Times New Roman" w:hAnsi="Times New Roman" w:cs="Times New Roman"/>
          <w:sz w:val="28"/>
          <w:szCs w:val="28"/>
        </w:rPr>
        <w:t xml:space="preserve">2. </w:t>
      </w:r>
      <w:r w:rsidRPr="00AA3876">
        <w:rPr>
          <w:rFonts w:ascii="Times New Roman" w:hAnsi="Times New Roman" w:cs="Times New Roman"/>
          <w:sz w:val="28"/>
          <w:szCs w:val="28"/>
          <w:lang w:val="am-ET"/>
        </w:rPr>
        <w:t xml:space="preserve">Giao </w:t>
      </w:r>
      <w:r w:rsidRPr="00AA3876">
        <w:rPr>
          <w:rFonts w:ascii="Times New Roman" w:hAnsi="Times New Roman" w:cs="Times New Roman"/>
          <w:sz w:val="28"/>
          <w:szCs w:val="28"/>
        </w:rPr>
        <w:t>Thường trực Hội đồng nhân tỉnh, các Ban của Hội đồng nhân dân tỉnh, Tổ đại biểu Hội đồng nhân dân tỉnh và đại biểu Hội đồng nhân dân tỉnh có trách nhiệm giám sát việc triển khai, thực hiện Nghị quyế</w:t>
      </w:r>
      <w:r>
        <w:rPr>
          <w:rFonts w:ascii="Times New Roman" w:hAnsi="Times New Roman" w:cs="Times New Roman"/>
          <w:sz w:val="28"/>
          <w:szCs w:val="28"/>
        </w:rPr>
        <w:t>t này</w:t>
      </w:r>
      <w:r w:rsidRPr="0004511D">
        <w:rPr>
          <w:rFonts w:ascii="Times New Roman" w:hAnsi="Times New Roman" w:cs="Times New Roman"/>
          <w:color w:val="auto"/>
          <w:sz w:val="28"/>
          <w:szCs w:val="28"/>
          <w:lang w:val="en-US"/>
        </w:rPr>
        <w:t>.</w:t>
      </w:r>
    </w:p>
    <w:p w:rsidR="00B9207D" w:rsidRDefault="00B9207D" w:rsidP="00CE4B26">
      <w:pPr>
        <w:tabs>
          <w:tab w:val="right" w:leader="dot" w:pos="8640"/>
        </w:tabs>
        <w:spacing w:before="120" w:after="120"/>
        <w:ind w:firstLine="709"/>
        <w:jc w:val="both"/>
        <w:rPr>
          <w:rFonts w:ascii="Times New Roman" w:hAnsi="Times New Roman" w:cs="Times New Roman"/>
          <w:b/>
          <w:color w:val="auto"/>
          <w:sz w:val="28"/>
          <w:szCs w:val="28"/>
        </w:rPr>
      </w:pPr>
      <w:r w:rsidRPr="007B1052">
        <w:rPr>
          <w:rFonts w:ascii="Times New Roman" w:hAnsi="Times New Roman" w:cs="Times New Roman"/>
          <w:b/>
          <w:color w:val="auto"/>
          <w:sz w:val="28"/>
          <w:szCs w:val="28"/>
        </w:rPr>
        <w:t xml:space="preserve">Điều </w:t>
      </w:r>
      <w:r>
        <w:rPr>
          <w:rFonts w:ascii="Times New Roman" w:hAnsi="Times New Roman" w:cs="Times New Roman"/>
          <w:b/>
          <w:color w:val="auto"/>
          <w:sz w:val="28"/>
          <w:szCs w:val="28"/>
          <w:lang w:val="en-US"/>
        </w:rPr>
        <w:t>5</w:t>
      </w:r>
      <w:r w:rsidRPr="007B1052">
        <w:rPr>
          <w:rFonts w:ascii="Times New Roman" w:hAnsi="Times New Roman" w:cs="Times New Roman"/>
          <w:b/>
          <w:color w:val="auto"/>
          <w:sz w:val="28"/>
          <w:szCs w:val="28"/>
        </w:rPr>
        <w:t>. Hiệu lực thi hành</w:t>
      </w:r>
    </w:p>
    <w:p w:rsidR="00B9207D" w:rsidRPr="00F14317" w:rsidRDefault="00B9207D" w:rsidP="00CE4B26">
      <w:pPr>
        <w:tabs>
          <w:tab w:val="right" w:leader="dot" w:pos="8640"/>
        </w:tabs>
        <w:spacing w:before="120" w:after="120"/>
        <w:ind w:firstLine="709"/>
        <w:jc w:val="both"/>
        <w:rPr>
          <w:rFonts w:ascii="Times New Roman" w:eastAsia="Times New Roman" w:hAnsi="Times New Roman" w:cs="Times New Roman"/>
          <w:sz w:val="28"/>
          <w:szCs w:val="28"/>
        </w:rPr>
      </w:pPr>
      <w:r w:rsidRPr="00F14317">
        <w:rPr>
          <w:rFonts w:ascii="Times New Roman" w:eastAsia="Times New Roman" w:hAnsi="Times New Roman" w:cs="Times New Roman"/>
          <w:sz w:val="28"/>
          <w:szCs w:val="28"/>
        </w:rPr>
        <w:t xml:space="preserve">1. Nghị quyết này đã được Hội đồng nhân dân tỉnh Đắk Lắk khóa X, kỳ họp </w:t>
      </w:r>
      <w:r w:rsidRPr="00F14317">
        <w:rPr>
          <w:rFonts w:ascii="Times New Roman" w:eastAsia="Times New Roman" w:hAnsi="Times New Roman" w:cs="Times New Roman"/>
          <w:sz w:val="28"/>
          <w:szCs w:val="28"/>
          <w:lang w:val="en-US"/>
        </w:rPr>
        <w:t>Chuyên đề lần thứ Chín</w:t>
      </w:r>
      <w:r w:rsidRPr="00F14317">
        <w:rPr>
          <w:rFonts w:ascii="Times New Roman" w:eastAsia="Times New Roman" w:hAnsi="Times New Roman" w:cs="Times New Roman"/>
          <w:sz w:val="28"/>
          <w:szCs w:val="28"/>
        </w:rPr>
        <w:t xml:space="preserve"> thông qua ngày</w:t>
      </w:r>
      <w:r w:rsidRPr="00F14317">
        <w:rPr>
          <w:rFonts w:ascii="Times New Roman" w:eastAsia="Times New Roman" w:hAnsi="Times New Roman" w:cs="Times New Roman"/>
          <w:sz w:val="28"/>
          <w:szCs w:val="28"/>
          <w:lang w:val="en-US"/>
        </w:rPr>
        <w:t xml:space="preserve"> 14 </w:t>
      </w:r>
      <w:r w:rsidRPr="00F14317">
        <w:rPr>
          <w:rFonts w:ascii="Times New Roman" w:eastAsia="Times New Roman" w:hAnsi="Times New Roman" w:cs="Times New Roman"/>
          <w:sz w:val="28"/>
          <w:szCs w:val="28"/>
        </w:rPr>
        <w:t>tháng</w:t>
      </w:r>
      <w:r w:rsidRPr="00F14317">
        <w:rPr>
          <w:rFonts w:ascii="Times New Roman" w:eastAsia="Times New Roman" w:hAnsi="Times New Roman" w:cs="Times New Roman"/>
          <w:sz w:val="28"/>
          <w:szCs w:val="28"/>
          <w:lang w:val="en-US"/>
        </w:rPr>
        <w:t xml:space="preserve"> 6 </w:t>
      </w:r>
      <w:r w:rsidRPr="00F14317">
        <w:rPr>
          <w:rFonts w:ascii="Times New Roman" w:eastAsia="Times New Roman" w:hAnsi="Times New Roman" w:cs="Times New Roman"/>
          <w:sz w:val="28"/>
          <w:szCs w:val="28"/>
        </w:rPr>
        <w:t>năm 2023, có hiệu lực kể từ ngày</w:t>
      </w:r>
      <w:r w:rsidRPr="00F14317">
        <w:rPr>
          <w:rFonts w:ascii="Times New Roman" w:eastAsia="Times New Roman" w:hAnsi="Times New Roman" w:cs="Times New Roman"/>
          <w:sz w:val="28"/>
          <w:szCs w:val="28"/>
          <w:lang w:val="en-US"/>
        </w:rPr>
        <w:t xml:space="preserve"> 24</w:t>
      </w:r>
      <w:r w:rsidRPr="00F14317">
        <w:rPr>
          <w:rFonts w:ascii="Times New Roman" w:eastAsia="Times New Roman" w:hAnsi="Times New Roman" w:cs="Times New Roman"/>
          <w:sz w:val="28"/>
          <w:szCs w:val="28"/>
        </w:rPr>
        <w:t xml:space="preserve"> tháng</w:t>
      </w:r>
      <w:r w:rsidRPr="00F14317">
        <w:rPr>
          <w:rFonts w:ascii="Times New Roman" w:eastAsia="Times New Roman" w:hAnsi="Times New Roman" w:cs="Times New Roman"/>
          <w:sz w:val="28"/>
          <w:szCs w:val="28"/>
          <w:lang w:val="en-US"/>
        </w:rPr>
        <w:t xml:space="preserve"> 6 </w:t>
      </w:r>
      <w:r w:rsidRPr="00F14317">
        <w:rPr>
          <w:rFonts w:ascii="Times New Roman" w:eastAsia="Times New Roman" w:hAnsi="Times New Roman" w:cs="Times New Roman"/>
          <w:sz w:val="28"/>
          <w:szCs w:val="28"/>
        </w:rPr>
        <w:t>năm 2023.</w:t>
      </w:r>
    </w:p>
    <w:p w:rsidR="00B9207D" w:rsidRDefault="00B9207D" w:rsidP="00CE4B26">
      <w:pPr>
        <w:tabs>
          <w:tab w:val="right" w:leader="dot" w:pos="8640"/>
        </w:tabs>
        <w:spacing w:before="120" w:after="120"/>
        <w:ind w:firstLine="709"/>
        <w:jc w:val="both"/>
        <w:rPr>
          <w:rFonts w:ascii="Times New Roman" w:eastAsia="Times New Roman" w:hAnsi="Times New Roman" w:cs="Times New Roman"/>
          <w:spacing w:val="-2"/>
          <w:sz w:val="28"/>
          <w:szCs w:val="28"/>
        </w:rPr>
      </w:pPr>
      <w:r w:rsidRPr="00F14317">
        <w:rPr>
          <w:rFonts w:ascii="Times New Roman" w:eastAsia="Times New Roman" w:hAnsi="Times New Roman" w:cs="Times New Roman"/>
          <w:sz w:val="28"/>
          <w:szCs w:val="28"/>
        </w:rPr>
        <w:t>2. Thay thế</w:t>
      </w:r>
      <w:r w:rsidRPr="00F14317">
        <w:rPr>
          <w:rFonts w:ascii="Times New Roman" w:hAnsi="Times New Roman" w:cs="Times New Roman"/>
          <w:b/>
          <w:color w:val="auto"/>
          <w:sz w:val="28"/>
          <w:szCs w:val="28"/>
        </w:rPr>
        <w:t xml:space="preserve"> </w:t>
      </w:r>
      <w:r w:rsidRPr="00F14317">
        <w:rPr>
          <w:rFonts w:ascii="Times New Roman" w:eastAsia="Times New Roman" w:hAnsi="Times New Roman" w:cs="Times New Roman"/>
          <w:sz w:val="28"/>
          <w:szCs w:val="28"/>
        </w:rPr>
        <w:t xml:space="preserve">Nghị quyết số 08/2018/NQ-HĐND ngày 06/12/2018 của Hội đồng nhân dân tỉnh Đắk Lắk quy định mức đóng góp; chế độ miễn, giảm chi phí đối với người nghiện ma túy cai nghiện bắt buộc tại cộng đồng trên địa bàn tỉnh Đắk Lắk; Nghị quyết số 13/2019/NQ-HĐND ngày 06/12/2019 của Hội đồng nhân dân tỉnh Đắk Lắk quy định các khoản đóng góp, chế độ hỗ trợ đối với </w:t>
      </w:r>
      <w:r w:rsidRPr="00F14317">
        <w:rPr>
          <w:rFonts w:ascii="Times New Roman" w:eastAsia="Times New Roman" w:hAnsi="Times New Roman" w:cs="Times New Roman"/>
          <w:sz w:val="28"/>
          <w:szCs w:val="28"/>
        </w:rPr>
        <w:lastRenderedPageBreak/>
        <w:t xml:space="preserve">người cai nghiện ma túy </w:t>
      </w:r>
      <w:r w:rsidRPr="00F14317">
        <w:rPr>
          <w:rFonts w:ascii="Times New Roman" w:eastAsia="Times New Roman" w:hAnsi="Times New Roman" w:cs="Times New Roman"/>
          <w:sz w:val="28"/>
          <w:szCs w:val="28"/>
          <w:lang w:val="en-US"/>
        </w:rPr>
        <w:t xml:space="preserve">tự nguyện tại cơ sở cai nghiện ma túy </w:t>
      </w:r>
      <w:r w:rsidRPr="00F14317">
        <w:rPr>
          <w:rFonts w:ascii="Times New Roman" w:eastAsia="Times New Roman" w:hAnsi="Times New Roman" w:cs="Times New Roman"/>
          <w:sz w:val="28"/>
          <w:szCs w:val="28"/>
        </w:rPr>
        <w:t>công lập,</w:t>
      </w:r>
      <w:r w:rsidR="001E5D15" w:rsidRPr="00F14317">
        <w:rPr>
          <w:rFonts w:ascii="Times New Roman" w:eastAsia="Times New Roman" w:hAnsi="Times New Roman" w:cs="Times New Roman"/>
          <w:sz w:val="28"/>
          <w:szCs w:val="28"/>
          <w:lang w:val="en-US"/>
        </w:rPr>
        <w:t xml:space="preserve"> </w:t>
      </w:r>
      <w:r w:rsidRPr="00F14317">
        <w:rPr>
          <w:rFonts w:ascii="Times New Roman" w:eastAsia="Times New Roman" w:hAnsi="Times New Roman" w:cs="Times New Roman"/>
          <w:sz w:val="28"/>
          <w:szCs w:val="28"/>
        </w:rPr>
        <w:t>cơ sở cai nghiện ma túy ngoài công lập được lựa chọn thí điểm đến năm 2020, tại gia đình và cộng đồng trên địa bàn tỉnh Đắk Lắk.</w:t>
      </w:r>
    </w:p>
    <w:p w:rsidR="00B9207D" w:rsidRDefault="00B9207D" w:rsidP="00CE4B26">
      <w:pPr>
        <w:tabs>
          <w:tab w:val="right" w:leader="dot" w:pos="8640"/>
        </w:tabs>
        <w:spacing w:before="120" w:after="120"/>
        <w:ind w:firstLine="709"/>
        <w:jc w:val="both"/>
        <w:rPr>
          <w:rFonts w:ascii="Times New Roman" w:eastAsia="Times New Roman" w:hAnsi="Times New Roman" w:cs="Times New Roman"/>
          <w:spacing w:val="-2"/>
          <w:sz w:val="28"/>
          <w:szCs w:val="28"/>
          <w:lang w:val="en-US"/>
        </w:rPr>
      </w:pPr>
      <w:r>
        <w:rPr>
          <w:rFonts w:ascii="Times New Roman" w:eastAsia="Times New Roman" w:hAnsi="Times New Roman" w:cs="Times New Roman"/>
          <w:spacing w:val="-2"/>
          <w:sz w:val="28"/>
          <w:szCs w:val="28"/>
        </w:rPr>
        <w:t>3. Bãi bỏ Quyết định số 17/2019/QĐ-UBND ngày 30/7/2019 của UBND tỉnh Quy định về số lượng, mức hỗ trợ cho cán bộ theo dõi, quản lý đối tượng cai nghiện ma túy tại gia đình và cai nghiện ma túy tại cộng đồng thuộc các xã, phường, thị trấn trên địa bàn tỉnh Đắk Lắk./.</w:t>
      </w:r>
    </w:p>
    <w:p w:rsidR="00605565" w:rsidRPr="00605565" w:rsidRDefault="00605565" w:rsidP="00CE4B26">
      <w:pPr>
        <w:tabs>
          <w:tab w:val="right" w:leader="dot" w:pos="8640"/>
        </w:tabs>
        <w:spacing w:before="120" w:after="120"/>
        <w:ind w:firstLine="709"/>
        <w:jc w:val="both"/>
        <w:rPr>
          <w:rFonts w:ascii="Times New Roman" w:eastAsia="Times New Roman" w:hAnsi="Times New Roman" w:cs="Times New Roman"/>
          <w:spacing w:val="-2"/>
          <w:sz w:val="10"/>
          <w:szCs w:val="28"/>
          <w:lang w:val="en-US"/>
        </w:rPr>
      </w:pPr>
    </w:p>
    <w:tbl>
      <w:tblPr>
        <w:tblW w:w="9943" w:type="dxa"/>
        <w:tblLook w:val="01E0" w:firstRow="1" w:lastRow="1" w:firstColumn="1" w:lastColumn="1" w:noHBand="0" w:noVBand="0"/>
      </w:tblPr>
      <w:tblGrid>
        <w:gridCol w:w="5495"/>
        <w:gridCol w:w="4448"/>
      </w:tblGrid>
      <w:tr w:rsidR="00B9207D" w:rsidRPr="00020629" w:rsidTr="0027049B">
        <w:trPr>
          <w:trHeight w:val="1441"/>
        </w:trPr>
        <w:tc>
          <w:tcPr>
            <w:tcW w:w="5495" w:type="dxa"/>
          </w:tcPr>
          <w:p w:rsidR="00B9207D" w:rsidRPr="009F7446" w:rsidRDefault="00B9207D" w:rsidP="0027049B">
            <w:pPr>
              <w:rPr>
                <w:rFonts w:ascii="Times New Roman" w:hAnsi="Times New Roman" w:cs="Times New Roman"/>
                <w:b/>
                <w:bCs/>
                <w:i/>
                <w:iCs/>
                <w:color w:val="auto"/>
              </w:rPr>
            </w:pPr>
            <w:r w:rsidRPr="009F7446">
              <w:rPr>
                <w:rFonts w:ascii="Times New Roman" w:hAnsi="Times New Roman" w:cs="Times New Roman"/>
                <w:b/>
                <w:bCs/>
                <w:i/>
                <w:iCs/>
                <w:color w:val="auto"/>
              </w:rPr>
              <w:t>Nơi nhận:</w:t>
            </w:r>
          </w:p>
          <w:p w:rsidR="00B9207D" w:rsidRPr="003F0741" w:rsidRDefault="00B9207D" w:rsidP="00DA42DA">
            <w:pPr>
              <w:keepNext/>
              <w:ind w:right="-51"/>
              <w:rPr>
                <w:rFonts w:ascii="Times New Roman" w:hAnsi="Times New Roman" w:cs="Times New Roman"/>
              </w:rPr>
            </w:pPr>
            <w:r w:rsidRPr="003F0741">
              <w:rPr>
                <w:rFonts w:ascii="Times New Roman" w:eastAsia="Times New Roman" w:hAnsi="Times New Roman" w:cs="Times New Roman"/>
                <w:sz w:val="22"/>
                <w:szCs w:val="22"/>
              </w:rPr>
              <w:t>- Như điều 4;</w:t>
            </w:r>
            <w:r w:rsidRPr="003F0741">
              <w:rPr>
                <w:rFonts w:ascii="Times New Roman" w:eastAsia="Times New Roman" w:hAnsi="Times New Roman" w:cs="Times New Roman"/>
                <w:sz w:val="22"/>
                <w:szCs w:val="22"/>
              </w:rPr>
              <w:br/>
              <w:t>- Ủy ban Thường vụ Quốc hội;</w:t>
            </w:r>
            <w:r w:rsidRPr="003F0741">
              <w:rPr>
                <w:rFonts w:ascii="Times New Roman" w:eastAsia="Times New Roman" w:hAnsi="Times New Roman" w:cs="Times New Roman"/>
                <w:sz w:val="22"/>
                <w:szCs w:val="22"/>
              </w:rPr>
              <w:br/>
              <w:t>- Chính phủ;</w:t>
            </w:r>
            <w:r w:rsidRPr="003F0741">
              <w:rPr>
                <w:rFonts w:ascii="Times New Roman" w:eastAsia="Times New Roman" w:hAnsi="Times New Roman" w:cs="Times New Roman"/>
                <w:sz w:val="22"/>
                <w:szCs w:val="22"/>
              </w:rPr>
              <w:br/>
              <w:t>- Bộ LĐTB&amp;XH;</w:t>
            </w:r>
            <w:r w:rsidRPr="003F0741">
              <w:rPr>
                <w:rFonts w:ascii="Times New Roman" w:eastAsia="Times New Roman" w:hAnsi="Times New Roman" w:cs="Times New Roman"/>
                <w:sz w:val="22"/>
                <w:szCs w:val="22"/>
              </w:rPr>
              <w:br/>
              <w:t>- Cục KTVBQPPL - Bộ Tư pháp;</w:t>
            </w:r>
            <w:r w:rsidRPr="003F0741">
              <w:rPr>
                <w:rFonts w:ascii="Times New Roman" w:eastAsia="Times New Roman" w:hAnsi="Times New Roman" w:cs="Times New Roman"/>
                <w:sz w:val="22"/>
                <w:szCs w:val="22"/>
              </w:rPr>
              <w:br/>
              <w:t>- Thường trực Tỉnh ủy;</w:t>
            </w:r>
            <w:r w:rsidRPr="003F0741">
              <w:rPr>
                <w:rFonts w:ascii="Times New Roman" w:eastAsia="Times New Roman" w:hAnsi="Times New Roman" w:cs="Times New Roman"/>
                <w:sz w:val="22"/>
                <w:szCs w:val="22"/>
              </w:rPr>
              <w:br/>
              <w:t>- UB MTTQVN tỉnh;</w:t>
            </w:r>
            <w:r w:rsidRPr="003F0741">
              <w:rPr>
                <w:rFonts w:ascii="Times New Roman" w:eastAsia="Times New Roman" w:hAnsi="Times New Roman" w:cs="Times New Roman"/>
                <w:sz w:val="22"/>
                <w:szCs w:val="22"/>
              </w:rPr>
              <w:br/>
              <w:t>- Đoàn ĐBQH tỉnh;</w:t>
            </w:r>
            <w:r w:rsidRPr="003F0741">
              <w:rPr>
                <w:rFonts w:ascii="Times New Roman" w:eastAsia="Times New Roman" w:hAnsi="Times New Roman" w:cs="Times New Roman"/>
                <w:sz w:val="22"/>
                <w:szCs w:val="22"/>
              </w:rPr>
              <w:br/>
            </w:r>
            <w:r w:rsidRPr="003F0741">
              <w:rPr>
                <w:rFonts w:ascii="Times New Roman" w:hAnsi="Times New Roman" w:cs="Times New Roman"/>
                <w:sz w:val="22"/>
                <w:szCs w:val="22"/>
              </w:rPr>
              <w:t>- Văn phòng: Tỉnh ủy, UBND tỉnh;</w:t>
            </w:r>
          </w:p>
          <w:p w:rsidR="00B9207D" w:rsidRPr="003F0741" w:rsidRDefault="00B9207D" w:rsidP="00DA42DA">
            <w:pPr>
              <w:keepNext/>
              <w:ind w:right="-51"/>
              <w:rPr>
                <w:rFonts w:ascii="Times New Roman" w:hAnsi="Times New Roman" w:cs="Times New Roman"/>
                <w:lang w:val="en-US"/>
              </w:rPr>
            </w:pPr>
            <w:r w:rsidRPr="003F0741">
              <w:rPr>
                <w:rFonts w:ascii="Times New Roman" w:hAnsi="Times New Roman" w:cs="Times New Roman"/>
                <w:sz w:val="22"/>
                <w:szCs w:val="22"/>
              </w:rPr>
              <w:t>- VP Đoàn ĐBQH và HĐND tỉnh;</w:t>
            </w:r>
          </w:p>
          <w:p w:rsidR="00B9207D" w:rsidRPr="003F0741" w:rsidRDefault="00B9207D" w:rsidP="00DA42DA">
            <w:pPr>
              <w:rPr>
                <w:rFonts w:ascii="Times New Roman" w:eastAsia="Times New Roman" w:hAnsi="Times New Roman" w:cs="Times New Roman"/>
                <w:lang w:val="de-DE" w:eastAsia="zh-CN"/>
              </w:rPr>
            </w:pPr>
            <w:r w:rsidRPr="003F0741">
              <w:rPr>
                <w:rFonts w:ascii="Times New Roman" w:eastAsia="Times New Roman" w:hAnsi="Times New Roman" w:cs="Times New Roman"/>
                <w:sz w:val="22"/>
                <w:szCs w:val="22"/>
                <w:lang w:val="de-DE" w:eastAsia="zh-CN"/>
              </w:rPr>
              <w:t>- Các Sở, ban, ngành tỉnh;</w:t>
            </w:r>
          </w:p>
          <w:p w:rsidR="00B33D0E" w:rsidRPr="003F0741" w:rsidRDefault="00B9207D" w:rsidP="00DA42DA">
            <w:pPr>
              <w:ind w:right="-49"/>
              <w:rPr>
                <w:rFonts w:ascii="Times New Roman" w:eastAsia="Times New Roman" w:hAnsi="Times New Roman" w:cs="Times New Roman"/>
                <w:lang w:val="en-US"/>
              </w:rPr>
            </w:pPr>
            <w:r w:rsidRPr="003F0741">
              <w:rPr>
                <w:rFonts w:ascii="Times New Roman" w:eastAsia="Times New Roman" w:hAnsi="Times New Roman" w:cs="Times New Roman"/>
                <w:sz w:val="22"/>
                <w:szCs w:val="22"/>
              </w:rPr>
              <w:t>- TT HĐND, UBND các huyện, TX, TP;</w:t>
            </w:r>
            <w:r w:rsidRPr="003F0741">
              <w:rPr>
                <w:rFonts w:ascii="Times New Roman" w:eastAsia="Times New Roman" w:hAnsi="Times New Roman" w:cs="Times New Roman"/>
                <w:sz w:val="22"/>
                <w:szCs w:val="22"/>
              </w:rPr>
              <w:br/>
              <w:t xml:space="preserve">- TT HĐND, UBND xã, </w:t>
            </w:r>
            <w:r w:rsidR="00BD1AD6" w:rsidRPr="003F0741">
              <w:rPr>
                <w:rFonts w:ascii="Times New Roman" w:eastAsia="Times New Roman" w:hAnsi="Times New Roman" w:cs="Times New Roman"/>
                <w:sz w:val="22"/>
                <w:szCs w:val="22"/>
              </w:rPr>
              <w:t>phường, thị trấn</w:t>
            </w:r>
            <w:r w:rsidRPr="003F0741">
              <w:rPr>
                <w:rFonts w:ascii="Times New Roman" w:eastAsia="Times New Roman" w:hAnsi="Times New Roman" w:cs="Times New Roman"/>
                <w:sz w:val="22"/>
                <w:szCs w:val="22"/>
              </w:rPr>
              <w:t xml:space="preserve"> </w:t>
            </w:r>
          </w:p>
          <w:p w:rsidR="00B9207D" w:rsidRPr="003F0741" w:rsidRDefault="00B9207D" w:rsidP="00DA42DA">
            <w:pPr>
              <w:ind w:right="-49"/>
              <w:rPr>
                <w:rFonts w:ascii="Times New Roman" w:hAnsi="Times New Roman" w:cs="Times New Roman"/>
                <w:bCs/>
              </w:rPr>
            </w:pPr>
            <w:r w:rsidRPr="003F0741">
              <w:rPr>
                <w:rFonts w:ascii="Times New Roman" w:eastAsia="Times New Roman" w:hAnsi="Times New Roman" w:cs="Times New Roman"/>
                <w:sz w:val="22"/>
                <w:szCs w:val="22"/>
              </w:rPr>
              <w:t>(UBND cấp huyện sao gửi)</w:t>
            </w:r>
            <w:r w:rsidRPr="003F0741">
              <w:rPr>
                <w:rFonts w:ascii="Times New Roman" w:eastAsia="Times New Roman" w:hAnsi="Times New Roman" w:cs="Times New Roman"/>
                <w:sz w:val="22"/>
                <w:szCs w:val="22"/>
                <w:lang w:val="en-US"/>
              </w:rPr>
              <w:t>;</w:t>
            </w:r>
            <w:r w:rsidR="00BD1AD6" w:rsidRPr="003F0741">
              <w:rPr>
                <w:rFonts w:ascii="Times New Roman" w:eastAsia="Times New Roman" w:hAnsi="Times New Roman" w:cs="Times New Roman"/>
                <w:sz w:val="22"/>
                <w:szCs w:val="22"/>
              </w:rPr>
              <w:br/>
              <w:t>- Đài PTTH tỉnh, Báo Đắk Lắk</w:t>
            </w:r>
            <w:r w:rsidR="00BD1AD6" w:rsidRPr="003F0741">
              <w:rPr>
                <w:rFonts w:ascii="Times New Roman" w:eastAsia="Times New Roman" w:hAnsi="Times New Roman" w:cs="Times New Roman"/>
                <w:sz w:val="22"/>
                <w:szCs w:val="22"/>
                <w:lang w:val="en-US"/>
              </w:rPr>
              <w:t>,</w:t>
            </w:r>
            <w:r w:rsidRPr="003F0741">
              <w:rPr>
                <w:rFonts w:ascii="Times New Roman" w:eastAsia="Times New Roman" w:hAnsi="Times New Roman" w:cs="Times New Roman"/>
                <w:sz w:val="22"/>
                <w:szCs w:val="22"/>
              </w:rPr>
              <w:br/>
            </w:r>
            <w:r w:rsidRPr="003F0741">
              <w:rPr>
                <w:rFonts w:ascii="Times New Roman" w:hAnsi="Times New Roman" w:cs="Times New Roman"/>
                <w:sz w:val="22"/>
                <w:szCs w:val="22"/>
              </w:rPr>
              <w:t xml:space="preserve">TT </w:t>
            </w:r>
            <w:r w:rsidRPr="003F0741">
              <w:rPr>
                <w:rFonts w:ascii="Times New Roman" w:hAnsi="Times New Roman" w:cs="Times New Roman"/>
                <w:sz w:val="22"/>
                <w:szCs w:val="22"/>
                <w:lang w:val="am-ET"/>
              </w:rPr>
              <w:t xml:space="preserve">Công </w:t>
            </w:r>
            <w:r w:rsidRPr="003F0741">
              <w:rPr>
                <w:rFonts w:ascii="Times New Roman" w:hAnsi="Times New Roman" w:cs="Times New Roman"/>
                <w:sz w:val="22"/>
                <w:szCs w:val="22"/>
              </w:rPr>
              <w:t>nghệ và</w:t>
            </w:r>
            <w:r w:rsidRPr="003F0741">
              <w:rPr>
                <w:rFonts w:ascii="Times New Roman" w:hAnsi="Times New Roman" w:cs="Times New Roman"/>
                <w:sz w:val="22"/>
                <w:szCs w:val="22"/>
                <w:lang w:val="am-ET"/>
              </w:rPr>
              <w:t xml:space="preserve"> Cổng TTĐT</w:t>
            </w:r>
            <w:r w:rsidRPr="003F0741">
              <w:rPr>
                <w:rFonts w:ascii="Times New Roman" w:hAnsi="Times New Roman" w:cs="Times New Roman"/>
                <w:sz w:val="22"/>
                <w:szCs w:val="22"/>
              </w:rPr>
              <w:t xml:space="preserve"> tỉnh;</w:t>
            </w:r>
          </w:p>
          <w:p w:rsidR="00B9207D" w:rsidRPr="00B9207D" w:rsidRDefault="00B9207D" w:rsidP="00DA42DA">
            <w:pPr>
              <w:rPr>
                <w:rFonts w:ascii="Times New Roman" w:hAnsi="Times New Roman" w:cs="Times New Roman"/>
                <w:color w:val="auto"/>
              </w:rPr>
            </w:pPr>
            <w:r w:rsidRPr="003F0741">
              <w:rPr>
                <w:rFonts w:ascii="Times New Roman" w:eastAsia="Times New Roman" w:hAnsi="Times New Roman" w:cs="Times New Roman"/>
                <w:sz w:val="22"/>
                <w:szCs w:val="22"/>
              </w:rPr>
              <w:t xml:space="preserve">- Lưu: VT, </w:t>
            </w:r>
            <w:r w:rsidRPr="003F0741">
              <w:rPr>
                <w:rFonts w:ascii="Times New Roman" w:eastAsia="Times New Roman" w:hAnsi="Times New Roman" w:cs="Times New Roman"/>
                <w:sz w:val="22"/>
                <w:szCs w:val="22"/>
                <w:lang w:val="en-US"/>
              </w:rPr>
              <w:t>CT</w:t>
            </w:r>
            <w:r w:rsidRPr="003F0741">
              <w:rPr>
                <w:rFonts w:ascii="Times New Roman" w:eastAsia="Times New Roman" w:hAnsi="Times New Roman" w:cs="Times New Roman"/>
                <w:sz w:val="22"/>
                <w:szCs w:val="22"/>
              </w:rPr>
              <w:t>HĐND.</w:t>
            </w:r>
          </w:p>
          <w:p w:rsidR="00B9207D" w:rsidRPr="006B3945" w:rsidRDefault="00B9207D" w:rsidP="0027049B">
            <w:pPr>
              <w:rPr>
                <w:rFonts w:ascii="Times New Roman" w:eastAsia="Times New Roman" w:hAnsi="Times New Roman" w:cs="Times New Roman"/>
                <w:color w:val="auto"/>
                <w:lang w:val="en-US"/>
              </w:rPr>
            </w:pPr>
          </w:p>
        </w:tc>
        <w:tc>
          <w:tcPr>
            <w:tcW w:w="4448" w:type="dxa"/>
          </w:tcPr>
          <w:p w:rsidR="00B9207D" w:rsidRPr="00020629" w:rsidRDefault="00B9207D" w:rsidP="0027049B">
            <w:pPr>
              <w:rPr>
                <w:rFonts w:ascii="Times New Roman" w:eastAsia="Times New Roman" w:hAnsi="Times New Roman" w:cs="Times New Roman"/>
                <w:color w:val="auto"/>
                <w:sz w:val="28"/>
                <w:szCs w:val="28"/>
                <w:lang w:val="en-US"/>
              </w:rPr>
            </w:pPr>
            <w:r>
              <w:rPr>
                <w:rFonts w:ascii="Times New Roman" w:eastAsia="Times New Roman" w:hAnsi="Times New Roman" w:cs="Times New Roman"/>
                <w:b/>
                <w:color w:val="auto"/>
                <w:sz w:val="28"/>
                <w:szCs w:val="28"/>
              </w:rPr>
              <w:t xml:space="preserve">             </w:t>
            </w:r>
            <w:r w:rsidRPr="00020629">
              <w:rPr>
                <w:rFonts w:ascii="Times New Roman" w:eastAsia="Times New Roman" w:hAnsi="Times New Roman" w:cs="Times New Roman"/>
                <w:b/>
                <w:color w:val="auto"/>
                <w:sz w:val="28"/>
                <w:szCs w:val="28"/>
              </w:rPr>
              <w:t>CHỦ TỊCH</w:t>
            </w:r>
            <w:r w:rsidRPr="00020629">
              <w:rPr>
                <w:rFonts w:ascii="Times New Roman" w:eastAsia="Times New Roman" w:hAnsi="Times New Roman" w:cs="Times New Roman"/>
                <w:b/>
                <w:color w:val="auto"/>
                <w:sz w:val="28"/>
                <w:szCs w:val="28"/>
                <w:lang w:val="en-US"/>
              </w:rPr>
              <w:br/>
            </w:r>
          </w:p>
          <w:p w:rsidR="00B9207D" w:rsidRPr="003A0D7C" w:rsidRDefault="00B9207D" w:rsidP="004315FE">
            <w:pPr>
              <w:rPr>
                <w:rFonts w:ascii="Times New Roman" w:eastAsia="Times New Roman" w:hAnsi="Times New Roman" w:cs="Times New Roman"/>
                <w:i/>
                <w:color w:val="auto"/>
                <w:sz w:val="28"/>
                <w:szCs w:val="28"/>
                <w:lang w:val="en-US"/>
              </w:rPr>
            </w:pPr>
            <w:r w:rsidRPr="00020629">
              <w:rPr>
                <w:rFonts w:ascii="Times New Roman" w:eastAsia="Times New Roman" w:hAnsi="Times New Roman" w:cs="Times New Roman"/>
                <w:i/>
                <w:color w:val="auto"/>
                <w:sz w:val="28"/>
                <w:szCs w:val="28"/>
                <w:lang w:val="en-US"/>
              </w:rPr>
              <w:br/>
            </w:r>
            <w:r w:rsidRPr="00020629">
              <w:rPr>
                <w:rFonts w:ascii="Times New Roman" w:eastAsia="Times New Roman" w:hAnsi="Times New Roman" w:cs="Times New Roman"/>
                <w:i/>
                <w:color w:val="auto"/>
                <w:sz w:val="28"/>
                <w:szCs w:val="28"/>
                <w:lang w:val="en-US"/>
              </w:rPr>
              <w:br/>
            </w:r>
            <w:r w:rsidR="004315FE" w:rsidRPr="003A0D7C">
              <w:rPr>
                <w:rFonts w:ascii="Times New Roman" w:eastAsia="Times New Roman" w:hAnsi="Times New Roman" w:cs="Times New Roman"/>
                <w:i/>
                <w:color w:val="auto"/>
                <w:sz w:val="28"/>
                <w:szCs w:val="28"/>
                <w:lang w:val="en-US"/>
              </w:rPr>
              <w:t xml:space="preserve">               (Đã ký)</w:t>
            </w:r>
          </w:p>
          <w:p w:rsidR="00B9207D" w:rsidRDefault="00B9207D" w:rsidP="0027049B">
            <w:pPr>
              <w:jc w:val="center"/>
              <w:rPr>
                <w:rFonts w:ascii="Times New Roman" w:eastAsia="Times New Roman" w:hAnsi="Times New Roman" w:cs="Times New Roman"/>
                <w:b/>
                <w:color w:val="auto"/>
                <w:sz w:val="28"/>
                <w:szCs w:val="28"/>
              </w:rPr>
            </w:pPr>
          </w:p>
          <w:p w:rsidR="00B9207D" w:rsidRDefault="00B9207D" w:rsidP="0027049B">
            <w:pPr>
              <w:jc w:val="center"/>
              <w:rPr>
                <w:rFonts w:ascii="Times New Roman" w:eastAsia="Times New Roman" w:hAnsi="Times New Roman" w:cs="Times New Roman"/>
                <w:b/>
                <w:color w:val="auto"/>
                <w:sz w:val="28"/>
                <w:szCs w:val="28"/>
              </w:rPr>
            </w:pPr>
          </w:p>
          <w:p w:rsidR="00B9207D" w:rsidRPr="009F5F10" w:rsidRDefault="00B9207D" w:rsidP="0027049B">
            <w:pPr>
              <w:jc w:val="center"/>
              <w:rPr>
                <w:rFonts w:ascii="Times New Roman" w:eastAsia="Times New Roman" w:hAnsi="Times New Roman" w:cs="Times New Roman"/>
                <w:b/>
                <w:color w:val="auto"/>
                <w:sz w:val="2"/>
                <w:szCs w:val="28"/>
              </w:rPr>
            </w:pPr>
          </w:p>
          <w:p w:rsidR="00B9207D" w:rsidRDefault="00B9207D" w:rsidP="0027049B">
            <w:pPr>
              <w:jc w:val="center"/>
              <w:rPr>
                <w:rFonts w:ascii="Times New Roman" w:eastAsia="Times New Roman" w:hAnsi="Times New Roman" w:cs="Times New Roman"/>
                <w:b/>
                <w:color w:val="auto"/>
                <w:sz w:val="28"/>
                <w:szCs w:val="28"/>
              </w:rPr>
            </w:pPr>
            <w:bookmarkStart w:id="0" w:name="_GoBack"/>
            <w:bookmarkEnd w:id="0"/>
          </w:p>
          <w:p w:rsidR="00B9207D" w:rsidRPr="009F5F10" w:rsidRDefault="00B9207D" w:rsidP="0027049B">
            <w:pP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 xml:space="preserve">    Huỳnh Thị Chiến Hòa</w:t>
            </w:r>
          </w:p>
        </w:tc>
      </w:tr>
      <w:tr w:rsidR="00B9207D" w:rsidRPr="00020629" w:rsidTr="0027049B">
        <w:trPr>
          <w:trHeight w:val="1441"/>
        </w:trPr>
        <w:tc>
          <w:tcPr>
            <w:tcW w:w="5495" w:type="dxa"/>
          </w:tcPr>
          <w:p w:rsidR="00B9207D" w:rsidRPr="009F7446" w:rsidRDefault="00B9207D" w:rsidP="0027049B">
            <w:pPr>
              <w:rPr>
                <w:rFonts w:ascii="Times New Roman" w:hAnsi="Times New Roman" w:cs="Times New Roman"/>
                <w:b/>
                <w:bCs/>
                <w:i/>
                <w:iCs/>
                <w:color w:val="auto"/>
              </w:rPr>
            </w:pPr>
          </w:p>
        </w:tc>
        <w:tc>
          <w:tcPr>
            <w:tcW w:w="4448" w:type="dxa"/>
          </w:tcPr>
          <w:p w:rsidR="00B9207D" w:rsidRPr="00020629" w:rsidRDefault="00B9207D" w:rsidP="0027049B">
            <w:pPr>
              <w:rPr>
                <w:rFonts w:ascii="Times New Roman" w:eastAsia="Times New Roman" w:hAnsi="Times New Roman" w:cs="Times New Roman"/>
                <w:b/>
                <w:color w:val="auto"/>
                <w:sz w:val="28"/>
                <w:szCs w:val="28"/>
              </w:rPr>
            </w:pPr>
          </w:p>
        </w:tc>
      </w:tr>
    </w:tbl>
    <w:p w:rsidR="00B9207D" w:rsidRPr="00020629" w:rsidRDefault="00B9207D" w:rsidP="00B9207D">
      <w:pPr>
        <w:tabs>
          <w:tab w:val="right" w:leader="dot" w:pos="8640"/>
        </w:tabs>
        <w:rPr>
          <w:rFonts w:ascii="Times New Roman" w:hAnsi="Times New Roman" w:cs="Times New Roman"/>
          <w:b/>
          <w:i/>
          <w:color w:val="auto"/>
          <w:sz w:val="22"/>
          <w:szCs w:val="22"/>
          <w:lang w:val="en-US"/>
        </w:rPr>
      </w:pPr>
    </w:p>
    <w:p w:rsidR="0055697A" w:rsidRDefault="0055697A"/>
    <w:sectPr w:rsidR="0055697A" w:rsidSect="00F14317">
      <w:headerReference w:type="default" r:id="rId7"/>
      <w:pgSz w:w="11907" w:h="16840" w:code="9"/>
      <w:pgMar w:top="1134" w:right="851" w:bottom="1418" w:left="1985" w:header="425"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2A8" w:rsidRDefault="00F402A8" w:rsidP="00071D0A">
      <w:r>
        <w:separator/>
      </w:r>
    </w:p>
  </w:endnote>
  <w:endnote w:type="continuationSeparator" w:id="0">
    <w:p w:rsidR="00F402A8" w:rsidRDefault="00F402A8" w:rsidP="0007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2A8" w:rsidRDefault="00F402A8" w:rsidP="00071D0A">
      <w:r>
        <w:separator/>
      </w:r>
    </w:p>
  </w:footnote>
  <w:footnote w:type="continuationSeparator" w:id="0">
    <w:p w:rsidR="00F402A8" w:rsidRDefault="00F402A8" w:rsidP="00071D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707858"/>
      <w:docPartObj>
        <w:docPartGallery w:val="Page Numbers (Top of Page)"/>
        <w:docPartUnique/>
      </w:docPartObj>
    </w:sdtPr>
    <w:sdtEndPr>
      <w:rPr>
        <w:noProof/>
      </w:rPr>
    </w:sdtEndPr>
    <w:sdtContent>
      <w:p w:rsidR="00C12220" w:rsidRDefault="00C12220">
        <w:pPr>
          <w:pStyle w:val="Header"/>
          <w:jc w:val="center"/>
        </w:pPr>
        <w:r>
          <w:fldChar w:fldCharType="begin"/>
        </w:r>
        <w:r>
          <w:instrText xml:space="preserve"> PAGE   \* MERGEFORMAT </w:instrText>
        </w:r>
        <w:r>
          <w:fldChar w:fldCharType="separate"/>
        </w:r>
        <w:r w:rsidR="003A0D7C">
          <w:rPr>
            <w:noProof/>
          </w:rPr>
          <w:t>4</w:t>
        </w:r>
        <w:r>
          <w:rPr>
            <w:noProof/>
          </w:rPr>
          <w:fldChar w:fldCharType="end"/>
        </w:r>
      </w:p>
    </w:sdtContent>
  </w:sdt>
  <w:p w:rsidR="008F2BD2" w:rsidRPr="00F40E65" w:rsidRDefault="00F402A8" w:rsidP="00F40E65">
    <w:pPr>
      <w:pStyle w:val="Header"/>
      <w:jc w:val="center"/>
      <w:rPr>
        <w:rFonts w:ascii="Times New Roman" w:hAnsi="Times New Roman"/>
        <w:sz w:val="26"/>
        <w:szCs w:val="26"/>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07D"/>
    <w:rsid w:val="00005E49"/>
    <w:rsid w:val="00043D3B"/>
    <w:rsid w:val="0004511D"/>
    <w:rsid w:val="00071D0A"/>
    <w:rsid w:val="00085DB8"/>
    <w:rsid w:val="00106AB5"/>
    <w:rsid w:val="00122544"/>
    <w:rsid w:val="001541A2"/>
    <w:rsid w:val="00180DE6"/>
    <w:rsid w:val="00197AFF"/>
    <w:rsid w:val="001E5D15"/>
    <w:rsid w:val="002078C4"/>
    <w:rsid w:val="00266E81"/>
    <w:rsid w:val="0027075F"/>
    <w:rsid w:val="00293E3A"/>
    <w:rsid w:val="002E302C"/>
    <w:rsid w:val="00307145"/>
    <w:rsid w:val="00345495"/>
    <w:rsid w:val="003932B8"/>
    <w:rsid w:val="003A0D7C"/>
    <w:rsid w:val="003D6A2D"/>
    <w:rsid w:val="003F0741"/>
    <w:rsid w:val="004315FE"/>
    <w:rsid w:val="0045654E"/>
    <w:rsid w:val="004B574C"/>
    <w:rsid w:val="004D375E"/>
    <w:rsid w:val="00513908"/>
    <w:rsid w:val="0055697A"/>
    <w:rsid w:val="00561C8C"/>
    <w:rsid w:val="00562A43"/>
    <w:rsid w:val="00587143"/>
    <w:rsid w:val="00605565"/>
    <w:rsid w:val="00630C1D"/>
    <w:rsid w:val="00646E37"/>
    <w:rsid w:val="0067474E"/>
    <w:rsid w:val="0085610C"/>
    <w:rsid w:val="00870202"/>
    <w:rsid w:val="00921F97"/>
    <w:rsid w:val="00971DD2"/>
    <w:rsid w:val="009D238D"/>
    <w:rsid w:val="009D6D94"/>
    <w:rsid w:val="00A26C52"/>
    <w:rsid w:val="00A306D4"/>
    <w:rsid w:val="00A3629E"/>
    <w:rsid w:val="00AD24CC"/>
    <w:rsid w:val="00B23D80"/>
    <w:rsid w:val="00B33D0E"/>
    <w:rsid w:val="00B344C3"/>
    <w:rsid w:val="00B40876"/>
    <w:rsid w:val="00B5668A"/>
    <w:rsid w:val="00B87F6B"/>
    <w:rsid w:val="00B9207D"/>
    <w:rsid w:val="00B95DFA"/>
    <w:rsid w:val="00BB1D0F"/>
    <w:rsid w:val="00BD1AD6"/>
    <w:rsid w:val="00C12220"/>
    <w:rsid w:val="00CB5BAB"/>
    <w:rsid w:val="00CE4B26"/>
    <w:rsid w:val="00D00CE3"/>
    <w:rsid w:val="00D044CE"/>
    <w:rsid w:val="00D329A4"/>
    <w:rsid w:val="00D354C1"/>
    <w:rsid w:val="00DA42DA"/>
    <w:rsid w:val="00DC325F"/>
    <w:rsid w:val="00DF7FC2"/>
    <w:rsid w:val="00E04E1B"/>
    <w:rsid w:val="00E4257E"/>
    <w:rsid w:val="00E52400"/>
    <w:rsid w:val="00E568A5"/>
    <w:rsid w:val="00E741B1"/>
    <w:rsid w:val="00F14317"/>
    <w:rsid w:val="00F402A8"/>
    <w:rsid w:val="00F40E65"/>
    <w:rsid w:val="00F47D0D"/>
    <w:rsid w:val="00F846FF"/>
    <w:rsid w:val="00F95A6E"/>
    <w:rsid w:val="00FD5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3E9B"/>
  <w15:docId w15:val="{2B28A8C1-E17B-4773-BF2A-C6DA0A20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07D"/>
    <w:pPr>
      <w:widowControl w:val="0"/>
      <w:spacing w:after="0" w:line="240" w:lineRule="auto"/>
    </w:pPr>
    <w:rPr>
      <w:rFonts w:ascii="Courier New" w:eastAsia="Courier New" w:hAnsi="Courier New" w:cs="Courier New"/>
      <w:color w:val="000000"/>
      <w:sz w:val="24"/>
      <w:szCs w:val="24"/>
      <w:lang w:val="vi-VN" w:eastAsia="vi-VN"/>
    </w:rPr>
  </w:style>
  <w:style w:type="paragraph" w:styleId="Heading3">
    <w:name w:val="heading 3"/>
    <w:basedOn w:val="Normal"/>
    <w:next w:val="Normal"/>
    <w:link w:val="Heading3Char"/>
    <w:unhideWhenUsed/>
    <w:qFormat/>
    <w:rsid w:val="00B9207D"/>
    <w:pPr>
      <w:keepNext/>
      <w:widowControl/>
      <w:outlineLvl w:val="2"/>
    </w:pPr>
    <w:rPr>
      <w:rFonts w:ascii="Times New Roman" w:eastAsia="Times New Roman" w:hAnsi="Times New Roman" w:cs="Times New Roman"/>
      <w:b/>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9207D"/>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B9207D"/>
    <w:pPr>
      <w:tabs>
        <w:tab w:val="center" w:pos="4680"/>
        <w:tab w:val="right" w:pos="9360"/>
      </w:tabs>
    </w:pPr>
    <w:rPr>
      <w:rFonts w:cs="Times New Roman"/>
    </w:rPr>
  </w:style>
  <w:style w:type="character" w:customStyle="1" w:styleId="HeaderChar">
    <w:name w:val="Header Char"/>
    <w:basedOn w:val="DefaultParagraphFont"/>
    <w:link w:val="Header"/>
    <w:uiPriority w:val="99"/>
    <w:rsid w:val="00B9207D"/>
    <w:rPr>
      <w:rFonts w:ascii="Courier New" w:eastAsia="Courier New" w:hAnsi="Courier New" w:cs="Times New Roman"/>
      <w:color w:val="000000"/>
      <w:sz w:val="24"/>
      <w:szCs w:val="24"/>
      <w:lang w:val="vi-VN" w:eastAsia="vi-VN"/>
    </w:rPr>
  </w:style>
  <w:style w:type="paragraph" w:styleId="BodyTextIndent">
    <w:name w:val="Body Text Indent"/>
    <w:basedOn w:val="Normal"/>
    <w:link w:val="BodyTextIndentChar"/>
    <w:uiPriority w:val="99"/>
    <w:unhideWhenUsed/>
    <w:rsid w:val="00B9207D"/>
    <w:pPr>
      <w:spacing w:after="120"/>
      <w:ind w:left="360"/>
    </w:pPr>
    <w:rPr>
      <w:rFonts w:cs="Times New Roman"/>
    </w:rPr>
  </w:style>
  <w:style w:type="character" w:customStyle="1" w:styleId="BodyTextIndentChar">
    <w:name w:val="Body Text Indent Char"/>
    <w:basedOn w:val="DefaultParagraphFont"/>
    <w:link w:val="BodyTextIndent"/>
    <w:uiPriority w:val="99"/>
    <w:rsid w:val="00B9207D"/>
    <w:rPr>
      <w:rFonts w:ascii="Courier New" w:eastAsia="Courier New" w:hAnsi="Courier New" w:cs="Times New Roman"/>
      <w:color w:val="000000"/>
      <w:sz w:val="24"/>
      <w:szCs w:val="24"/>
      <w:lang w:val="vi-VN" w:eastAsia="vi-VN"/>
    </w:rPr>
  </w:style>
  <w:style w:type="paragraph" w:styleId="Footer">
    <w:name w:val="footer"/>
    <w:basedOn w:val="Normal"/>
    <w:link w:val="FooterChar"/>
    <w:uiPriority w:val="99"/>
    <w:unhideWhenUsed/>
    <w:rsid w:val="00E04E1B"/>
    <w:pPr>
      <w:tabs>
        <w:tab w:val="center" w:pos="4680"/>
        <w:tab w:val="right" w:pos="9360"/>
      </w:tabs>
    </w:pPr>
  </w:style>
  <w:style w:type="character" w:customStyle="1" w:styleId="FooterChar">
    <w:name w:val="Footer Char"/>
    <w:basedOn w:val="DefaultParagraphFont"/>
    <w:link w:val="Footer"/>
    <w:uiPriority w:val="99"/>
    <w:rsid w:val="00E04E1B"/>
    <w:rPr>
      <w:rFonts w:ascii="Courier New" w:eastAsia="Courier New" w:hAnsi="Courier New" w:cs="Courier New"/>
      <w:color w:val="000000"/>
      <w:sz w:val="24"/>
      <w:szCs w:val="24"/>
      <w:lang w:val="vi-VN" w:eastAsia="vi-VN"/>
    </w:rPr>
  </w:style>
  <w:style w:type="paragraph" w:styleId="BalloonText">
    <w:name w:val="Balloon Text"/>
    <w:basedOn w:val="Normal"/>
    <w:link w:val="BalloonTextChar"/>
    <w:uiPriority w:val="99"/>
    <w:semiHidden/>
    <w:unhideWhenUsed/>
    <w:rsid w:val="00106AB5"/>
    <w:rPr>
      <w:rFonts w:ascii="Tahoma" w:hAnsi="Tahoma" w:cs="Tahoma"/>
      <w:sz w:val="16"/>
      <w:szCs w:val="16"/>
    </w:rPr>
  </w:style>
  <w:style w:type="character" w:customStyle="1" w:styleId="BalloonTextChar">
    <w:name w:val="Balloon Text Char"/>
    <w:basedOn w:val="DefaultParagraphFont"/>
    <w:link w:val="BalloonText"/>
    <w:uiPriority w:val="99"/>
    <w:semiHidden/>
    <w:rsid w:val="00106AB5"/>
    <w:rPr>
      <w:rFonts w:ascii="Tahoma" w:eastAsia="Courier New" w:hAnsi="Tahoma" w:cs="Tahoma"/>
      <w:color w:val="00000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A32AA-B598-4B3A-89CF-00E778C50840}">
  <ds:schemaRefs>
    <ds:schemaRef ds:uri="http://schemas.openxmlformats.org/officeDocument/2006/bibliography"/>
  </ds:schemaRefs>
</ds:datastoreItem>
</file>

<file path=customXml/itemProps2.xml><?xml version="1.0" encoding="utf-8"?>
<ds:datastoreItem xmlns:ds="http://schemas.openxmlformats.org/officeDocument/2006/customXml" ds:itemID="{DB93CCC7-EC8D-4B57-80AE-3009E96B6426}"/>
</file>

<file path=customXml/itemProps3.xml><?xml version="1.0" encoding="utf-8"?>
<ds:datastoreItem xmlns:ds="http://schemas.openxmlformats.org/officeDocument/2006/customXml" ds:itemID="{E1A55872-F91B-4F77-8067-398510850159}"/>
</file>

<file path=customXml/itemProps4.xml><?xml version="1.0" encoding="utf-8"?>
<ds:datastoreItem xmlns:ds="http://schemas.openxmlformats.org/officeDocument/2006/customXml" ds:itemID="{5844505C-3FF9-47BE-A405-E21931333B1C}"/>
</file>

<file path=docProps/app.xml><?xml version="1.0" encoding="utf-8"?>
<Properties xmlns="http://schemas.openxmlformats.org/officeDocument/2006/extended-properties" xmlns:vt="http://schemas.openxmlformats.org/officeDocument/2006/docPropsVTypes">
  <Template>Normal</Template>
  <TotalTime>35</TotalTime>
  <Pages>4</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20</cp:revision>
  <cp:lastPrinted>2023-06-15T07:48:00Z</cp:lastPrinted>
  <dcterms:created xsi:type="dcterms:W3CDTF">2023-06-15T03:14:00Z</dcterms:created>
  <dcterms:modified xsi:type="dcterms:W3CDTF">2023-07-18T02:53:00Z</dcterms:modified>
</cp:coreProperties>
</file>