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57" w:type="pct"/>
        <w:jc w:val="center"/>
        <w:tblLook w:val="0000" w:firstRow="0" w:lastRow="0" w:firstColumn="0" w:lastColumn="0" w:noHBand="0" w:noVBand="0"/>
      </w:tblPr>
      <w:tblGrid>
        <w:gridCol w:w="3483"/>
        <w:gridCol w:w="6097"/>
      </w:tblGrid>
      <w:tr w:rsidR="00D2424A">
        <w:trPr>
          <w:trHeight w:val="1276"/>
          <w:jc w:val="center"/>
        </w:trPr>
        <w:tc>
          <w:tcPr>
            <w:tcW w:w="1818" w:type="pct"/>
          </w:tcPr>
          <w:p w:rsidR="00D2424A" w:rsidRDefault="00045605">
            <w:pPr>
              <w:pStyle w:val="Heading1"/>
              <w:rPr>
                <w:sz w:val="26"/>
                <w:szCs w:val="26"/>
              </w:rPr>
            </w:pPr>
            <w:r>
              <w:rPr>
                <w:sz w:val="26"/>
                <w:szCs w:val="26"/>
              </w:rPr>
              <w:t>HỘI ĐỒNG NHÂN DÂN</w:t>
            </w:r>
          </w:p>
          <w:p w:rsidR="00D2424A" w:rsidRDefault="00045605">
            <w:pPr>
              <w:jc w:val="center"/>
              <w:rPr>
                <w:b/>
                <w:sz w:val="26"/>
                <w:szCs w:val="26"/>
                <w:lang w:val="pt-BR"/>
              </w:rPr>
            </w:pPr>
            <w:r>
              <w:rPr>
                <w:b/>
                <w:sz w:val="26"/>
                <w:szCs w:val="26"/>
                <w:lang w:val="pt-BR"/>
              </w:rPr>
              <w:t>TỈNH HÀ TĨNH</w:t>
            </w:r>
          </w:p>
          <w:p w:rsidR="00D2424A" w:rsidRDefault="00045605">
            <w:pPr>
              <w:jc w:val="center"/>
              <w:rPr>
                <w:sz w:val="26"/>
                <w:szCs w:val="26"/>
                <w:lang w:val="pt-BR"/>
              </w:rPr>
            </w:pPr>
            <w:r>
              <w:rPr>
                <w:noProof/>
                <w:sz w:val="26"/>
                <w:szCs w:val="26"/>
                <w:lang w:val="vi-VN" w:eastAsia="vi-VN"/>
              </w:rPr>
              <mc:AlternateContent>
                <mc:Choice Requires="wps">
                  <w:drawing>
                    <wp:anchor distT="4294967292" distB="4294967292" distL="114300" distR="114300" simplePos="0" relativeHeight="251654144" behindDoc="0" locked="0" layoutInCell="1" allowOverlap="1">
                      <wp:simplePos x="0" y="0"/>
                      <wp:positionH relativeFrom="column">
                        <wp:posOffset>652145</wp:posOffset>
                      </wp:positionH>
                      <wp:positionV relativeFrom="paragraph">
                        <wp:posOffset>12497</wp:posOffset>
                      </wp:positionV>
                      <wp:extent cx="755650" cy="0"/>
                      <wp:effectExtent l="0" t="0" r="25400" b="1905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478FB" id="Line 9" o:spid="_x0000_s1026" style="position:absolute;z-index:2516541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1.35pt,1pt" to="110.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47mEQIAACcEAAAOAAAAZHJzL2Uyb0RvYy54bWysU8GO2jAQvVfqP1i+QxJK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"/>
                  </w:pict>
                </mc:Fallback>
              </mc:AlternateContent>
            </w:r>
          </w:p>
          <w:p w:rsidR="00D2424A" w:rsidRDefault="00045605">
            <w:pPr>
              <w:jc w:val="center"/>
              <w:rPr>
                <w:sz w:val="26"/>
                <w:szCs w:val="26"/>
              </w:rPr>
            </w:pPr>
            <w:r>
              <w:rPr>
                <w:sz w:val="26"/>
                <w:szCs w:val="26"/>
              </w:rPr>
              <w:t>Số: 97/2022/NQ-HĐND</w:t>
            </w:r>
          </w:p>
        </w:tc>
        <w:tc>
          <w:tcPr>
            <w:tcW w:w="3182" w:type="pct"/>
          </w:tcPr>
          <w:p w:rsidR="00D2424A" w:rsidRDefault="00045605">
            <w:pPr>
              <w:ind w:right="-107"/>
              <w:jc w:val="center"/>
              <w:rPr>
                <w:b/>
                <w:sz w:val="26"/>
                <w:szCs w:val="26"/>
              </w:rPr>
            </w:pPr>
            <w:r>
              <w:rPr>
                <w:b/>
                <w:sz w:val="26"/>
                <w:szCs w:val="26"/>
              </w:rPr>
              <w:t>CỘNG HÒA XÃ HỘI CHỦ NGHĨA VIỆT NAM</w:t>
            </w:r>
          </w:p>
          <w:p w:rsidR="00D2424A" w:rsidRDefault="00045605">
            <w:pPr>
              <w:jc w:val="center"/>
              <w:rPr>
                <w:b/>
                <w:szCs w:val="26"/>
              </w:rPr>
            </w:pPr>
            <w:r>
              <w:rPr>
                <w:b/>
                <w:szCs w:val="26"/>
              </w:rPr>
              <w:t>Độc lập - Tự do - Hạnh phúc</w:t>
            </w:r>
          </w:p>
          <w:p w:rsidR="00D2424A" w:rsidRDefault="00045605">
            <w:pPr>
              <w:jc w:val="center"/>
              <w:rPr>
                <w:b/>
                <w:i/>
                <w:sz w:val="26"/>
                <w:szCs w:val="26"/>
              </w:rPr>
            </w:pPr>
            <w:r>
              <w:rPr>
                <w:b/>
                <w:noProof/>
                <w:sz w:val="26"/>
                <w:szCs w:val="26"/>
                <w:lang w:val="vi-VN" w:eastAsia="vi-VN"/>
              </w:rPr>
              <mc:AlternateContent>
                <mc:Choice Requires="wps">
                  <w:drawing>
                    <wp:anchor distT="4294967292" distB="4294967292" distL="114300" distR="114300" simplePos="0" relativeHeight="251658240" behindDoc="0" locked="0" layoutInCell="1" allowOverlap="1">
                      <wp:simplePos x="0" y="0"/>
                      <wp:positionH relativeFrom="column">
                        <wp:posOffset>819785</wp:posOffset>
                      </wp:positionH>
                      <wp:positionV relativeFrom="paragraph">
                        <wp:posOffset>15875</wp:posOffset>
                      </wp:positionV>
                      <wp:extent cx="2124000" cy="0"/>
                      <wp:effectExtent l="0" t="0" r="29210" b="19050"/>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86A71" id="Line 13" o:spid="_x0000_s1026" style="position:absolute;flip:y;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4.55pt,1.25pt" to="23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x6wGQIAADM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"/>
                  </w:pict>
                </mc:Fallback>
              </mc:AlternateContent>
            </w:r>
          </w:p>
          <w:p w:rsidR="00D2424A" w:rsidRDefault="00045605">
            <w:pPr>
              <w:jc w:val="center"/>
              <w:rPr>
                <w:bCs/>
                <w:sz w:val="26"/>
                <w:szCs w:val="26"/>
                <w:lang w:val="pt-BR"/>
              </w:rPr>
            </w:pPr>
            <w:r>
              <w:rPr>
                <w:i/>
                <w:szCs w:val="26"/>
              </w:rPr>
              <w:t>Hà Tĩnh, ngày</w:t>
            </w:r>
            <w:bookmarkStart w:id="0" w:name="_bdg_161_0_0"/>
            <w:bookmarkEnd w:id="0"/>
            <w:r>
              <w:rPr>
                <w:i/>
                <w:szCs w:val="26"/>
              </w:rPr>
              <w:t xml:space="preserve"> 16 tháng 12 năm 2022</w:t>
            </w:r>
          </w:p>
        </w:tc>
      </w:tr>
    </w:tbl>
    <w:p w:rsidR="00D2424A" w:rsidRDefault="00D2424A">
      <w:pPr>
        <w:jc w:val="center"/>
        <w:rPr>
          <w:b/>
          <w:szCs w:val="28"/>
          <w:lang w:val="pt-BR"/>
        </w:rPr>
      </w:pPr>
    </w:p>
    <w:p w:rsidR="00D2424A" w:rsidRDefault="00045605">
      <w:pPr>
        <w:jc w:val="center"/>
        <w:rPr>
          <w:b/>
          <w:szCs w:val="28"/>
          <w:lang w:val="pt-BR"/>
        </w:rPr>
      </w:pPr>
      <w:r>
        <w:rPr>
          <w:b/>
          <w:szCs w:val="28"/>
          <w:lang w:val="pt-BR"/>
        </w:rPr>
        <w:t>NGHỊ QUYẾT</w:t>
      </w:r>
    </w:p>
    <w:p w:rsidR="00D2424A" w:rsidRDefault="00045605">
      <w:pPr>
        <w:jc w:val="center"/>
        <w:rPr>
          <w:b/>
          <w:szCs w:val="28"/>
          <w:lang w:val="vi-VN"/>
        </w:rPr>
      </w:pPr>
      <w:r>
        <w:rPr>
          <w:b/>
          <w:szCs w:val="28"/>
          <w:lang w:val="pt-BR"/>
        </w:rPr>
        <w:t xml:space="preserve">Một số chính sách hỗ trợ hoạt động </w:t>
      </w:r>
      <w:r>
        <w:rPr>
          <w:b/>
          <w:szCs w:val="28"/>
          <w:lang w:val="vi-VN"/>
        </w:rPr>
        <w:t>bảo vệ môi trường</w:t>
      </w:r>
    </w:p>
    <w:p w:rsidR="00D2424A" w:rsidRDefault="00EF2C94">
      <w:pPr>
        <w:jc w:val="center"/>
        <w:rPr>
          <w:b/>
          <w:szCs w:val="28"/>
          <w:lang w:val="pt-BR"/>
        </w:rPr>
      </w:pPr>
      <w:r>
        <w:rPr>
          <w:b/>
          <w:szCs w:val="28"/>
          <w:lang w:val="pt-BR"/>
        </w:rPr>
        <w:t xml:space="preserve"> giai đoạn 2023 -</w:t>
      </w:r>
      <w:r w:rsidR="00045605">
        <w:rPr>
          <w:b/>
          <w:szCs w:val="28"/>
          <w:lang w:val="pt-BR"/>
        </w:rPr>
        <w:t xml:space="preserve"> 2025</w:t>
      </w:r>
    </w:p>
    <w:p w:rsidR="00D2424A" w:rsidRDefault="00045605">
      <w:pPr>
        <w:jc w:val="center"/>
        <w:rPr>
          <w:b/>
          <w:sz w:val="18"/>
          <w:szCs w:val="28"/>
          <w:lang w:val="pt-BR"/>
        </w:rPr>
      </w:pPr>
      <w:r>
        <w:rPr>
          <w:b/>
          <w:noProof/>
          <w:szCs w:val="28"/>
          <w:lang w:val="vi-VN" w:eastAsia="vi-VN"/>
        </w:rPr>
        <mc:AlternateContent>
          <mc:Choice Requires="wps">
            <w:drawing>
              <wp:anchor distT="4294967292" distB="4294967292" distL="114300" distR="114300" simplePos="0" relativeHeight="251656192" behindDoc="0" locked="0" layoutInCell="1" allowOverlap="1">
                <wp:simplePos x="0" y="0"/>
                <wp:positionH relativeFrom="column">
                  <wp:posOffset>2157095</wp:posOffset>
                </wp:positionH>
                <wp:positionV relativeFrom="paragraph">
                  <wp:posOffset>18097</wp:posOffset>
                </wp:positionV>
                <wp:extent cx="1422400" cy="0"/>
                <wp:effectExtent l="0" t="0" r="25400" b="1905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F8576" id="Line 7" o:spid="_x0000_s1026" style="position:absolute;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9.85pt,1.4pt" to="281.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3WkEg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"/>
            </w:pict>
          </mc:Fallback>
        </mc:AlternateContent>
      </w:r>
    </w:p>
    <w:p w:rsidR="00D2424A" w:rsidRDefault="00045605">
      <w:pPr>
        <w:spacing w:before="120"/>
        <w:jc w:val="center"/>
        <w:rPr>
          <w:b/>
          <w:szCs w:val="28"/>
          <w:lang w:val="pt-BR"/>
        </w:rPr>
      </w:pPr>
      <w:r>
        <w:rPr>
          <w:b/>
          <w:szCs w:val="28"/>
          <w:lang w:val="pt-BR"/>
        </w:rPr>
        <w:t>HỘI ÐỒNG NHÂN DÂN TỈNH HÀ TĨNH</w:t>
      </w:r>
    </w:p>
    <w:p w:rsidR="00D2424A" w:rsidRDefault="00045605">
      <w:pPr>
        <w:jc w:val="center"/>
        <w:rPr>
          <w:b/>
          <w:szCs w:val="28"/>
          <w:lang w:val="pt-BR"/>
        </w:rPr>
      </w:pPr>
      <w:r>
        <w:rPr>
          <w:b/>
          <w:szCs w:val="28"/>
          <w:lang w:val="pt-BR"/>
        </w:rPr>
        <w:t>KHÓA XVIII, KỲ HỌP THỨ 11</w:t>
      </w:r>
    </w:p>
    <w:p w:rsidR="00D2424A" w:rsidRDefault="00045605">
      <w:pPr>
        <w:spacing w:before="80"/>
        <w:jc w:val="center"/>
        <w:rPr>
          <w:szCs w:val="28"/>
          <w:lang w:val="pt-BR"/>
        </w:rPr>
      </w:pPr>
      <w:r>
        <w:rPr>
          <w:szCs w:val="28"/>
          <w:lang w:val="pt-BR"/>
        </w:rPr>
        <w:tab/>
      </w:r>
    </w:p>
    <w:p w:rsidR="00D2424A" w:rsidRDefault="00045605">
      <w:pPr>
        <w:spacing w:before="120" w:line="252" w:lineRule="auto"/>
        <w:ind w:firstLine="720"/>
        <w:jc w:val="both"/>
        <w:rPr>
          <w:i/>
          <w:szCs w:val="28"/>
        </w:rPr>
      </w:pPr>
      <w:r>
        <w:rPr>
          <w:i/>
          <w:szCs w:val="28"/>
        </w:rPr>
        <w:t xml:space="preserve">Căn cứ Luật Tổ chức chính quyền địa phương ngày 19 tháng 6 năm 2015; Luật sửa đổi, bổ sung một số điều của Luật Tổ chức Chính phủ và Luật Tổ chức chính quyền địa phương ngày 22 </w:t>
      </w:r>
      <w:r>
        <w:rPr>
          <w:i/>
          <w:iCs/>
          <w:szCs w:val="28"/>
          <w:shd w:val="clear" w:color="auto" w:fill="FFFFFF"/>
          <w:lang w:val="vi-VN"/>
        </w:rPr>
        <w:t>tháng</w:t>
      </w:r>
      <w:r>
        <w:rPr>
          <w:i/>
          <w:szCs w:val="28"/>
        </w:rPr>
        <w:t xml:space="preserve"> 11 năm 2019;</w:t>
      </w:r>
    </w:p>
    <w:p w:rsidR="00D2424A" w:rsidRDefault="00045605">
      <w:pPr>
        <w:spacing w:before="120" w:line="252" w:lineRule="auto"/>
        <w:ind w:firstLine="720"/>
        <w:jc w:val="both"/>
        <w:rPr>
          <w:i/>
          <w:szCs w:val="28"/>
        </w:rPr>
      </w:pPr>
      <w:r>
        <w:rPr>
          <w:i/>
          <w:szCs w:val="28"/>
        </w:rPr>
        <w:t>Căn cứ Luật Ban hành văn bản quy phạm pháp luật ngày 22</w:t>
      </w:r>
      <w:r>
        <w:rPr>
          <w:i/>
          <w:iCs/>
          <w:szCs w:val="28"/>
          <w:shd w:val="clear" w:color="auto" w:fill="FFFFFF"/>
          <w:lang w:val="vi-VN"/>
        </w:rPr>
        <w:t xml:space="preserve"> tháng</w:t>
      </w:r>
      <w:r>
        <w:rPr>
          <w:i/>
          <w:szCs w:val="28"/>
        </w:rPr>
        <w:t xml:space="preserve"> 6 năm 2015; Luật sửa đổi, bổ sung một số điều của Luật Ban hành văn bản quy phạm pháp luật ngày 18 tháng 6 năm 2020;</w:t>
      </w:r>
    </w:p>
    <w:p w:rsidR="00D2424A" w:rsidRDefault="00045605">
      <w:pPr>
        <w:spacing w:before="120" w:line="252" w:lineRule="auto"/>
        <w:ind w:firstLine="720"/>
        <w:jc w:val="both"/>
        <w:rPr>
          <w:i/>
          <w:szCs w:val="28"/>
        </w:rPr>
      </w:pPr>
      <w:r>
        <w:rPr>
          <w:i/>
          <w:szCs w:val="28"/>
        </w:rPr>
        <w:t>Căn cứ Luật Ngân sách nhà nước ngày 25 tháng 6 năm 2015;</w:t>
      </w:r>
    </w:p>
    <w:p w:rsidR="00D2424A" w:rsidRDefault="00045605">
      <w:pPr>
        <w:spacing w:before="120" w:line="252" w:lineRule="auto"/>
        <w:ind w:firstLine="720"/>
        <w:jc w:val="both"/>
        <w:rPr>
          <w:i/>
          <w:iCs/>
          <w:spacing w:val="-4"/>
          <w:szCs w:val="28"/>
          <w:shd w:val="clear" w:color="auto" w:fill="FFFFFF"/>
        </w:rPr>
      </w:pPr>
      <w:r>
        <w:rPr>
          <w:i/>
          <w:iCs/>
          <w:spacing w:val="-4"/>
          <w:szCs w:val="28"/>
          <w:shd w:val="clear" w:color="auto" w:fill="FFFFFF"/>
        </w:rPr>
        <w:t>Căn cứ Luật Bảo vệ môi trường ngày 17 tháng 11 năm 2020;</w:t>
      </w:r>
    </w:p>
    <w:p w:rsidR="00D2424A" w:rsidRDefault="00045605">
      <w:pPr>
        <w:spacing w:before="120" w:line="252" w:lineRule="auto"/>
        <w:ind w:firstLine="720"/>
        <w:jc w:val="both"/>
        <w:rPr>
          <w:i/>
          <w:iCs/>
          <w:spacing w:val="-4"/>
          <w:szCs w:val="28"/>
          <w:shd w:val="clear" w:color="auto" w:fill="FFFFFF"/>
        </w:rPr>
      </w:pPr>
      <w:r>
        <w:rPr>
          <w:i/>
          <w:iCs/>
          <w:spacing w:val="-4"/>
          <w:szCs w:val="28"/>
          <w:shd w:val="clear" w:color="auto" w:fill="FFFFFF"/>
        </w:rPr>
        <w:t>Căn cứ Nghị định số 08/2022/NĐ-CP ngày 10 tháng 01 năm 2022 của Chính phủ quy định chi tiết một số điều của Luật Bảo vệ môi trường;</w:t>
      </w:r>
    </w:p>
    <w:p w:rsidR="00D2424A" w:rsidRDefault="00045605">
      <w:pPr>
        <w:spacing w:before="120" w:line="252" w:lineRule="auto"/>
        <w:ind w:firstLine="720"/>
        <w:jc w:val="both"/>
        <w:rPr>
          <w:i/>
          <w:szCs w:val="28"/>
        </w:rPr>
      </w:pPr>
      <w:r>
        <w:rPr>
          <w:i/>
          <w:iCs/>
          <w:spacing w:val="-4"/>
          <w:szCs w:val="28"/>
          <w:shd w:val="clear" w:color="auto" w:fill="FFFFFF"/>
        </w:rPr>
        <w:t>Xét Tờ trình số 490/TTr-UBND ngày 14 tháng 12 năm 2022 của Ủy ban</w:t>
      </w:r>
      <w:r>
        <w:rPr>
          <w:i/>
          <w:szCs w:val="28"/>
        </w:rPr>
        <w:t xml:space="preserve"> nhân dân tỉnh về một số chính sách hỗ trợ hoạt động bảo vệ môi trường tỉnh Hà Tĩnh đến năm 2025; Báo cáo thẩm tra số 548/BC-HĐND ngày 14 tháng 12 năm 2022 của Ban Kinh tế - Ngân sách và ý kiến thống nhất của đại biểu Hội đồng nhân dân tỉnh tại Kỳ họp.</w:t>
      </w:r>
    </w:p>
    <w:p w:rsidR="00D2424A" w:rsidRDefault="00045605">
      <w:pPr>
        <w:spacing w:before="240" w:after="240" w:line="252" w:lineRule="auto"/>
        <w:jc w:val="center"/>
        <w:rPr>
          <w:b/>
          <w:szCs w:val="28"/>
          <w:lang w:val="pt-BR"/>
        </w:rPr>
      </w:pPr>
      <w:r>
        <w:rPr>
          <w:b/>
          <w:szCs w:val="28"/>
          <w:lang w:val="pt-BR"/>
        </w:rPr>
        <w:t>QUYẾT NGHỊ:</w:t>
      </w:r>
    </w:p>
    <w:p w:rsidR="00D2424A" w:rsidRDefault="00045605">
      <w:pPr>
        <w:spacing w:after="120"/>
        <w:jc w:val="center"/>
        <w:rPr>
          <w:b/>
          <w:szCs w:val="28"/>
          <w:lang w:val="pt-BR"/>
        </w:rPr>
      </w:pPr>
      <w:r>
        <w:rPr>
          <w:b/>
          <w:szCs w:val="28"/>
          <w:lang w:val="pt-BR"/>
        </w:rPr>
        <w:t>Chương I</w:t>
      </w:r>
    </w:p>
    <w:p w:rsidR="00D2424A" w:rsidRDefault="00045605">
      <w:pPr>
        <w:spacing w:after="120"/>
        <w:jc w:val="center"/>
        <w:rPr>
          <w:b/>
          <w:szCs w:val="28"/>
          <w:lang w:val="pt-BR"/>
        </w:rPr>
      </w:pPr>
      <w:r>
        <w:rPr>
          <w:b/>
          <w:szCs w:val="28"/>
          <w:lang w:val="pt-BR"/>
        </w:rPr>
        <w:t>QUY ĐỊNH CHUNG</w:t>
      </w:r>
    </w:p>
    <w:p w:rsidR="00D2424A" w:rsidRDefault="00045605">
      <w:pPr>
        <w:spacing w:after="120"/>
        <w:ind w:firstLine="720"/>
        <w:rPr>
          <w:szCs w:val="28"/>
        </w:rPr>
      </w:pPr>
      <w:bookmarkStart w:id="1" w:name="_bdr_1240_0_0"/>
      <w:r>
        <w:rPr>
          <w:b/>
          <w:bCs/>
          <w:szCs w:val="28"/>
        </w:rPr>
        <w:t>Điều 1. Phạm vi điều chỉnh và đối tượng áp dụng</w:t>
      </w:r>
    </w:p>
    <w:p w:rsidR="00D2424A" w:rsidRDefault="00045605">
      <w:pPr>
        <w:tabs>
          <w:tab w:val="left" w:pos="709"/>
        </w:tabs>
        <w:spacing w:after="120"/>
        <w:ind w:firstLine="720"/>
        <w:jc w:val="both"/>
        <w:rPr>
          <w:szCs w:val="28"/>
        </w:rPr>
      </w:pPr>
      <w:r>
        <w:rPr>
          <w:szCs w:val="28"/>
        </w:rPr>
        <w:t>1. Phạm vi điều chỉnh:</w:t>
      </w:r>
    </w:p>
    <w:p w:rsidR="00D2424A" w:rsidRDefault="00045605">
      <w:pPr>
        <w:spacing w:after="120"/>
        <w:ind w:firstLine="720"/>
        <w:jc w:val="both"/>
        <w:rPr>
          <w:szCs w:val="28"/>
        </w:rPr>
      </w:pPr>
      <w:r>
        <w:rPr>
          <w:szCs w:val="28"/>
        </w:rPr>
        <w:t xml:space="preserve">Nghị quyết này quy định một số chính sách hỗ trợ hoạt động bảo vệ môi trường liên quan đến phân loại, thu gom, vận chuyển, xử lý và quản lý chất thải rắn sinh hoạt. </w:t>
      </w:r>
    </w:p>
    <w:p w:rsidR="00D2424A" w:rsidRDefault="00045605">
      <w:pPr>
        <w:spacing w:after="120"/>
        <w:ind w:firstLine="720"/>
        <w:jc w:val="both"/>
        <w:rPr>
          <w:szCs w:val="28"/>
        </w:rPr>
      </w:pPr>
      <w:r>
        <w:rPr>
          <w:szCs w:val="28"/>
        </w:rPr>
        <w:t>2. Đối tượng áp dụng:</w:t>
      </w:r>
    </w:p>
    <w:p w:rsidR="00D2424A" w:rsidRDefault="00045605">
      <w:pPr>
        <w:pStyle w:val="NormalWeb"/>
        <w:shd w:val="clear" w:color="auto" w:fill="FFFFFF"/>
        <w:spacing w:after="120" w:line="247" w:lineRule="auto"/>
        <w:ind w:firstLine="720"/>
        <w:jc w:val="both"/>
        <w:rPr>
          <w:sz w:val="28"/>
          <w:szCs w:val="28"/>
        </w:rPr>
      </w:pPr>
      <w:r>
        <w:rPr>
          <w:sz w:val="28"/>
          <w:szCs w:val="28"/>
        </w:rPr>
        <w:t>a) Tổ chức, cá nhân có hoạt động phân loại, thu gom, vận chuyển và xử lý chất thải rắn sinh hoạt trên địa bàn tỉnh;</w:t>
      </w:r>
    </w:p>
    <w:p w:rsidR="00D2424A" w:rsidRDefault="00045605">
      <w:pPr>
        <w:pStyle w:val="NormalWeb"/>
        <w:shd w:val="clear" w:color="auto" w:fill="FFFFFF"/>
        <w:spacing w:after="120" w:line="247" w:lineRule="auto"/>
        <w:ind w:firstLine="720"/>
        <w:jc w:val="both"/>
        <w:rPr>
          <w:sz w:val="28"/>
          <w:szCs w:val="28"/>
        </w:rPr>
      </w:pPr>
      <w:r>
        <w:rPr>
          <w:sz w:val="28"/>
          <w:szCs w:val="28"/>
        </w:rPr>
        <w:lastRenderedPageBreak/>
        <w:t>b) Cơ quan quản lý nhà nước, tổ chức, cá nhân có liên quan đến hoạt động quản lý chất thải rắn sinh hoạt trên địa bàn tỉnh.</w:t>
      </w:r>
    </w:p>
    <w:p w:rsidR="00D2424A" w:rsidRDefault="00045605">
      <w:pPr>
        <w:spacing w:after="120" w:line="247" w:lineRule="auto"/>
        <w:ind w:firstLine="720"/>
        <w:jc w:val="both"/>
        <w:rPr>
          <w:b/>
          <w:szCs w:val="28"/>
        </w:rPr>
      </w:pPr>
      <w:r>
        <w:rPr>
          <w:b/>
          <w:szCs w:val="28"/>
        </w:rPr>
        <w:t>Điều 2. Nguyên tắc áp dụng</w:t>
      </w:r>
    </w:p>
    <w:p w:rsidR="00D2424A" w:rsidRDefault="00045605">
      <w:pPr>
        <w:spacing w:after="120" w:line="247" w:lineRule="auto"/>
        <w:ind w:firstLine="720"/>
        <w:jc w:val="both"/>
        <w:rPr>
          <w:spacing w:val="4"/>
          <w:szCs w:val="28"/>
        </w:rPr>
      </w:pPr>
      <w:bookmarkStart w:id="2" w:name="_bdr_10876_0_0"/>
      <w:bookmarkEnd w:id="1"/>
      <w:r>
        <w:rPr>
          <w:spacing w:val="4"/>
          <w:szCs w:val="28"/>
        </w:rPr>
        <w:t xml:space="preserve">1. Tổ chức, cá nhân thực hiện nhiều hoạt động bảo vệ môi trường thuộc đối tượng hưởng chính sách theo </w:t>
      </w:r>
      <w:r>
        <w:rPr>
          <w:spacing w:val="4"/>
          <w:szCs w:val="28"/>
          <w:lang w:val="vi-VN"/>
        </w:rPr>
        <w:t>Nghị quyết này</w:t>
      </w:r>
      <w:r>
        <w:rPr>
          <w:spacing w:val="4"/>
          <w:szCs w:val="28"/>
        </w:rPr>
        <w:t xml:space="preserve"> thì được hưởng </w:t>
      </w:r>
      <w:r>
        <w:rPr>
          <w:spacing w:val="4"/>
          <w:szCs w:val="28"/>
          <w:lang w:val="vi-VN"/>
        </w:rPr>
        <w:t xml:space="preserve">các </w:t>
      </w:r>
      <w:r>
        <w:rPr>
          <w:spacing w:val="4"/>
          <w:szCs w:val="28"/>
        </w:rPr>
        <w:t xml:space="preserve">chính sách tương ứng với các hoạt động bảo vệ môi trường do tổ chức, cá nhân đó thực hiện. </w:t>
      </w:r>
    </w:p>
    <w:p w:rsidR="00D2424A" w:rsidRDefault="00045605">
      <w:pPr>
        <w:spacing w:after="120" w:line="247" w:lineRule="auto"/>
        <w:ind w:firstLine="720"/>
        <w:jc w:val="both"/>
        <w:rPr>
          <w:szCs w:val="28"/>
        </w:rPr>
      </w:pPr>
      <w:r>
        <w:rPr>
          <w:szCs w:val="28"/>
        </w:rPr>
        <w:t xml:space="preserve">2. Trong thời gian thực hiện Nghị quyết, cùng một nội dung nếu có nhiều chính sách hỗ trợ khác nhau thì tổ chức, cá nhân thụ hưởng được lựa chọn áp dụng một chính sách có mức hỗ trợ cao nhất. </w:t>
      </w:r>
    </w:p>
    <w:p w:rsidR="00D2424A" w:rsidRDefault="00045605">
      <w:pPr>
        <w:spacing w:after="120" w:line="247" w:lineRule="auto"/>
        <w:ind w:firstLine="720"/>
        <w:jc w:val="both"/>
        <w:rPr>
          <w:szCs w:val="28"/>
        </w:rPr>
      </w:pPr>
      <w:r>
        <w:rPr>
          <w:szCs w:val="28"/>
          <w:lang w:val="vi-VN"/>
        </w:rPr>
        <w:t>3</w:t>
      </w:r>
      <w:r>
        <w:rPr>
          <w:szCs w:val="28"/>
        </w:rPr>
        <w:t xml:space="preserve">. Tổ chức, cá nhân được thụ hưởng chính sách có trách nhiệm sử dụng kinh phí hỗ trợ đúng mục đích, đảm bảo hiệu quả và thanh toán, quyết toán đảm bảo theo quy định; chịu sự kiểm tra, giám sát của cơ quan có thẩm quyền. </w:t>
      </w:r>
    </w:p>
    <w:p w:rsidR="00D2424A" w:rsidRDefault="00045605">
      <w:pPr>
        <w:spacing w:after="120" w:line="247" w:lineRule="auto"/>
        <w:ind w:firstLine="720"/>
        <w:jc w:val="both"/>
        <w:rPr>
          <w:b/>
          <w:szCs w:val="28"/>
        </w:rPr>
      </w:pPr>
      <w:r>
        <w:rPr>
          <w:b/>
          <w:szCs w:val="28"/>
        </w:rPr>
        <w:t>Điều 3. Nguồn kinh phí bảo đảm</w:t>
      </w:r>
    </w:p>
    <w:p w:rsidR="00D2424A" w:rsidRDefault="00045605">
      <w:pPr>
        <w:pStyle w:val="NormalWeb"/>
        <w:shd w:val="clear" w:color="auto" w:fill="FFFFFF"/>
        <w:spacing w:before="60" w:line="247" w:lineRule="auto"/>
        <w:ind w:firstLine="720"/>
        <w:jc w:val="both"/>
        <w:rPr>
          <w:sz w:val="28"/>
          <w:szCs w:val="28"/>
          <w:lang w:val="vi-VN"/>
        </w:rPr>
      </w:pPr>
      <w:r>
        <w:rPr>
          <w:sz w:val="28"/>
          <w:szCs w:val="28"/>
        </w:rPr>
        <w:t xml:space="preserve">Ngân sách </w:t>
      </w:r>
      <w:r>
        <w:rPr>
          <w:sz w:val="28"/>
          <w:szCs w:val="28"/>
          <w:lang w:val="vi-VN"/>
        </w:rPr>
        <w:t>tỉnh</w:t>
      </w:r>
      <w:r>
        <w:rPr>
          <w:sz w:val="28"/>
          <w:szCs w:val="28"/>
        </w:rPr>
        <w:t xml:space="preserve"> chi cho hoạt động bảo vệ môi trường hằng năm</w:t>
      </w:r>
      <w:r>
        <w:rPr>
          <w:sz w:val="28"/>
          <w:szCs w:val="28"/>
          <w:lang w:val="vi-VN"/>
        </w:rPr>
        <w:t>.</w:t>
      </w:r>
    </w:p>
    <w:p w:rsidR="00D2424A" w:rsidRDefault="00D2424A">
      <w:pPr>
        <w:tabs>
          <w:tab w:val="left" w:pos="3834"/>
        </w:tabs>
        <w:spacing w:after="120" w:line="247" w:lineRule="auto"/>
        <w:jc w:val="center"/>
        <w:rPr>
          <w:b/>
          <w:szCs w:val="28"/>
        </w:rPr>
      </w:pPr>
    </w:p>
    <w:p w:rsidR="00D2424A" w:rsidRDefault="00045605">
      <w:pPr>
        <w:tabs>
          <w:tab w:val="left" w:pos="3834"/>
        </w:tabs>
        <w:spacing w:line="247" w:lineRule="auto"/>
        <w:jc w:val="center"/>
        <w:rPr>
          <w:b/>
          <w:szCs w:val="28"/>
        </w:rPr>
      </w:pPr>
      <w:r>
        <w:rPr>
          <w:b/>
          <w:szCs w:val="28"/>
        </w:rPr>
        <w:t>Chương II</w:t>
      </w:r>
    </w:p>
    <w:p w:rsidR="00D2424A" w:rsidRDefault="00045605">
      <w:pPr>
        <w:spacing w:line="247" w:lineRule="auto"/>
        <w:jc w:val="center"/>
        <w:rPr>
          <w:bCs/>
          <w:i/>
          <w:szCs w:val="28"/>
        </w:rPr>
      </w:pPr>
      <w:r>
        <w:rPr>
          <w:b/>
          <w:szCs w:val="28"/>
        </w:rPr>
        <w:t xml:space="preserve">MỘT SỐ CHÍNH SÁCH HỖ TRỢ </w:t>
      </w:r>
    </w:p>
    <w:p w:rsidR="00D2424A" w:rsidRDefault="00D2424A">
      <w:pPr>
        <w:pStyle w:val="NormalWeb"/>
        <w:shd w:val="clear" w:color="auto" w:fill="FFFFFF"/>
        <w:spacing w:after="120" w:line="247" w:lineRule="auto"/>
        <w:ind w:firstLine="720"/>
        <w:jc w:val="both"/>
        <w:rPr>
          <w:b/>
          <w:sz w:val="8"/>
          <w:szCs w:val="28"/>
        </w:rPr>
      </w:pPr>
    </w:p>
    <w:p w:rsidR="00D2424A" w:rsidRDefault="00045605">
      <w:pPr>
        <w:pStyle w:val="NormalWeb"/>
        <w:shd w:val="clear" w:color="auto" w:fill="FFFFFF"/>
        <w:spacing w:before="120" w:line="252" w:lineRule="auto"/>
        <w:ind w:firstLine="720"/>
        <w:jc w:val="both"/>
        <w:rPr>
          <w:b/>
          <w:sz w:val="28"/>
          <w:szCs w:val="28"/>
        </w:rPr>
      </w:pPr>
      <w:r>
        <w:rPr>
          <w:b/>
          <w:sz w:val="28"/>
          <w:szCs w:val="28"/>
          <w:lang w:val="vi-VN"/>
        </w:rPr>
        <w:t xml:space="preserve">Điều </w:t>
      </w:r>
      <w:r>
        <w:rPr>
          <w:b/>
          <w:sz w:val="28"/>
          <w:szCs w:val="28"/>
        </w:rPr>
        <w:t>4</w:t>
      </w:r>
      <w:r>
        <w:rPr>
          <w:b/>
          <w:sz w:val="28"/>
          <w:szCs w:val="28"/>
          <w:lang w:val="vi-VN"/>
        </w:rPr>
        <w:t xml:space="preserve">. </w:t>
      </w:r>
      <w:r>
        <w:rPr>
          <w:b/>
          <w:sz w:val="28"/>
          <w:szCs w:val="28"/>
        </w:rPr>
        <w:t xml:space="preserve">Hỗ trợ kinh phí tổ chức hoạt động tuyên </w:t>
      </w:r>
      <w:r>
        <w:rPr>
          <w:b/>
          <w:sz w:val="28"/>
          <w:szCs w:val="28"/>
          <w:lang w:val="vi-VN"/>
        </w:rPr>
        <w:t>truyền về phân loại rác tại nguồn, giảm thiểu rác thải nhựa và bảo vệ môi trường</w:t>
      </w:r>
    </w:p>
    <w:p w:rsidR="00D2424A" w:rsidRDefault="00045605">
      <w:pPr>
        <w:pStyle w:val="NormalWeb"/>
        <w:shd w:val="clear" w:color="auto" w:fill="FFFFFF"/>
        <w:spacing w:before="120" w:line="252" w:lineRule="auto"/>
        <w:ind w:firstLine="720"/>
        <w:jc w:val="both"/>
        <w:rPr>
          <w:sz w:val="28"/>
          <w:szCs w:val="28"/>
          <w:lang w:val="vi-VN"/>
        </w:rPr>
      </w:pPr>
      <w:r>
        <w:rPr>
          <w:bCs/>
          <w:sz w:val="28"/>
          <w:szCs w:val="28"/>
        </w:rPr>
        <w:t>1.</w:t>
      </w:r>
      <w:r>
        <w:rPr>
          <w:bCs/>
          <w:sz w:val="28"/>
          <w:szCs w:val="28"/>
          <w:lang w:val="vi-VN"/>
        </w:rPr>
        <w:t xml:space="preserve"> Đối tượng được hỗ trợ: </w:t>
      </w:r>
      <w:r>
        <w:rPr>
          <w:bCs/>
          <w:sz w:val="28"/>
          <w:szCs w:val="28"/>
        </w:rPr>
        <w:t xml:space="preserve">Mặt </w:t>
      </w:r>
      <w:r>
        <w:rPr>
          <w:bCs/>
          <w:sz w:val="28"/>
          <w:szCs w:val="28"/>
          <w:lang w:val="vi-VN"/>
        </w:rPr>
        <w:t>trậ</w:t>
      </w:r>
      <w:r>
        <w:rPr>
          <w:bCs/>
          <w:sz w:val="28"/>
          <w:szCs w:val="28"/>
        </w:rPr>
        <w:t>n Tổ quốc</w:t>
      </w:r>
      <w:r>
        <w:rPr>
          <w:bCs/>
          <w:sz w:val="28"/>
          <w:szCs w:val="28"/>
          <w:lang w:val="vi-VN"/>
        </w:rPr>
        <w:t xml:space="preserve"> Việt Nam</w:t>
      </w:r>
      <w:r>
        <w:rPr>
          <w:bCs/>
          <w:sz w:val="28"/>
          <w:szCs w:val="28"/>
        </w:rPr>
        <w:t>, các</w:t>
      </w:r>
      <w:r>
        <w:rPr>
          <w:sz w:val="28"/>
          <w:szCs w:val="28"/>
          <w:lang w:val="vi-VN"/>
        </w:rPr>
        <w:t xml:space="preserve"> </w:t>
      </w:r>
      <w:r>
        <w:rPr>
          <w:sz w:val="28"/>
          <w:szCs w:val="28"/>
        </w:rPr>
        <w:t>tổ chức chính trị - xã hội cấp xã, được Ủy ban nhân dân xã, phường, thị trấn (cấp xã) phối hợp giao nhiệm vụ chủ trì tổ chức, thực hiện</w:t>
      </w:r>
      <w:r>
        <w:rPr>
          <w:bCs/>
          <w:sz w:val="28"/>
          <w:szCs w:val="28"/>
        </w:rPr>
        <w:t xml:space="preserve"> hoạt động tuyên truyền, vận động về phân loại rác thải tại nguồn, giảm thiểu rác thải nhựa và bảo vệ môi trường tại địa phương</w:t>
      </w:r>
      <w:r>
        <w:rPr>
          <w:sz w:val="28"/>
          <w:szCs w:val="28"/>
          <w:lang w:val="vi-VN"/>
        </w:rPr>
        <w:t xml:space="preserve">.  </w:t>
      </w:r>
    </w:p>
    <w:p w:rsidR="00D2424A" w:rsidRDefault="00045605">
      <w:pPr>
        <w:shd w:val="clear" w:color="auto" w:fill="FFFFFF"/>
        <w:spacing w:before="120" w:line="252" w:lineRule="auto"/>
        <w:ind w:firstLine="720"/>
        <w:jc w:val="both"/>
        <w:rPr>
          <w:bCs/>
          <w:szCs w:val="28"/>
        </w:rPr>
      </w:pPr>
      <w:r>
        <w:rPr>
          <w:bCs/>
          <w:szCs w:val="28"/>
        </w:rPr>
        <w:t>2. Mức hỗ trợ:</w:t>
      </w:r>
      <w:r>
        <w:rPr>
          <w:szCs w:val="28"/>
          <w:lang w:val="vi-VN"/>
        </w:rPr>
        <w:t xml:space="preserve"> </w:t>
      </w:r>
      <w:r>
        <w:rPr>
          <w:szCs w:val="28"/>
        </w:rPr>
        <w:t>Hỗ trợ k</w:t>
      </w:r>
      <w:r>
        <w:rPr>
          <w:szCs w:val="28"/>
          <w:lang w:val="vi-VN"/>
        </w:rPr>
        <w:t>inh phí tổ chức hoạt động tuyên truyền</w:t>
      </w:r>
      <w:r>
        <w:rPr>
          <w:szCs w:val="28"/>
        </w:rPr>
        <w:t xml:space="preserve">, vận động Nhân dân phân loại rác thải tại nguồn, giảm thiểu rác thải nhựa và bảo vệ môi trường </w:t>
      </w:r>
      <w:r>
        <w:rPr>
          <w:szCs w:val="28"/>
          <w:lang w:val="vi-VN"/>
        </w:rPr>
        <w:t>20 triệu đồng/</w:t>
      </w:r>
      <w:r>
        <w:rPr>
          <w:szCs w:val="28"/>
        </w:rPr>
        <w:t>xã, phường, thị trấn/năm.</w:t>
      </w:r>
    </w:p>
    <w:p w:rsidR="00D2424A" w:rsidRDefault="00045605">
      <w:pPr>
        <w:shd w:val="clear" w:color="auto" w:fill="FFFFFF"/>
        <w:spacing w:before="120" w:line="252" w:lineRule="auto"/>
        <w:ind w:firstLine="720"/>
        <w:jc w:val="both"/>
        <w:rPr>
          <w:szCs w:val="28"/>
        </w:rPr>
      </w:pPr>
      <w:r>
        <w:rPr>
          <w:bCs/>
          <w:szCs w:val="28"/>
        </w:rPr>
        <w:t xml:space="preserve">3. Điều kiện hỗ trợ: </w:t>
      </w:r>
      <w:r>
        <w:rPr>
          <w:szCs w:val="28"/>
        </w:rPr>
        <w:t>Hoạt động tuyên truyền, vận động bằng các hình thức thông qua các hội nghị trực tiếp, họp thôn, khối phố hoặc sân khấu hoá.</w:t>
      </w:r>
    </w:p>
    <w:p w:rsidR="00D2424A" w:rsidRDefault="00045605">
      <w:pPr>
        <w:spacing w:before="120" w:line="252" w:lineRule="auto"/>
        <w:ind w:firstLine="720"/>
        <w:jc w:val="both"/>
        <w:rPr>
          <w:rStyle w:val="Vnbnnidung"/>
          <w:b/>
          <w:spacing w:val="-4"/>
          <w:szCs w:val="28"/>
        </w:rPr>
      </w:pPr>
      <w:r>
        <w:rPr>
          <w:rStyle w:val="Vnbnnidung"/>
          <w:b/>
          <w:spacing w:val="-4"/>
          <w:szCs w:val="28"/>
          <w:lang w:eastAsia="vi-VN"/>
        </w:rPr>
        <w:t xml:space="preserve">Điều 5. </w:t>
      </w:r>
      <w:r>
        <w:rPr>
          <w:rStyle w:val="Vnbnnidung"/>
          <w:b/>
          <w:spacing w:val="-4"/>
          <w:szCs w:val="28"/>
        </w:rPr>
        <w:t>Hỗ trợ kinh phí mua chế phẩm sinh học để ủ phân và xử lý mùi</w:t>
      </w:r>
    </w:p>
    <w:p w:rsidR="00D2424A" w:rsidRDefault="00045605">
      <w:pPr>
        <w:spacing w:before="120" w:line="252" w:lineRule="auto"/>
        <w:ind w:firstLine="720"/>
        <w:jc w:val="both"/>
        <w:rPr>
          <w:szCs w:val="28"/>
          <w:lang w:val="vi-VN"/>
        </w:rPr>
      </w:pPr>
      <w:r>
        <w:rPr>
          <w:rStyle w:val="Vnbnnidung"/>
          <w:szCs w:val="28"/>
        </w:rPr>
        <w:t xml:space="preserve">1. Đối tượng được hỗ trợ: </w:t>
      </w:r>
      <w:r>
        <w:rPr>
          <w:bCs/>
          <w:szCs w:val="28"/>
        </w:rPr>
        <w:t>Đơn vị được giao quản lý, vận hành mô hình ủ rác hữu cơ tập trung trên địa bàn cấp xã</w:t>
      </w:r>
      <w:r>
        <w:rPr>
          <w:bCs/>
          <w:szCs w:val="28"/>
          <w:lang w:val="vi-VN"/>
        </w:rPr>
        <w:t>.</w:t>
      </w:r>
    </w:p>
    <w:p w:rsidR="00D2424A" w:rsidRDefault="00045605">
      <w:pPr>
        <w:spacing w:before="120" w:line="252" w:lineRule="auto"/>
        <w:ind w:firstLine="720"/>
        <w:jc w:val="both"/>
        <w:rPr>
          <w:rStyle w:val="Vnbnnidung"/>
          <w:szCs w:val="28"/>
        </w:rPr>
      </w:pPr>
      <w:r>
        <w:rPr>
          <w:rStyle w:val="Vnbnnidung"/>
          <w:szCs w:val="28"/>
        </w:rPr>
        <w:t xml:space="preserve">2. Mức hỗ trợ: </w:t>
      </w:r>
      <w:r>
        <w:rPr>
          <w:rStyle w:val="Vnbnnidung"/>
          <w:szCs w:val="28"/>
          <w:lang w:val="vi-VN"/>
        </w:rPr>
        <w:t>7</w:t>
      </w:r>
      <w:r>
        <w:rPr>
          <w:rStyle w:val="Vnbnnidung"/>
          <w:szCs w:val="28"/>
        </w:rPr>
        <w:t>0% kinh phí mua chế phẩm sinh học để ủ phân từ rác thải hữu cơ và xử lý mùi, tối đa không quá 15 triệu đồng/mô hình/năm.</w:t>
      </w:r>
    </w:p>
    <w:p w:rsidR="00D2424A" w:rsidRDefault="00045605">
      <w:pPr>
        <w:spacing w:before="120" w:line="252" w:lineRule="auto"/>
        <w:ind w:firstLine="720"/>
        <w:jc w:val="both"/>
        <w:rPr>
          <w:rStyle w:val="Vnbnnidung"/>
          <w:szCs w:val="28"/>
        </w:rPr>
      </w:pPr>
      <w:r>
        <w:rPr>
          <w:rStyle w:val="Vnbnnidung"/>
          <w:szCs w:val="28"/>
        </w:rPr>
        <w:t xml:space="preserve">3. Điều kiện hỗ trợ: </w:t>
      </w:r>
    </w:p>
    <w:p w:rsidR="00D2424A" w:rsidRDefault="00045605">
      <w:pPr>
        <w:spacing w:before="120" w:line="252" w:lineRule="auto"/>
        <w:ind w:firstLine="720"/>
        <w:jc w:val="both"/>
        <w:rPr>
          <w:szCs w:val="28"/>
          <w:lang w:val="vi-VN"/>
        </w:rPr>
      </w:pPr>
      <w:r>
        <w:rPr>
          <w:szCs w:val="28"/>
        </w:rPr>
        <w:lastRenderedPageBreak/>
        <w:t xml:space="preserve">a) Vị trí xây </w:t>
      </w:r>
      <w:r>
        <w:rPr>
          <w:szCs w:val="28"/>
          <w:lang w:val="vi-VN"/>
        </w:rPr>
        <w:t>dựng</w:t>
      </w:r>
      <w:r>
        <w:rPr>
          <w:szCs w:val="28"/>
        </w:rPr>
        <w:t xml:space="preserve"> </w:t>
      </w:r>
      <w:r>
        <w:rPr>
          <w:szCs w:val="28"/>
          <w:lang w:val="vi-VN"/>
        </w:rPr>
        <w:t>mô hình</w:t>
      </w:r>
      <w:r>
        <w:rPr>
          <w:szCs w:val="28"/>
        </w:rPr>
        <w:t xml:space="preserve"> ủ phân từ </w:t>
      </w:r>
      <w:r>
        <w:rPr>
          <w:szCs w:val="28"/>
          <w:lang w:val="vi-VN"/>
        </w:rPr>
        <w:t>rác</w:t>
      </w:r>
      <w:r>
        <w:rPr>
          <w:szCs w:val="28"/>
        </w:rPr>
        <w:t xml:space="preserve"> thải hữu cơ tập trung do Ủy ban nhân dân cấp xã lựa chọn, trình phòng Tài nguyên và Môi trường cấp huyện chấp thuận đảm bảo theo quy định trước khi triển khai thực hiện;</w:t>
      </w:r>
    </w:p>
    <w:p w:rsidR="00D2424A" w:rsidRDefault="00045605">
      <w:pPr>
        <w:spacing w:before="120" w:line="252" w:lineRule="auto"/>
        <w:ind w:firstLine="720"/>
        <w:jc w:val="both"/>
        <w:rPr>
          <w:szCs w:val="28"/>
        </w:rPr>
      </w:pPr>
      <w:r>
        <w:rPr>
          <w:szCs w:val="28"/>
        </w:rPr>
        <w:t xml:space="preserve">b) Mô hình được hỗ trợ phải có quy mô khối lượng rác thải hữu cơ được tập kết để ủ phân tối thiểu </w:t>
      </w:r>
      <w:r>
        <w:rPr>
          <w:szCs w:val="28"/>
          <w:lang w:val="vi-VN"/>
        </w:rPr>
        <w:t>01</w:t>
      </w:r>
      <w:r>
        <w:rPr>
          <w:szCs w:val="28"/>
        </w:rPr>
        <w:t xml:space="preserve"> tấn rác/ngày/mô hình</w:t>
      </w:r>
      <w:r>
        <w:rPr>
          <w:szCs w:val="28"/>
          <w:lang w:val="vi-VN"/>
        </w:rPr>
        <w:t>.</w:t>
      </w:r>
      <w:r>
        <w:rPr>
          <w:szCs w:val="28"/>
        </w:rPr>
        <w:t xml:space="preserve"> </w:t>
      </w:r>
    </w:p>
    <w:p w:rsidR="00D2424A" w:rsidRDefault="00045605">
      <w:pPr>
        <w:pStyle w:val="NormalWeb"/>
        <w:shd w:val="clear" w:color="auto" w:fill="FFFFFF"/>
        <w:spacing w:before="120" w:line="252" w:lineRule="auto"/>
        <w:ind w:firstLine="720"/>
        <w:jc w:val="both"/>
        <w:rPr>
          <w:b/>
          <w:sz w:val="28"/>
          <w:szCs w:val="28"/>
        </w:rPr>
      </w:pPr>
      <w:r>
        <w:rPr>
          <w:b/>
          <w:sz w:val="28"/>
          <w:szCs w:val="28"/>
        </w:rPr>
        <w:t xml:space="preserve">Điều 6. Hỗ trợ kinh phí mua thùng chuyên dụng gom rác và chế phẩm sinh học khử mùi tại các trạm trung chuyển/điểm tập kết chất thải rắn sinh hoạt </w:t>
      </w:r>
    </w:p>
    <w:p w:rsidR="00D2424A" w:rsidRDefault="00045605">
      <w:pPr>
        <w:pStyle w:val="NormalWeb"/>
        <w:shd w:val="clear" w:color="auto" w:fill="FFFFFF"/>
        <w:spacing w:before="120" w:line="252" w:lineRule="auto"/>
        <w:jc w:val="both"/>
        <w:rPr>
          <w:bCs/>
          <w:sz w:val="28"/>
          <w:szCs w:val="28"/>
        </w:rPr>
      </w:pPr>
      <w:r>
        <w:rPr>
          <w:sz w:val="28"/>
          <w:szCs w:val="28"/>
        </w:rPr>
        <w:tab/>
        <w:t xml:space="preserve">1. Đối tượng được hỗ trợ: </w:t>
      </w:r>
      <w:r>
        <w:rPr>
          <w:bCs/>
          <w:sz w:val="28"/>
          <w:szCs w:val="28"/>
          <w:lang w:val="vi-VN"/>
        </w:rPr>
        <w:t>Hợp tác xã</w:t>
      </w:r>
      <w:r>
        <w:rPr>
          <w:bCs/>
          <w:sz w:val="28"/>
          <w:szCs w:val="28"/>
        </w:rPr>
        <w:t xml:space="preserve"> môi trường/Tổ, đội vệ sinh môi trường</w:t>
      </w:r>
      <w:r>
        <w:rPr>
          <w:bCs/>
          <w:sz w:val="28"/>
          <w:szCs w:val="28"/>
          <w:lang w:val="vi-VN"/>
        </w:rPr>
        <w:t xml:space="preserve"> </w:t>
      </w:r>
      <w:r>
        <w:rPr>
          <w:bCs/>
          <w:sz w:val="28"/>
          <w:szCs w:val="28"/>
        </w:rPr>
        <w:t>được giao quản lý trạm trung chuyển/điểm tập kết chất thải rắn sinh hoạt.</w:t>
      </w:r>
    </w:p>
    <w:p w:rsidR="00D2424A" w:rsidRDefault="00045605">
      <w:pPr>
        <w:pStyle w:val="NormalWeb"/>
        <w:shd w:val="clear" w:color="auto" w:fill="FFFFFF"/>
        <w:spacing w:before="120" w:line="252" w:lineRule="auto"/>
        <w:ind w:firstLine="720"/>
        <w:jc w:val="both"/>
        <w:rPr>
          <w:sz w:val="28"/>
          <w:szCs w:val="28"/>
        </w:rPr>
      </w:pPr>
      <w:r>
        <w:rPr>
          <w:sz w:val="28"/>
          <w:szCs w:val="28"/>
        </w:rPr>
        <w:t xml:space="preserve">2. Mức hỗ trợ: </w:t>
      </w:r>
    </w:p>
    <w:p w:rsidR="00D2424A" w:rsidRDefault="00045605">
      <w:pPr>
        <w:pStyle w:val="NormalWeb"/>
        <w:shd w:val="clear" w:color="auto" w:fill="FFFFFF"/>
        <w:spacing w:before="120" w:line="252" w:lineRule="auto"/>
        <w:ind w:firstLine="720"/>
        <w:jc w:val="both"/>
        <w:rPr>
          <w:sz w:val="28"/>
          <w:szCs w:val="28"/>
        </w:rPr>
      </w:pPr>
      <w:r>
        <w:rPr>
          <w:sz w:val="28"/>
          <w:szCs w:val="28"/>
        </w:rPr>
        <w:t xml:space="preserve">a) Hỗ trợ một lần 50% kinh phí mua thùng chuyên dụng gom rác, tối đa </w:t>
      </w:r>
      <w:r>
        <w:rPr>
          <w:sz w:val="28"/>
          <w:szCs w:val="28"/>
          <w:lang w:val="vi-VN"/>
        </w:rPr>
        <w:t>không quá</w:t>
      </w:r>
      <w:r>
        <w:rPr>
          <w:sz w:val="28"/>
          <w:szCs w:val="28"/>
        </w:rPr>
        <w:t xml:space="preserve"> 20 triệu đồng/trạm trung chuyển rác, điểm tập kết rác;</w:t>
      </w:r>
    </w:p>
    <w:p w:rsidR="00D2424A" w:rsidRDefault="00045605">
      <w:pPr>
        <w:pStyle w:val="NormalWeb"/>
        <w:shd w:val="clear" w:color="auto" w:fill="FFFFFF"/>
        <w:spacing w:before="120" w:line="252" w:lineRule="auto"/>
        <w:ind w:firstLine="720"/>
        <w:jc w:val="both"/>
        <w:rPr>
          <w:sz w:val="28"/>
          <w:szCs w:val="28"/>
        </w:rPr>
      </w:pPr>
      <w:r>
        <w:rPr>
          <w:sz w:val="28"/>
          <w:szCs w:val="28"/>
        </w:rPr>
        <w:t>b) Hỗ trợ kinh phí mua chế phẩm sinh học khử mùi 10 triệu đồng/năm/trạm trung chuyển rác, điểm tập kết rác.</w:t>
      </w:r>
    </w:p>
    <w:p w:rsidR="00D2424A" w:rsidRDefault="00045605">
      <w:pPr>
        <w:pStyle w:val="NormalWeb"/>
        <w:shd w:val="clear" w:color="auto" w:fill="FFFFFF"/>
        <w:spacing w:before="120" w:line="252" w:lineRule="auto"/>
        <w:ind w:firstLine="720"/>
        <w:jc w:val="both"/>
        <w:rPr>
          <w:sz w:val="28"/>
          <w:szCs w:val="28"/>
        </w:rPr>
      </w:pPr>
      <w:r>
        <w:rPr>
          <w:sz w:val="28"/>
          <w:szCs w:val="28"/>
        </w:rPr>
        <w:t xml:space="preserve">3. Điều kiện hỗ trợ: </w:t>
      </w:r>
    </w:p>
    <w:p w:rsidR="00D2424A" w:rsidRDefault="00045605">
      <w:pPr>
        <w:spacing w:before="120" w:line="252" w:lineRule="auto"/>
        <w:ind w:firstLine="720"/>
        <w:jc w:val="both"/>
        <w:rPr>
          <w:szCs w:val="28"/>
          <w:lang w:val="vi-VN"/>
        </w:rPr>
      </w:pPr>
      <w:r>
        <w:rPr>
          <w:szCs w:val="28"/>
        </w:rPr>
        <w:t>a)</w:t>
      </w:r>
      <w:r>
        <w:rPr>
          <w:szCs w:val="28"/>
          <w:lang w:val="vi-VN"/>
        </w:rPr>
        <w:t xml:space="preserve"> Thùng </w:t>
      </w:r>
      <w:r>
        <w:rPr>
          <w:szCs w:val="28"/>
        </w:rPr>
        <w:t xml:space="preserve">chuyên dụng </w:t>
      </w:r>
      <w:r>
        <w:rPr>
          <w:szCs w:val="28"/>
          <w:lang w:val="vi-VN"/>
        </w:rPr>
        <w:t>gom rác</w:t>
      </w:r>
      <w:r>
        <w:rPr>
          <w:szCs w:val="28"/>
        </w:rPr>
        <w:t xml:space="preserve"> </w:t>
      </w:r>
      <w:r>
        <w:rPr>
          <w:szCs w:val="28"/>
          <w:lang w:val="vi-VN"/>
        </w:rPr>
        <w:t xml:space="preserve">được hỗ trợ là loại thùng chuyên dụng có thể </w:t>
      </w:r>
      <w:r>
        <w:rPr>
          <w:szCs w:val="28"/>
        </w:rPr>
        <w:t xml:space="preserve">vừa kết hợp sử dụng </w:t>
      </w:r>
      <w:r>
        <w:rPr>
          <w:szCs w:val="28"/>
          <w:lang w:val="vi-VN"/>
        </w:rPr>
        <w:t>làm xe gom rác</w:t>
      </w:r>
      <w:r>
        <w:rPr>
          <w:szCs w:val="28"/>
        </w:rPr>
        <w:t xml:space="preserve"> hoặc </w:t>
      </w:r>
      <w:r>
        <w:rPr>
          <w:szCs w:val="28"/>
          <w:lang w:val="vi-VN"/>
        </w:rPr>
        <w:t xml:space="preserve">có thể </w:t>
      </w:r>
      <w:r>
        <w:rPr>
          <w:szCs w:val="28"/>
        </w:rPr>
        <w:t>sử dụng kẹp</w:t>
      </w:r>
      <w:r>
        <w:rPr>
          <w:szCs w:val="28"/>
          <w:lang w:val="vi-VN"/>
        </w:rPr>
        <w:t xml:space="preserve"> vào xe cuốn ép rác </w:t>
      </w:r>
      <w:r>
        <w:rPr>
          <w:szCs w:val="28"/>
        </w:rPr>
        <w:t xml:space="preserve">khi </w:t>
      </w:r>
      <w:r>
        <w:rPr>
          <w:szCs w:val="28"/>
          <w:lang w:val="vi-VN"/>
        </w:rPr>
        <w:t>chuyển giao rác từ trạm trung chuyển</w:t>
      </w:r>
      <w:r>
        <w:rPr>
          <w:szCs w:val="28"/>
        </w:rPr>
        <w:t xml:space="preserve"> rác</w:t>
      </w:r>
      <w:r>
        <w:rPr>
          <w:szCs w:val="28"/>
          <w:lang w:val="vi-VN"/>
        </w:rPr>
        <w:t>/điểm tập kết</w:t>
      </w:r>
      <w:r>
        <w:rPr>
          <w:szCs w:val="28"/>
        </w:rPr>
        <w:t xml:space="preserve"> rác</w:t>
      </w:r>
      <w:r>
        <w:rPr>
          <w:szCs w:val="28"/>
          <w:lang w:val="vi-VN"/>
        </w:rPr>
        <w:t xml:space="preserve"> lên xe</w:t>
      </w:r>
      <w:r>
        <w:rPr>
          <w:szCs w:val="28"/>
        </w:rPr>
        <w:t xml:space="preserve"> cuốn ép rác</w:t>
      </w:r>
      <w:r>
        <w:rPr>
          <w:szCs w:val="28"/>
          <w:lang w:val="vi-VN"/>
        </w:rPr>
        <w:t xml:space="preserve"> (hạn chế việc đổ rác thải trực tiếp ra</w:t>
      </w:r>
      <w:r>
        <w:rPr>
          <w:szCs w:val="28"/>
        </w:rPr>
        <w:t xml:space="preserve"> mặt sân nền của</w:t>
      </w:r>
      <w:r>
        <w:rPr>
          <w:szCs w:val="28"/>
          <w:lang w:val="vi-VN"/>
        </w:rPr>
        <w:t xml:space="preserve"> trạm trung chuyển</w:t>
      </w:r>
      <w:r>
        <w:rPr>
          <w:szCs w:val="28"/>
        </w:rPr>
        <w:t xml:space="preserve"> rác</w:t>
      </w:r>
      <w:r>
        <w:rPr>
          <w:szCs w:val="28"/>
          <w:lang w:val="vi-VN"/>
        </w:rPr>
        <w:t>/điểm tập kết</w:t>
      </w:r>
      <w:r>
        <w:rPr>
          <w:szCs w:val="28"/>
        </w:rPr>
        <w:t xml:space="preserve"> rác</w:t>
      </w:r>
      <w:r>
        <w:rPr>
          <w:szCs w:val="28"/>
          <w:lang w:val="vi-VN"/>
        </w:rPr>
        <w:t>);</w:t>
      </w:r>
    </w:p>
    <w:p w:rsidR="00D2424A" w:rsidRDefault="00045605">
      <w:pPr>
        <w:spacing w:before="120" w:line="252" w:lineRule="auto"/>
        <w:ind w:firstLine="720"/>
        <w:jc w:val="both"/>
        <w:rPr>
          <w:szCs w:val="28"/>
        </w:rPr>
      </w:pPr>
      <w:r>
        <w:rPr>
          <w:szCs w:val="28"/>
        </w:rPr>
        <w:t xml:space="preserve">b) Thùng chuyên dụng gom rác được hỗ trợ phải </w:t>
      </w:r>
      <w:r>
        <w:rPr>
          <w:szCs w:val="28"/>
          <w:lang w:val="vi-VN"/>
        </w:rPr>
        <w:t>là thùng mua</w:t>
      </w:r>
      <w:r>
        <w:rPr>
          <w:szCs w:val="28"/>
        </w:rPr>
        <w:t xml:space="preserve"> mới</w:t>
      </w:r>
      <w:r>
        <w:rPr>
          <w:szCs w:val="28"/>
          <w:lang w:val="vi-VN"/>
        </w:rPr>
        <w:t xml:space="preserve"> </w:t>
      </w:r>
      <w:r>
        <w:rPr>
          <w:szCs w:val="28"/>
        </w:rPr>
        <w:t>chưa qua sử dụng;</w:t>
      </w:r>
    </w:p>
    <w:p w:rsidR="00D2424A" w:rsidRDefault="00045605">
      <w:pPr>
        <w:spacing w:before="120" w:line="252" w:lineRule="auto"/>
        <w:ind w:firstLine="720"/>
        <w:jc w:val="both"/>
        <w:rPr>
          <w:szCs w:val="28"/>
        </w:rPr>
      </w:pPr>
      <w:r>
        <w:rPr>
          <w:szCs w:val="28"/>
        </w:rPr>
        <w:t>c)</w:t>
      </w:r>
      <w:r>
        <w:rPr>
          <w:szCs w:val="28"/>
          <w:lang w:val="vi-VN"/>
        </w:rPr>
        <w:t xml:space="preserve"> Trạm trung chuyển</w:t>
      </w:r>
      <w:r>
        <w:rPr>
          <w:szCs w:val="28"/>
        </w:rPr>
        <w:t xml:space="preserve"> rác</w:t>
      </w:r>
      <w:r>
        <w:rPr>
          <w:szCs w:val="28"/>
          <w:lang w:val="vi-VN"/>
        </w:rPr>
        <w:t>/điểm tập kết</w:t>
      </w:r>
      <w:r>
        <w:rPr>
          <w:szCs w:val="28"/>
        </w:rPr>
        <w:t xml:space="preserve"> rác do Hợp tác xã môi trường</w:t>
      </w:r>
      <w:r>
        <w:rPr>
          <w:szCs w:val="28"/>
          <w:lang w:val="vi-VN"/>
        </w:rPr>
        <w:t xml:space="preserve"> </w:t>
      </w:r>
      <w:r>
        <w:rPr>
          <w:szCs w:val="28"/>
        </w:rPr>
        <w:t xml:space="preserve">hoặc Tổ/Đội vệ sinh môi trường </w:t>
      </w:r>
      <w:r>
        <w:rPr>
          <w:szCs w:val="28"/>
          <w:lang w:val="vi-VN"/>
        </w:rPr>
        <w:t xml:space="preserve">được </w:t>
      </w:r>
      <w:r>
        <w:rPr>
          <w:szCs w:val="28"/>
        </w:rPr>
        <w:t>Ủy ban nhân dân cấp xã giao</w:t>
      </w:r>
      <w:r>
        <w:rPr>
          <w:szCs w:val="28"/>
          <w:lang w:val="vi-VN"/>
        </w:rPr>
        <w:t xml:space="preserve"> </w:t>
      </w:r>
      <w:r>
        <w:rPr>
          <w:szCs w:val="28"/>
        </w:rPr>
        <w:t xml:space="preserve">quản lý </w:t>
      </w:r>
      <w:r>
        <w:rPr>
          <w:szCs w:val="28"/>
          <w:lang w:val="vi-VN"/>
        </w:rPr>
        <w:t xml:space="preserve">phải </w:t>
      </w:r>
      <w:r>
        <w:rPr>
          <w:szCs w:val="28"/>
        </w:rPr>
        <w:t xml:space="preserve">đảm bảo các điều kiện về bảo vệ môi trường, được phòng Tài nguyên và Môi trường </w:t>
      </w:r>
      <w:r>
        <w:rPr>
          <w:szCs w:val="28"/>
          <w:lang w:val="vi-VN"/>
        </w:rPr>
        <w:t xml:space="preserve">cấp huyện </w:t>
      </w:r>
      <w:r>
        <w:rPr>
          <w:szCs w:val="28"/>
        </w:rPr>
        <w:t>chấp thuận theo quy định trước khi thực hiện;</w:t>
      </w:r>
    </w:p>
    <w:p w:rsidR="00D2424A" w:rsidRDefault="00045605">
      <w:pPr>
        <w:pStyle w:val="NormalWeb"/>
        <w:shd w:val="clear" w:color="auto" w:fill="FFFFFF"/>
        <w:spacing w:before="120" w:line="252" w:lineRule="auto"/>
        <w:ind w:firstLine="720"/>
        <w:jc w:val="both"/>
        <w:rPr>
          <w:sz w:val="32"/>
          <w:szCs w:val="28"/>
        </w:rPr>
      </w:pPr>
      <w:r>
        <w:rPr>
          <w:sz w:val="28"/>
          <w:szCs w:val="28"/>
        </w:rPr>
        <w:t>d) Hợp tác xã/Tổ/Đội vệ sinh môi trường được Ủy ban nhân dân cấp xã giao quản lý trạm trung chuyển rác/điểm tập kết rác và thực hiện nhiệm vụ hoạt động thu gom, vận chuyển rác thải trên địa bàn.</w:t>
      </w:r>
    </w:p>
    <w:p w:rsidR="00D2424A" w:rsidRDefault="00045605">
      <w:pPr>
        <w:pStyle w:val="NormalWeb"/>
        <w:shd w:val="clear" w:color="auto" w:fill="FFFFFF"/>
        <w:spacing w:before="120" w:line="252" w:lineRule="auto"/>
        <w:ind w:firstLine="720"/>
        <w:jc w:val="both"/>
        <w:rPr>
          <w:b/>
          <w:sz w:val="28"/>
          <w:szCs w:val="28"/>
        </w:rPr>
      </w:pPr>
      <w:r>
        <w:rPr>
          <w:b/>
          <w:sz w:val="28"/>
          <w:szCs w:val="28"/>
          <w:lang w:val="vi-VN"/>
        </w:rPr>
        <w:t>Điều 7</w:t>
      </w:r>
      <w:r>
        <w:rPr>
          <w:b/>
          <w:sz w:val="28"/>
          <w:szCs w:val="28"/>
        </w:rPr>
        <w:t>. Hỗ trợ hợp tác xã môi trường mua xe cuốn ép rác phục vụ thu gom, vận chuyển rác thải sinh hoạt:</w:t>
      </w:r>
    </w:p>
    <w:p w:rsidR="00D2424A" w:rsidRDefault="00045605">
      <w:pPr>
        <w:pStyle w:val="NormalWeb"/>
        <w:shd w:val="clear" w:color="auto" w:fill="FFFFFF"/>
        <w:spacing w:before="120" w:line="252" w:lineRule="auto"/>
        <w:ind w:firstLine="720"/>
        <w:jc w:val="both"/>
        <w:rPr>
          <w:bCs/>
          <w:sz w:val="28"/>
          <w:szCs w:val="28"/>
        </w:rPr>
      </w:pPr>
      <w:r>
        <w:rPr>
          <w:sz w:val="28"/>
          <w:szCs w:val="28"/>
        </w:rPr>
        <w:t xml:space="preserve">1. Đối tượng được hỗ trợ: </w:t>
      </w:r>
      <w:r>
        <w:rPr>
          <w:bCs/>
          <w:sz w:val="28"/>
          <w:szCs w:val="28"/>
        </w:rPr>
        <w:t>Hợp</w:t>
      </w:r>
      <w:r>
        <w:rPr>
          <w:bCs/>
          <w:sz w:val="28"/>
          <w:szCs w:val="28"/>
          <w:lang w:val="vi-VN"/>
        </w:rPr>
        <w:t xml:space="preserve"> tác xã</w:t>
      </w:r>
      <w:r>
        <w:rPr>
          <w:bCs/>
          <w:sz w:val="28"/>
          <w:szCs w:val="28"/>
        </w:rPr>
        <w:t xml:space="preserve"> môi trường</w:t>
      </w:r>
      <w:r>
        <w:rPr>
          <w:bCs/>
          <w:sz w:val="28"/>
          <w:szCs w:val="28"/>
          <w:lang w:val="vi-VN"/>
        </w:rPr>
        <w:t xml:space="preserve"> có đăng ký, hoạt động dịch vụ thu gom, vận chuyển rác thải</w:t>
      </w:r>
      <w:r>
        <w:rPr>
          <w:bCs/>
          <w:sz w:val="28"/>
          <w:szCs w:val="28"/>
        </w:rPr>
        <w:t>.</w:t>
      </w:r>
    </w:p>
    <w:p w:rsidR="00D2424A" w:rsidRDefault="00045605">
      <w:pPr>
        <w:pStyle w:val="NormalWeb"/>
        <w:shd w:val="clear" w:color="auto" w:fill="FFFFFF"/>
        <w:spacing w:before="120" w:line="252" w:lineRule="auto"/>
        <w:ind w:firstLine="720"/>
        <w:jc w:val="both"/>
        <w:rPr>
          <w:sz w:val="28"/>
          <w:szCs w:val="28"/>
        </w:rPr>
      </w:pPr>
      <w:r>
        <w:rPr>
          <w:sz w:val="28"/>
          <w:szCs w:val="28"/>
        </w:rPr>
        <w:t xml:space="preserve">2. Mức hỗ trợ: </w:t>
      </w:r>
    </w:p>
    <w:p w:rsidR="00D2424A" w:rsidRDefault="00045605">
      <w:pPr>
        <w:pStyle w:val="NormalWeb"/>
        <w:shd w:val="clear" w:color="auto" w:fill="FFFFFF"/>
        <w:spacing w:before="120" w:line="252" w:lineRule="auto"/>
        <w:ind w:firstLine="720"/>
        <w:jc w:val="both"/>
        <w:rPr>
          <w:sz w:val="28"/>
          <w:szCs w:val="28"/>
        </w:rPr>
      </w:pPr>
      <w:r>
        <w:rPr>
          <w:sz w:val="28"/>
          <w:szCs w:val="28"/>
        </w:rPr>
        <w:t xml:space="preserve">a) Hỗ trợ một lần 50% kinh phí mua xe cuốn ép rác, tối đa không </w:t>
      </w:r>
      <w:r>
        <w:rPr>
          <w:sz w:val="28"/>
          <w:szCs w:val="28"/>
          <w:lang w:val="vi-VN"/>
        </w:rPr>
        <w:t>quá</w:t>
      </w:r>
      <w:r>
        <w:rPr>
          <w:sz w:val="28"/>
          <w:szCs w:val="28"/>
        </w:rPr>
        <w:t xml:space="preserve"> 700 triệu đồng/xe/Hợp tác xã hoạt động dịch vụ thu gom, vận chuyển rác thải</w:t>
      </w:r>
      <w:r>
        <w:rPr>
          <w:sz w:val="28"/>
          <w:szCs w:val="28"/>
          <w:lang w:val="vi-VN"/>
        </w:rPr>
        <w:t xml:space="preserve"> có </w:t>
      </w:r>
      <w:r>
        <w:rPr>
          <w:sz w:val="28"/>
          <w:szCs w:val="28"/>
        </w:rPr>
        <w:lastRenderedPageBreak/>
        <w:t>phạm vi hoạt động thu gom rác trên địa bàn 5 xã, phường, thị trấn</w:t>
      </w:r>
      <w:r>
        <w:rPr>
          <w:sz w:val="28"/>
          <w:szCs w:val="28"/>
          <w:lang w:val="vi-VN"/>
        </w:rPr>
        <w:t xml:space="preserve"> hoặc </w:t>
      </w:r>
      <w:r>
        <w:rPr>
          <w:sz w:val="28"/>
          <w:szCs w:val="28"/>
        </w:rPr>
        <w:t>trên địa bàn cụm xã, phường, thị trấn có quy mô dân số từ 24.000 người trở lên.</w:t>
      </w:r>
    </w:p>
    <w:p w:rsidR="00D2424A" w:rsidRDefault="00045605">
      <w:pPr>
        <w:pStyle w:val="NormalWeb"/>
        <w:shd w:val="clear" w:color="auto" w:fill="FFFFFF"/>
        <w:spacing w:before="120" w:line="252" w:lineRule="auto"/>
        <w:ind w:firstLine="720"/>
        <w:jc w:val="both"/>
        <w:rPr>
          <w:sz w:val="28"/>
          <w:szCs w:val="28"/>
        </w:rPr>
      </w:pPr>
      <w:r>
        <w:rPr>
          <w:sz w:val="28"/>
          <w:szCs w:val="28"/>
        </w:rPr>
        <w:t xml:space="preserve">b) </w:t>
      </w:r>
      <w:r>
        <w:rPr>
          <w:sz w:val="28"/>
          <w:szCs w:val="28"/>
          <w:lang w:val="vi-VN"/>
        </w:rPr>
        <w:t xml:space="preserve">Đối với Hợp tác xã </w:t>
      </w:r>
      <w:r>
        <w:rPr>
          <w:sz w:val="28"/>
          <w:szCs w:val="28"/>
        </w:rPr>
        <w:t xml:space="preserve">có địa bàn hoạt động dịch vụ </w:t>
      </w:r>
      <w:r>
        <w:rPr>
          <w:sz w:val="28"/>
          <w:szCs w:val="28"/>
          <w:lang w:val="vi-VN"/>
        </w:rPr>
        <w:t>thu gom</w:t>
      </w:r>
      <w:r>
        <w:rPr>
          <w:sz w:val="28"/>
          <w:szCs w:val="28"/>
        </w:rPr>
        <w:t>, vận chyển</w:t>
      </w:r>
      <w:r>
        <w:rPr>
          <w:sz w:val="28"/>
          <w:szCs w:val="28"/>
          <w:lang w:val="vi-VN"/>
        </w:rPr>
        <w:t xml:space="preserve"> </w:t>
      </w:r>
      <w:r>
        <w:rPr>
          <w:sz w:val="28"/>
          <w:szCs w:val="28"/>
        </w:rPr>
        <w:t xml:space="preserve">rác trên địa bàn từ </w:t>
      </w:r>
      <w:r>
        <w:rPr>
          <w:sz w:val="28"/>
          <w:szCs w:val="28"/>
          <w:lang w:val="vi-VN"/>
        </w:rPr>
        <w:t>8 xã</w:t>
      </w:r>
      <w:r>
        <w:rPr>
          <w:sz w:val="28"/>
          <w:szCs w:val="28"/>
        </w:rPr>
        <w:t xml:space="preserve">, </w:t>
      </w:r>
      <w:r>
        <w:rPr>
          <w:sz w:val="28"/>
          <w:szCs w:val="28"/>
          <w:lang w:val="vi-VN"/>
        </w:rPr>
        <w:t>phường</w:t>
      </w:r>
      <w:r>
        <w:rPr>
          <w:sz w:val="28"/>
          <w:szCs w:val="28"/>
        </w:rPr>
        <w:t xml:space="preserve">, </w:t>
      </w:r>
      <w:r>
        <w:rPr>
          <w:sz w:val="28"/>
          <w:szCs w:val="28"/>
          <w:lang w:val="vi-VN"/>
        </w:rPr>
        <w:t xml:space="preserve">thị trấn trở lên hoặc </w:t>
      </w:r>
      <w:r>
        <w:rPr>
          <w:sz w:val="28"/>
          <w:szCs w:val="28"/>
        </w:rPr>
        <w:t xml:space="preserve">địa bàn cụm xã, phường, thị trấn </w:t>
      </w:r>
      <w:r>
        <w:rPr>
          <w:sz w:val="28"/>
          <w:szCs w:val="28"/>
          <w:lang w:val="vi-VN"/>
        </w:rPr>
        <w:t>có quy mô dân số từ 40.000 người trở lên</w:t>
      </w:r>
      <w:r>
        <w:rPr>
          <w:sz w:val="28"/>
          <w:szCs w:val="28"/>
        </w:rPr>
        <w:t>,</w:t>
      </w:r>
      <w:r>
        <w:rPr>
          <w:sz w:val="28"/>
          <w:szCs w:val="28"/>
          <w:lang w:val="vi-VN"/>
        </w:rPr>
        <w:t xml:space="preserve"> được hỗ trợ </w:t>
      </w:r>
      <w:r>
        <w:rPr>
          <w:sz w:val="28"/>
          <w:szCs w:val="28"/>
        </w:rPr>
        <w:t xml:space="preserve">40% kinh phí </w:t>
      </w:r>
      <w:r>
        <w:rPr>
          <w:sz w:val="28"/>
          <w:szCs w:val="28"/>
          <w:lang w:val="vi-VN"/>
        </w:rPr>
        <w:t>mua xe cuốn ép rác</w:t>
      </w:r>
      <w:r>
        <w:rPr>
          <w:sz w:val="28"/>
          <w:szCs w:val="28"/>
        </w:rPr>
        <w:t xml:space="preserve"> thứ 2, tối đa không quá 500 triệu đồng. </w:t>
      </w:r>
    </w:p>
    <w:p w:rsidR="00D2424A" w:rsidRDefault="00045605">
      <w:pPr>
        <w:pStyle w:val="NormalWeb"/>
        <w:shd w:val="clear" w:color="auto" w:fill="FFFFFF"/>
        <w:spacing w:before="120" w:line="252" w:lineRule="auto"/>
        <w:ind w:firstLine="720"/>
        <w:jc w:val="both"/>
        <w:rPr>
          <w:sz w:val="28"/>
          <w:szCs w:val="28"/>
        </w:rPr>
      </w:pPr>
      <w:r>
        <w:rPr>
          <w:sz w:val="28"/>
          <w:szCs w:val="28"/>
        </w:rPr>
        <w:t xml:space="preserve">3. Điều kiện hỗ trợ: </w:t>
      </w:r>
    </w:p>
    <w:p w:rsidR="00D2424A" w:rsidRDefault="00045605">
      <w:pPr>
        <w:shd w:val="clear" w:color="auto" w:fill="FFFFFF"/>
        <w:spacing w:before="120" w:line="252" w:lineRule="auto"/>
        <w:ind w:firstLine="720"/>
        <w:jc w:val="both"/>
        <w:rPr>
          <w:bCs/>
          <w:szCs w:val="28"/>
          <w:lang w:val="vi-VN"/>
        </w:rPr>
      </w:pPr>
      <w:r>
        <w:rPr>
          <w:bCs/>
          <w:szCs w:val="28"/>
          <w:lang w:val="vi-VN"/>
        </w:rPr>
        <w:t>a)</w:t>
      </w:r>
      <w:r>
        <w:rPr>
          <w:bCs/>
          <w:szCs w:val="28"/>
        </w:rPr>
        <w:t xml:space="preserve"> </w:t>
      </w:r>
      <w:r>
        <w:rPr>
          <w:bCs/>
          <w:szCs w:val="28"/>
          <w:lang w:val="vi-VN"/>
        </w:rPr>
        <w:t>Hợp tác xã có cam kết thực hiện việc thu gom</w:t>
      </w:r>
      <w:r>
        <w:rPr>
          <w:bCs/>
          <w:szCs w:val="28"/>
        </w:rPr>
        <w:t>,</w:t>
      </w:r>
      <w:r>
        <w:rPr>
          <w:bCs/>
          <w:szCs w:val="28"/>
          <w:lang w:val="vi-VN"/>
        </w:rPr>
        <w:t xml:space="preserve"> vận chuyển rác </w:t>
      </w:r>
      <w:r>
        <w:rPr>
          <w:bCs/>
          <w:szCs w:val="28"/>
        </w:rPr>
        <w:t xml:space="preserve">thải trên địa bàn hoạt động được </w:t>
      </w:r>
      <w:r>
        <w:rPr>
          <w:szCs w:val="28"/>
        </w:rPr>
        <w:t>Ủy ban nhân dân</w:t>
      </w:r>
      <w:r>
        <w:rPr>
          <w:bCs/>
          <w:szCs w:val="28"/>
        </w:rPr>
        <w:t xml:space="preserve"> cấp huyện chấp thuận, thời gian hoạt động tối thiếu </w:t>
      </w:r>
      <w:r>
        <w:rPr>
          <w:bCs/>
          <w:szCs w:val="28"/>
          <w:lang w:val="vi-VN"/>
        </w:rPr>
        <w:t xml:space="preserve">5 năm kể từ thời điểm được hỗ trợ và phải hoàn trả </w:t>
      </w:r>
      <w:r>
        <w:rPr>
          <w:bCs/>
          <w:szCs w:val="28"/>
        </w:rPr>
        <w:t xml:space="preserve">lại kinh phí đã nhận hỗ trợ cho ngân sách tỉnh </w:t>
      </w:r>
      <w:r>
        <w:rPr>
          <w:bCs/>
          <w:szCs w:val="28"/>
          <w:lang w:val="vi-VN"/>
        </w:rPr>
        <w:t>nếu không thực hiện đúng cam kết.</w:t>
      </w:r>
    </w:p>
    <w:p w:rsidR="00D2424A" w:rsidRDefault="00045605">
      <w:pPr>
        <w:shd w:val="clear" w:color="auto" w:fill="FFFFFF"/>
        <w:spacing w:before="120" w:line="252" w:lineRule="auto"/>
        <w:ind w:firstLine="720"/>
        <w:jc w:val="both"/>
        <w:rPr>
          <w:bCs/>
          <w:szCs w:val="28"/>
          <w:lang w:val="vi-VN"/>
        </w:rPr>
      </w:pPr>
      <w:r>
        <w:rPr>
          <w:bCs/>
          <w:szCs w:val="28"/>
          <w:lang w:val="vi-VN"/>
        </w:rPr>
        <w:t xml:space="preserve">b) Xe cuốn ép rác </w:t>
      </w:r>
      <w:r>
        <w:rPr>
          <w:bCs/>
          <w:szCs w:val="28"/>
        </w:rPr>
        <w:t>là loại xe chuyên dụng để thu gom, ép rác và vận chuyển rác thải; phải</w:t>
      </w:r>
      <w:r>
        <w:rPr>
          <w:bCs/>
          <w:szCs w:val="28"/>
          <w:lang w:val="vi-VN"/>
        </w:rPr>
        <w:t xml:space="preserve"> có thùng chứa dung tích tối thiểu </w:t>
      </w:r>
      <w:r>
        <w:rPr>
          <w:bCs/>
          <w:szCs w:val="28"/>
        </w:rPr>
        <w:t>9</w:t>
      </w:r>
      <w:r>
        <w:rPr>
          <w:bCs/>
          <w:szCs w:val="28"/>
          <w:lang w:val="vi-VN"/>
        </w:rPr>
        <w:t>m</w:t>
      </w:r>
      <w:r>
        <w:rPr>
          <w:bCs/>
          <w:szCs w:val="28"/>
          <w:vertAlign w:val="superscript"/>
          <w:lang w:val="vi-VN"/>
        </w:rPr>
        <w:t>3</w:t>
      </w:r>
      <w:r>
        <w:rPr>
          <w:bCs/>
          <w:szCs w:val="28"/>
          <w:lang w:val="vi-VN"/>
        </w:rPr>
        <w:t xml:space="preserve"> và đáp ứng quy định tại Khoản 1</w:t>
      </w:r>
      <w:r>
        <w:rPr>
          <w:bCs/>
          <w:szCs w:val="28"/>
        </w:rPr>
        <w:t xml:space="preserve">, </w:t>
      </w:r>
      <w:r>
        <w:rPr>
          <w:bCs/>
          <w:szCs w:val="28"/>
          <w:lang w:val="vi-VN"/>
        </w:rPr>
        <w:t>Điều 27</w:t>
      </w:r>
      <w:r>
        <w:rPr>
          <w:bCs/>
          <w:szCs w:val="28"/>
        </w:rPr>
        <w:t>,</w:t>
      </w:r>
      <w:r>
        <w:rPr>
          <w:bCs/>
          <w:szCs w:val="28"/>
          <w:lang w:val="vi-VN"/>
        </w:rPr>
        <w:t xml:space="preserve"> Thông tư</w:t>
      </w:r>
      <w:r>
        <w:rPr>
          <w:bCs/>
          <w:szCs w:val="28"/>
        </w:rPr>
        <w:t xml:space="preserve"> số</w:t>
      </w:r>
      <w:r>
        <w:rPr>
          <w:bCs/>
          <w:szCs w:val="28"/>
          <w:lang w:val="vi-VN"/>
        </w:rPr>
        <w:t xml:space="preserve"> 02/2022/TT-BTNMT ngày 10/01/2022 của Bộ Tài nguyên và Môi trường quy định chi tiết thi hành một số điều của Luật Bảo vệ môi trường.</w:t>
      </w:r>
    </w:p>
    <w:p w:rsidR="00D2424A" w:rsidRDefault="00045605">
      <w:pPr>
        <w:spacing w:before="120" w:line="252" w:lineRule="auto"/>
        <w:ind w:firstLine="720"/>
        <w:jc w:val="both"/>
        <w:rPr>
          <w:szCs w:val="28"/>
          <w:lang w:val="vi-VN"/>
        </w:rPr>
      </w:pPr>
      <w:r>
        <w:rPr>
          <w:szCs w:val="28"/>
          <w:lang w:val="vi-VN"/>
        </w:rPr>
        <w:t>c) Xe cuốn ép rác được hỗ trợ phải là xe mới</w:t>
      </w:r>
      <w:r>
        <w:rPr>
          <w:szCs w:val="28"/>
        </w:rPr>
        <w:t xml:space="preserve"> chưa qua sử dụng</w:t>
      </w:r>
      <w:r>
        <w:rPr>
          <w:szCs w:val="28"/>
          <w:lang w:val="vi-VN"/>
        </w:rPr>
        <w:t>.</w:t>
      </w:r>
    </w:p>
    <w:p w:rsidR="00D2424A" w:rsidRDefault="00045605">
      <w:pPr>
        <w:spacing w:before="120" w:line="252" w:lineRule="auto"/>
        <w:jc w:val="both"/>
        <w:rPr>
          <w:szCs w:val="28"/>
        </w:rPr>
      </w:pPr>
      <w:r>
        <w:rPr>
          <w:szCs w:val="28"/>
        </w:rPr>
        <w:tab/>
      </w:r>
      <w:r>
        <w:rPr>
          <w:szCs w:val="28"/>
          <w:lang w:val="vi-VN"/>
        </w:rPr>
        <w:t>d)</w:t>
      </w:r>
      <w:r>
        <w:rPr>
          <w:szCs w:val="28"/>
        </w:rPr>
        <w:t xml:space="preserve"> </w:t>
      </w:r>
      <w:r>
        <w:t>Trường hợp Hợp tác xã đã được hưởng chính sách hỗ trợ theo Nghị quyết số 79/2017/NQ-HĐND ngày 13/12/2017 và Nghị quyết số 190/2019/NQ-HĐND ngày 15/12/2019 của Hội đồng Nhân dân tỉnh thì không được hưởng chính sách hỗ trợ kinh phí mua xe thứ nhất quy định tại Điểm a, Khoản 2, Điều này; đối với Hợp tác xã đủ điều kiện mua xe thứ 2 thì vẫn được hưởng chính sách hỗ trợ quy định tại điểm b, khoản 2, Điều này.</w:t>
      </w:r>
    </w:p>
    <w:p w:rsidR="00D2424A" w:rsidRDefault="00045605">
      <w:pPr>
        <w:pStyle w:val="NormalWeb"/>
        <w:shd w:val="clear" w:color="auto" w:fill="FFFFFF"/>
        <w:spacing w:before="120" w:line="252" w:lineRule="auto"/>
        <w:ind w:firstLine="720"/>
        <w:jc w:val="both"/>
        <w:rPr>
          <w:sz w:val="28"/>
          <w:szCs w:val="28"/>
        </w:rPr>
      </w:pPr>
      <w:r>
        <w:rPr>
          <w:sz w:val="28"/>
          <w:szCs w:val="28"/>
          <w:lang w:val="vi-VN"/>
        </w:rPr>
        <w:t>đ)</w:t>
      </w:r>
      <w:r>
        <w:rPr>
          <w:sz w:val="28"/>
          <w:szCs w:val="28"/>
        </w:rPr>
        <w:t xml:space="preserve"> Giá mua xe cuốn ép rác để làm căn cứ tính mức kinh phí hỗ trợ không được vượt mức giá trần của từng loại xe do </w:t>
      </w:r>
      <w:r>
        <w:rPr>
          <w:szCs w:val="28"/>
        </w:rPr>
        <w:t>Ủy ban nhân dân</w:t>
      </w:r>
      <w:r>
        <w:rPr>
          <w:sz w:val="28"/>
          <w:szCs w:val="28"/>
        </w:rPr>
        <w:t xml:space="preserve"> tỉnh quy định.</w:t>
      </w:r>
    </w:p>
    <w:p w:rsidR="00D2424A" w:rsidRDefault="00045605">
      <w:pPr>
        <w:pStyle w:val="NormalWeb"/>
        <w:shd w:val="clear" w:color="auto" w:fill="FFFFFF"/>
        <w:spacing w:before="120" w:line="252" w:lineRule="auto"/>
        <w:ind w:firstLine="720"/>
        <w:jc w:val="both"/>
        <w:rPr>
          <w:b/>
          <w:sz w:val="28"/>
          <w:szCs w:val="28"/>
          <w:lang w:val="vi-VN"/>
        </w:rPr>
      </w:pPr>
      <w:r>
        <w:rPr>
          <w:b/>
          <w:sz w:val="28"/>
          <w:szCs w:val="28"/>
          <w:lang w:val="vi-VN"/>
        </w:rPr>
        <w:t xml:space="preserve">Điều 8. Hỗ trợ </w:t>
      </w:r>
      <w:r>
        <w:rPr>
          <w:b/>
          <w:sz w:val="28"/>
          <w:szCs w:val="28"/>
        </w:rPr>
        <w:t xml:space="preserve">kinh phí đầu tư </w:t>
      </w:r>
      <w:r>
        <w:rPr>
          <w:b/>
          <w:sz w:val="28"/>
          <w:szCs w:val="28"/>
          <w:lang w:val="vi-VN"/>
        </w:rPr>
        <w:t>hạ tầng ngoài hàng rào</w:t>
      </w:r>
      <w:r>
        <w:rPr>
          <w:b/>
          <w:sz w:val="28"/>
          <w:szCs w:val="28"/>
        </w:rPr>
        <w:t xml:space="preserve"> cho c</w:t>
      </w:r>
      <w:r>
        <w:rPr>
          <w:b/>
          <w:sz w:val="28"/>
          <w:szCs w:val="28"/>
          <w:lang w:val="vi-VN"/>
        </w:rPr>
        <w:t xml:space="preserve">hủ đầu tư dự án </w:t>
      </w:r>
      <w:r>
        <w:rPr>
          <w:b/>
          <w:sz w:val="28"/>
          <w:szCs w:val="28"/>
        </w:rPr>
        <w:t xml:space="preserve">khu xử lý chất thải rắn sinh </w:t>
      </w:r>
      <w:r>
        <w:rPr>
          <w:b/>
          <w:sz w:val="28"/>
          <w:szCs w:val="28"/>
          <w:lang w:val="vi-VN"/>
        </w:rPr>
        <w:t>hoạt</w:t>
      </w:r>
      <w:r>
        <w:rPr>
          <w:b/>
          <w:sz w:val="28"/>
          <w:szCs w:val="28"/>
        </w:rPr>
        <w:t xml:space="preserve"> tập trung</w:t>
      </w:r>
      <w:r>
        <w:rPr>
          <w:b/>
          <w:sz w:val="28"/>
          <w:szCs w:val="28"/>
          <w:lang w:val="vi-VN"/>
        </w:rPr>
        <w:t>:</w:t>
      </w:r>
    </w:p>
    <w:p w:rsidR="00D2424A" w:rsidRDefault="00045605">
      <w:pPr>
        <w:spacing w:before="120" w:line="252" w:lineRule="auto"/>
        <w:ind w:firstLine="709"/>
        <w:jc w:val="both"/>
        <w:rPr>
          <w:rFonts w:eastAsiaTheme="minorEastAsia"/>
          <w:szCs w:val="28"/>
        </w:rPr>
      </w:pPr>
      <w:r>
        <w:rPr>
          <w:rFonts w:eastAsiaTheme="minorEastAsia"/>
          <w:szCs w:val="28"/>
          <w:lang w:val="vi-VN"/>
        </w:rPr>
        <w:t>1.</w:t>
      </w:r>
      <w:r>
        <w:rPr>
          <w:rFonts w:eastAsiaTheme="minorEastAsia"/>
          <w:szCs w:val="28"/>
        </w:rPr>
        <w:t xml:space="preserve"> </w:t>
      </w:r>
      <w:r>
        <w:rPr>
          <w:rFonts w:eastAsiaTheme="minorEastAsia"/>
          <w:szCs w:val="28"/>
          <w:lang w:val="vi-VN"/>
        </w:rPr>
        <w:t>Đối tượng hỗ trợ: Chủ đầu tư</w:t>
      </w:r>
      <w:r>
        <w:rPr>
          <w:rFonts w:eastAsiaTheme="minorEastAsia"/>
          <w:szCs w:val="28"/>
        </w:rPr>
        <w:t xml:space="preserve"> dự án</w:t>
      </w:r>
      <w:r>
        <w:rPr>
          <w:rFonts w:eastAsiaTheme="minorEastAsia"/>
          <w:szCs w:val="28"/>
          <w:lang w:val="vi-VN"/>
        </w:rPr>
        <w:t xml:space="preserve"> khu</w:t>
      </w:r>
      <w:r>
        <w:rPr>
          <w:rFonts w:eastAsiaTheme="minorEastAsia"/>
          <w:szCs w:val="28"/>
        </w:rPr>
        <w:t xml:space="preserve"> xử lý rác thải sinh hoạt tập trung </w:t>
      </w:r>
      <w:r>
        <w:rPr>
          <w:rFonts w:eastAsiaTheme="minorEastAsia"/>
          <w:szCs w:val="28"/>
          <w:lang w:val="vi-VN"/>
        </w:rPr>
        <w:t xml:space="preserve">có </w:t>
      </w:r>
      <w:r>
        <w:rPr>
          <w:rStyle w:val="Vnbnnidung"/>
          <w:szCs w:val="28"/>
          <w:lang w:eastAsia="vi-VN"/>
        </w:rPr>
        <w:t xml:space="preserve">đầu tư xây dựng công trình hạ tầng ngoài hàng rào dự án, gồm: đường giao thông, </w:t>
      </w:r>
      <w:r>
        <w:rPr>
          <w:rStyle w:val="Vnbnnidung"/>
          <w:szCs w:val="28"/>
          <w:lang w:val="vi-VN" w:eastAsia="vi-VN"/>
        </w:rPr>
        <w:t xml:space="preserve">đường điện và trạm biến áp, </w:t>
      </w:r>
      <w:r>
        <w:rPr>
          <w:rStyle w:val="Vnbnnidung"/>
          <w:szCs w:val="28"/>
          <w:lang w:eastAsia="vi-VN"/>
        </w:rPr>
        <w:t>hệ thống thoát nước có đấu nối với hệ thống hạ tầng kỹ thuật chung của khu vực dự án.</w:t>
      </w:r>
    </w:p>
    <w:p w:rsidR="00D2424A" w:rsidRDefault="00045605">
      <w:pPr>
        <w:spacing w:before="120" w:line="252" w:lineRule="auto"/>
        <w:ind w:firstLine="709"/>
        <w:jc w:val="both"/>
        <w:rPr>
          <w:rFonts w:eastAsiaTheme="minorEastAsia"/>
          <w:szCs w:val="28"/>
        </w:rPr>
      </w:pPr>
      <w:r>
        <w:rPr>
          <w:rFonts w:eastAsiaTheme="minorEastAsia"/>
          <w:szCs w:val="28"/>
          <w:lang w:val="vi-VN"/>
        </w:rPr>
        <w:t>2.</w:t>
      </w:r>
      <w:r>
        <w:rPr>
          <w:rFonts w:eastAsiaTheme="minorEastAsia"/>
          <w:szCs w:val="28"/>
        </w:rPr>
        <w:t xml:space="preserve"> Mức hỗ trợ:</w:t>
      </w:r>
      <w:r>
        <w:rPr>
          <w:rFonts w:eastAsiaTheme="minorEastAsia"/>
          <w:szCs w:val="28"/>
          <w:lang w:val="vi-VN"/>
        </w:rPr>
        <w:t xml:space="preserve"> </w:t>
      </w:r>
      <w:r>
        <w:rPr>
          <w:szCs w:val="28"/>
        </w:rPr>
        <w:t>H</w:t>
      </w:r>
      <w:r>
        <w:rPr>
          <w:szCs w:val="28"/>
          <w:lang w:val="vi-VN"/>
        </w:rPr>
        <w:t xml:space="preserve">ỗ trợ một lần </w:t>
      </w:r>
      <w:r>
        <w:rPr>
          <w:rFonts w:eastAsiaTheme="minorEastAsia"/>
          <w:szCs w:val="28"/>
          <w:lang w:val="vi-VN"/>
        </w:rPr>
        <w:t>50</w:t>
      </w:r>
      <w:r>
        <w:rPr>
          <w:rFonts w:eastAsiaTheme="minorEastAsia"/>
          <w:szCs w:val="28"/>
        </w:rPr>
        <w:t xml:space="preserve">% giá trị quyết toán kinh phí đầu tư xây dựng công trình hạ tầng ngoài hàng rào dự án khi được cấp có thẩm </w:t>
      </w:r>
      <w:r>
        <w:rPr>
          <w:rFonts w:eastAsiaTheme="minorEastAsia"/>
          <w:szCs w:val="28"/>
          <w:lang w:val="vi-VN"/>
        </w:rPr>
        <w:t>quyền</w:t>
      </w:r>
      <w:r>
        <w:rPr>
          <w:rFonts w:eastAsiaTheme="minorEastAsia"/>
          <w:szCs w:val="28"/>
        </w:rPr>
        <w:t xml:space="preserve"> phê duyệt, mức tối đa không quá 15 tỷ đồng/cả hệ thống hạ tầng ngoài hàng rào</w:t>
      </w:r>
      <w:r>
        <w:rPr>
          <w:rFonts w:eastAsiaTheme="minorEastAsia"/>
          <w:szCs w:val="28"/>
          <w:lang w:val="vi-VN"/>
        </w:rPr>
        <w:t xml:space="preserve"> của </w:t>
      </w:r>
      <w:r>
        <w:rPr>
          <w:rFonts w:eastAsiaTheme="minorEastAsia"/>
          <w:szCs w:val="28"/>
        </w:rPr>
        <w:t>dự án khu xử lý rác thải.</w:t>
      </w:r>
    </w:p>
    <w:p w:rsidR="00D2424A" w:rsidRDefault="00045605">
      <w:pPr>
        <w:spacing w:before="120" w:line="252" w:lineRule="auto"/>
        <w:ind w:firstLine="709"/>
        <w:jc w:val="both"/>
        <w:rPr>
          <w:rFonts w:eastAsiaTheme="minorEastAsia"/>
          <w:szCs w:val="28"/>
          <w:lang w:val="vi-VN"/>
        </w:rPr>
      </w:pPr>
      <w:r>
        <w:rPr>
          <w:rFonts w:eastAsiaTheme="minorEastAsia"/>
          <w:szCs w:val="28"/>
          <w:lang w:val="vi-VN"/>
        </w:rPr>
        <w:t>3.</w:t>
      </w:r>
      <w:r>
        <w:rPr>
          <w:rFonts w:eastAsiaTheme="minorEastAsia"/>
          <w:szCs w:val="28"/>
        </w:rPr>
        <w:t xml:space="preserve"> </w:t>
      </w:r>
      <w:r>
        <w:rPr>
          <w:rFonts w:eastAsiaTheme="minorEastAsia"/>
          <w:szCs w:val="28"/>
          <w:lang w:val="vi-VN"/>
        </w:rPr>
        <w:t xml:space="preserve">Điều kiện hỗ trợ: </w:t>
      </w:r>
    </w:p>
    <w:p w:rsidR="00D2424A" w:rsidRDefault="00045605">
      <w:pPr>
        <w:spacing w:before="120" w:line="252" w:lineRule="auto"/>
        <w:ind w:firstLine="709"/>
        <w:jc w:val="both"/>
        <w:rPr>
          <w:rFonts w:eastAsiaTheme="minorEastAsia"/>
          <w:szCs w:val="28"/>
          <w:lang w:val="vi-VN"/>
        </w:rPr>
      </w:pPr>
      <w:r>
        <w:rPr>
          <w:rFonts w:eastAsiaTheme="minorEastAsia"/>
          <w:szCs w:val="28"/>
          <w:lang w:val="vi-VN"/>
        </w:rPr>
        <w:t xml:space="preserve">a) Dự án đầu tư mới </w:t>
      </w:r>
      <w:r>
        <w:rPr>
          <w:rFonts w:eastAsiaTheme="minorEastAsia"/>
          <w:szCs w:val="28"/>
        </w:rPr>
        <w:t xml:space="preserve">đảm bảo theo quy </w:t>
      </w:r>
      <w:r>
        <w:rPr>
          <w:rFonts w:eastAsiaTheme="minorEastAsia"/>
          <w:szCs w:val="28"/>
          <w:lang w:val="vi-VN"/>
        </w:rPr>
        <w:t>hoạch</w:t>
      </w:r>
      <w:r>
        <w:rPr>
          <w:rFonts w:eastAsiaTheme="minorEastAsia"/>
          <w:szCs w:val="28"/>
        </w:rPr>
        <w:t xml:space="preserve"> phê duyệt và được cấp có thẩm quyền chấp thuận chủ trương đầu tư theo quy định;</w:t>
      </w:r>
    </w:p>
    <w:p w:rsidR="00D2424A" w:rsidRDefault="00045605">
      <w:pPr>
        <w:spacing w:before="120" w:line="252" w:lineRule="auto"/>
        <w:ind w:firstLine="709"/>
        <w:jc w:val="both"/>
        <w:rPr>
          <w:szCs w:val="28"/>
        </w:rPr>
      </w:pPr>
      <w:r>
        <w:rPr>
          <w:rFonts w:eastAsiaTheme="minorEastAsia"/>
          <w:szCs w:val="28"/>
          <w:lang w:val="vi-VN"/>
        </w:rPr>
        <w:lastRenderedPageBreak/>
        <w:t>b) Có công nghệ</w:t>
      </w:r>
      <w:r>
        <w:rPr>
          <w:rFonts w:eastAsiaTheme="minorEastAsia"/>
          <w:szCs w:val="28"/>
        </w:rPr>
        <w:t xml:space="preserve"> xử lý</w:t>
      </w:r>
      <w:r>
        <w:rPr>
          <w:rFonts w:eastAsiaTheme="minorEastAsia"/>
          <w:szCs w:val="28"/>
          <w:lang w:val="vi-VN"/>
        </w:rPr>
        <w:t xml:space="preserve"> là</w:t>
      </w:r>
      <w:r>
        <w:rPr>
          <w:rFonts w:eastAsiaTheme="minorEastAsia"/>
          <w:szCs w:val="28"/>
        </w:rPr>
        <w:t xml:space="preserve"> </w:t>
      </w:r>
      <w:r>
        <w:rPr>
          <w:szCs w:val="28"/>
          <w:lang w:val="vi-VN"/>
        </w:rPr>
        <w:t xml:space="preserve">công nghệ </w:t>
      </w:r>
      <w:r>
        <w:rPr>
          <w:szCs w:val="28"/>
        </w:rPr>
        <w:t xml:space="preserve">lò đốt, có </w:t>
      </w:r>
      <w:r>
        <w:rPr>
          <w:szCs w:val="28"/>
          <w:lang w:val="vi-VN"/>
        </w:rPr>
        <w:t>tỷ lệ chôn lấp chất thải sau xử lý dưới 3% tính trên tổng lượng chất thải rắn thu gom</w:t>
      </w:r>
      <w:r>
        <w:rPr>
          <w:szCs w:val="28"/>
        </w:rPr>
        <w:t xml:space="preserve"> được xử lý</w:t>
      </w:r>
      <w:r>
        <w:rPr>
          <w:szCs w:val="28"/>
          <w:lang w:val="vi-VN"/>
        </w:rPr>
        <w:t xml:space="preserve"> </w:t>
      </w:r>
      <w:r>
        <w:rPr>
          <w:szCs w:val="28"/>
        </w:rPr>
        <w:t xml:space="preserve">hoặc công nghệ đốt rác phát </w:t>
      </w:r>
      <w:r>
        <w:rPr>
          <w:szCs w:val="28"/>
          <w:lang w:val="vi-VN"/>
        </w:rPr>
        <w:t>điện</w:t>
      </w:r>
      <w:r>
        <w:rPr>
          <w:szCs w:val="28"/>
        </w:rPr>
        <w:t>;</w:t>
      </w:r>
    </w:p>
    <w:p w:rsidR="00D2424A" w:rsidRDefault="00045605">
      <w:pPr>
        <w:spacing w:before="120" w:line="252" w:lineRule="auto"/>
        <w:ind w:firstLine="709"/>
        <w:jc w:val="both"/>
        <w:rPr>
          <w:rFonts w:eastAsiaTheme="minorEastAsia"/>
          <w:szCs w:val="28"/>
        </w:rPr>
      </w:pPr>
      <w:r>
        <w:rPr>
          <w:szCs w:val="28"/>
          <w:lang w:val="vi-VN"/>
        </w:rPr>
        <w:t>c) C</w:t>
      </w:r>
      <w:r>
        <w:rPr>
          <w:szCs w:val="28"/>
        </w:rPr>
        <w:t xml:space="preserve">ông suất </w:t>
      </w:r>
      <w:r>
        <w:rPr>
          <w:szCs w:val="28"/>
          <w:lang w:val="vi-VN"/>
        </w:rPr>
        <w:t xml:space="preserve">xử lý </w:t>
      </w:r>
      <w:r>
        <w:rPr>
          <w:szCs w:val="28"/>
        </w:rPr>
        <w:t>tối thiểu 50 tấn/ngày đêm</w:t>
      </w:r>
      <w:r>
        <w:rPr>
          <w:szCs w:val="28"/>
          <w:lang w:val="vi-VN"/>
        </w:rPr>
        <w:t>.</w:t>
      </w:r>
    </w:p>
    <w:p w:rsidR="00D2424A" w:rsidRDefault="00D2424A">
      <w:pPr>
        <w:jc w:val="center"/>
        <w:rPr>
          <w:b/>
          <w:szCs w:val="28"/>
        </w:rPr>
      </w:pPr>
    </w:p>
    <w:p w:rsidR="00D2424A" w:rsidRDefault="00045605">
      <w:pPr>
        <w:jc w:val="center"/>
        <w:rPr>
          <w:b/>
          <w:szCs w:val="28"/>
        </w:rPr>
      </w:pPr>
      <w:r>
        <w:rPr>
          <w:b/>
          <w:szCs w:val="28"/>
        </w:rPr>
        <w:t>Chương III</w:t>
      </w:r>
    </w:p>
    <w:p w:rsidR="00D2424A" w:rsidRDefault="00045605">
      <w:pPr>
        <w:shd w:val="clear" w:color="auto" w:fill="FFFFFF"/>
        <w:jc w:val="center"/>
        <w:rPr>
          <w:bCs/>
          <w:i/>
          <w:szCs w:val="28"/>
        </w:rPr>
      </w:pPr>
      <w:r>
        <w:rPr>
          <w:b/>
          <w:bCs/>
          <w:szCs w:val="28"/>
        </w:rPr>
        <w:t>QUY TRÌNH THỰC HIỆN VÀ HỒ SƠ HỖ TRỢ</w:t>
      </w:r>
    </w:p>
    <w:p w:rsidR="00D2424A" w:rsidRDefault="00045605">
      <w:pPr>
        <w:shd w:val="clear" w:color="auto" w:fill="FFFFFF"/>
        <w:jc w:val="center"/>
        <w:rPr>
          <w:bCs/>
          <w:i/>
          <w:szCs w:val="28"/>
        </w:rPr>
      </w:pPr>
      <w:r>
        <w:rPr>
          <w:bCs/>
          <w:i/>
          <w:szCs w:val="28"/>
        </w:rPr>
        <w:t>(Có phụ lục kèm theo)</w:t>
      </w:r>
    </w:p>
    <w:p w:rsidR="00D2424A" w:rsidRDefault="00D2424A">
      <w:pPr>
        <w:jc w:val="center"/>
        <w:rPr>
          <w:b/>
          <w:szCs w:val="28"/>
        </w:rPr>
      </w:pPr>
    </w:p>
    <w:p w:rsidR="00D2424A" w:rsidRDefault="00045605">
      <w:pPr>
        <w:jc w:val="center"/>
        <w:rPr>
          <w:b/>
          <w:szCs w:val="28"/>
        </w:rPr>
      </w:pPr>
      <w:r>
        <w:rPr>
          <w:b/>
          <w:szCs w:val="28"/>
        </w:rPr>
        <w:t>Chương IV</w:t>
      </w:r>
    </w:p>
    <w:p w:rsidR="00D2424A" w:rsidRDefault="00045605">
      <w:pPr>
        <w:jc w:val="center"/>
        <w:rPr>
          <w:b/>
          <w:szCs w:val="28"/>
        </w:rPr>
      </w:pPr>
      <w:r>
        <w:rPr>
          <w:b/>
          <w:szCs w:val="28"/>
        </w:rPr>
        <w:t>TỔ CHỨC THỰC HIỆN</w:t>
      </w:r>
      <w:bookmarkEnd w:id="2"/>
    </w:p>
    <w:p w:rsidR="00D2424A" w:rsidRDefault="00D2424A">
      <w:pPr>
        <w:jc w:val="center"/>
        <w:rPr>
          <w:b/>
          <w:sz w:val="16"/>
          <w:szCs w:val="28"/>
          <w:lang w:val="de-DE"/>
        </w:rPr>
      </w:pPr>
    </w:p>
    <w:p w:rsidR="00D2424A" w:rsidRDefault="00045605">
      <w:pPr>
        <w:spacing w:before="120" w:line="252" w:lineRule="auto"/>
        <w:ind w:firstLine="720"/>
        <w:jc w:val="both"/>
        <w:rPr>
          <w:b/>
          <w:szCs w:val="28"/>
          <w:lang w:val="de-DE"/>
        </w:rPr>
      </w:pPr>
      <w:r>
        <w:rPr>
          <w:b/>
          <w:szCs w:val="28"/>
          <w:lang w:val="de-DE"/>
        </w:rPr>
        <w:t>Điều 9. Điều khoản thi hành</w:t>
      </w:r>
    </w:p>
    <w:p w:rsidR="00D2424A" w:rsidRDefault="00045605">
      <w:pPr>
        <w:spacing w:before="120" w:line="252" w:lineRule="auto"/>
        <w:ind w:firstLine="720"/>
        <w:jc w:val="both"/>
        <w:rPr>
          <w:szCs w:val="28"/>
          <w:lang w:val="vi-VN"/>
        </w:rPr>
      </w:pPr>
      <w:r>
        <w:t>Trường hợp các văn bản dẫn</w:t>
      </w:r>
      <w:r>
        <w:rPr>
          <w:lang w:val="vi-VN"/>
        </w:rPr>
        <w:t xml:space="preserve"> chiếu</w:t>
      </w:r>
      <w:r>
        <w:t xml:space="preserve"> </w:t>
      </w:r>
      <w:r>
        <w:rPr>
          <w:lang w:val="vi-VN"/>
        </w:rPr>
        <w:t>trong</w:t>
      </w:r>
      <w:r>
        <w:t xml:space="preserve"> Nghị quyết này được sửa đổi, bổ sung hoặc thay thế thì áp dụng theo văn bản sửa đổi, bổ sung hoặc thay thế </w:t>
      </w:r>
      <w:r>
        <w:rPr>
          <w:lang w:val="vi-VN"/>
        </w:rPr>
        <w:t>đó.</w:t>
      </w:r>
    </w:p>
    <w:p w:rsidR="00D2424A" w:rsidRDefault="00045605">
      <w:pPr>
        <w:spacing w:before="120" w:line="252" w:lineRule="auto"/>
        <w:ind w:firstLine="720"/>
        <w:jc w:val="both"/>
        <w:rPr>
          <w:b/>
          <w:szCs w:val="28"/>
        </w:rPr>
      </w:pPr>
      <w:r>
        <w:rPr>
          <w:b/>
          <w:szCs w:val="28"/>
        </w:rPr>
        <w:t xml:space="preserve">Điều </w:t>
      </w:r>
      <w:r>
        <w:rPr>
          <w:b/>
          <w:szCs w:val="28"/>
          <w:lang w:val="vi-VN"/>
        </w:rPr>
        <w:t>10</w:t>
      </w:r>
      <w:r>
        <w:rPr>
          <w:b/>
          <w:szCs w:val="28"/>
        </w:rPr>
        <w:t>. Tổ chức thực hiện</w:t>
      </w:r>
    </w:p>
    <w:p w:rsidR="00D2424A" w:rsidRDefault="00045605">
      <w:pPr>
        <w:spacing w:before="120" w:line="252" w:lineRule="auto"/>
        <w:ind w:firstLine="720"/>
        <w:jc w:val="both"/>
        <w:rPr>
          <w:szCs w:val="28"/>
        </w:rPr>
      </w:pPr>
      <w:r>
        <w:rPr>
          <w:szCs w:val="28"/>
        </w:rPr>
        <w:t xml:space="preserve">1. </w:t>
      </w:r>
      <w:r>
        <w:t>Ủy ban nhân dân tỉnh tổ ch</w:t>
      </w:r>
      <w:bookmarkStart w:id="3" w:name="_GoBack"/>
      <w:bookmarkEnd w:id="3"/>
      <w:r>
        <w:t>ức triển khai thực hiện Nghị quyết</w:t>
      </w:r>
      <w:r>
        <w:rPr>
          <w:szCs w:val="28"/>
        </w:rPr>
        <w:t>.</w:t>
      </w:r>
    </w:p>
    <w:p w:rsidR="00D2424A" w:rsidRDefault="00045605">
      <w:pPr>
        <w:spacing w:before="120" w:line="252" w:lineRule="auto"/>
        <w:ind w:firstLine="720"/>
        <w:jc w:val="both"/>
        <w:rPr>
          <w:szCs w:val="28"/>
        </w:rPr>
      </w:pPr>
      <w:r>
        <w:rPr>
          <w:szCs w:val="28"/>
        </w:rPr>
        <w:t>2. Thường trực Hội đồng nhân dân, các Ban Hội đồng nhân dân, các Tổ đại biểu Hội đồng nhân dân và đại biểu Hội đồng nhân dân tỉnh giám sát việc thực hiện Nghị quyết.</w:t>
      </w:r>
    </w:p>
    <w:p w:rsidR="00D2424A" w:rsidRDefault="00045605">
      <w:pPr>
        <w:spacing w:before="120" w:line="252" w:lineRule="auto"/>
        <w:ind w:firstLine="720"/>
        <w:jc w:val="both"/>
        <w:rPr>
          <w:b/>
          <w:spacing w:val="-4"/>
          <w:szCs w:val="28"/>
        </w:rPr>
      </w:pPr>
      <w:r>
        <w:rPr>
          <w:spacing w:val="-4"/>
          <w:szCs w:val="28"/>
        </w:rPr>
        <w:t xml:space="preserve">Nghị quyết này được Hội đồng nhân dân tỉnh Hà Tĩnh khóa XVIII, Kỳ họp thứ 11 thông qua ngày 16 tháng 12 năm 2022 và có hiệu lực từ ngày </w:t>
      </w:r>
      <w:r>
        <w:rPr>
          <w:spacing w:val="-4"/>
          <w:szCs w:val="28"/>
          <w:lang w:val="vi-VN"/>
        </w:rPr>
        <w:t xml:space="preserve">01 </w:t>
      </w:r>
      <w:r>
        <w:rPr>
          <w:spacing w:val="-4"/>
          <w:szCs w:val="28"/>
        </w:rPr>
        <w:t xml:space="preserve">tháng </w:t>
      </w:r>
      <w:r>
        <w:rPr>
          <w:spacing w:val="-4"/>
          <w:szCs w:val="28"/>
          <w:lang w:val="vi-VN"/>
        </w:rPr>
        <w:t>01</w:t>
      </w:r>
      <w:r>
        <w:rPr>
          <w:spacing w:val="-4"/>
          <w:szCs w:val="28"/>
        </w:rPr>
        <w:t xml:space="preserve"> năm </w:t>
      </w:r>
      <w:r>
        <w:rPr>
          <w:spacing w:val="-4"/>
          <w:szCs w:val="28"/>
          <w:lang w:val="vi-VN"/>
        </w:rPr>
        <w:t>2023 đến ngày 31 tháng 12 năm 2025.</w:t>
      </w:r>
      <w:r>
        <w:rPr>
          <w:spacing w:val="-4"/>
          <w:szCs w:val="28"/>
        </w:rPr>
        <w:t>/.</w:t>
      </w:r>
      <w:r>
        <w:rPr>
          <w:b/>
          <w:spacing w:val="-4"/>
          <w:szCs w:val="28"/>
        </w:rPr>
        <w:tab/>
      </w:r>
    </w:p>
    <w:p w:rsidR="00D2424A" w:rsidRDefault="00D2424A">
      <w:pPr>
        <w:spacing w:after="60"/>
        <w:ind w:firstLine="720"/>
        <w:jc w:val="both"/>
        <w:rPr>
          <w:b/>
          <w:spacing w:val="-4"/>
          <w:sz w:val="22"/>
          <w:szCs w:val="28"/>
        </w:rPr>
      </w:pPr>
    </w:p>
    <w:tbl>
      <w:tblPr>
        <w:tblW w:w="4677" w:type="pct"/>
        <w:tblInd w:w="-108" w:type="dxa"/>
        <w:tblLook w:val="00A0" w:firstRow="1" w:lastRow="0" w:firstColumn="1" w:lastColumn="0" w:noHBand="0" w:noVBand="0"/>
      </w:tblPr>
      <w:tblGrid>
        <w:gridCol w:w="5461"/>
        <w:gridCol w:w="3227"/>
      </w:tblGrid>
      <w:tr w:rsidR="00D2424A">
        <w:tc>
          <w:tcPr>
            <w:tcW w:w="3143" w:type="pct"/>
          </w:tcPr>
          <w:p w:rsidR="00D2424A" w:rsidRDefault="00045605">
            <w:pPr>
              <w:rPr>
                <w:b/>
                <w:i/>
                <w:noProof/>
                <w:sz w:val="24"/>
                <w:lang w:val="vi-VN" w:eastAsia="en-GB"/>
              </w:rPr>
            </w:pPr>
            <w:r>
              <w:rPr>
                <w:b/>
                <w:i/>
                <w:noProof/>
                <w:sz w:val="24"/>
                <w:lang w:val="vi-VN" w:eastAsia="en-GB"/>
              </w:rPr>
              <w:t>Nơi nhận:</w:t>
            </w:r>
          </w:p>
          <w:p w:rsidR="00D2424A" w:rsidRDefault="00045605">
            <w:pPr>
              <w:spacing w:line="240" w:lineRule="atLeast"/>
              <w:rPr>
                <w:noProof/>
                <w:sz w:val="22"/>
                <w:szCs w:val="22"/>
                <w:lang w:eastAsia="en-GB"/>
              </w:rPr>
            </w:pPr>
            <w:r>
              <w:rPr>
                <w:noProof/>
                <w:sz w:val="22"/>
                <w:szCs w:val="22"/>
                <w:lang w:eastAsia="en-GB"/>
              </w:rPr>
              <w:t>- Ủy ban Thường vụ Quốc hội;</w:t>
            </w:r>
          </w:p>
          <w:p w:rsidR="00D2424A" w:rsidRDefault="00045605">
            <w:pPr>
              <w:spacing w:line="240" w:lineRule="atLeast"/>
              <w:rPr>
                <w:noProof/>
                <w:sz w:val="22"/>
                <w:szCs w:val="22"/>
                <w:lang w:eastAsia="en-GB"/>
              </w:rPr>
            </w:pPr>
            <w:r>
              <w:rPr>
                <w:noProof/>
                <w:sz w:val="22"/>
                <w:szCs w:val="22"/>
                <w:lang w:eastAsia="en-GB"/>
              </w:rPr>
              <w:t>- Ban Công tác đại biểu UBTVQH;</w:t>
            </w:r>
          </w:p>
          <w:p w:rsidR="00D2424A" w:rsidRDefault="00045605">
            <w:pPr>
              <w:spacing w:line="240" w:lineRule="atLeast"/>
              <w:rPr>
                <w:noProof/>
                <w:sz w:val="22"/>
                <w:szCs w:val="22"/>
                <w:lang w:eastAsia="en-GB"/>
              </w:rPr>
            </w:pPr>
            <w:r>
              <w:rPr>
                <w:noProof/>
                <w:sz w:val="22"/>
                <w:szCs w:val="22"/>
                <w:lang w:eastAsia="en-GB"/>
              </w:rPr>
              <w:t xml:space="preserve">- Văn phòng Quốc hội; </w:t>
            </w:r>
          </w:p>
          <w:p w:rsidR="00D2424A" w:rsidRDefault="00045605">
            <w:pPr>
              <w:spacing w:line="240" w:lineRule="atLeast"/>
              <w:rPr>
                <w:noProof/>
                <w:sz w:val="22"/>
                <w:szCs w:val="22"/>
                <w:lang w:eastAsia="en-GB"/>
              </w:rPr>
            </w:pPr>
            <w:r>
              <w:rPr>
                <w:noProof/>
                <w:sz w:val="22"/>
                <w:szCs w:val="22"/>
                <w:lang w:eastAsia="en-GB"/>
              </w:rPr>
              <w:t>- Văn phòng Chủ tịch nước;</w:t>
            </w:r>
          </w:p>
          <w:p w:rsidR="00D2424A" w:rsidRDefault="00045605">
            <w:pPr>
              <w:spacing w:line="240" w:lineRule="atLeast"/>
              <w:rPr>
                <w:noProof/>
                <w:sz w:val="22"/>
                <w:szCs w:val="22"/>
                <w:lang w:eastAsia="en-GB"/>
              </w:rPr>
            </w:pPr>
            <w:r>
              <w:rPr>
                <w:noProof/>
                <w:sz w:val="22"/>
                <w:szCs w:val="22"/>
                <w:lang w:eastAsia="en-GB"/>
              </w:rPr>
              <w:t>- Văn phòng Chính phủ, Website Chính phủ;</w:t>
            </w:r>
          </w:p>
          <w:p w:rsidR="00D2424A" w:rsidRDefault="00045605">
            <w:pPr>
              <w:spacing w:line="240" w:lineRule="atLeast"/>
              <w:rPr>
                <w:noProof/>
                <w:sz w:val="22"/>
                <w:szCs w:val="22"/>
                <w:lang w:eastAsia="en-GB"/>
              </w:rPr>
            </w:pPr>
            <w:r>
              <w:rPr>
                <w:noProof/>
                <w:sz w:val="22"/>
                <w:szCs w:val="22"/>
                <w:lang w:eastAsia="en-GB"/>
              </w:rPr>
              <w:t>- Kiểm toán Nhà nước khu vực II;</w:t>
            </w:r>
          </w:p>
          <w:p w:rsidR="00D2424A" w:rsidRDefault="00045605">
            <w:pPr>
              <w:spacing w:line="240" w:lineRule="atLeast"/>
              <w:rPr>
                <w:noProof/>
                <w:sz w:val="22"/>
                <w:szCs w:val="22"/>
                <w:lang w:eastAsia="en-GB"/>
              </w:rPr>
            </w:pPr>
            <w:r>
              <w:rPr>
                <w:noProof/>
                <w:sz w:val="22"/>
                <w:szCs w:val="22"/>
                <w:lang w:eastAsia="en-GB"/>
              </w:rPr>
              <w:t>- Bộ Tư lệnh Quân khu IV;</w:t>
            </w:r>
          </w:p>
          <w:p w:rsidR="00D2424A" w:rsidRDefault="00045605">
            <w:pPr>
              <w:spacing w:line="240" w:lineRule="atLeast"/>
              <w:rPr>
                <w:noProof/>
                <w:sz w:val="22"/>
                <w:szCs w:val="22"/>
                <w:lang w:eastAsia="en-GB"/>
              </w:rPr>
            </w:pPr>
            <w:r>
              <w:rPr>
                <w:noProof/>
                <w:sz w:val="22"/>
                <w:szCs w:val="22"/>
                <w:lang w:eastAsia="en-GB"/>
              </w:rPr>
              <w:t>- TT Tỉnh ủy, TT HĐND tỉnh;</w:t>
            </w:r>
          </w:p>
          <w:p w:rsidR="00D2424A" w:rsidRDefault="00045605">
            <w:pPr>
              <w:spacing w:line="240" w:lineRule="atLeast"/>
              <w:rPr>
                <w:noProof/>
                <w:sz w:val="22"/>
                <w:szCs w:val="22"/>
                <w:lang w:eastAsia="en-GB"/>
              </w:rPr>
            </w:pPr>
            <w:r>
              <w:rPr>
                <w:noProof/>
                <w:sz w:val="22"/>
                <w:szCs w:val="22"/>
                <w:lang w:eastAsia="en-GB"/>
              </w:rPr>
              <w:t>- UBND tỉnh, UBMTTQ tỉnh;</w:t>
            </w:r>
          </w:p>
          <w:p w:rsidR="00D2424A" w:rsidRDefault="00045605">
            <w:pPr>
              <w:spacing w:line="240" w:lineRule="atLeast"/>
              <w:rPr>
                <w:noProof/>
                <w:sz w:val="22"/>
                <w:szCs w:val="22"/>
                <w:lang w:eastAsia="en-GB"/>
              </w:rPr>
            </w:pPr>
            <w:r>
              <w:rPr>
                <w:noProof/>
                <w:sz w:val="22"/>
                <w:szCs w:val="22"/>
                <w:lang w:eastAsia="en-GB"/>
              </w:rPr>
              <w:t>- Đại biểu Quốc hội Đoàn Hà Tĩnh;</w:t>
            </w:r>
          </w:p>
          <w:p w:rsidR="00D2424A" w:rsidRDefault="00045605">
            <w:pPr>
              <w:spacing w:line="240" w:lineRule="atLeast"/>
              <w:rPr>
                <w:noProof/>
                <w:sz w:val="22"/>
                <w:szCs w:val="22"/>
                <w:lang w:eastAsia="en-GB"/>
              </w:rPr>
            </w:pPr>
            <w:r>
              <w:rPr>
                <w:noProof/>
                <w:sz w:val="22"/>
                <w:szCs w:val="22"/>
                <w:lang w:eastAsia="en-GB"/>
              </w:rPr>
              <w:t>- Đại biểu HĐND tỉnh;</w:t>
            </w:r>
          </w:p>
          <w:p w:rsidR="00D2424A" w:rsidRDefault="00045605">
            <w:pPr>
              <w:spacing w:line="240" w:lineRule="atLeast"/>
              <w:rPr>
                <w:noProof/>
                <w:sz w:val="22"/>
                <w:szCs w:val="22"/>
                <w:lang w:eastAsia="en-GB"/>
              </w:rPr>
            </w:pPr>
            <w:r>
              <w:rPr>
                <w:noProof/>
                <w:sz w:val="22"/>
                <w:szCs w:val="22"/>
                <w:lang w:eastAsia="en-GB"/>
              </w:rPr>
              <w:t>- VP: Tỉnh ủy, Đoàn ĐBQH và HĐND, UBND tỉnh;</w:t>
            </w:r>
          </w:p>
          <w:p w:rsidR="00D2424A" w:rsidRDefault="00045605">
            <w:pPr>
              <w:spacing w:line="240" w:lineRule="atLeast"/>
              <w:rPr>
                <w:noProof/>
                <w:sz w:val="22"/>
                <w:szCs w:val="22"/>
                <w:lang w:eastAsia="en-GB"/>
              </w:rPr>
            </w:pPr>
            <w:r>
              <w:rPr>
                <w:noProof/>
                <w:sz w:val="22"/>
                <w:szCs w:val="22"/>
                <w:lang w:eastAsia="en-GB"/>
              </w:rPr>
              <w:t>- Các sở, ban, ngành, đoàn thể cấp tỉnh;</w:t>
            </w:r>
          </w:p>
          <w:p w:rsidR="00D2424A" w:rsidRDefault="00045605">
            <w:pPr>
              <w:spacing w:line="240" w:lineRule="atLeast"/>
              <w:rPr>
                <w:noProof/>
                <w:sz w:val="22"/>
                <w:szCs w:val="22"/>
                <w:lang w:eastAsia="en-GB"/>
              </w:rPr>
            </w:pPr>
            <w:r>
              <w:rPr>
                <w:noProof/>
                <w:sz w:val="22"/>
                <w:szCs w:val="22"/>
                <w:lang w:eastAsia="en-GB"/>
              </w:rPr>
              <w:t>- TT HĐND, UBND các huyện, thành phố, thị xã;</w:t>
            </w:r>
          </w:p>
          <w:p w:rsidR="00D2424A" w:rsidRDefault="00045605">
            <w:pPr>
              <w:spacing w:line="240" w:lineRule="atLeast"/>
              <w:rPr>
                <w:noProof/>
                <w:sz w:val="22"/>
                <w:szCs w:val="22"/>
                <w:lang w:eastAsia="en-GB"/>
              </w:rPr>
            </w:pPr>
            <w:r>
              <w:rPr>
                <w:noProof/>
                <w:sz w:val="22"/>
                <w:szCs w:val="22"/>
                <w:lang w:eastAsia="en-GB"/>
              </w:rPr>
              <w:t>- Trung tâm Công báo - Tin học;</w:t>
            </w:r>
          </w:p>
          <w:p w:rsidR="00D2424A" w:rsidRDefault="00045605">
            <w:pPr>
              <w:rPr>
                <w:noProof/>
                <w:sz w:val="24"/>
                <w:lang w:eastAsia="en-GB"/>
              </w:rPr>
            </w:pPr>
            <w:r>
              <w:rPr>
                <w:noProof/>
                <w:sz w:val="22"/>
                <w:szCs w:val="22"/>
                <w:lang w:eastAsia="en-GB"/>
              </w:rPr>
              <w:t>- Lưu: VT, TH.</w:t>
            </w:r>
          </w:p>
        </w:tc>
        <w:tc>
          <w:tcPr>
            <w:tcW w:w="1857" w:type="pct"/>
          </w:tcPr>
          <w:p w:rsidR="00D2424A" w:rsidRDefault="00045605">
            <w:pPr>
              <w:jc w:val="center"/>
              <w:rPr>
                <w:b/>
                <w:noProof/>
                <w:szCs w:val="28"/>
                <w:lang w:val="vi-VN" w:eastAsia="en-GB"/>
              </w:rPr>
            </w:pPr>
            <w:r>
              <w:rPr>
                <w:b/>
                <w:noProof/>
                <w:szCs w:val="28"/>
                <w:lang w:val="vi-VN" w:eastAsia="en-GB"/>
              </w:rPr>
              <w:t>CHỦ TỊCH</w:t>
            </w:r>
          </w:p>
          <w:p w:rsidR="00D2424A" w:rsidRDefault="00D2424A">
            <w:pPr>
              <w:jc w:val="center"/>
              <w:rPr>
                <w:b/>
                <w:noProof/>
                <w:szCs w:val="28"/>
                <w:lang w:val="vi-VN" w:eastAsia="en-GB"/>
              </w:rPr>
            </w:pPr>
          </w:p>
          <w:p w:rsidR="00D2424A" w:rsidRDefault="00D2424A">
            <w:pPr>
              <w:jc w:val="center"/>
              <w:rPr>
                <w:b/>
                <w:noProof/>
                <w:szCs w:val="28"/>
                <w:lang w:eastAsia="en-GB"/>
              </w:rPr>
            </w:pPr>
          </w:p>
          <w:p w:rsidR="00D2424A" w:rsidRDefault="00D2424A">
            <w:pPr>
              <w:jc w:val="center"/>
              <w:rPr>
                <w:b/>
                <w:noProof/>
                <w:szCs w:val="28"/>
                <w:lang w:eastAsia="en-GB"/>
              </w:rPr>
            </w:pPr>
          </w:p>
          <w:p w:rsidR="00D2424A" w:rsidRDefault="00D2424A">
            <w:pPr>
              <w:jc w:val="center"/>
              <w:rPr>
                <w:b/>
                <w:noProof/>
                <w:szCs w:val="28"/>
                <w:lang w:val="vi-VN" w:eastAsia="en-GB"/>
              </w:rPr>
            </w:pPr>
          </w:p>
          <w:p w:rsidR="00D2424A" w:rsidRDefault="00D2424A">
            <w:pPr>
              <w:jc w:val="center"/>
              <w:rPr>
                <w:b/>
                <w:noProof/>
                <w:szCs w:val="28"/>
                <w:lang w:val="vi-VN" w:eastAsia="en-GB"/>
              </w:rPr>
            </w:pPr>
          </w:p>
          <w:p w:rsidR="00D2424A" w:rsidRDefault="00D2424A">
            <w:pPr>
              <w:jc w:val="center"/>
              <w:rPr>
                <w:b/>
                <w:noProof/>
                <w:szCs w:val="28"/>
                <w:lang w:val="en-GB" w:eastAsia="en-GB"/>
              </w:rPr>
            </w:pPr>
          </w:p>
          <w:p w:rsidR="00D2424A" w:rsidRDefault="00D2424A">
            <w:pPr>
              <w:jc w:val="center"/>
              <w:rPr>
                <w:b/>
                <w:noProof/>
                <w:szCs w:val="28"/>
                <w:lang w:eastAsia="en-GB"/>
              </w:rPr>
            </w:pPr>
          </w:p>
          <w:p w:rsidR="00D2424A" w:rsidRDefault="00045605">
            <w:pPr>
              <w:jc w:val="center"/>
              <w:rPr>
                <w:b/>
                <w:noProof/>
                <w:szCs w:val="28"/>
                <w:lang w:eastAsia="en-GB"/>
              </w:rPr>
            </w:pPr>
            <w:r>
              <w:rPr>
                <w:b/>
                <w:noProof/>
                <w:szCs w:val="28"/>
                <w:lang w:eastAsia="en-GB"/>
              </w:rPr>
              <w:t xml:space="preserve">  Hoàng Trung Dũng</w:t>
            </w:r>
          </w:p>
        </w:tc>
      </w:tr>
    </w:tbl>
    <w:p w:rsidR="00D2424A" w:rsidRDefault="00D2424A">
      <w:pPr>
        <w:rPr>
          <w:b/>
          <w:bCs/>
          <w:szCs w:val="28"/>
        </w:rPr>
      </w:pPr>
      <w:bookmarkStart w:id="4" w:name="chuong_pl"/>
    </w:p>
    <w:p w:rsidR="00D2424A" w:rsidRDefault="00045605">
      <w:r>
        <w:rPr>
          <w:b/>
          <w:bCs/>
        </w:rPr>
        <w:br w:type="page"/>
      </w:r>
    </w:p>
    <w:tbl>
      <w:tblPr>
        <w:tblW w:w="5000" w:type="pct"/>
        <w:jc w:val="center"/>
        <w:tblLook w:val="0000" w:firstRow="0" w:lastRow="0" w:firstColumn="0" w:lastColumn="0" w:noHBand="0" w:noVBand="0"/>
      </w:tblPr>
      <w:tblGrid>
        <w:gridCol w:w="3483"/>
        <w:gridCol w:w="5805"/>
      </w:tblGrid>
      <w:tr w:rsidR="00D2424A">
        <w:trPr>
          <w:trHeight w:val="496"/>
          <w:jc w:val="center"/>
        </w:trPr>
        <w:tc>
          <w:tcPr>
            <w:tcW w:w="1875" w:type="pct"/>
          </w:tcPr>
          <w:p w:rsidR="00D2424A" w:rsidRDefault="00045605">
            <w:pPr>
              <w:pStyle w:val="Heading1"/>
              <w:rPr>
                <w:sz w:val="26"/>
                <w:szCs w:val="26"/>
              </w:rPr>
            </w:pPr>
            <w:r>
              <w:rPr>
                <w:sz w:val="26"/>
                <w:szCs w:val="26"/>
              </w:rPr>
              <w:lastRenderedPageBreak/>
              <w:t>HỘI ĐỒNG NHÂN DÂN</w:t>
            </w:r>
          </w:p>
          <w:p w:rsidR="00D2424A" w:rsidRDefault="00045605">
            <w:pPr>
              <w:jc w:val="center"/>
              <w:rPr>
                <w:b/>
                <w:sz w:val="26"/>
                <w:szCs w:val="26"/>
                <w:lang w:val="pt-BR"/>
              </w:rPr>
            </w:pPr>
            <w:r>
              <w:rPr>
                <w:noProof/>
                <w:sz w:val="26"/>
                <w:szCs w:val="26"/>
                <w:lang w:val="vi-VN" w:eastAsia="vi-VN"/>
              </w:rPr>
              <mc:AlternateContent>
                <mc:Choice Requires="wps">
                  <w:drawing>
                    <wp:anchor distT="4294967292" distB="4294967292" distL="114300" distR="114300" simplePos="0" relativeHeight="251653120" behindDoc="0" locked="0" layoutInCell="1" allowOverlap="1" wp14:anchorId="705B8B3D" wp14:editId="02F9938F">
                      <wp:simplePos x="0" y="0"/>
                      <wp:positionH relativeFrom="column">
                        <wp:posOffset>531495</wp:posOffset>
                      </wp:positionH>
                      <wp:positionV relativeFrom="paragraph">
                        <wp:posOffset>188595</wp:posOffset>
                      </wp:positionV>
                      <wp:extent cx="977900" cy="0"/>
                      <wp:effectExtent l="0" t="0" r="31750" b="1905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4336B" id="Line 9" o:spid="_x0000_s1026" style="position:absolute;z-index:2516531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1.85pt,14.85pt" to="118.8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32S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"/>
                  </w:pict>
                </mc:Fallback>
              </mc:AlternateContent>
            </w:r>
            <w:r>
              <w:rPr>
                <w:b/>
                <w:sz w:val="26"/>
                <w:szCs w:val="26"/>
                <w:lang w:val="pt-BR"/>
              </w:rPr>
              <w:t>TỈNH HÀ TĨNH</w:t>
            </w:r>
          </w:p>
          <w:p w:rsidR="00D2424A" w:rsidRDefault="00D2424A">
            <w:pPr>
              <w:jc w:val="center"/>
              <w:rPr>
                <w:sz w:val="26"/>
                <w:szCs w:val="26"/>
              </w:rPr>
            </w:pPr>
          </w:p>
        </w:tc>
        <w:tc>
          <w:tcPr>
            <w:tcW w:w="3125" w:type="pct"/>
          </w:tcPr>
          <w:p w:rsidR="00D2424A" w:rsidRDefault="00045605">
            <w:pPr>
              <w:ind w:right="-250"/>
              <w:rPr>
                <w:b/>
                <w:sz w:val="26"/>
                <w:szCs w:val="26"/>
              </w:rPr>
            </w:pPr>
            <w:r>
              <w:rPr>
                <w:b/>
                <w:sz w:val="26"/>
                <w:szCs w:val="26"/>
              </w:rPr>
              <w:t>CỘNG HÒA XÃ HỘI CHỦ NGHĨA VIỆT NAM</w:t>
            </w:r>
          </w:p>
          <w:p w:rsidR="00D2424A" w:rsidRDefault="00045605">
            <w:pPr>
              <w:jc w:val="center"/>
              <w:rPr>
                <w:b/>
                <w:szCs w:val="26"/>
              </w:rPr>
            </w:pPr>
            <w:r>
              <w:rPr>
                <w:b/>
                <w:szCs w:val="26"/>
              </w:rPr>
              <w:t>Độc lập - Tự do - Hạnh phúc</w:t>
            </w:r>
          </w:p>
          <w:p w:rsidR="00D2424A" w:rsidRDefault="00045605">
            <w:pPr>
              <w:jc w:val="center"/>
              <w:rPr>
                <w:bCs/>
                <w:sz w:val="26"/>
                <w:szCs w:val="26"/>
                <w:lang w:val="pt-BR"/>
              </w:rPr>
            </w:pPr>
            <w:r>
              <w:rPr>
                <w:b/>
                <w:noProof/>
                <w:sz w:val="26"/>
                <w:szCs w:val="26"/>
                <w:lang w:val="vi-VN" w:eastAsia="vi-VN"/>
              </w:rPr>
              <mc:AlternateContent>
                <mc:Choice Requires="wps">
                  <w:drawing>
                    <wp:anchor distT="4294967292" distB="4294967292" distL="114300" distR="114300" simplePos="0" relativeHeight="251655168" behindDoc="0" locked="0" layoutInCell="1" allowOverlap="1" wp14:anchorId="3B9E73BF" wp14:editId="48CB32F7">
                      <wp:simplePos x="0" y="0"/>
                      <wp:positionH relativeFrom="column">
                        <wp:posOffset>767715</wp:posOffset>
                      </wp:positionH>
                      <wp:positionV relativeFrom="paragraph">
                        <wp:posOffset>19313</wp:posOffset>
                      </wp:positionV>
                      <wp:extent cx="1962150" cy="0"/>
                      <wp:effectExtent l="0" t="0" r="19050" b="19050"/>
                      <wp:wrapNone/>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643E5" id="Line 13" o:spid="_x0000_s1026" style="position:absolute;flip:y;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0.45pt,1.5pt" to="214.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bj4GgIAADM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"/>
                  </w:pict>
                </mc:Fallback>
              </mc:AlternateContent>
            </w:r>
          </w:p>
        </w:tc>
      </w:tr>
    </w:tbl>
    <w:p w:rsidR="00D2424A" w:rsidRDefault="00D2424A">
      <w:pPr>
        <w:shd w:val="clear" w:color="auto" w:fill="FFFFFF"/>
        <w:jc w:val="center"/>
        <w:rPr>
          <w:b/>
          <w:bCs/>
          <w:szCs w:val="28"/>
        </w:rPr>
      </w:pPr>
    </w:p>
    <w:p w:rsidR="00D2424A" w:rsidRDefault="00045605">
      <w:pPr>
        <w:shd w:val="clear" w:color="auto" w:fill="FFFFFF"/>
        <w:jc w:val="center"/>
        <w:rPr>
          <w:b/>
          <w:bCs/>
          <w:szCs w:val="28"/>
        </w:rPr>
      </w:pPr>
      <w:r>
        <w:rPr>
          <w:b/>
          <w:bCs/>
          <w:szCs w:val="28"/>
        </w:rPr>
        <w:t>PHỤ LỤC</w:t>
      </w:r>
    </w:p>
    <w:p w:rsidR="00D2424A" w:rsidRDefault="00045605">
      <w:pPr>
        <w:shd w:val="clear" w:color="auto" w:fill="FFFFFF"/>
        <w:jc w:val="center"/>
        <w:rPr>
          <w:b/>
          <w:bCs/>
          <w:szCs w:val="28"/>
        </w:rPr>
      </w:pPr>
      <w:r>
        <w:rPr>
          <w:b/>
          <w:bCs/>
          <w:szCs w:val="28"/>
        </w:rPr>
        <w:t>QUY TRÌNH THỰC HIỆN VÀ HỒ SƠ HỖ TRỢ</w:t>
      </w:r>
    </w:p>
    <w:p w:rsidR="00D2424A" w:rsidRDefault="00045605">
      <w:pPr>
        <w:shd w:val="clear" w:color="auto" w:fill="FFFFFF"/>
        <w:jc w:val="center"/>
        <w:rPr>
          <w:bCs/>
          <w:i/>
          <w:szCs w:val="28"/>
        </w:rPr>
      </w:pPr>
      <w:r>
        <w:rPr>
          <w:bCs/>
          <w:i/>
          <w:szCs w:val="28"/>
        </w:rPr>
        <w:t>(Kèm theo Nghị quyết số 97/2022/NQ-HĐND ngày 16/12/2022 của HĐND tỉnh)</w:t>
      </w:r>
    </w:p>
    <w:p w:rsidR="00D2424A" w:rsidRDefault="00045605">
      <w:pPr>
        <w:shd w:val="clear" w:color="auto" w:fill="FFFFFF"/>
        <w:jc w:val="center"/>
        <w:rPr>
          <w:b/>
          <w:bCs/>
          <w:szCs w:val="28"/>
        </w:rPr>
      </w:pPr>
      <w:r>
        <w:rPr>
          <w:noProof/>
          <w:sz w:val="27"/>
          <w:szCs w:val="27"/>
          <w:lang w:val="vi-VN" w:eastAsia="vi-VN"/>
        </w:rPr>
        <mc:AlternateContent>
          <mc:Choice Requires="wps">
            <w:drawing>
              <wp:anchor distT="4294967292" distB="4294967292" distL="114300" distR="114300" simplePos="0" relativeHeight="251663360" behindDoc="0" locked="0" layoutInCell="1" allowOverlap="1" wp14:anchorId="366F10A3" wp14:editId="5DDE0E10">
                <wp:simplePos x="0" y="0"/>
                <wp:positionH relativeFrom="column">
                  <wp:posOffset>2376487</wp:posOffset>
                </wp:positionH>
                <wp:positionV relativeFrom="paragraph">
                  <wp:posOffset>51752</wp:posOffset>
                </wp:positionV>
                <wp:extent cx="977900" cy="0"/>
                <wp:effectExtent l="0" t="0" r="31750" b="1905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6A3F2" id="Line 9"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7.1pt,4.05pt" to="264.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"/>
            </w:pict>
          </mc:Fallback>
        </mc:AlternateContent>
      </w:r>
    </w:p>
    <w:p w:rsidR="00D2424A" w:rsidRPr="00DD0CD5" w:rsidRDefault="00D2424A">
      <w:pPr>
        <w:shd w:val="clear" w:color="auto" w:fill="FFFFFF"/>
        <w:jc w:val="center"/>
        <w:rPr>
          <w:b/>
          <w:bCs/>
          <w:sz w:val="12"/>
          <w:szCs w:val="28"/>
        </w:rPr>
      </w:pPr>
    </w:p>
    <w:p w:rsidR="00D2424A" w:rsidRDefault="00045605">
      <w:pPr>
        <w:shd w:val="clear" w:color="auto" w:fill="FFFFFF"/>
        <w:jc w:val="center"/>
        <w:rPr>
          <w:b/>
          <w:bCs/>
          <w:szCs w:val="28"/>
        </w:rPr>
      </w:pPr>
      <w:r>
        <w:rPr>
          <w:b/>
          <w:bCs/>
          <w:szCs w:val="28"/>
        </w:rPr>
        <w:t xml:space="preserve">Phần 1 </w:t>
      </w:r>
    </w:p>
    <w:p w:rsidR="00D2424A" w:rsidRDefault="00045605">
      <w:pPr>
        <w:shd w:val="clear" w:color="auto" w:fill="FFFFFF"/>
        <w:jc w:val="center"/>
        <w:rPr>
          <w:b/>
          <w:bCs/>
          <w:szCs w:val="28"/>
        </w:rPr>
      </w:pPr>
      <w:r>
        <w:rPr>
          <w:b/>
          <w:bCs/>
          <w:szCs w:val="28"/>
        </w:rPr>
        <w:t>XÂY DỰNG KẾ HOẠCH VÀ PHÂN BỔ KINH PHÍ</w:t>
      </w:r>
    </w:p>
    <w:p w:rsidR="00D2424A" w:rsidRPr="00DD0CD5" w:rsidRDefault="00D2424A">
      <w:pPr>
        <w:shd w:val="clear" w:color="auto" w:fill="FFFFFF"/>
        <w:ind w:firstLine="720"/>
        <w:jc w:val="center"/>
        <w:rPr>
          <w:b/>
          <w:bCs/>
          <w:sz w:val="20"/>
          <w:szCs w:val="28"/>
        </w:rPr>
      </w:pPr>
    </w:p>
    <w:p w:rsidR="00D2424A" w:rsidRDefault="00045605">
      <w:pPr>
        <w:shd w:val="clear" w:color="auto" w:fill="FFFFFF"/>
        <w:spacing w:before="120" w:line="252" w:lineRule="auto"/>
        <w:ind w:firstLine="720"/>
        <w:jc w:val="both"/>
        <w:rPr>
          <w:b/>
          <w:bCs/>
          <w:szCs w:val="28"/>
        </w:rPr>
      </w:pPr>
      <w:r>
        <w:rPr>
          <w:b/>
          <w:bCs/>
          <w:szCs w:val="28"/>
        </w:rPr>
        <w:t>I. Xây dựng kế hoạch</w:t>
      </w:r>
    </w:p>
    <w:p w:rsidR="00D2424A" w:rsidRDefault="00045605">
      <w:pPr>
        <w:shd w:val="clear" w:color="auto" w:fill="FFFFFF"/>
        <w:spacing w:before="120" w:line="252" w:lineRule="auto"/>
        <w:ind w:firstLine="720"/>
        <w:jc w:val="both"/>
        <w:rPr>
          <w:bCs/>
          <w:szCs w:val="28"/>
        </w:rPr>
      </w:pPr>
      <w:r>
        <w:rPr>
          <w:bCs/>
          <w:szCs w:val="28"/>
        </w:rPr>
        <w:t xml:space="preserve">1. Hằng năm, trên cơ sở nhu cầu, tình hình thực tiễn tại địa phương, Ủy ban nhân dân cấp huyện chỉ đạo Ủy ban nhân dân cấp xã và các đơn vị liên quan rà soát </w:t>
      </w:r>
      <w:r>
        <w:rPr>
          <w:bCs/>
          <w:szCs w:val="28"/>
          <w:lang w:val="vi-VN"/>
        </w:rPr>
        <w:t>đăng ký</w:t>
      </w:r>
      <w:r>
        <w:rPr>
          <w:bCs/>
          <w:szCs w:val="28"/>
        </w:rPr>
        <w:t xml:space="preserve"> kế hoạch </w:t>
      </w:r>
      <w:r>
        <w:rPr>
          <w:bCs/>
          <w:szCs w:val="28"/>
          <w:lang w:val="vi-VN"/>
        </w:rPr>
        <w:t xml:space="preserve">nhu cầu </w:t>
      </w:r>
      <w:r>
        <w:rPr>
          <w:bCs/>
          <w:szCs w:val="28"/>
        </w:rPr>
        <w:t>khối lượng, kinh phí theo từng chính sách hỗ trợ của Nghị quyết này, báo cáo Ủy ban nhân dân cấp huyện kiểm tra, tổng hợp gửi Sở Tài nguyên và Môi trường trước ngày 30/10 (Mẫu biểu 01</w:t>
      </w:r>
      <w:r w:rsidR="007B4E52">
        <w:rPr>
          <w:bCs/>
          <w:szCs w:val="28"/>
        </w:rPr>
        <w:t>/</w:t>
      </w:r>
      <w:r>
        <w:rPr>
          <w:bCs/>
          <w:szCs w:val="28"/>
        </w:rPr>
        <w:t>KH). Riêng đối với năm 2023 gửi trước ngày 15/02/2023.</w:t>
      </w:r>
    </w:p>
    <w:p w:rsidR="00D2424A" w:rsidRDefault="00045605">
      <w:pPr>
        <w:shd w:val="clear" w:color="auto" w:fill="FFFFFF"/>
        <w:spacing w:before="120" w:line="252" w:lineRule="auto"/>
        <w:ind w:firstLine="720"/>
        <w:jc w:val="both"/>
        <w:rPr>
          <w:bCs/>
          <w:szCs w:val="28"/>
        </w:rPr>
      </w:pPr>
      <w:r>
        <w:rPr>
          <w:bCs/>
          <w:szCs w:val="28"/>
        </w:rPr>
        <w:t xml:space="preserve">2. Sở Tài nguyên và Môi trường chủ trì, phối hợp với các sở: Kế hoạch và Đầu tư, Tài chính, Khoa học </w:t>
      </w:r>
      <w:r>
        <w:rPr>
          <w:bCs/>
          <w:szCs w:val="28"/>
          <w:lang w:val="vi-VN"/>
        </w:rPr>
        <w:t>-</w:t>
      </w:r>
      <w:r>
        <w:rPr>
          <w:bCs/>
          <w:szCs w:val="28"/>
        </w:rPr>
        <w:t xml:space="preserve"> Công nghệ thẩm định kế hoạch các huyện, thành phố, thị xã đề xuất về khối lượng, danh </w:t>
      </w:r>
      <w:r>
        <w:rPr>
          <w:bCs/>
          <w:szCs w:val="28"/>
          <w:lang w:val="vi-VN"/>
        </w:rPr>
        <w:t>mục;</w:t>
      </w:r>
      <w:r>
        <w:rPr>
          <w:bCs/>
          <w:szCs w:val="28"/>
        </w:rPr>
        <w:t xml:space="preserve"> tổng hợp nhu cầu toàn </w:t>
      </w:r>
      <w:r>
        <w:rPr>
          <w:bCs/>
          <w:szCs w:val="28"/>
          <w:lang w:val="vi-VN"/>
        </w:rPr>
        <w:t>tỉnh</w:t>
      </w:r>
      <w:r>
        <w:rPr>
          <w:bCs/>
          <w:szCs w:val="28"/>
        </w:rPr>
        <w:t xml:space="preserve"> gửi Sở Tài chính trước ngày 20/11 hằng năm để tham mưu Ủy ban nhân dân tỉnh trình Hội đồng nhân dân tỉnh phân </w:t>
      </w:r>
      <w:r>
        <w:rPr>
          <w:bCs/>
          <w:szCs w:val="28"/>
          <w:lang w:val="vi-VN"/>
        </w:rPr>
        <w:t>bổ</w:t>
      </w:r>
      <w:r>
        <w:rPr>
          <w:bCs/>
          <w:szCs w:val="28"/>
        </w:rPr>
        <w:t xml:space="preserve"> ngân sách thực hiện</w:t>
      </w:r>
      <w:r>
        <w:rPr>
          <w:bCs/>
          <w:szCs w:val="28"/>
          <w:lang w:val="vi-VN"/>
        </w:rPr>
        <w:t>.</w:t>
      </w:r>
      <w:r>
        <w:rPr>
          <w:bCs/>
          <w:szCs w:val="28"/>
        </w:rPr>
        <w:t xml:space="preserve"> Riêng </w:t>
      </w:r>
      <w:r>
        <w:rPr>
          <w:bCs/>
          <w:szCs w:val="28"/>
          <w:lang w:val="vi-VN"/>
        </w:rPr>
        <w:t xml:space="preserve">năm 2023 gửi trước ngày </w:t>
      </w:r>
      <w:r>
        <w:rPr>
          <w:bCs/>
          <w:szCs w:val="28"/>
        </w:rPr>
        <w:t>25/</w:t>
      </w:r>
      <w:r>
        <w:rPr>
          <w:bCs/>
          <w:szCs w:val="28"/>
          <w:lang w:val="vi-VN"/>
        </w:rPr>
        <w:t>02/2023.</w:t>
      </w:r>
      <w:r>
        <w:rPr>
          <w:bCs/>
          <w:szCs w:val="28"/>
        </w:rPr>
        <w:t xml:space="preserve"> </w:t>
      </w:r>
    </w:p>
    <w:p w:rsidR="00D2424A" w:rsidRDefault="00045605">
      <w:pPr>
        <w:shd w:val="clear" w:color="auto" w:fill="FFFFFF"/>
        <w:spacing w:before="120" w:line="252" w:lineRule="auto"/>
        <w:ind w:firstLine="720"/>
        <w:jc w:val="both"/>
        <w:rPr>
          <w:szCs w:val="28"/>
        </w:rPr>
      </w:pPr>
      <w:r>
        <w:rPr>
          <w:szCs w:val="28"/>
        </w:rPr>
        <w:t>3. Sở Kế hoạch và Đầu tư chủ trì thẩm định các dự án đầu tư hạ tầng ngoài hàng rào theo quy định của pháp luật.</w:t>
      </w:r>
    </w:p>
    <w:p w:rsidR="00D2424A" w:rsidRDefault="00045605">
      <w:pPr>
        <w:shd w:val="clear" w:color="auto" w:fill="FFFFFF"/>
        <w:spacing w:before="120" w:line="252" w:lineRule="auto"/>
        <w:ind w:firstLine="720"/>
        <w:jc w:val="both"/>
        <w:rPr>
          <w:bCs/>
          <w:szCs w:val="28"/>
          <w:lang w:val="vi-VN"/>
        </w:rPr>
      </w:pPr>
      <w:r>
        <w:rPr>
          <w:bCs/>
          <w:szCs w:val="28"/>
        </w:rPr>
        <w:t xml:space="preserve">4. Căn </w:t>
      </w:r>
      <w:r>
        <w:rPr>
          <w:bCs/>
          <w:szCs w:val="28"/>
          <w:lang w:val="vi-VN"/>
        </w:rPr>
        <w:t>cứ</w:t>
      </w:r>
      <w:r>
        <w:rPr>
          <w:bCs/>
          <w:szCs w:val="28"/>
        </w:rPr>
        <w:t xml:space="preserve"> kế hoạch đăng ký của Ủy ban nhân dân các huyện, thành phố, thị xã đề xuất đã được thẩm định và </w:t>
      </w:r>
      <w:r>
        <w:rPr>
          <w:bCs/>
          <w:szCs w:val="28"/>
          <w:lang w:val="vi-VN"/>
        </w:rPr>
        <w:t>khả năng cân đối ngân sách</w:t>
      </w:r>
      <w:r>
        <w:rPr>
          <w:bCs/>
          <w:szCs w:val="28"/>
        </w:rPr>
        <w:t xml:space="preserve"> hằng năm, Sở Tài chính chủ trì </w:t>
      </w:r>
      <w:r>
        <w:rPr>
          <w:bCs/>
          <w:szCs w:val="28"/>
          <w:lang w:val="vi-VN"/>
        </w:rPr>
        <w:t>tham mưu Ủy ban nhân dân tỉnh trình Hội đồng nhân dân tỉnh bố trí kinh phí</w:t>
      </w:r>
      <w:r>
        <w:rPr>
          <w:bCs/>
          <w:szCs w:val="28"/>
        </w:rPr>
        <w:t xml:space="preserve"> </w:t>
      </w:r>
      <w:r>
        <w:rPr>
          <w:bCs/>
          <w:szCs w:val="28"/>
          <w:lang w:val="vi-VN"/>
        </w:rPr>
        <w:t>thực hiện kế hoạch năm sau trước ngày 31/12 hằng năm</w:t>
      </w:r>
      <w:r>
        <w:rPr>
          <w:bCs/>
          <w:szCs w:val="28"/>
        </w:rPr>
        <w:t xml:space="preserve">, </w:t>
      </w:r>
      <w:r>
        <w:rPr>
          <w:bCs/>
          <w:szCs w:val="28"/>
          <w:lang w:val="vi-VN"/>
        </w:rPr>
        <w:t xml:space="preserve">riêng năm 2023 </w:t>
      </w:r>
      <w:r>
        <w:rPr>
          <w:bCs/>
          <w:szCs w:val="28"/>
        </w:rPr>
        <w:t xml:space="preserve">trình Hội đồng nhân dân tỉnh </w:t>
      </w:r>
      <w:r>
        <w:rPr>
          <w:bCs/>
          <w:szCs w:val="28"/>
          <w:lang w:val="vi-VN"/>
        </w:rPr>
        <w:t>bố trí trước ngày 31/3/2023.</w:t>
      </w:r>
    </w:p>
    <w:p w:rsidR="00D2424A" w:rsidRDefault="00045605">
      <w:pPr>
        <w:ind w:firstLine="720"/>
        <w:jc w:val="both"/>
        <w:rPr>
          <w:bCs/>
          <w:szCs w:val="28"/>
        </w:rPr>
      </w:pPr>
      <w:r>
        <w:rPr>
          <w:szCs w:val="28"/>
        </w:rPr>
        <w:t>5.</w:t>
      </w:r>
      <w:r>
        <w:rPr>
          <w:b/>
          <w:szCs w:val="28"/>
        </w:rPr>
        <w:t xml:space="preserve"> </w:t>
      </w:r>
      <w:r>
        <w:rPr>
          <w:bCs/>
          <w:szCs w:val="28"/>
        </w:rPr>
        <w:t xml:space="preserve">Về giá </w:t>
      </w:r>
      <w:r>
        <w:rPr>
          <w:bCs/>
          <w:szCs w:val="28"/>
          <w:lang w:val="vi-VN"/>
        </w:rPr>
        <w:t>trầ</w:t>
      </w:r>
      <w:r>
        <w:rPr>
          <w:bCs/>
          <w:szCs w:val="28"/>
        </w:rPr>
        <w:t>n xe cuốn ép rác, thùng chuyên dụng gom rác, chế phẩm sinh học để tính hỗ trợ</w:t>
      </w:r>
      <w:r>
        <w:rPr>
          <w:bCs/>
          <w:szCs w:val="28"/>
          <w:lang w:val="vi-VN"/>
        </w:rPr>
        <w:t>:</w:t>
      </w:r>
      <w:r>
        <w:rPr>
          <w:bCs/>
          <w:szCs w:val="28"/>
        </w:rPr>
        <w:t xml:space="preserve"> Trước ngày 30</w:t>
      </w:r>
      <w:r w:rsidR="006B337A">
        <w:rPr>
          <w:bCs/>
          <w:szCs w:val="28"/>
        </w:rPr>
        <w:t>/</w:t>
      </w:r>
      <w:r>
        <w:rPr>
          <w:bCs/>
          <w:szCs w:val="28"/>
        </w:rPr>
        <w:t>4 hằng năm, Sở Tài nguyên và Môi trường</w:t>
      </w:r>
      <w:r>
        <w:rPr>
          <w:bCs/>
          <w:szCs w:val="28"/>
          <w:lang w:val="vi-VN"/>
        </w:rPr>
        <w:t xml:space="preserve"> </w:t>
      </w:r>
      <w:r>
        <w:rPr>
          <w:bCs/>
          <w:szCs w:val="28"/>
        </w:rPr>
        <w:t xml:space="preserve">rà soát </w:t>
      </w:r>
      <w:r>
        <w:rPr>
          <w:szCs w:val="28"/>
        </w:rPr>
        <w:t xml:space="preserve">lập hồ sơ đề nghị thẩm định giá gửi Sở Tài chính - cơ quan thường trực của Hội đồng thẩm định giá của Nhà nước cấp tỉnh để thẩm định theo quy định. Căn cứ kết quả thẩm định giá, Sở Tài nguyên và Môi trường hoàn thiện hồ sơ trình Ủy ban nhân dân tỉnh xem xét ban hành quy định mức giá trần tính hỗ trợ cho từng loại xe cuốn ép rác, thùng chuyên dụng gom rác, chế phẩm sinh học. </w:t>
      </w:r>
    </w:p>
    <w:p w:rsidR="00D2424A" w:rsidRDefault="00D2424A">
      <w:pPr>
        <w:shd w:val="clear" w:color="auto" w:fill="FFFFFF"/>
        <w:ind w:firstLine="720"/>
        <w:jc w:val="both"/>
        <w:rPr>
          <w:b/>
          <w:bCs/>
          <w:sz w:val="6"/>
          <w:szCs w:val="28"/>
          <w:lang w:val="vi-VN"/>
        </w:rPr>
      </w:pPr>
    </w:p>
    <w:p w:rsidR="00D2424A" w:rsidRDefault="00045605">
      <w:pPr>
        <w:shd w:val="clear" w:color="auto" w:fill="FFFFFF"/>
        <w:ind w:firstLine="720"/>
        <w:jc w:val="both"/>
        <w:rPr>
          <w:b/>
          <w:bCs/>
          <w:szCs w:val="28"/>
        </w:rPr>
      </w:pPr>
      <w:r>
        <w:rPr>
          <w:b/>
          <w:bCs/>
          <w:szCs w:val="28"/>
          <w:lang w:val="vi-VN"/>
        </w:rPr>
        <w:t xml:space="preserve">II. </w:t>
      </w:r>
      <w:r>
        <w:rPr>
          <w:b/>
          <w:bCs/>
          <w:szCs w:val="28"/>
        </w:rPr>
        <w:t>Phân bổ và g</w:t>
      </w:r>
      <w:r>
        <w:rPr>
          <w:b/>
          <w:bCs/>
          <w:szCs w:val="28"/>
          <w:lang w:val="vi-VN"/>
        </w:rPr>
        <w:t>iao kế hoạch kinh phí thực hiện</w:t>
      </w:r>
      <w:r>
        <w:rPr>
          <w:b/>
          <w:bCs/>
          <w:szCs w:val="28"/>
        </w:rPr>
        <w:t>:</w:t>
      </w:r>
    </w:p>
    <w:p w:rsidR="00D2424A" w:rsidRDefault="00045605">
      <w:pPr>
        <w:shd w:val="clear" w:color="auto" w:fill="FFFFFF"/>
        <w:ind w:firstLine="720"/>
        <w:jc w:val="both"/>
        <w:rPr>
          <w:bCs/>
          <w:szCs w:val="28"/>
        </w:rPr>
      </w:pPr>
      <w:r>
        <w:rPr>
          <w:bCs/>
          <w:szCs w:val="28"/>
          <w:lang w:val="vi-VN"/>
        </w:rPr>
        <w:t xml:space="preserve">1. Trên cơ sở </w:t>
      </w:r>
      <w:r>
        <w:rPr>
          <w:bCs/>
          <w:szCs w:val="28"/>
        </w:rPr>
        <w:t xml:space="preserve">kế hoạch kinh phí thực hiện chính sách của các sở, ngành thẩm định (theo từng lĩnh vực chính sách), căn cứ dự toán kinh phí chính sách </w:t>
      </w:r>
      <w:r>
        <w:rPr>
          <w:bCs/>
          <w:szCs w:val="28"/>
        </w:rPr>
        <w:lastRenderedPageBreak/>
        <w:t xml:space="preserve">được </w:t>
      </w:r>
      <w:r w:rsidR="00D96CAD">
        <w:rPr>
          <w:bCs/>
          <w:szCs w:val="28"/>
        </w:rPr>
        <w:t>Hội đồng nhân dân</w:t>
      </w:r>
      <w:r>
        <w:rPr>
          <w:bCs/>
          <w:szCs w:val="28"/>
        </w:rPr>
        <w:t xml:space="preserve"> tỉnh, </w:t>
      </w:r>
      <w:r w:rsidR="00DD0CD5">
        <w:rPr>
          <w:bCs/>
          <w:szCs w:val="28"/>
        </w:rPr>
        <w:t>Ủy ban nhân dân</w:t>
      </w:r>
      <w:r>
        <w:rPr>
          <w:bCs/>
          <w:szCs w:val="28"/>
        </w:rPr>
        <w:t xml:space="preserve"> </w:t>
      </w:r>
      <w:r>
        <w:rPr>
          <w:bCs/>
          <w:szCs w:val="28"/>
        </w:rPr>
        <w:t xml:space="preserve">tỉnh giao hằng năm, Sở Tài nguyên và Môi trường tổng hợp kế hoạch chung toàn tỉnh, gửi </w:t>
      </w:r>
      <w:r>
        <w:rPr>
          <w:bCs/>
          <w:szCs w:val="28"/>
          <w:lang w:val="vi-VN"/>
        </w:rPr>
        <w:t xml:space="preserve">Sở Tài chính tham mưu Ủy ban nhân dân tỉnh </w:t>
      </w:r>
      <w:r>
        <w:rPr>
          <w:bCs/>
          <w:szCs w:val="28"/>
        </w:rPr>
        <w:t xml:space="preserve">quyết định phân bổ và giao kế hoạch kinh phí </w:t>
      </w:r>
      <w:r>
        <w:rPr>
          <w:bCs/>
          <w:szCs w:val="28"/>
          <w:lang w:val="vi-VN"/>
        </w:rPr>
        <w:t xml:space="preserve">thực hiện chính sách </w:t>
      </w:r>
      <w:r>
        <w:rPr>
          <w:bCs/>
          <w:szCs w:val="28"/>
        </w:rPr>
        <w:t xml:space="preserve">cho các địa phương </w:t>
      </w:r>
      <w:r>
        <w:rPr>
          <w:bCs/>
          <w:szCs w:val="28"/>
          <w:lang w:val="vi-VN"/>
        </w:rPr>
        <w:t xml:space="preserve">trước ngày </w:t>
      </w:r>
      <w:r w:rsidR="005E0129">
        <w:rPr>
          <w:bCs/>
          <w:szCs w:val="28"/>
        </w:rPr>
        <w:t>20/</w:t>
      </w:r>
      <w:r>
        <w:rPr>
          <w:bCs/>
          <w:szCs w:val="28"/>
        </w:rPr>
        <w:t xml:space="preserve">3 </w:t>
      </w:r>
      <w:r>
        <w:rPr>
          <w:bCs/>
          <w:szCs w:val="28"/>
          <w:lang w:val="vi-VN"/>
        </w:rPr>
        <w:t>hằng năm</w:t>
      </w:r>
      <w:r>
        <w:rPr>
          <w:bCs/>
          <w:szCs w:val="28"/>
        </w:rPr>
        <w:t xml:space="preserve">, </w:t>
      </w:r>
      <w:r>
        <w:rPr>
          <w:bCs/>
          <w:szCs w:val="28"/>
          <w:lang w:val="vi-VN"/>
        </w:rPr>
        <w:t xml:space="preserve">riêng năm 2023 phê duyệt trước ngày </w:t>
      </w:r>
      <w:r>
        <w:rPr>
          <w:bCs/>
          <w:szCs w:val="28"/>
        </w:rPr>
        <w:t>15</w:t>
      </w:r>
      <w:r>
        <w:rPr>
          <w:bCs/>
          <w:szCs w:val="28"/>
          <w:lang w:val="vi-VN"/>
        </w:rPr>
        <w:t>/</w:t>
      </w:r>
      <w:r>
        <w:rPr>
          <w:bCs/>
          <w:szCs w:val="28"/>
        </w:rPr>
        <w:t>4</w:t>
      </w:r>
      <w:r>
        <w:rPr>
          <w:bCs/>
          <w:szCs w:val="28"/>
          <w:lang w:val="vi-VN"/>
        </w:rPr>
        <w:t>/2023.</w:t>
      </w:r>
      <w:r>
        <w:rPr>
          <w:bCs/>
          <w:szCs w:val="28"/>
        </w:rPr>
        <w:t xml:space="preserve"> </w:t>
      </w:r>
    </w:p>
    <w:p w:rsidR="00D2424A" w:rsidRDefault="00045605">
      <w:pPr>
        <w:shd w:val="clear" w:color="auto" w:fill="FFFFFF"/>
        <w:ind w:firstLine="720"/>
        <w:jc w:val="both"/>
        <w:rPr>
          <w:bCs/>
          <w:szCs w:val="28"/>
        </w:rPr>
      </w:pPr>
      <w:r>
        <w:rPr>
          <w:bCs/>
          <w:szCs w:val="28"/>
          <w:lang w:val="vi-VN"/>
        </w:rPr>
        <w:t xml:space="preserve">2. </w:t>
      </w:r>
      <w:r>
        <w:rPr>
          <w:bCs/>
          <w:szCs w:val="28"/>
        </w:rPr>
        <w:t xml:space="preserve">Sau 10 ngày, kể từ ngày </w:t>
      </w:r>
      <w:r w:rsidR="00DD0CD5">
        <w:rPr>
          <w:bCs/>
          <w:szCs w:val="28"/>
        </w:rPr>
        <w:t>Ủy ban nhân dân</w:t>
      </w:r>
      <w:r>
        <w:rPr>
          <w:bCs/>
          <w:szCs w:val="28"/>
          <w:lang w:val="vi-VN"/>
        </w:rPr>
        <w:t xml:space="preserve"> </w:t>
      </w:r>
      <w:r>
        <w:rPr>
          <w:bCs/>
          <w:szCs w:val="28"/>
          <w:lang w:val="vi-VN"/>
        </w:rPr>
        <w:t xml:space="preserve">tỉnh </w:t>
      </w:r>
      <w:r>
        <w:rPr>
          <w:bCs/>
          <w:szCs w:val="28"/>
        </w:rPr>
        <w:t xml:space="preserve">có quyết định </w:t>
      </w:r>
      <w:r>
        <w:rPr>
          <w:bCs/>
          <w:szCs w:val="28"/>
          <w:lang w:val="vi-VN"/>
        </w:rPr>
        <w:t>giao</w:t>
      </w:r>
      <w:r>
        <w:rPr>
          <w:bCs/>
          <w:szCs w:val="28"/>
        </w:rPr>
        <w:t xml:space="preserve"> kế hoạch</w:t>
      </w:r>
      <w:r>
        <w:rPr>
          <w:bCs/>
          <w:szCs w:val="28"/>
          <w:lang w:val="vi-VN"/>
        </w:rPr>
        <w:t xml:space="preserve">, </w:t>
      </w:r>
      <w:r w:rsidR="00DD0CD5">
        <w:rPr>
          <w:bCs/>
          <w:szCs w:val="28"/>
        </w:rPr>
        <w:t>Ủy ban nhân dân</w:t>
      </w:r>
      <w:r>
        <w:rPr>
          <w:bCs/>
          <w:szCs w:val="28"/>
          <w:lang w:val="vi-VN"/>
        </w:rPr>
        <w:t xml:space="preserve"> </w:t>
      </w:r>
      <w:r>
        <w:rPr>
          <w:bCs/>
          <w:szCs w:val="28"/>
          <w:lang w:val="vi-VN"/>
        </w:rPr>
        <w:t xml:space="preserve">cấp huyện </w:t>
      </w:r>
      <w:r>
        <w:rPr>
          <w:bCs/>
          <w:szCs w:val="28"/>
        </w:rPr>
        <w:t xml:space="preserve">quyết định giao kế hoạch cho các đơn vị thực hiện nhưng không vượt kế hoạch </w:t>
      </w:r>
      <w:r w:rsidR="00DD0CD5">
        <w:rPr>
          <w:bCs/>
          <w:szCs w:val="28"/>
        </w:rPr>
        <w:t>Ủy ban nhân dân</w:t>
      </w:r>
      <w:r>
        <w:rPr>
          <w:bCs/>
          <w:szCs w:val="28"/>
        </w:rPr>
        <w:t xml:space="preserve"> </w:t>
      </w:r>
      <w:r>
        <w:rPr>
          <w:bCs/>
          <w:szCs w:val="28"/>
        </w:rPr>
        <w:t xml:space="preserve">tỉnh giao, đồng thời gửi quyết định giao kế hoạch của </w:t>
      </w:r>
      <w:r w:rsidR="00DD0CD5">
        <w:rPr>
          <w:bCs/>
          <w:szCs w:val="28"/>
        </w:rPr>
        <w:t>Ủy ban nhân dân</w:t>
      </w:r>
      <w:r>
        <w:rPr>
          <w:bCs/>
          <w:szCs w:val="28"/>
        </w:rPr>
        <w:t xml:space="preserve"> </w:t>
      </w:r>
      <w:r>
        <w:rPr>
          <w:bCs/>
          <w:szCs w:val="28"/>
        </w:rPr>
        <w:t xml:space="preserve">cấp huyện về Sở Tài nguyên và Môi trường tổng hợp, theo dõi; </w:t>
      </w:r>
      <w:r>
        <w:rPr>
          <w:bCs/>
          <w:szCs w:val="28"/>
          <w:lang w:val="vi-VN"/>
        </w:rPr>
        <w:t xml:space="preserve">riêng </w:t>
      </w:r>
      <w:r>
        <w:rPr>
          <w:bCs/>
          <w:szCs w:val="28"/>
        </w:rPr>
        <w:t xml:space="preserve">kế hoạch chi tiết </w:t>
      </w:r>
      <w:r>
        <w:rPr>
          <w:bCs/>
          <w:szCs w:val="28"/>
          <w:lang w:val="vi-VN"/>
        </w:rPr>
        <w:t xml:space="preserve">năm 2023 </w:t>
      </w:r>
      <w:r>
        <w:rPr>
          <w:bCs/>
          <w:szCs w:val="28"/>
        </w:rPr>
        <w:t xml:space="preserve">giao </w:t>
      </w:r>
      <w:r>
        <w:rPr>
          <w:bCs/>
          <w:szCs w:val="28"/>
          <w:lang w:val="vi-VN"/>
        </w:rPr>
        <w:t xml:space="preserve">trước ngày </w:t>
      </w:r>
      <w:r>
        <w:rPr>
          <w:bCs/>
          <w:szCs w:val="28"/>
        </w:rPr>
        <w:t>25</w:t>
      </w:r>
      <w:r>
        <w:rPr>
          <w:bCs/>
          <w:szCs w:val="28"/>
          <w:lang w:val="vi-VN"/>
        </w:rPr>
        <w:t>/4/2023</w:t>
      </w:r>
      <w:r>
        <w:rPr>
          <w:bCs/>
          <w:szCs w:val="28"/>
        </w:rPr>
        <w:t xml:space="preserve">. </w:t>
      </w:r>
    </w:p>
    <w:p w:rsidR="00D2424A" w:rsidRDefault="00DD0CD5">
      <w:pPr>
        <w:shd w:val="clear" w:color="auto" w:fill="FFFFFF"/>
        <w:ind w:firstLine="720"/>
        <w:jc w:val="both"/>
        <w:rPr>
          <w:bCs/>
          <w:szCs w:val="28"/>
        </w:rPr>
      </w:pPr>
      <w:r>
        <w:rPr>
          <w:bCs/>
          <w:szCs w:val="28"/>
        </w:rPr>
        <w:t>Ủy ban nhân dân</w:t>
      </w:r>
      <w:r w:rsidR="00045605">
        <w:rPr>
          <w:bCs/>
          <w:szCs w:val="28"/>
        </w:rPr>
        <w:t xml:space="preserve"> </w:t>
      </w:r>
      <w:r w:rsidR="00045605">
        <w:rPr>
          <w:bCs/>
          <w:szCs w:val="28"/>
        </w:rPr>
        <w:t>cấp huyện chịu trách nhiệm tổ chức thực hiện kế hoạch kinh phí hỗ trợ tại Điều 4, Điều 5, Điều 6 Nghị quyết này, định kỳ 6 tháng (trước n</w:t>
      </w:r>
      <w:r w:rsidR="00D6554F">
        <w:rPr>
          <w:bCs/>
          <w:szCs w:val="28"/>
        </w:rPr>
        <w:t>gày 30/6 và trước ngày 10/</w:t>
      </w:r>
      <w:r w:rsidR="00045605">
        <w:rPr>
          <w:bCs/>
          <w:szCs w:val="28"/>
        </w:rPr>
        <w:t>12 hằng năm) báo cáo tiến độ, kết quả thực hiện gửi Sở T</w:t>
      </w:r>
      <w:r w:rsidR="00C14AC0">
        <w:rPr>
          <w:bCs/>
          <w:szCs w:val="28"/>
        </w:rPr>
        <w:t>ài nguyên và M</w:t>
      </w:r>
      <w:r w:rsidR="00045605">
        <w:rPr>
          <w:bCs/>
          <w:szCs w:val="28"/>
        </w:rPr>
        <w:t xml:space="preserve">ôi trường để tổng hợp báo cáo </w:t>
      </w:r>
      <w:r>
        <w:rPr>
          <w:bCs/>
          <w:szCs w:val="28"/>
        </w:rPr>
        <w:t>Ủy ban nhân dân</w:t>
      </w:r>
      <w:r w:rsidR="00045605">
        <w:rPr>
          <w:bCs/>
          <w:szCs w:val="28"/>
        </w:rPr>
        <w:t xml:space="preserve"> </w:t>
      </w:r>
      <w:r w:rsidR="00045605">
        <w:rPr>
          <w:bCs/>
          <w:szCs w:val="28"/>
        </w:rPr>
        <w:t xml:space="preserve">tỉnh theo quy định. </w:t>
      </w:r>
    </w:p>
    <w:p w:rsidR="00D2424A" w:rsidRDefault="00045605">
      <w:pPr>
        <w:shd w:val="clear" w:color="auto" w:fill="FFFFFF"/>
        <w:ind w:firstLine="720"/>
        <w:jc w:val="both"/>
        <w:rPr>
          <w:bCs/>
          <w:szCs w:val="28"/>
          <w:lang w:val="vi-VN"/>
        </w:rPr>
      </w:pPr>
      <w:r>
        <w:rPr>
          <w:bCs/>
          <w:szCs w:val="28"/>
        </w:rPr>
        <w:t>Trong quá trình thực hiện, nếu điều</w:t>
      </w:r>
      <w:r w:rsidR="00F86DD6">
        <w:rPr>
          <w:bCs/>
          <w:szCs w:val="28"/>
        </w:rPr>
        <w:t xml:space="preserve"> chỉnh kế hoạch so với kế hoạch</w:t>
      </w:r>
      <w:r>
        <w:rPr>
          <w:bCs/>
          <w:szCs w:val="28"/>
        </w:rPr>
        <w:t xml:space="preserve"> được </w:t>
      </w:r>
      <w:r w:rsidR="00DD0CD5">
        <w:rPr>
          <w:bCs/>
          <w:szCs w:val="28"/>
        </w:rPr>
        <w:t>Ủy ban nhân dân</w:t>
      </w:r>
      <w:r>
        <w:rPr>
          <w:bCs/>
          <w:szCs w:val="28"/>
        </w:rPr>
        <w:t xml:space="preserve"> </w:t>
      </w:r>
      <w:r>
        <w:rPr>
          <w:bCs/>
          <w:szCs w:val="28"/>
        </w:rPr>
        <w:t xml:space="preserve">tỉnh giao thì </w:t>
      </w:r>
      <w:r w:rsidR="00DD0CD5">
        <w:rPr>
          <w:bCs/>
          <w:szCs w:val="28"/>
        </w:rPr>
        <w:t>Ủy ban nhân dân</w:t>
      </w:r>
      <w:r>
        <w:rPr>
          <w:bCs/>
          <w:szCs w:val="28"/>
        </w:rPr>
        <w:t xml:space="preserve"> </w:t>
      </w:r>
      <w:r>
        <w:rPr>
          <w:bCs/>
          <w:szCs w:val="28"/>
        </w:rPr>
        <w:t>cấp huyện có văn bản gửi Sở Tài nguyên và Môi trường trước ngày 30/9 năm kế hoạch. Trong vòng 10 ngày kể từ ngày nhận được văn bản đề xuất, Sở Tài nguyên và Mô</w:t>
      </w:r>
      <w:r w:rsidR="002D4C88">
        <w:rPr>
          <w:bCs/>
          <w:szCs w:val="28"/>
        </w:rPr>
        <w:t xml:space="preserve">i trường chủ trì, phối hợp với </w:t>
      </w:r>
      <w:r>
        <w:rPr>
          <w:bCs/>
          <w:szCs w:val="28"/>
        </w:rPr>
        <w:t xml:space="preserve">Sở Tài chính, tham mưu </w:t>
      </w:r>
      <w:r w:rsidR="00DD0CD5">
        <w:rPr>
          <w:bCs/>
          <w:szCs w:val="28"/>
        </w:rPr>
        <w:t>Ủy ban nhân dân</w:t>
      </w:r>
      <w:r>
        <w:rPr>
          <w:bCs/>
          <w:szCs w:val="28"/>
        </w:rPr>
        <w:t xml:space="preserve"> </w:t>
      </w:r>
      <w:r>
        <w:rPr>
          <w:bCs/>
          <w:szCs w:val="28"/>
        </w:rPr>
        <w:t>tỉnh quyết định nhưng khô</w:t>
      </w:r>
      <w:r w:rsidR="00DD0CD5">
        <w:rPr>
          <w:bCs/>
          <w:szCs w:val="28"/>
        </w:rPr>
        <w:t>ng vượt kế hoạch kinh phí</w:t>
      </w:r>
      <w:r>
        <w:rPr>
          <w:bCs/>
          <w:szCs w:val="28"/>
        </w:rPr>
        <w:t xml:space="preserve"> được</w:t>
      </w:r>
      <w:r>
        <w:rPr>
          <w:bCs/>
          <w:szCs w:val="28"/>
          <w:lang w:val="vi-VN"/>
        </w:rPr>
        <w:t xml:space="preserve"> giao</w:t>
      </w:r>
      <w:r>
        <w:rPr>
          <w:bCs/>
          <w:szCs w:val="28"/>
        </w:rPr>
        <w:t xml:space="preserve"> đầu năm.</w:t>
      </w:r>
      <w:r>
        <w:rPr>
          <w:bCs/>
          <w:szCs w:val="28"/>
          <w:lang w:val="vi-VN"/>
        </w:rPr>
        <w:t xml:space="preserve"> </w:t>
      </w:r>
    </w:p>
    <w:p w:rsidR="00D2424A" w:rsidRDefault="00045605">
      <w:pPr>
        <w:shd w:val="clear" w:color="auto" w:fill="FFFFFF"/>
        <w:jc w:val="both"/>
        <w:rPr>
          <w:b/>
          <w:bCs/>
          <w:szCs w:val="28"/>
        </w:rPr>
      </w:pPr>
      <w:r>
        <w:rPr>
          <w:bCs/>
          <w:szCs w:val="28"/>
        </w:rPr>
        <w:tab/>
      </w:r>
      <w:r>
        <w:rPr>
          <w:b/>
          <w:bCs/>
          <w:szCs w:val="28"/>
        </w:rPr>
        <w:t>III. Cấp phát, thanh toán, quyết toán kinh phí hỗ trợ:</w:t>
      </w:r>
    </w:p>
    <w:p w:rsidR="00D2424A" w:rsidRDefault="00045605">
      <w:pPr>
        <w:shd w:val="clear" w:color="auto" w:fill="FFFFFF"/>
        <w:jc w:val="both"/>
        <w:rPr>
          <w:bCs/>
          <w:szCs w:val="28"/>
        </w:rPr>
      </w:pPr>
      <w:r>
        <w:rPr>
          <w:bCs/>
          <w:szCs w:val="28"/>
        </w:rPr>
        <w:tab/>
      </w:r>
      <w:r>
        <w:rPr>
          <w:bCs/>
          <w:szCs w:val="28"/>
          <w:lang w:val="vi-VN"/>
        </w:rPr>
        <w:t>1</w:t>
      </w:r>
      <w:r>
        <w:rPr>
          <w:bCs/>
          <w:szCs w:val="28"/>
        </w:rPr>
        <w:t xml:space="preserve">. Đối với đối tượng hỗ trợ theo Điều 4, Điều 5, Điều 6 Nghị quyết này, việc hỗ trợ kinh phí thực hiện qua </w:t>
      </w:r>
      <w:r w:rsidR="00DD0CD5">
        <w:rPr>
          <w:bCs/>
          <w:szCs w:val="28"/>
        </w:rPr>
        <w:t>Ủy ban nhân dân</w:t>
      </w:r>
      <w:r>
        <w:rPr>
          <w:bCs/>
          <w:szCs w:val="28"/>
        </w:rPr>
        <w:t xml:space="preserve"> </w:t>
      </w:r>
      <w:r>
        <w:rPr>
          <w:bCs/>
          <w:szCs w:val="28"/>
        </w:rPr>
        <w:t xml:space="preserve">cấp huyện, cụ thể: </w:t>
      </w:r>
    </w:p>
    <w:p w:rsidR="00D2424A" w:rsidRDefault="00045605">
      <w:pPr>
        <w:shd w:val="clear" w:color="auto" w:fill="FFFFFF"/>
        <w:ind w:firstLine="720"/>
        <w:jc w:val="both"/>
        <w:rPr>
          <w:bCs/>
          <w:szCs w:val="28"/>
        </w:rPr>
      </w:pPr>
      <w:r>
        <w:rPr>
          <w:bCs/>
          <w:szCs w:val="28"/>
        </w:rPr>
        <w:t xml:space="preserve">a) Trên cơ sở kế hoạch kinh phí được </w:t>
      </w:r>
      <w:r w:rsidR="00DD0CD5">
        <w:rPr>
          <w:bCs/>
          <w:szCs w:val="28"/>
        </w:rPr>
        <w:t>Ủy ban nhân dân</w:t>
      </w:r>
      <w:r>
        <w:rPr>
          <w:bCs/>
          <w:szCs w:val="28"/>
        </w:rPr>
        <w:t xml:space="preserve"> </w:t>
      </w:r>
      <w:r>
        <w:rPr>
          <w:bCs/>
          <w:szCs w:val="28"/>
        </w:rPr>
        <w:t xml:space="preserve">tỉnh giao đầu năm, </w:t>
      </w:r>
      <w:r w:rsidR="00DD0CD5">
        <w:rPr>
          <w:bCs/>
          <w:szCs w:val="28"/>
        </w:rPr>
        <w:t>Ủy ban nhân dân</w:t>
      </w:r>
      <w:r>
        <w:rPr>
          <w:bCs/>
          <w:szCs w:val="28"/>
        </w:rPr>
        <w:t xml:space="preserve"> </w:t>
      </w:r>
      <w:r>
        <w:rPr>
          <w:bCs/>
          <w:szCs w:val="28"/>
        </w:rPr>
        <w:t xml:space="preserve">cấp huyện quyết định phân khai kế hoạch kinh phí cụ thể cho các đối tượng thụ hưởng theo kế hoạch đã được thẩm định để triển khai thực hiện. </w:t>
      </w:r>
    </w:p>
    <w:p w:rsidR="004D1A7C" w:rsidRDefault="00045605">
      <w:pPr>
        <w:shd w:val="clear" w:color="auto" w:fill="FFFFFF"/>
        <w:spacing w:before="120" w:line="252" w:lineRule="auto"/>
        <w:ind w:firstLine="720"/>
        <w:jc w:val="both"/>
        <w:rPr>
          <w:iCs/>
          <w:szCs w:val="28"/>
        </w:rPr>
      </w:pPr>
      <w:r>
        <w:rPr>
          <w:bCs/>
          <w:szCs w:val="28"/>
        </w:rPr>
        <w:t xml:space="preserve">b) </w:t>
      </w:r>
      <w:r w:rsidR="00DD0CD5">
        <w:rPr>
          <w:bCs/>
          <w:szCs w:val="28"/>
        </w:rPr>
        <w:t>Ủy ban nhân dân</w:t>
      </w:r>
      <w:r>
        <w:rPr>
          <w:bCs/>
          <w:szCs w:val="28"/>
          <w:lang w:val="vi-VN"/>
        </w:rPr>
        <w:t xml:space="preserve"> </w:t>
      </w:r>
      <w:r>
        <w:rPr>
          <w:bCs/>
          <w:szCs w:val="28"/>
        </w:rPr>
        <w:t xml:space="preserve">cấp </w:t>
      </w:r>
      <w:r>
        <w:rPr>
          <w:bCs/>
          <w:szCs w:val="28"/>
          <w:lang w:val="vi-VN"/>
        </w:rPr>
        <w:t xml:space="preserve">xã </w:t>
      </w:r>
      <w:r>
        <w:rPr>
          <w:bCs/>
          <w:szCs w:val="28"/>
        </w:rPr>
        <w:t>tổ chức nghiệm thu, đánh giá kết quả thực hiện chính sách hỗ trợ trên địa bàn</w:t>
      </w:r>
      <w:r>
        <w:rPr>
          <w:bCs/>
          <w:szCs w:val="28"/>
          <w:lang w:val="vi-VN"/>
        </w:rPr>
        <w:t>,</w:t>
      </w:r>
      <w:r>
        <w:rPr>
          <w:bCs/>
          <w:szCs w:val="28"/>
        </w:rPr>
        <w:t xml:space="preserve"> tổng hợp báo cáo kết quả thực hiện </w:t>
      </w:r>
      <w:r>
        <w:rPr>
          <w:bCs/>
          <w:szCs w:val="28"/>
          <w:lang w:val="vi-VN"/>
        </w:rPr>
        <w:t xml:space="preserve">gửi </w:t>
      </w:r>
      <w:r w:rsidR="00DD0CD5">
        <w:rPr>
          <w:bCs/>
          <w:szCs w:val="28"/>
        </w:rPr>
        <w:t>Ủy ban nhân dân</w:t>
      </w:r>
      <w:r>
        <w:rPr>
          <w:bCs/>
          <w:szCs w:val="28"/>
        </w:rPr>
        <w:t xml:space="preserve"> </w:t>
      </w:r>
      <w:r>
        <w:rPr>
          <w:bCs/>
          <w:szCs w:val="28"/>
        </w:rPr>
        <w:t xml:space="preserve">cấp </w:t>
      </w:r>
      <w:r>
        <w:rPr>
          <w:bCs/>
          <w:szCs w:val="28"/>
          <w:lang w:val="vi-VN"/>
        </w:rPr>
        <w:t>huyện</w:t>
      </w:r>
      <w:r>
        <w:rPr>
          <w:bCs/>
          <w:szCs w:val="28"/>
        </w:rPr>
        <w:t xml:space="preserve"> </w:t>
      </w:r>
      <w:r>
        <w:rPr>
          <w:bCs/>
          <w:szCs w:val="28"/>
          <w:lang w:val="vi-VN"/>
        </w:rPr>
        <w:t xml:space="preserve">thẩm định </w:t>
      </w:r>
      <w:r>
        <w:rPr>
          <w:bCs/>
          <w:szCs w:val="28"/>
        </w:rPr>
        <w:t xml:space="preserve">trước ngày </w:t>
      </w:r>
      <w:r>
        <w:rPr>
          <w:bCs/>
          <w:szCs w:val="28"/>
          <w:lang w:val="vi-VN"/>
        </w:rPr>
        <w:t>15</w:t>
      </w:r>
      <w:r w:rsidR="00DE6B41">
        <w:rPr>
          <w:bCs/>
          <w:szCs w:val="28"/>
        </w:rPr>
        <w:t>/</w:t>
      </w:r>
      <w:r>
        <w:rPr>
          <w:bCs/>
          <w:szCs w:val="28"/>
          <w:lang w:val="vi-VN"/>
        </w:rPr>
        <w:t>1</w:t>
      </w:r>
      <w:r>
        <w:rPr>
          <w:bCs/>
          <w:szCs w:val="28"/>
        </w:rPr>
        <w:t xml:space="preserve">1 </w:t>
      </w:r>
      <w:r>
        <w:rPr>
          <w:iCs/>
          <w:szCs w:val="28"/>
        </w:rPr>
        <w:t xml:space="preserve">trong năm kế hoạch, gửi Sở Tài nguyên và Môi trường soát xét, tổng hợp kết quả nghiệm thu kinh phí thực hiện chính sách chung toàn tỉnh, gửi Sở Tài chính trước ngày 25/11 để thẩm định tham mưu trình </w:t>
      </w:r>
      <w:r w:rsidR="00DD0CD5">
        <w:rPr>
          <w:bCs/>
          <w:szCs w:val="28"/>
        </w:rPr>
        <w:t>Ủy ban nhân dân</w:t>
      </w:r>
      <w:r>
        <w:rPr>
          <w:iCs/>
          <w:szCs w:val="28"/>
        </w:rPr>
        <w:t xml:space="preserve"> </w:t>
      </w:r>
      <w:r>
        <w:rPr>
          <w:iCs/>
          <w:szCs w:val="28"/>
        </w:rPr>
        <w:t xml:space="preserve">tỉnh cấp kinh phí hỗ trợ theo quy định. </w:t>
      </w:r>
    </w:p>
    <w:p w:rsidR="00D2424A" w:rsidRDefault="00045605">
      <w:pPr>
        <w:shd w:val="clear" w:color="auto" w:fill="FFFFFF"/>
        <w:spacing w:before="120" w:line="252" w:lineRule="auto"/>
        <w:ind w:firstLine="720"/>
        <w:jc w:val="both"/>
        <w:rPr>
          <w:bCs/>
          <w:szCs w:val="28"/>
        </w:rPr>
      </w:pPr>
      <w:r>
        <w:rPr>
          <w:bCs/>
          <w:szCs w:val="28"/>
        </w:rPr>
        <w:t xml:space="preserve">c) Trong thời hạn 10 ngày, </w:t>
      </w:r>
      <w:r>
        <w:rPr>
          <w:bCs/>
          <w:szCs w:val="28"/>
          <w:lang w:val="vi-VN"/>
        </w:rPr>
        <w:t>kể</w:t>
      </w:r>
      <w:r>
        <w:rPr>
          <w:bCs/>
          <w:szCs w:val="28"/>
        </w:rPr>
        <w:t xml:space="preserve"> từ ngày Ủy ban nhân dân tỉnh cấp kinh phí hỗ trợ, Ủy ban nhân dân cấp huyện ban hành quyết định cấp kinh phí hỗ trợ cho các </w:t>
      </w:r>
      <w:r>
        <w:rPr>
          <w:bCs/>
          <w:szCs w:val="28"/>
          <w:lang w:val="vi-VN"/>
        </w:rPr>
        <w:t>tổ chức, cá nhân được thụ</w:t>
      </w:r>
      <w:r>
        <w:rPr>
          <w:bCs/>
          <w:szCs w:val="28"/>
        </w:rPr>
        <w:t xml:space="preserve"> hưởng theo quy</w:t>
      </w:r>
      <w:r>
        <w:rPr>
          <w:bCs/>
          <w:szCs w:val="28"/>
          <w:lang w:val="vi-VN"/>
        </w:rPr>
        <w:t xml:space="preserve"> định</w:t>
      </w:r>
      <w:r>
        <w:rPr>
          <w:bCs/>
          <w:szCs w:val="28"/>
        </w:rPr>
        <w:t xml:space="preserve">; quyết toán và tổng hợp báo cáo kết quả thực hiện kế hoạch trong năm về Sở Tài nguyên và Môi trường, Sở Tài chính </w:t>
      </w:r>
      <w:r>
        <w:rPr>
          <w:bCs/>
          <w:szCs w:val="28"/>
          <w:lang w:val="vi-VN"/>
        </w:rPr>
        <w:t xml:space="preserve">trước ngày </w:t>
      </w:r>
      <w:r>
        <w:rPr>
          <w:bCs/>
          <w:szCs w:val="28"/>
        </w:rPr>
        <w:t>31/3 năm sau</w:t>
      </w:r>
      <w:r>
        <w:rPr>
          <w:bCs/>
          <w:szCs w:val="28"/>
          <w:lang w:val="vi-VN"/>
        </w:rPr>
        <w:t>,</w:t>
      </w:r>
      <w:r>
        <w:rPr>
          <w:bCs/>
          <w:szCs w:val="28"/>
        </w:rPr>
        <w:t xml:space="preserve"> để tổng hợp báo cáo Ủy ban nhân dân tỉnh theo quy </w:t>
      </w:r>
      <w:r>
        <w:rPr>
          <w:bCs/>
          <w:szCs w:val="28"/>
          <w:lang w:val="vi-VN"/>
        </w:rPr>
        <w:t xml:space="preserve">định. </w:t>
      </w:r>
    </w:p>
    <w:p w:rsidR="00D2424A" w:rsidRDefault="00045605">
      <w:pPr>
        <w:shd w:val="clear" w:color="auto" w:fill="FFFFFF"/>
        <w:spacing w:before="120" w:line="252" w:lineRule="auto"/>
        <w:ind w:firstLine="720"/>
        <w:jc w:val="both"/>
        <w:rPr>
          <w:bCs/>
          <w:szCs w:val="28"/>
        </w:rPr>
      </w:pPr>
      <w:r>
        <w:rPr>
          <w:bCs/>
          <w:szCs w:val="28"/>
          <w:lang w:val="vi-VN"/>
        </w:rPr>
        <w:lastRenderedPageBreak/>
        <w:t>2</w:t>
      </w:r>
      <w:r>
        <w:rPr>
          <w:bCs/>
          <w:szCs w:val="28"/>
        </w:rPr>
        <w:t xml:space="preserve">. Đối với các cơ </w:t>
      </w:r>
      <w:r>
        <w:rPr>
          <w:bCs/>
          <w:szCs w:val="28"/>
          <w:lang w:val="vi-VN"/>
        </w:rPr>
        <w:t>quan,</w:t>
      </w:r>
      <w:r>
        <w:rPr>
          <w:bCs/>
          <w:szCs w:val="28"/>
        </w:rPr>
        <w:t xml:space="preserve"> tổ chức được hỗ trợ trực tiếp theo chính sách quy định tại Điều </w:t>
      </w:r>
      <w:r>
        <w:rPr>
          <w:bCs/>
          <w:szCs w:val="28"/>
          <w:lang w:val="vi-VN"/>
        </w:rPr>
        <w:t>7</w:t>
      </w:r>
      <w:r>
        <w:rPr>
          <w:bCs/>
          <w:szCs w:val="28"/>
        </w:rPr>
        <w:t xml:space="preserve">, Điều </w:t>
      </w:r>
      <w:r>
        <w:rPr>
          <w:bCs/>
          <w:szCs w:val="28"/>
          <w:lang w:val="vi-VN"/>
        </w:rPr>
        <w:t>8</w:t>
      </w:r>
      <w:r>
        <w:rPr>
          <w:bCs/>
          <w:szCs w:val="28"/>
        </w:rPr>
        <w:t>, Nghị quyết này:</w:t>
      </w:r>
    </w:p>
    <w:p w:rsidR="00D2424A" w:rsidRDefault="00045605">
      <w:pPr>
        <w:shd w:val="clear" w:color="auto" w:fill="FFFFFF"/>
        <w:spacing w:before="120" w:line="252" w:lineRule="auto"/>
        <w:ind w:firstLine="720"/>
        <w:jc w:val="both"/>
        <w:rPr>
          <w:bCs/>
          <w:szCs w:val="28"/>
          <w:lang w:val="vi-VN"/>
        </w:rPr>
      </w:pPr>
      <w:r>
        <w:rPr>
          <w:bCs/>
          <w:szCs w:val="28"/>
        </w:rPr>
        <w:t>Căn cứ kế hoạch thực hiện trong năm được Hội đồng nhân dân tỉnh thông qua, các đơn vị được thụ hưởng chính sách</w:t>
      </w:r>
      <w:r>
        <w:rPr>
          <w:bCs/>
          <w:szCs w:val="28"/>
          <w:lang w:val="vi-VN"/>
        </w:rPr>
        <w:t xml:space="preserve"> hỗ trợ thực hiện </w:t>
      </w:r>
      <w:r>
        <w:rPr>
          <w:bCs/>
          <w:szCs w:val="28"/>
        </w:rPr>
        <w:t xml:space="preserve">xây dựng hồ sơ </w:t>
      </w:r>
      <w:r>
        <w:rPr>
          <w:bCs/>
          <w:szCs w:val="28"/>
          <w:lang w:val="vi-VN"/>
        </w:rPr>
        <w:t>theo trình tự sau:</w:t>
      </w:r>
    </w:p>
    <w:p w:rsidR="00D2424A" w:rsidRDefault="00045605">
      <w:pPr>
        <w:shd w:val="clear" w:color="auto" w:fill="FFFFFF"/>
        <w:spacing w:before="120" w:line="252" w:lineRule="auto"/>
        <w:ind w:firstLine="720"/>
        <w:jc w:val="both"/>
        <w:rPr>
          <w:bCs/>
          <w:szCs w:val="28"/>
        </w:rPr>
      </w:pPr>
      <w:r>
        <w:rPr>
          <w:bCs/>
          <w:szCs w:val="28"/>
        </w:rPr>
        <w:t>a) Đơn vị lập hồ sơ đề nghị hỗ trợ (</w:t>
      </w:r>
      <w:r>
        <w:rPr>
          <w:bCs/>
          <w:szCs w:val="28"/>
          <w:lang w:val="vi-VN"/>
        </w:rPr>
        <w:t xml:space="preserve">theo </w:t>
      </w:r>
      <w:r>
        <w:rPr>
          <w:bCs/>
          <w:szCs w:val="28"/>
        </w:rPr>
        <w:t>P</w:t>
      </w:r>
      <w:r>
        <w:rPr>
          <w:bCs/>
          <w:szCs w:val="28"/>
          <w:lang w:val="vi-VN"/>
        </w:rPr>
        <w:t>hần 2</w:t>
      </w:r>
      <w:r>
        <w:rPr>
          <w:bCs/>
          <w:szCs w:val="28"/>
        </w:rPr>
        <w:t>,</w:t>
      </w:r>
      <w:r>
        <w:rPr>
          <w:bCs/>
          <w:szCs w:val="28"/>
          <w:lang w:val="vi-VN"/>
        </w:rPr>
        <w:t xml:space="preserve"> Phụ lục </w:t>
      </w:r>
      <w:r>
        <w:rPr>
          <w:bCs/>
          <w:szCs w:val="28"/>
        </w:rPr>
        <w:t>Nghị quyết này):</w:t>
      </w:r>
    </w:p>
    <w:p w:rsidR="00D2424A" w:rsidRDefault="00045605">
      <w:pPr>
        <w:shd w:val="clear" w:color="auto" w:fill="FFFFFF"/>
        <w:spacing w:before="120" w:line="252" w:lineRule="auto"/>
        <w:ind w:firstLine="720"/>
        <w:jc w:val="both"/>
        <w:rPr>
          <w:bCs/>
          <w:szCs w:val="28"/>
        </w:rPr>
      </w:pPr>
      <w:r>
        <w:rPr>
          <w:bCs/>
          <w:szCs w:val="28"/>
        </w:rPr>
        <w:t xml:space="preserve">- Đối với hồ sơ đề nghị nghiệm thu hưởng chính sách hỗ trợ theo Điều 7 Nghị quyết này: đơn vị thụ hưởng nộp hồ sơ theo quy định </w:t>
      </w:r>
      <w:r>
        <w:rPr>
          <w:bCs/>
          <w:szCs w:val="28"/>
          <w:lang w:val="vi-VN"/>
        </w:rPr>
        <w:t>tại</w:t>
      </w:r>
      <w:r>
        <w:rPr>
          <w:bCs/>
          <w:szCs w:val="28"/>
        </w:rPr>
        <w:t xml:space="preserve"> Trung tâm</w:t>
      </w:r>
      <w:r>
        <w:rPr>
          <w:bCs/>
          <w:szCs w:val="28"/>
          <w:lang w:val="vi-VN"/>
        </w:rPr>
        <w:t xml:space="preserve"> Phục vụ H</w:t>
      </w:r>
      <w:r>
        <w:rPr>
          <w:bCs/>
          <w:szCs w:val="28"/>
        </w:rPr>
        <w:t xml:space="preserve">ành chính công tỉnh </w:t>
      </w:r>
      <w:r>
        <w:rPr>
          <w:bCs/>
          <w:szCs w:val="28"/>
          <w:lang w:val="vi-VN"/>
        </w:rPr>
        <w:t>(Bộ phận Một cửa</w:t>
      </w:r>
      <w:r>
        <w:rPr>
          <w:bCs/>
          <w:szCs w:val="28"/>
        </w:rPr>
        <w:t xml:space="preserve"> Sở Tài nguyên và Môi </w:t>
      </w:r>
      <w:r>
        <w:rPr>
          <w:bCs/>
          <w:szCs w:val="28"/>
          <w:lang w:val="vi-VN"/>
        </w:rPr>
        <w:t>trường)</w:t>
      </w:r>
      <w:r>
        <w:rPr>
          <w:bCs/>
          <w:szCs w:val="28"/>
        </w:rPr>
        <w:t>; Sở Tài nguyên và Môi trường chủ trì,</w:t>
      </w:r>
      <w:r>
        <w:rPr>
          <w:bCs/>
          <w:szCs w:val="28"/>
          <w:lang w:val="vi-VN"/>
        </w:rPr>
        <w:t xml:space="preserve"> </w:t>
      </w:r>
      <w:r>
        <w:rPr>
          <w:bCs/>
          <w:szCs w:val="28"/>
        </w:rPr>
        <w:t xml:space="preserve">phối hợp Sở Tài chính thẩm tra, tham mưu trình Ủy ban nhân dân tỉnh cấp kinh phí theo quy định; </w:t>
      </w:r>
    </w:p>
    <w:p w:rsidR="00D2424A" w:rsidRDefault="00045605">
      <w:pPr>
        <w:shd w:val="clear" w:color="auto" w:fill="FFFFFF"/>
        <w:spacing w:before="120" w:line="252" w:lineRule="auto"/>
        <w:ind w:firstLine="720"/>
        <w:jc w:val="both"/>
        <w:rPr>
          <w:bCs/>
          <w:szCs w:val="28"/>
        </w:rPr>
      </w:pPr>
      <w:r>
        <w:rPr>
          <w:bCs/>
          <w:szCs w:val="28"/>
        </w:rPr>
        <w:t xml:space="preserve">- Đối với hồ sơ công trình đề nghị nghiệm thu hỗ trợ theo Điều 8, Nghị quyết này: Đơn vị thụ hưởng hoàn thành hồ sơ </w:t>
      </w:r>
      <w:r>
        <w:rPr>
          <w:bCs/>
          <w:szCs w:val="28"/>
          <w:lang w:val="vi-VN"/>
        </w:rPr>
        <w:t>nghiệ</w:t>
      </w:r>
      <w:r>
        <w:rPr>
          <w:bCs/>
          <w:szCs w:val="28"/>
        </w:rPr>
        <w:t xml:space="preserve">m thu công trình theo quy trình xây dựng cơ bản, gửi Trung tâm Phục vụ Hành chính công tỉnh (Bộ phận Một cửa Sở Tài </w:t>
      </w:r>
      <w:r>
        <w:rPr>
          <w:bCs/>
          <w:szCs w:val="28"/>
          <w:lang w:val="vi-VN"/>
        </w:rPr>
        <w:t>chính)</w:t>
      </w:r>
      <w:r w:rsidR="00EF2C94">
        <w:rPr>
          <w:bCs/>
          <w:szCs w:val="28"/>
        </w:rPr>
        <w:t xml:space="preserve"> trước ngày 30/</w:t>
      </w:r>
      <w:r>
        <w:rPr>
          <w:bCs/>
          <w:szCs w:val="28"/>
        </w:rPr>
        <w:t xml:space="preserve">10 hằng năm; Sở Tài chính chủ trì thẩm định quyết toán trước khi trình Ủy ban nhân dân tỉnh phê duyệt cấp kinh phí hỗ trợ theo quy định. </w:t>
      </w:r>
    </w:p>
    <w:p w:rsidR="00D2424A" w:rsidRDefault="00045605">
      <w:pPr>
        <w:shd w:val="clear" w:color="auto" w:fill="FFFFFF"/>
        <w:spacing w:before="120" w:line="252" w:lineRule="auto"/>
        <w:ind w:firstLine="720"/>
        <w:jc w:val="both"/>
        <w:rPr>
          <w:bCs/>
          <w:szCs w:val="28"/>
        </w:rPr>
      </w:pPr>
      <w:r>
        <w:rPr>
          <w:bCs/>
          <w:szCs w:val="28"/>
        </w:rPr>
        <w:t xml:space="preserve">b) Sau khi Ủy ban nhân dân tỉnh có quyết định cấp kinh phí hỗ trợ, trong thời hạn 30 ngày Sở Tài chính chuyển kinh phí cho đơn vị được thụ hưởng theo quy </w:t>
      </w:r>
      <w:r>
        <w:rPr>
          <w:bCs/>
          <w:szCs w:val="28"/>
          <w:lang w:val="vi-VN"/>
        </w:rPr>
        <w:t>định.</w:t>
      </w:r>
      <w:r>
        <w:rPr>
          <w:bCs/>
          <w:szCs w:val="28"/>
        </w:rPr>
        <w:t xml:space="preserve"> </w:t>
      </w:r>
    </w:p>
    <w:p w:rsidR="00D2424A" w:rsidRDefault="00045605">
      <w:pPr>
        <w:shd w:val="clear" w:color="auto" w:fill="FFFFFF"/>
        <w:spacing w:before="120" w:line="252" w:lineRule="auto"/>
        <w:ind w:firstLine="720"/>
        <w:jc w:val="both"/>
        <w:rPr>
          <w:b/>
          <w:bCs/>
          <w:szCs w:val="28"/>
        </w:rPr>
      </w:pPr>
      <w:r>
        <w:rPr>
          <w:b/>
          <w:bCs/>
          <w:szCs w:val="28"/>
        </w:rPr>
        <w:t>IV. Quản lý hồ sơ hỗ trợ</w:t>
      </w:r>
    </w:p>
    <w:p w:rsidR="00D2424A" w:rsidRDefault="00045605">
      <w:pPr>
        <w:shd w:val="clear" w:color="auto" w:fill="FFFFFF"/>
        <w:spacing w:before="120" w:line="252" w:lineRule="auto"/>
        <w:ind w:firstLine="720"/>
        <w:jc w:val="both"/>
        <w:rPr>
          <w:bCs/>
          <w:szCs w:val="28"/>
        </w:rPr>
      </w:pPr>
      <w:r>
        <w:rPr>
          <w:bCs/>
          <w:szCs w:val="28"/>
        </w:rPr>
        <w:t xml:space="preserve">Hồ sơ hỗ trợ được lưu trữ tại đơn vị thanh toán và các tổ chức, cá nhân được hưởng chính sách hỗ trợ; các khoản thanh toán kinh phí hỗ trợ trực tiếp cho tổ chức, đơn vị phải được thực hiện thông qua hình thức chuyển khoản; đối với các tổ chức kinh tế có phát sinh nghĩa vụ nộp thuế phải có chứng từ kê khai thuế của đơn vị theo quy định. </w:t>
      </w:r>
    </w:p>
    <w:p w:rsidR="00D2424A" w:rsidRDefault="00045605">
      <w:pPr>
        <w:shd w:val="clear" w:color="auto" w:fill="FFFFFF"/>
        <w:spacing w:before="120" w:line="252" w:lineRule="auto"/>
        <w:ind w:firstLine="720"/>
        <w:jc w:val="both"/>
        <w:rPr>
          <w:b/>
          <w:bCs/>
          <w:szCs w:val="28"/>
        </w:rPr>
      </w:pPr>
      <w:r>
        <w:rPr>
          <w:b/>
          <w:bCs/>
          <w:szCs w:val="28"/>
        </w:rPr>
        <w:t>V. Kiểm tra kết quả thực hiện chính sách tại các địa phương</w:t>
      </w:r>
    </w:p>
    <w:p w:rsidR="00D2424A" w:rsidRDefault="00045605">
      <w:pPr>
        <w:shd w:val="clear" w:color="auto" w:fill="FFFFFF"/>
        <w:spacing w:before="120" w:line="252" w:lineRule="auto"/>
        <w:ind w:firstLine="720"/>
        <w:jc w:val="both"/>
        <w:rPr>
          <w:bCs/>
          <w:szCs w:val="28"/>
        </w:rPr>
      </w:pPr>
      <w:r>
        <w:rPr>
          <w:bCs/>
          <w:szCs w:val="28"/>
        </w:rPr>
        <w:t xml:space="preserve">Định kỳ hoặc đột xuất Sở Tài nguyên và Môi trường chủ trì, phối hợp với các sở, ngành liên quan chủ động thanh tra, kiểm tra công tác lãnh đạo, chỉ đạo, tổ chức thực hiện của Ủy ban nhân dân cấp huyện và kết quả thực hiện chính sách tại các địa phương, đơn vị được thụ hưởng kinh phí hỗ trợ theo quy định của pháp luật. </w:t>
      </w:r>
    </w:p>
    <w:p w:rsidR="00D2424A" w:rsidRDefault="00D2424A">
      <w:pPr>
        <w:shd w:val="clear" w:color="auto" w:fill="FFFFFF"/>
        <w:ind w:firstLine="720"/>
        <w:jc w:val="both"/>
        <w:rPr>
          <w:bCs/>
          <w:szCs w:val="28"/>
        </w:rPr>
      </w:pPr>
    </w:p>
    <w:p w:rsidR="00D2424A" w:rsidRDefault="00045605">
      <w:pPr>
        <w:shd w:val="clear" w:color="auto" w:fill="FFFFFF"/>
        <w:jc w:val="center"/>
        <w:rPr>
          <w:b/>
          <w:bCs/>
          <w:szCs w:val="28"/>
        </w:rPr>
      </w:pPr>
      <w:r>
        <w:rPr>
          <w:b/>
          <w:bCs/>
          <w:szCs w:val="28"/>
        </w:rPr>
        <w:t>Phần 2</w:t>
      </w:r>
    </w:p>
    <w:p w:rsidR="00D2424A" w:rsidRDefault="00045605">
      <w:pPr>
        <w:shd w:val="clear" w:color="auto" w:fill="FFFFFF"/>
        <w:jc w:val="center"/>
        <w:rPr>
          <w:b/>
          <w:bCs/>
          <w:szCs w:val="28"/>
        </w:rPr>
      </w:pPr>
      <w:r>
        <w:rPr>
          <w:b/>
          <w:bCs/>
          <w:szCs w:val="28"/>
        </w:rPr>
        <w:t>QUY TRÌNH VÀ HỒ SƠ HỖ TRỢ</w:t>
      </w:r>
    </w:p>
    <w:p w:rsidR="00D2424A" w:rsidRDefault="00D2424A">
      <w:pPr>
        <w:shd w:val="clear" w:color="auto" w:fill="FFFFFF"/>
        <w:ind w:firstLine="720"/>
        <w:jc w:val="both"/>
        <w:rPr>
          <w:b/>
          <w:bCs/>
          <w:szCs w:val="28"/>
        </w:rPr>
      </w:pPr>
    </w:p>
    <w:p w:rsidR="00D2424A" w:rsidRDefault="00045605">
      <w:pPr>
        <w:shd w:val="clear" w:color="auto" w:fill="FFFFFF"/>
        <w:spacing w:before="120" w:line="252" w:lineRule="auto"/>
        <w:ind w:firstLine="720"/>
        <w:jc w:val="both"/>
        <w:rPr>
          <w:rFonts w:ascii="Times New Roman Bold" w:hAnsi="Times New Roman Bold"/>
          <w:b/>
          <w:bCs/>
          <w:spacing w:val="-2"/>
          <w:szCs w:val="28"/>
          <w:lang w:val="vi-VN"/>
        </w:rPr>
      </w:pPr>
      <w:r>
        <w:rPr>
          <w:rFonts w:ascii="Times New Roman Bold" w:hAnsi="Times New Roman Bold"/>
          <w:b/>
          <w:bCs/>
          <w:spacing w:val="-2"/>
          <w:szCs w:val="28"/>
          <w:lang w:val="vi-VN"/>
        </w:rPr>
        <w:t>1. Đối với c</w:t>
      </w:r>
      <w:r>
        <w:rPr>
          <w:rFonts w:ascii="Times New Roman Bold" w:hAnsi="Times New Roman Bold"/>
          <w:b/>
          <w:bCs/>
          <w:spacing w:val="-2"/>
          <w:szCs w:val="28"/>
        </w:rPr>
        <w:t>hính sách</w:t>
      </w:r>
      <w:r>
        <w:rPr>
          <w:rFonts w:ascii="Times New Roman Bold" w:hAnsi="Times New Roman Bold"/>
          <w:b/>
          <w:bCs/>
          <w:spacing w:val="-2"/>
          <w:szCs w:val="28"/>
          <w:lang w:val="vi-VN"/>
        </w:rPr>
        <w:t xml:space="preserve"> hỗ trợ </w:t>
      </w:r>
      <w:r>
        <w:rPr>
          <w:rFonts w:ascii="Times New Roman Bold" w:hAnsi="Times New Roman Bold"/>
          <w:b/>
          <w:bCs/>
          <w:spacing w:val="-2"/>
          <w:szCs w:val="28"/>
        </w:rPr>
        <w:t xml:space="preserve">tuyên truyền về phân loại rác tại </w:t>
      </w:r>
      <w:r>
        <w:rPr>
          <w:rFonts w:ascii="Times New Roman Bold" w:hAnsi="Times New Roman Bold"/>
          <w:b/>
          <w:bCs/>
          <w:spacing w:val="-2"/>
          <w:szCs w:val="28"/>
          <w:lang w:val="vi-VN"/>
        </w:rPr>
        <w:t>nguồn,</w:t>
      </w:r>
      <w:r>
        <w:rPr>
          <w:rFonts w:ascii="Times New Roman Bold" w:hAnsi="Times New Roman Bold"/>
          <w:b/>
          <w:bCs/>
          <w:spacing w:val="-2"/>
          <w:szCs w:val="28"/>
        </w:rPr>
        <w:t xml:space="preserve"> giảm thiểu rác thải nhựa </w:t>
      </w:r>
      <w:r>
        <w:rPr>
          <w:rFonts w:ascii="Times New Roman Bold" w:hAnsi="Times New Roman Bold"/>
          <w:b/>
          <w:bCs/>
          <w:spacing w:val="-2"/>
          <w:szCs w:val="28"/>
          <w:lang w:val="vi-VN"/>
        </w:rPr>
        <w:t>và bảo vệ môi trường (theo Điều 4</w:t>
      </w:r>
      <w:r>
        <w:rPr>
          <w:rFonts w:ascii="Times New Roman Bold" w:hAnsi="Times New Roman Bold"/>
          <w:b/>
          <w:bCs/>
          <w:spacing w:val="-2"/>
          <w:szCs w:val="28"/>
        </w:rPr>
        <w:t>,</w:t>
      </w:r>
      <w:r>
        <w:rPr>
          <w:rFonts w:ascii="Times New Roman Bold" w:hAnsi="Times New Roman Bold"/>
          <w:b/>
          <w:bCs/>
          <w:spacing w:val="-2"/>
          <w:szCs w:val="28"/>
          <w:lang w:val="vi-VN"/>
        </w:rPr>
        <w:t xml:space="preserve"> Nghị quyết này)</w:t>
      </w:r>
    </w:p>
    <w:p w:rsidR="00D2424A" w:rsidRDefault="00045605">
      <w:pPr>
        <w:spacing w:before="120" w:line="252" w:lineRule="auto"/>
        <w:ind w:firstLine="720"/>
        <w:jc w:val="both"/>
        <w:rPr>
          <w:i/>
          <w:szCs w:val="28"/>
        </w:rPr>
      </w:pPr>
      <w:r>
        <w:rPr>
          <w:i/>
          <w:szCs w:val="28"/>
        </w:rPr>
        <w:lastRenderedPageBreak/>
        <w:t xml:space="preserve">a) Quy trình thực hiện: </w:t>
      </w:r>
    </w:p>
    <w:p w:rsidR="00D2424A" w:rsidRDefault="00045605">
      <w:pPr>
        <w:shd w:val="clear" w:color="auto" w:fill="FFFFFF"/>
        <w:spacing w:before="120" w:line="252" w:lineRule="auto"/>
        <w:ind w:firstLine="720"/>
        <w:jc w:val="both"/>
        <w:rPr>
          <w:bCs/>
          <w:szCs w:val="28"/>
          <w:lang w:val="vi-VN"/>
        </w:rPr>
      </w:pPr>
      <w:r>
        <w:rPr>
          <w:bCs/>
          <w:szCs w:val="28"/>
        </w:rPr>
        <w:t>- S</w:t>
      </w:r>
      <w:r>
        <w:rPr>
          <w:szCs w:val="28"/>
        </w:rPr>
        <w:t xml:space="preserve">au khi được </w:t>
      </w:r>
      <w:r>
        <w:rPr>
          <w:bCs/>
          <w:szCs w:val="28"/>
        </w:rPr>
        <w:t>Ủy ban nhân dân</w:t>
      </w:r>
      <w:r>
        <w:rPr>
          <w:szCs w:val="28"/>
        </w:rPr>
        <w:t xml:space="preserve"> cấp huyện quyết định phân khai kế hoạch kinh phí thực hiện cụ thể cho các tổ chức, đơn vị, </w:t>
      </w:r>
      <w:r>
        <w:rPr>
          <w:bCs/>
          <w:szCs w:val="28"/>
        </w:rPr>
        <w:t>Ủy ban nhân dân</w:t>
      </w:r>
      <w:r>
        <w:rPr>
          <w:szCs w:val="28"/>
        </w:rPr>
        <w:t xml:space="preserve"> cấp xã kịp thời phối hợp </w:t>
      </w:r>
      <w:r>
        <w:rPr>
          <w:bCs/>
          <w:szCs w:val="28"/>
        </w:rPr>
        <w:t xml:space="preserve">Mặt trận Tổ quốc, các tổ chức chính trị - xã hội lựa chọn thống nhất nội dung, hình thức </w:t>
      </w:r>
      <w:r>
        <w:rPr>
          <w:szCs w:val="28"/>
        </w:rPr>
        <w:t xml:space="preserve">tổ chức hoạt động tuyên truyền, vận động. </w:t>
      </w:r>
      <w:r>
        <w:rPr>
          <w:szCs w:val="28"/>
          <w:lang w:val="vi-VN"/>
        </w:rPr>
        <w:t xml:space="preserve">Sau khi hoàn thành nội dung tuyên truyền, </w:t>
      </w:r>
      <w:r>
        <w:rPr>
          <w:szCs w:val="28"/>
        </w:rPr>
        <w:t xml:space="preserve">vận động, </w:t>
      </w:r>
      <w:r>
        <w:rPr>
          <w:bCs/>
          <w:szCs w:val="28"/>
        </w:rPr>
        <w:t>Mặt trận Tổ quốc, các tổ chức chính trị - xã hội (đơn vị phối hợp được giao nhiệm vụ chủ trì tổ chức thực hiện)</w:t>
      </w:r>
      <w:r>
        <w:rPr>
          <w:bCs/>
          <w:szCs w:val="28"/>
          <w:lang w:val="vi-VN"/>
        </w:rPr>
        <w:t xml:space="preserve"> lập hồ sơ đề nghị hỗ trợ gửi </w:t>
      </w:r>
      <w:r>
        <w:rPr>
          <w:rStyle w:val="fontstyle01"/>
          <w:color w:val="auto"/>
        </w:rPr>
        <w:t xml:space="preserve">Bộ phận Tiếp nhận và Trả kết quả </w:t>
      </w:r>
      <w:r>
        <w:rPr>
          <w:bCs/>
          <w:szCs w:val="28"/>
        </w:rPr>
        <w:t>Ủy ban nhân dân</w:t>
      </w:r>
      <w:r>
        <w:rPr>
          <w:rStyle w:val="fontstyle01"/>
          <w:color w:val="auto"/>
        </w:rPr>
        <w:t xml:space="preserve"> cấp </w:t>
      </w:r>
      <w:r>
        <w:rPr>
          <w:rStyle w:val="fontstyle01"/>
          <w:color w:val="auto"/>
          <w:lang w:val="vi-VN"/>
        </w:rPr>
        <w:t>xã.</w:t>
      </w:r>
    </w:p>
    <w:p w:rsidR="00D2424A" w:rsidRDefault="00045605">
      <w:pPr>
        <w:shd w:val="clear" w:color="auto" w:fill="FFFFFF"/>
        <w:spacing w:before="120" w:line="252" w:lineRule="auto"/>
        <w:ind w:firstLine="720"/>
        <w:jc w:val="both"/>
        <w:rPr>
          <w:bCs/>
          <w:szCs w:val="28"/>
        </w:rPr>
      </w:pPr>
      <w:r>
        <w:rPr>
          <w:bCs/>
          <w:szCs w:val="28"/>
        </w:rPr>
        <w:t xml:space="preserve">- Trước </w:t>
      </w:r>
      <w:r>
        <w:rPr>
          <w:bCs/>
          <w:szCs w:val="28"/>
          <w:lang w:val="vi-VN"/>
        </w:rPr>
        <w:t>ngà</w:t>
      </w:r>
      <w:r>
        <w:rPr>
          <w:bCs/>
          <w:szCs w:val="28"/>
        </w:rPr>
        <w:t xml:space="preserve">y 30/10, Ủy ban nhân dân cấp xã có trách nhiệm rà soát hồ sơ đề nghị hỗ trợ của Mặt trận Tổ quốc và các tổ chức chính trị - xã hội cấp xã (đơn vị phối hợp được giao nhiệm vụ chủ trì tổ chức thực hiện), rà soát </w:t>
      </w:r>
      <w:r>
        <w:rPr>
          <w:szCs w:val="28"/>
        </w:rPr>
        <w:t>tổng hợp</w:t>
      </w:r>
      <w:r>
        <w:rPr>
          <w:bCs/>
          <w:szCs w:val="28"/>
        </w:rPr>
        <w:t xml:space="preserve"> hồ sơ đề nghị hỗ trợ </w:t>
      </w:r>
      <w:r>
        <w:rPr>
          <w:bCs/>
          <w:szCs w:val="28"/>
          <w:lang w:val="vi-VN"/>
        </w:rPr>
        <w:t xml:space="preserve">nộp </w:t>
      </w:r>
      <w:r>
        <w:rPr>
          <w:rStyle w:val="fontstyle01"/>
          <w:color w:val="auto"/>
        </w:rPr>
        <w:t xml:space="preserve">Trung tâm Hành chính công cấp </w:t>
      </w:r>
      <w:r>
        <w:rPr>
          <w:rStyle w:val="fontstyle01"/>
          <w:color w:val="auto"/>
          <w:lang w:val="vi-VN"/>
        </w:rPr>
        <w:t>huyện.</w:t>
      </w:r>
      <w:r>
        <w:rPr>
          <w:bCs/>
          <w:szCs w:val="28"/>
        </w:rPr>
        <w:t xml:space="preserve"> Ủy ban nhân dân cấp huyện thẩm định, tổng hợp kinh phí thực hiện báo cáo Sở Tài chính trình </w:t>
      </w:r>
      <w:r w:rsidR="00DD0CD5">
        <w:rPr>
          <w:bCs/>
          <w:szCs w:val="28"/>
        </w:rPr>
        <w:t>Ủy ban nhân dân</w:t>
      </w:r>
      <w:r>
        <w:rPr>
          <w:bCs/>
          <w:szCs w:val="28"/>
        </w:rPr>
        <w:t xml:space="preserve"> </w:t>
      </w:r>
      <w:r>
        <w:rPr>
          <w:bCs/>
          <w:szCs w:val="28"/>
        </w:rPr>
        <w:t>tỉnh cấp kinh phí cho các đơn vị thụ hưởng theo quy định.</w:t>
      </w:r>
    </w:p>
    <w:p w:rsidR="00D2424A" w:rsidRDefault="00045605">
      <w:pPr>
        <w:shd w:val="clear" w:color="auto" w:fill="FFFFFF"/>
        <w:spacing w:before="120" w:line="252" w:lineRule="auto"/>
        <w:ind w:firstLine="720"/>
        <w:jc w:val="both"/>
        <w:rPr>
          <w:bCs/>
          <w:spacing w:val="-4"/>
          <w:szCs w:val="28"/>
          <w:lang w:val="vi-VN"/>
        </w:rPr>
      </w:pPr>
      <w:r>
        <w:rPr>
          <w:bCs/>
          <w:spacing w:val="-4"/>
          <w:szCs w:val="28"/>
        </w:rPr>
        <w:t>Trường hợp hồ sơ Ủy ban nhân dân cấp xã đề nghị hỗ trợ chưa đảm bảo yêu cầu, trong thời hạn 05 ngày làm việc kể từ ngày nhận hồ sơ, Ủy ban nhân dân cấp huyện phải có văn bản yêu cầu bổ sung hoặc giải trình làm rõ theo quy định.</w:t>
      </w:r>
    </w:p>
    <w:p w:rsidR="00D2424A" w:rsidRDefault="00045605">
      <w:pPr>
        <w:spacing w:before="120" w:line="252" w:lineRule="auto"/>
        <w:ind w:firstLine="720"/>
        <w:jc w:val="both"/>
        <w:rPr>
          <w:i/>
          <w:szCs w:val="28"/>
          <w:lang w:val="vi-VN"/>
        </w:rPr>
      </w:pPr>
      <w:r>
        <w:rPr>
          <w:i/>
          <w:szCs w:val="28"/>
        </w:rPr>
        <w:t xml:space="preserve">b) </w:t>
      </w:r>
      <w:r>
        <w:rPr>
          <w:i/>
          <w:szCs w:val="28"/>
          <w:lang w:val="vi-VN"/>
        </w:rPr>
        <w:t>Thành phần h</w:t>
      </w:r>
      <w:r>
        <w:rPr>
          <w:i/>
          <w:szCs w:val="28"/>
        </w:rPr>
        <w:t xml:space="preserve">ồ sơ </w:t>
      </w:r>
      <w:r>
        <w:rPr>
          <w:i/>
          <w:szCs w:val="28"/>
          <w:lang w:val="vi-VN"/>
        </w:rPr>
        <w:t xml:space="preserve">đề nghị </w:t>
      </w:r>
      <w:r>
        <w:rPr>
          <w:i/>
          <w:szCs w:val="28"/>
        </w:rPr>
        <w:t>hỗ trợ:</w:t>
      </w:r>
      <w:r>
        <w:rPr>
          <w:i/>
          <w:szCs w:val="28"/>
          <w:lang w:val="vi-VN"/>
        </w:rPr>
        <w:t xml:space="preserve"> </w:t>
      </w:r>
    </w:p>
    <w:p w:rsidR="00D2424A" w:rsidRDefault="00045605">
      <w:pPr>
        <w:spacing w:before="120" w:line="252" w:lineRule="auto"/>
        <w:ind w:firstLine="720"/>
        <w:jc w:val="both"/>
        <w:rPr>
          <w:szCs w:val="28"/>
        </w:rPr>
      </w:pPr>
      <w:r>
        <w:rPr>
          <w:szCs w:val="28"/>
        </w:rPr>
        <w:t>- Tờ trình đề nghị hỗ trợ kinh phí của Mặt trận Tổ quốc hoặc tổ chức chính trị - xã hội</w:t>
      </w:r>
      <w:r>
        <w:t xml:space="preserve"> (</w:t>
      </w:r>
      <w:r>
        <w:rPr>
          <w:szCs w:val="28"/>
        </w:rPr>
        <w:t xml:space="preserve">đơn vị được </w:t>
      </w:r>
      <w:r>
        <w:rPr>
          <w:bCs/>
          <w:szCs w:val="28"/>
        </w:rPr>
        <w:t>Ủy ban nhân dân</w:t>
      </w:r>
      <w:r>
        <w:rPr>
          <w:szCs w:val="28"/>
        </w:rPr>
        <w:t xml:space="preserve"> cấp xã phối hợp giao nhiệm vụ chủ trì thực hiện hoạt động tuyên truyền, vận </w:t>
      </w:r>
      <w:r>
        <w:rPr>
          <w:szCs w:val="28"/>
          <w:lang w:val="vi-VN"/>
        </w:rPr>
        <w:t>động)</w:t>
      </w:r>
      <w:r>
        <w:rPr>
          <w:szCs w:val="28"/>
        </w:rPr>
        <w:t xml:space="preserve"> kèm theo bản sao quyết định của </w:t>
      </w:r>
      <w:r>
        <w:rPr>
          <w:bCs/>
          <w:szCs w:val="28"/>
        </w:rPr>
        <w:t>Ủy ban nhân dân</w:t>
      </w:r>
      <w:r>
        <w:rPr>
          <w:szCs w:val="28"/>
        </w:rPr>
        <w:t xml:space="preserve"> cấp xã phối hợp giao nhiệm vụ tuyên truyền và Chương trình hoạt động ghi rõ thời gian, địa điểm tổ chức (theo mẫu </w:t>
      </w:r>
      <w:r>
        <w:rPr>
          <w:szCs w:val="28"/>
          <w:lang w:val="vi-VN"/>
        </w:rPr>
        <w:t>số 01</w:t>
      </w:r>
      <w:r>
        <w:rPr>
          <w:szCs w:val="28"/>
        </w:rPr>
        <w:t>).</w:t>
      </w:r>
    </w:p>
    <w:p w:rsidR="00D2424A" w:rsidRDefault="00045605">
      <w:pPr>
        <w:spacing w:before="120" w:line="252" w:lineRule="auto"/>
        <w:ind w:firstLine="720"/>
        <w:jc w:val="both"/>
        <w:rPr>
          <w:szCs w:val="28"/>
        </w:rPr>
      </w:pPr>
      <w:r>
        <w:rPr>
          <w:szCs w:val="28"/>
          <w:lang w:val="vi-VN"/>
        </w:rPr>
        <w:t>- Video clip quay lại chương trình</w:t>
      </w:r>
      <w:r>
        <w:rPr>
          <w:szCs w:val="28"/>
        </w:rPr>
        <w:t>,</w:t>
      </w:r>
      <w:r>
        <w:rPr>
          <w:szCs w:val="28"/>
          <w:lang w:val="vi-VN"/>
        </w:rPr>
        <w:t xml:space="preserve"> </w:t>
      </w:r>
      <w:r>
        <w:rPr>
          <w:szCs w:val="28"/>
        </w:rPr>
        <w:t xml:space="preserve">nội dung </w:t>
      </w:r>
      <w:r>
        <w:rPr>
          <w:szCs w:val="28"/>
          <w:lang w:val="vi-VN"/>
        </w:rPr>
        <w:t>tuyên truyền</w:t>
      </w:r>
      <w:r>
        <w:rPr>
          <w:szCs w:val="28"/>
        </w:rPr>
        <w:t>, vận động (đĩa VCD)</w:t>
      </w:r>
      <w:r>
        <w:rPr>
          <w:szCs w:val="28"/>
          <w:lang w:val="vi-VN"/>
        </w:rPr>
        <w:t>; trường hợp tuyên truyền bằng hình thức khác phải có tài liệu chứng minh việc tổ chức hoạt động tuyên truyền</w:t>
      </w:r>
      <w:r>
        <w:rPr>
          <w:szCs w:val="28"/>
        </w:rPr>
        <w:t>;</w:t>
      </w:r>
    </w:p>
    <w:p w:rsidR="00D2424A" w:rsidRDefault="00045605">
      <w:pPr>
        <w:spacing w:before="120" w:line="252" w:lineRule="auto"/>
        <w:ind w:firstLine="720"/>
        <w:jc w:val="both"/>
        <w:rPr>
          <w:szCs w:val="28"/>
        </w:rPr>
      </w:pPr>
      <w:r>
        <w:rPr>
          <w:szCs w:val="28"/>
        </w:rPr>
        <w:t>- Các hóa đơn, chứng từ tài chính cho các khoản chi phục vụ hoạt động tuyên truyền, vận động theo quy định.</w:t>
      </w:r>
    </w:p>
    <w:p w:rsidR="00D2424A" w:rsidRDefault="00045605">
      <w:pPr>
        <w:spacing w:before="120" w:line="252" w:lineRule="auto"/>
        <w:ind w:firstLine="720"/>
        <w:jc w:val="both"/>
        <w:rPr>
          <w:szCs w:val="28"/>
        </w:rPr>
      </w:pPr>
      <w:r>
        <w:rPr>
          <w:szCs w:val="28"/>
        </w:rPr>
        <w:t xml:space="preserve">- </w:t>
      </w:r>
      <w:r>
        <w:rPr>
          <w:szCs w:val="28"/>
          <w:lang w:val="vi-VN"/>
        </w:rPr>
        <w:t>D</w:t>
      </w:r>
      <w:r>
        <w:rPr>
          <w:szCs w:val="28"/>
        </w:rPr>
        <w:t>anh sách người ký nhận tiền tham gia hoạt động tuyên truyền</w:t>
      </w:r>
      <w:r>
        <w:rPr>
          <w:szCs w:val="28"/>
          <w:lang w:val="vi-VN"/>
        </w:rPr>
        <w:t xml:space="preserve"> </w:t>
      </w:r>
      <w:r>
        <w:rPr>
          <w:szCs w:val="28"/>
        </w:rPr>
        <w:t xml:space="preserve">(có xác nhận của Thôn trưởng, Trưởng ban công tác mặt trận nơi tổ chức tuyên </w:t>
      </w:r>
      <w:r>
        <w:rPr>
          <w:szCs w:val="28"/>
          <w:lang w:val="vi-VN"/>
        </w:rPr>
        <w:t>truyền</w:t>
      </w:r>
      <w:r>
        <w:rPr>
          <w:szCs w:val="28"/>
        </w:rPr>
        <w:t>, nếu tổ chức tại Hội trường trung tâm văn hóa cấp xã, phải có xác nhận của cán bộ phụ trách môi trường cấp xã</w:t>
      </w:r>
      <w:r>
        <w:rPr>
          <w:szCs w:val="28"/>
          <w:lang w:val="vi-VN"/>
        </w:rPr>
        <w:t>)</w:t>
      </w:r>
      <w:r>
        <w:rPr>
          <w:szCs w:val="28"/>
        </w:rPr>
        <w:t>;</w:t>
      </w:r>
    </w:p>
    <w:p w:rsidR="00D2424A" w:rsidRDefault="00045605">
      <w:pPr>
        <w:shd w:val="clear" w:color="auto" w:fill="FFFFFF"/>
        <w:spacing w:before="120" w:line="252" w:lineRule="auto"/>
        <w:ind w:firstLine="720"/>
        <w:jc w:val="both"/>
        <w:rPr>
          <w:bCs/>
          <w:szCs w:val="28"/>
          <w:lang w:val="vi-VN"/>
        </w:rPr>
      </w:pPr>
      <w:r>
        <w:rPr>
          <w:bCs/>
          <w:i/>
          <w:szCs w:val="28"/>
          <w:lang w:val="vi-VN"/>
        </w:rPr>
        <w:t>c) Số lượng hồ sơ:</w:t>
      </w:r>
      <w:r>
        <w:rPr>
          <w:b/>
          <w:bCs/>
          <w:i/>
          <w:szCs w:val="28"/>
          <w:lang w:val="vi-VN"/>
        </w:rPr>
        <w:t xml:space="preserve"> </w:t>
      </w:r>
      <w:r>
        <w:rPr>
          <w:bCs/>
          <w:szCs w:val="28"/>
          <w:lang w:val="vi-VN"/>
        </w:rPr>
        <w:t>01 bộ (đối với các loại giấy tờ là bản sao khi nộp hồ sơ phải kèm theo bản chính để đối chiếu)</w:t>
      </w:r>
    </w:p>
    <w:p w:rsidR="00D2424A" w:rsidRDefault="00045605">
      <w:pPr>
        <w:shd w:val="clear" w:color="auto" w:fill="FFFFFF"/>
        <w:spacing w:before="120" w:line="252" w:lineRule="auto"/>
        <w:ind w:firstLine="720"/>
        <w:jc w:val="both"/>
        <w:rPr>
          <w:b/>
          <w:bCs/>
          <w:szCs w:val="28"/>
          <w:lang w:val="vi-VN"/>
        </w:rPr>
      </w:pPr>
      <w:r>
        <w:rPr>
          <w:b/>
          <w:bCs/>
          <w:szCs w:val="28"/>
        </w:rPr>
        <w:t>2</w:t>
      </w:r>
      <w:r>
        <w:rPr>
          <w:b/>
          <w:bCs/>
          <w:szCs w:val="28"/>
          <w:lang w:val="vi-VN"/>
        </w:rPr>
        <w:t>. Đối với</w:t>
      </w:r>
      <w:r>
        <w:rPr>
          <w:b/>
          <w:bCs/>
          <w:szCs w:val="28"/>
        </w:rPr>
        <w:t xml:space="preserve"> chính sách</w:t>
      </w:r>
      <w:r>
        <w:rPr>
          <w:b/>
          <w:bCs/>
          <w:szCs w:val="28"/>
          <w:lang w:val="vi-VN"/>
        </w:rPr>
        <w:t xml:space="preserve"> </w:t>
      </w:r>
      <w:r>
        <w:rPr>
          <w:b/>
          <w:bCs/>
          <w:szCs w:val="28"/>
        </w:rPr>
        <w:t>h</w:t>
      </w:r>
      <w:r>
        <w:rPr>
          <w:rStyle w:val="Vnbnnidung"/>
          <w:b/>
          <w:szCs w:val="28"/>
          <w:lang w:eastAsia="vi-VN"/>
        </w:rPr>
        <w:t>ỗ trợ kinh phí mua chế phẩm sinh học cho các mô hình ủ rác hữu cơ tập trung ở xã (Điều 5 Nghị quyết)</w:t>
      </w:r>
    </w:p>
    <w:p w:rsidR="00D2424A" w:rsidRDefault="00045605">
      <w:pPr>
        <w:spacing w:before="120" w:line="252" w:lineRule="auto"/>
        <w:ind w:firstLine="720"/>
        <w:jc w:val="both"/>
        <w:rPr>
          <w:i/>
          <w:szCs w:val="28"/>
        </w:rPr>
      </w:pPr>
      <w:r>
        <w:rPr>
          <w:i/>
          <w:szCs w:val="28"/>
        </w:rPr>
        <w:t xml:space="preserve">a) Quy trình hỗ trợ: </w:t>
      </w:r>
    </w:p>
    <w:p w:rsidR="00D2424A" w:rsidRDefault="00045605">
      <w:pPr>
        <w:shd w:val="clear" w:color="auto" w:fill="FFFFFF"/>
        <w:spacing w:before="120" w:line="252" w:lineRule="auto"/>
        <w:ind w:firstLine="720"/>
        <w:jc w:val="both"/>
        <w:rPr>
          <w:bCs/>
          <w:szCs w:val="28"/>
        </w:rPr>
      </w:pPr>
      <w:r>
        <w:rPr>
          <w:bCs/>
          <w:szCs w:val="28"/>
        </w:rPr>
        <w:lastRenderedPageBreak/>
        <w:t>- S</w:t>
      </w:r>
      <w:r>
        <w:rPr>
          <w:szCs w:val="28"/>
        </w:rPr>
        <w:t xml:space="preserve">au khi </w:t>
      </w:r>
      <w:r>
        <w:rPr>
          <w:bCs/>
          <w:szCs w:val="28"/>
        </w:rPr>
        <w:t>Ủy ban nhân dân</w:t>
      </w:r>
      <w:r>
        <w:rPr>
          <w:szCs w:val="28"/>
        </w:rPr>
        <w:t xml:space="preserve"> cấp huyện có quyết định phân </w:t>
      </w:r>
      <w:r>
        <w:rPr>
          <w:szCs w:val="28"/>
          <w:lang w:val="vi-VN"/>
        </w:rPr>
        <w:t xml:space="preserve">khai </w:t>
      </w:r>
      <w:r>
        <w:rPr>
          <w:szCs w:val="28"/>
        </w:rPr>
        <w:t xml:space="preserve">kế hoạch kinh phí thực hiện, </w:t>
      </w:r>
      <w:r>
        <w:rPr>
          <w:bCs/>
          <w:szCs w:val="28"/>
        </w:rPr>
        <w:t>Ủy ban nhân dân</w:t>
      </w:r>
      <w:r>
        <w:rPr>
          <w:szCs w:val="28"/>
        </w:rPr>
        <w:t xml:space="preserve"> cấp xã </w:t>
      </w:r>
      <w:r>
        <w:rPr>
          <w:bCs/>
          <w:szCs w:val="28"/>
        </w:rPr>
        <w:t xml:space="preserve">giao nhiệm vụ cho đơn vị trực tiếp quản lý mô hình hố ủ phân từ rác thải hữu cơ triển khai tổ chức </w:t>
      </w:r>
      <w:r>
        <w:rPr>
          <w:bCs/>
          <w:szCs w:val="28"/>
          <w:lang w:val="vi-VN"/>
        </w:rPr>
        <w:t>thực hiện.</w:t>
      </w:r>
    </w:p>
    <w:p w:rsidR="00D2424A" w:rsidRDefault="00045605">
      <w:pPr>
        <w:shd w:val="clear" w:color="auto" w:fill="FFFFFF"/>
        <w:spacing w:before="120" w:line="252" w:lineRule="auto"/>
        <w:ind w:firstLine="720"/>
        <w:jc w:val="both"/>
        <w:rPr>
          <w:bCs/>
          <w:szCs w:val="28"/>
        </w:rPr>
      </w:pPr>
      <w:r>
        <w:rPr>
          <w:bCs/>
          <w:szCs w:val="28"/>
        </w:rPr>
        <w:t>- Sau khi thực hiện mua chế phẩm và triển khai thực hiện việc ủ phân từ rác hữu cơ, đơn vị trực tiếp quản lý mô hình hố ủ rác hữu cơ tập trung</w:t>
      </w:r>
      <w:r>
        <w:rPr>
          <w:szCs w:val="28"/>
        </w:rPr>
        <w:t xml:space="preserve"> lập hồ sơ theo quy định,</w:t>
      </w:r>
      <w:r>
        <w:t xml:space="preserve"> </w:t>
      </w:r>
      <w:r>
        <w:rPr>
          <w:szCs w:val="28"/>
        </w:rPr>
        <w:t xml:space="preserve">đề nghị </w:t>
      </w:r>
      <w:r>
        <w:rPr>
          <w:bCs/>
          <w:szCs w:val="28"/>
        </w:rPr>
        <w:t>Ủy ban nhân dân</w:t>
      </w:r>
      <w:r>
        <w:rPr>
          <w:szCs w:val="28"/>
        </w:rPr>
        <w:t xml:space="preserve"> cấp xã tổ chức nghiệm thu, </w:t>
      </w:r>
      <w:r>
        <w:rPr>
          <w:bCs/>
          <w:szCs w:val="28"/>
          <w:lang w:val="vi-VN"/>
        </w:rPr>
        <w:t xml:space="preserve">gửi </w:t>
      </w:r>
      <w:r>
        <w:rPr>
          <w:rStyle w:val="fontstyle01"/>
          <w:color w:val="auto"/>
        </w:rPr>
        <w:t xml:space="preserve">Bộ phận Tiếp nhận và Trả kết quả </w:t>
      </w:r>
      <w:r>
        <w:rPr>
          <w:bCs/>
          <w:szCs w:val="28"/>
        </w:rPr>
        <w:t>Ủy ban nhân dân</w:t>
      </w:r>
      <w:r>
        <w:rPr>
          <w:rStyle w:val="fontstyle01"/>
          <w:color w:val="auto"/>
        </w:rPr>
        <w:t xml:space="preserve"> cấp </w:t>
      </w:r>
      <w:r>
        <w:rPr>
          <w:rStyle w:val="fontstyle01"/>
          <w:color w:val="auto"/>
          <w:lang w:val="vi-VN"/>
        </w:rPr>
        <w:t>xã</w:t>
      </w:r>
      <w:r>
        <w:rPr>
          <w:rStyle w:val="fontstyle01"/>
          <w:color w:val="auto"/>
        </w:rPr>
        <w:t>.</w:t>
      </w:r>
    </w:p>
    <w:p w:rsidR="00D2424A" w:rsidRDefault="00045605">
      <w:pPr>
        <w:shd w:val="clear" w:color="auto" w:fill="FFFFFF"/>
        <w:tabs>
          <w:tab w:val="left" w:pos="3330"/>
        </w:tabs>
        <w:spacing w:before="120" w:line="252" w:lineRule="auto"/>
        <w:ind w:firstLine="720"/>
        <w:jc w:val="both"/>
        <w:rPr>
          <w:bCs/>
          <w:szCs w:val="28"/>
          <w:lang w:val="vi-VN"/>
        </w:rPr>
      </w:pPr>
      <w:r>
        <w:rPr>
          <w:bCs/>
          <w:szCs w:val="28"/>
        </w:rPr>
        <w:t xml:space="preserve">Trước 30/10, Ủy ban nhân dân cấp xã có trách nhiệm tổ chức nghiệm thu, rà soát hồ sơ đề nghị hỗ trợ của đơn vị đề nghị thụ hưởng, tổng hợp hồ sơ </w:t>
      </w:r>
      <w:r>
        <w:rPr>
          <w:bCs/>
          <w:szCs w:val="28"/>
          <w:lang w:val="vi-VN"/>
        </w:rPr>
        <w:t xml:space="preserve">nộp </w:t>
      </w:r>
      <w:r>
        <w:rPr>
          <w:rStyle w:val="fontstyle01"/>
          <w:color w:val="auto"/>
        </w:rPr>
        <w:t xml:space="preserve">Trung tâm Hành chính công cấp </w:t>
      </w:r>
      <w:r>
        <w:rPr>
          <w:rStyle w:val="fontstyle01"/>
          <w:color w:val="auto"/>
          <w:lang w:val="vi-VN"/>
        </w:rPr>
        <w:t>huyện</w:t>
      </w:r>
      <w:r>
        <w:rPr>
          <w:rStyle w:val="fontstyle01"/>
          <w:color w:val="auto"/>
        </w:rPr>
        <w:t>,</w:t>
      </w:r>
      <w:r>
        <w:rPr>
          <w:rStyle w:val="fontstyle01"/>
          <w:color w:val="auto"/>
          <w:lang w:val="vi-VN"/>
        </w:rPr>
        <w:t xml:space="preserve"> đề nghị</w:t>
      </w:r>
      <w:r>
        <w:rPr>
          <w:bCs/>
          <w:szCs w:val="28"/>
          <w:lang w:val="vi-VN"/>
        </w:rPr>
        <w:t xml:space="preserve"> </w:t>
      </w:r>
      <w:r>
        <w:rPr>
          <w:bCs/>
          <w:szCs w:val="28"/>
        </w:rPr>
        <w:t>Ủy ban nhân dân cấp huyện thẩm định và tổng hợp kinh phí thực hiện, báo cáo Sở Tài chính trì</w:t>
      </w:r>
      <w:r w:rsidR="007E42DF">
        <w:rPr>
          <w:bCs/>
          <w:szCs w:val="28"/>
        </w:rPr>
        <w:t xml:space="preserve">nh </w:t>
      </w:r>
      <w:r w:rsidR="00DD0CD5">
        <w:rPr>
          <w:bCs/>
          <w:szCs w:val="28"/>
        </w:rPr>
        <w:t>Ủy ban nhân dân</w:t>
      </w:r>
      <w:r w:rsidR="007E42DF">
        <w:rPr>
          <w:bCs/>
          <w:szCs w:val="28"/>
        </w:rPr>
        <w:t xml:space="preserve"> </w:t>
      </w:r>
      <w:r w:rsidR="007E42DF">
        <w:rPr>
          <w:bCs/>
          <w:szCs w:val="28"/>
        </w:rPr>
        <w:t>tỉnh cấp kinh phí cho đơ</w:t>
      </w:r>
      <w:r>
        <w:rPr>
          <w:bCs/>
          <w:szCs w:val="28"/>
        </w:rPr>
        <w:t>n vị được thụ hưởng theo quy định.</w:t>
      </w:r>
      <w:r>
        <w:rPr>
          <w:bCs/>
          <w:szCs w:val="28"/>
          <w:lang w:val="vi-VN"/>
        </w:rPr>
        <w:t xml:space="preserve"> </w:t>
      </w:r>
    </w:p>
    <w:p w:rsidR="00D2424A" w:rsidRDefault="00045605">
      <w:pPr>
        <w:shd w:val="clear" w:color="auto" w:fill="FFFFFF"/>
        <w:spacing w:before="120" w:line="252" w:lineRule="auto"/>
        <w:ind w:firstLine="720"/>
        <w:jc w:val="both"/>
        <w:rPr>
          <w:bCs/>
          <w:spacing w:val="-4"/>
          <w:szCs w:val="28"/>
          <w:lang w:val="vi-VN"/>
        </w:rPr>
      </w:pPr>
      <w:r>
        <w:rPr>
          <w:bCs/>
          <w:spacing w:val="-4"/>
          <w:szCs w:val="28"/>
        </w:rPr>
        <w:t>Trường hợp hồ sơ đề nghị của Ủy ban nhân dân cấp xã chưa đảm bảo yêu cầu, trong thời hạn 05 ngày làm việc kể từ ngày tiếp nhận hồ sơ, Ủy ban nhân dân cấp huyện phải có văn bản yêu cầu bổ sung hoặc giải trình làm rõ theo quy định.</w:t>
      </w:r>
    </w:p>
    <w:p w:rsidR="00D2424A" w:rsidRDefault="00045605">
      <w:pPr>
        <w:spacing w:before="120" w:line="252" w:lineRule="auto"/>
        <w:ind w:firstLine="720"/>
        <w:jc w:val="both"/>
        <w:rPr>
          <w:i/>
          <w:szCs w:val="28"/>
        </w:rPr>
      </w:pPr>
      <w:r>
        <w:rPr>
          <w:i/>
          <w:szCs w:val="28"/>
        </w:rPr>
        <w:t xml:space="preserve">b) </w:t>
      </w:r>
      <w:r>
        <w:rPr>
          <w:i/>
          <w:szCs w:val="28"/>
          <w:lang w:val="vi-VN"/>
        </w:rPr>
        <w:t>Thành phần h</w:t>
      </w:r>
      <w:r>
        <w:rPr>
          <w:i/>
          <w:szCs w:val="28"/>
        </w:rPr>
        <w:t xml:space="preserve">ồ sơ </w:t>
      </w:r>
      <w:r>
        <w:rPr>
          <w:i/>
          <w:szCs w:val="28"/>
          <w:lang w:val="vi-VN"/>
        </w:rPr>
        <w:t xml:space="preserve">đề nghị </w:t>
      </w:r>
      <w:r>
        <w:rPr>
          <w:i/>
          <w:szCs w:val="28"/>
        </w:rPr>
        <w:t>hỗ trợ:</w:t>
      </w:r>
    </w:p>
    <w:p w:rsidR="00D2424A" w:rsidRDefault="00045605">
      <w:pPr>
        <w:spacing w:before="120" w:line="252" w:lineRule="auto"/>
        <w:ind w:firstLine="720"/>
        <w:jc w:val="both"/>
        <w:rPr>
          <w:szCs w:val="28"/>
        </w:rPr>
      </w:pPr>
      <w:r>
        <w:rPr>
          <w:szCs w:val="28"/>
        </w:rPr>
        <w:t>- Tờ trình đề nghị hỗ trợ</w:t>
      </w:r>
      <w:r>
        <w:rPr>
          <w:szCs w:val="28"/>
          <w:lang w:val="vi-VN"/>
        </w:rPr>
        <w:t xml:space="preserve"> </w:t>
      </w:r>
      <w:r>
        <w:rPr>
          <w:szCs w:val="28"/>
        </w:rPr>
        <w:t xml:space="preserve">kinh phí mua chế phẩm (theo mẫu </w:t>
      </w:r>
      <w:r>
        <w:rPr>
          <w:szCs w:val="28"/>
          <w:lang w:val="vi-VN"/>
        </w:rPr>
        <w:t>số 01</w:t>
      </w:r>
      <w:r>
        <w:rPr>
          <w:szCs w:val="28"/>
        </w:rPr>
        <w:t>).</w:t>
      </w:r>
    </w:p>
    <w:p w:rsidR="00D2424A" w:rsidRDefault="00045605">
      <w:pPr>
        <w:spacing w:before="120" w:line="252" w:lineRule="auto"/>
        <w:ind w:firstLine="720"/>
        <w:jc w:val="both"/>
        <w:rPr>
          <w:szCs w:val="28"/>
          <w:lang w:val="vi-VN"/>
        </w:rPr>
      </w:pPr>
      <w:r>
        <w:rPr>
          <w:szCs w:val="28"/>
          <w:lang w:val="vi-VN"/>
        </w:rPr>
        <w:t xml:space="preserve">- </w:t>
      </w:r>
      <w:r>
        <w:rPr>
          <w:szCs w:val="28"/>
        </w:rPr>
        <w:t xml:space="preserve">Bản sao Quyết định của </w:t>
      </w:r>
      <w:r>
        <w:rPr>
          <w:bCs/>
          <w:szCs w:val="28"/>
        </w:rPr>
        <w:t>Ủy ban nhân dân</w:t>
      </w:r>
      <w:r>
        <w:rPr>
          <w:szCs w:val="28"/>
        </w:rPr>
        <w:t xml:space="preserve"> xã về việc giao nhiệm vụ cho đơn vị quản lý mô hình hố ủ rác hữu cơ tập trung</w:t>
      </w:r>
      <w:r>
        <w:rPr>
          <w:szCs w:val="28"/>
          <w:lang w:val="vi-VN"/>
        </w:rPr>
        <w:t>.</w:t>
      </w:r>
    </w:p>
    <w:p w:rsidR="00D2424A" w:rsidRDefault="00045605">
      <w:pPr>
        <w:spacing w:before="120" w:line="252" w:lineRule="auto"/>
        <w:ind w:firstLine="720"/>
        <w:jc w:val="both"/>
        <w:rPr>
          <w:szCs w:val="28"/>
        </w:rPr>
      </w:pPr>
      <w:r>
        <w:rPr>
          <w:szCs w:val="28"/>
        </w:rPr>
        <w:t xml:space="preserve">- Bản sao văn bản của </w:t>
      </w:r>
      <w:r>
        <w:rPr>
          <w:bCs/>
          <w:szCs w:val="28"/>
        </w:rPr>
        <w:t>Ủy ban nhân dân</w:t>
      </w:r>
      <w:r>
        <w:rPr>
          <w:szCs w:val="28"/>
        </w:rPr>
        <w:t xml:space="preserve"> cấp xã về việc thỏa thuận, xác định vị trí thực hiện mô hình hố ủ rác hữu cơ tập trung, có thẩm định của Phòng Tài nguyên và Môi trường cấp huyện. </w:t>
      </w:r>
    </w:p>
    <w:p w:rsidR="00D2424A" w:rsidRDefault="00045605">
      <w:pPr>
        <w:spacing w:before="120" w:line="252" w:lineRule="auto"/>
        <w:ind w:firstLine="720"/>
        <w:jc w:val="both"/>
        <w:rPr>
          <w:szCs w:val="28"/>
        </w:rPr>
      </w:pPr>
      <w:r>
        <w:rPr>
          <w:szCs w:val="28"/>
          <w:lang w:val="vi-VN"/>
        </w:rPr>
        <w:t xml:space="preserve">- Phương án và kế hoạch sử dụng </w:t>
      </w:r>
      <w:r>
        <w:rPr>
          <w:szCs w:val="28"/>
        </w:rPr>
        <w:t>chế phẩm sinh học của đơn vị quản lý mô hình</w:t>
      </w:r>
      <w:r>
        <w:rPr>
          <w:szCs w:val="28"/>
          <w:lang w:val="vi-VN"/>
        </w:rPr>
        <w:t>;</w:t>
      </w:r>
      <w:r>
        <w:rPr>
          <w:szCs w:val="28"/>
        </w:rPr>
        <w:t xml:space="preserve"> </w:t>
      </w:r>
    </w:p>
    <w:p w:rsidR="00D2424A" w:rsidRDefault="00045605">
      <w:pPr>
        <w:spacing w:before="120" w:line="252" w:lineRule="auto"/>
        <w:ind w:firstLine="720"/>
        <w:jc w:val="both"/>
        <w:rPr>
          <w:szCs w:val="28"/>
        </w:rPr>
      </w:pPr>
      <w:r>
        <w:rPr>
          <w:szCs w:val="28"/>
          <w:lang w:val="vi-VN"/>
        </w:rPr>
        <w:t xml:space="preserve">- </w:t>
      </w:r>
      <w:r>
        <w:rPr>
          <w:szCs w:val="28"/>
        </w:rPr>
        <w:t>B</w:t>
      </w:r>
      <w:r>
        <w:rPr>
          <w:szCs w:val="28"/>
          <w:lang w:val="vi-VN"/>
        </w:rPr>
        <w:t xml:space="preserve">áo cáo </w:t>
      </w:r>
      <w:r>
        <w:rPr>
          <w:szCs w:val="28"/>
        </w:rPr>
        <w:t>đầy đủ thông tin về khối lượng rác hữu cơ tập trung về mô hình hố ủ rác tập trung, lượng chế phẩm sử dụng</w:t>
      </w:r>
      <w:r>
        <w:rPr>
          <w:szCs w:val="28"/>
          <w:lang w:val="vi-VN"/>
        </w:rPr>
        <w:t xml:space="preserve"> có xác nhận của </w:t>
      </w:r>
      <w:r>
        <w:rPr>
          <w:szCs w:val="28"/>
        </w:rPr>
        <w:t xml:space="preserve">cán bộ phụ trách môi trường và </w:t>
      </w:r>
      <w:r>
        <w:rPr>
          <w:bCs/>
          <w:szCs w:val="28"/>
        </w:rPr>
        <w:t>Ủy ban nhân dân</w:t>
      </w:r>
      <w:r>
        <w:rPr>
          <w:szCs w:val="28"/>
          <w:lang w:val="vi-VN"/>
        </w:rPr>
        <w:t xml:space="preserve"> cấp xã</w:t>
      </w:r>
      <w:r>
        <w:rPr>
          <w:szCs w:val="28"/>
        </w:rPr>
        <w:t xml:space="preserve"> nơi có mô hình.</w:t>
      </w:r>
    </w:p>
    <w:p w:rsidR="00D2424A" w:rsidRDefault="00045605">
      <w:pPr>
        <w:spacing w:before="120" w:line="252" w:lineRule="auto"/>
        <w:ind w:firstLine="720"/>
        <w:jc w:val="both"/>
        <w:rPr>
          <w:rFonts w:eastAsiaTheme="minorEastAsia"/>
          <w:spacing w:val="-4"/>
          <w:szCs w:val="28"/>
          <w:lang w:val="vi-VN"/>
        </w:rPr>
      </w:pPr>
      <w:r>
        <w:rPr>
          <w:spacing w:val="-4"/>
          <w:szCs w:val="28"/>
        </w:rPr>
        <w:t xml:space="preserve">- </w:t>
      </w:r>
      <w:r>
        <w:rPr>
          <w:spacing w:val="-4"/>
          <w:szCs w:val="28"/>
          <w:lang w:val="vi-VN"/>
        </w:rPr>
        <w:t>Hợp đồng, biên bản nghiệm thu, thanh lý hợp đồng</w:t>
      </w:r>
      <w:r>
        <w:rPr>
          <w:spacing w:val="-4"/>
          <w:szCs w:val="28"/>
        </w:rPr>
        <w:t xml:space="preserve"> giữa </w:t>
      </w:r>
      <w:r>
        <w:rPr>
          <w:bCs/>
          <w:spacing w:val="-4"/>
          <w:szCs w:val="28"/>
        </w:rPr>
        <w:t>Ủy ban nhân dân</w:t>
      </w:r>
      <w:r>
        <w:rPr>
          <w:spacing w:val="-4"/>
          <w:szCs w:val="28"/>
        </w:rPr>
        <w:t xml:space="preserve"> cấp xã với đơn vị cung ứng chế phẩm</w:t>
      </w:r>
      <w:r>
        <w:rPr>
          <w:spacing w:val="-4"/>
          <w:szCs w:val="28"/>
          <w:lang w:val="vi-VN"/>
        </w:rPr>
        <w:t xml:space="preserve"> và hóa đơn tài chính theo quy định.</w:t>
      </w:r>
    </w:p>
    <w:p w:rsidR="00D2424A" w:rsidRDefault="00045605">
      <w:pPr>
        <w:shd w:val="clear" w:color="auto" w:fill="FFFFFF"/>
        <w:spacing w:before="120" w:line="252" w:lineRule="auto"/>
        <w:ind w:firstLine="720"/>
        <w:jc w:val="both"/>
        <w:rPr>
          <w:b/>
          <w:bCs/>
          <w:szCs w:val="28"/>
          <w:lang w:val="vi-VN"/>
        </w:rPr>
      </w:pPr>
      <w:r>
        <w:rPr>
          <w:bCs/>
          <w:i/>
          <w:szCs w:val="28"/>
          <w:lang w:val="vi-VN"/>
        </w:rPr>
        <w:t>c) Số lượng hồ sơ:</w:t>
      </w:r>
      <w:r>
        <w:rPr>
          <w:bCs/>
          <w:szCs w:val="28"/>
          <w:lang w:val="vi-VN"/>
        </w:rPr>
        <w:t xml:space="preserve"> </w:t>
      </w:r>
      <w:r>
        <w:rPr>
          <w:bCs/>
          <w:szCs w:val="28"/>
        </w:rPr>
        <w:t>01 bộ (đối với các loại giấy tờ là bản sao khi nộp hồ sơ phải kèm theo bản chính để đối chiếu).</w:t>
      </w:r>
    </w:p>
    <w:p w:rsidR="00D2424A" w:rsidRDefault="00045605">
      <w:pPr>
        <w:shd w:val="clear" w:color="auto" w:fill="FFFFFF"/>
        <w:spacing w:before="120" w:line="252" w:lineRule="auto"/>
        <w:ind w:firstLine="720"/>
        <w:jc w:val="both"/>
        <w:rPr>
          <w:b/>
          <w:bCs/>
          <w:szCs w:val="28"/>
        </w:rPr>
      </w:pPr>
      <w:r>
        <w:rPr>
          <w:b/>
          <w:bCs/>
          <w:szCs w:val="28"/>
        </w:rPr>
        <w:t>3</w:t>
      </w:r>
      <w:r>
        <w:rPr>
          <w:b/>
          <w:bCs/>
          <w:szCs w:val="28"/>
          <w:lang w:val="vi-VN"/>
        </w:rPr>
        <w:t>. Đối với chính sách hỗ trợ mua thùng chuyên dụng gom rác</w:t>
      </w:r>
      <w:r>
        <w:rPr>
          <w:b/>
          <w:bCs/>
          <w:szCs w:val="28"/>
        </w:rPr>
        <w:t xml:space="preserve"> và chế phẩm sinh học khử mùi </w:t>
      </w:r>
      <w:r>
        <w:rPr>
          <w:b/>
          <w:bCs/>
          <w:szCs w:val="28"/>
          <w:lang w:val="vi-VN"/>
        </w:rPr>
        <w:t>ở các trạm trung chuyển/điểm tập kết chất thải rắn sinh hoạt</w:t>
      </w:r>
      <w:r>
        <w:rPr>
          <w:b/>
          <w:bCs/>
          <w:szCs w:val="28"/>
        </w:rPr>
        <w:t xml:space="preserve"> (theo quy định tại Điều 6 Nghị quyết này)</w:t>
      </w:r>
    </w:p>
    <w:p w:rsidR="00D2424A" w:rsidRDefault="00045605">
      <w:pPr>
        <w:spacing w:before="120" w:line="252" w:lineRule="auto"/>
        <w:ind w:firstLine="720"/>
        <w:jc w:val="both"/>
        <w:rPr>
          <w:i/>
          <w:szCs w:val="28"/>
        </w:rPr>
      </w:pPr>
      <w:r>
        <w:rPr>
          <w:i/>
          <w:szCs w:val="28"/>
        </w:rPr>
        <w:t xml:space="preserve">a) Quy trình hỗ trợ: </w:t>
      </w:r>
    </w:p>
    <w:p w:rsidR="00D2424A" w:rsidRDefault="00045605">
      <w:pPr>
        <w:spacing w:before="120" w:line="252" w:lineRule="auto"/>
        <w:ind w:firstLine="720"/>
        <w:jc w:val="both"/>
        <w:rPr>
          <w:bCs/>
          <w:szCs w:val="28"/>
        </w:rPr>
      </w:pPr>
      <w:r>
        <w:rPr>
          <w:bCs/>
          <w:szCs w:val="28"/>
        </w:rPr>
        <w:t>- Sau khi Ủy ban nhân dân cấp huyện có quyết định phân</w:t>
      </w:r>
      <w:r>
        <w:rPr>
          <w:bCs/>
          <w:szCs w:val="28"/>
          <w:lang w:val="vi-VN"/>
        </w:rPr>
        <w:t xml:space="preserve"> khai</w:t>
      </w:r>
      <w:r>
        <w:rPr>
          <w:bCs/>
          <w:szCs w:val="28"/>
        </w:rPr>
        <w:t xml:space="preserve"> kế hoạch kinh phí thực hiện, Ủy ban nhân dân cấp xã giao nhiệm vụ cho Hợp tác xã/Tổ, </w:t>
      </w:r>
      <w:r>
        <w:rPr>
          <w:bCs/>
          <w:szCs w:val="28"/>
        </w:rPr>
        <w:lastRenderedPageBreak/>
        <w:t>đội vệ sinh môi trường được giao trực tiếp quản lý trạm trung chuyển/điểm tập kết để thực hiện việc mua thùng chuyên dụng gom rác và chế phẩm khử mùi.</w:t>
      </w:r>
    </w:p>
    <w:p w:rsidR="00D2424A" w:rsidRDefault="00045605">
      <w:pPr>
        <w:spacing w:before="120" w:line="252" w:lineRule="auto"/>
        <w:ind w:firstLine="720"/>
        <w:jc w:val="both"/>
        <w:rPr>
          <w:bCs/>
          <w:szCs w:val="28"/>
        </w:rPr>
      </w:pPr>
      <w:r>
        <w:rPr>
          <w:bCs/>
          <w:szCs w:val="28"/>
        </w:rPr>
        <w:t>- Sau khi thực hiện mua thùng chuyên dụng gom rác, chế phẩm khử mùi và triển khai thực hiện,</w:t>
      </w:r>
      <w:r>
        <w:t xml:space="preserve"> </w:t>
      </w:r>
      <w:r>
        <w:rPr>
          <w:bCs/>
          <w:szCs w:val="28"/>
        </w:rPr>
        <w:t>hợp tác xã/Tổ, đội vệ sinh môi trường được giao quản lý trạm trung chuyển/điểm tập kết lập hồ sơ theo quy định</w:t>
      </w:r>
      <w:r>
        <w:rPr>
          <w:bCs/>
          <w:szCs w:val="28"/>
          <w:lang w:val="vi-VN"/>
        </w:rPr>
        <w:t xml:space="preserve"> gửi lên</w:t>
      </w:r>
      <w:r>
        <w:rPr>
          <w:bCs/>
          <w:szCs w:val="28"/>
        </w:rPr>
        <w:t xml:space="preserve"> </w:t>
      </w:r>
      <w:r>
        <w:rPr>
          <w:iCs/>
          <w:szCs w:val="28"/>
        </w:rPr>
        <w:t xml:space="preserve">Bộ phận Tiếp nhận và Trả kết quả </w:t>
      </w:r>
      <w:r>
        <w:rPr>
          <w:bCs/>
          <w:szCs w:val="28"/>
        </w:rPr>
        <w:t>Ủy ban nhân dân</w:t>
      </w:r>
      <w:r>
        <w:rPr>
          <w:iCs/>
          <w:szCs w:val="28"/>
        </w:rPr>
        <w:t xml:space="preserve"> cấp xã</w:t>
      </w:r>
      <w:r>
        <w:t xml:space="preserve"> </w:t>
      </w:r>
      <w:r>
        <w:rPr>
          <w:bCs/>
          <w:szCs w:val="28"/>
        </w:rPr>
        <w:t>đề nghị Ủy ban nhân dân cấp xã</w:t>
      </w:r>
      <w:r>
        <w:rPr>
          <w:bCs/>
          <w:szCs w:val="28"/>
          <w:lang w:val="vi-VN"/>
        </w:rPr>
        <w:t xml:space="preserve"> </w:t>
      </w:r>
      <w:r>
        <w:rPr>
          <w:bCs/>
          <w:szCs w:val="28"/>
        </w:rPr>
        <w:t>tổ chức nghiệm thu, rà soát hồ sơ, tổng hợp;</w:t>
      </w:r>
    </w:p>
    <w:p w:rsidR="00D2424A" w:rsidRDefault="00045605">
      <w:pPr>
        <w:spacing w:before="120" w:line="252" w:lineRule="auto"/>
        <w:ind w:firstLine="720"/>
        <w:jc w:val="both"/>
        <w:rPr>
          <w:bCs/>
          <w:szCs w:val="28"/>
          <w:lang w:val="vi-VN"/>
        </w:rPr>
      </w:pPr>
      <w:r>
        <w:rPr>
          <w:bCs/>
          <w:szCs w:val="28"/>
        </w:rPr>
        <w:t xml:space="preserve">Trước 30/10, Ủy ban nhân dân cấp xã có trách nhiệm tổ chức nghiệm thu, rà soát hồ sơ đề nghị hỗ trợ của đơn vị đề nghị thụ hưởng, tổng hợp </w:t>
      </w:r>
      <w:r>
        <w:rPr>
          <w:bCs/>
          <w:szCs w:val="28"/>
          <w:lang w:val="vi-VN"/>
        </w:rPr>
        <w:t xml:space="preserve">nộp lên </w:t>
      </w:r>
      <w:r>
        <w:rPr>
          <w:rStyle w:val="fontstyle01"/>
          <w:color w:val="auto"/>
        </w:rPr>
        <w:t xml:space="preserve">Trung tâm Hành chính công cấp </w:t>
      </w:r>
      <w:r>
        <w:rPr>
          <w:rStyle w:val="fontstyle01"/>
          <w:color w:val="auto"/>
          <w:lang w:val="vi-VN"/>
        </w:rPr>
        <w:t>huyện</w:t>
      </w:r>
      <w:r>
        <w:rPr>
          <w:bCs/>
          <w:szCs w:val="28"/>
        </w:rPr>
        <w:t xml:space="preserve"> </w:t>
      </w:r>
      <w:r>
        <w:rPr>
          <w:bCs/>
          <w:szCs w:val="28"/>
          <w:lang w:val="vi-VN"/>
        </w:rPr>
        <w:t>đề nghị</w:t>
      </w:r>
      <w:r>
        <w:rPr>
          <w:bCs/>
          <w:szCs w:val="28"/>
        </w:rPr>
        <w:t xml:space="preserve"> Ủy ban nhân dân cấp huyện thẩm định,</w:t>
      </w:r>
      <w:r>
        <w:t xml:space="preserve"> </w:t>
      </w:r>
      <w:r>
        <w:rPr>
          <w:bCs/>
          <w:szCs w:val="28"/>
        </w:rPr>
        <w:t xml:space="preserve">tổng hợp kinh phí thực hiện, báo cáo Sở Tài chính trình </w:t>
      </w:r>
      <w:r w:rsidR="00DD0CD5">
        <w:rPr>
          <w:bCs/>
          <w:szCs w:val="28"/>
        </w:rPr>
        <w:t xml:space="preserve">Ủy ban nhân dân </w:t>
      </w:r>
      <w:r>
        <w:rPr>
          <w:bCs/>
          <w:szCs w:val="28"/>
        </w:rPr>
        <w:t>tỉnh cấp kinh phí cho hợp tác xã/Tổ, đội vệ sinh môi trường thụ hưởng theo quy định.</w:t>
      </w:r>
      <w:r>
        <w:rPr>
          <w:bCs/>
          <w:szCs w:val="28"/>
          <w:lang w:val="vi-VN"/>
        </w:rPr>
        <w:t xml:space="preserve"> </w:t>
      </w:r>
    </w:p>
    <w:p w:rsidR="00D2424A" w:rsidRDefault="00045605">
      <w:pPr>
        <w:spacing w:before="120" w:line="252" w:lineRule="auto"/>
        <w:ind w:firstLine="720"/>
        <w:jc w:val="both"/>
        <w:rPr>
          <w:bCs/>
          <w:spacing w:val="2"/>
          <w:szCs w:val="28"/>
        </w:rPr>
      </w:pPr>
      <w:r>
        <w:rPr>
          <w:bCs/>
          <w:spacing w:val="2"/>
          <w:szCs w:val="28"/>
        </w:rPr>
        <w:t xml:space="preserve"> Trường hợp hồ sơ đề nghị của Ủy ban nhân dân cấp xã chưa đảm bảo yêu cầu, trong thời hạn 05 ngày làm việc kể từ ngày tiếp nhận hồ sơ, Ủy ban nhân dân cấp huyện phải có văn bản yêu cầu bổ sung hoặc giải trình làm rõ theo quy định.</w:t>
      </w:r>
    </w:p>
    <w:p w:rsidR="00D2424A" w:rsidRDefault="00045605">
      <w:pPr>
        <w:spacing w:before="120" w:line="252" w:lineRule="auto"/>
        <w:ind w:firstLine="720"/>
        <w:jc w:val="both"/>
        <w:rPr>
          <w:bCs/>
          <w:i/>
          <w:szCs w:val="28"/>
        </w:rPr>
      </w:pPr>
      <w:r>
        <w:rPr>
          <w:bCs/>
          <w:i/>
          <w:szCs w:val="28"/>
        </w:rPr>
        <w:t>b) Thành phần hồ sơ đề nghị hỗ trợ:</w:t>
      </w:r>
    </w:p>
    <w:p w:rsidR="00D2424A" w:rsidRDefault="00045605">
      <w:pPr>
        <w:spacing w:before="120" w:line="252" w:lineRule="auto"/>
        <w:ind w:firstLine="720"/>
        <w:jc w:val="both"/>
        <w:rPr>
          <w:bCs/>
          <w:szCs w:val="28"/>
        </w:rPr>
      </w:pPr>
      <w:r>
        <w:rPr>
          <w:bCs/>
          <w:szCs w:val="28"/>
        </w:rPr>
        <w:t>- Tờ trình đề nghị hỗ trợ kinh phí mua</w:t>
      </w:r>
      <w:r>
        <w:t xml:space="preserve"> </w:t>
      </w:r>
      <w:r>
        <w:rPr>
          <w:bCs/>
          <w:szCs w:val="28"/>
        </w:rPr>
        <w:t>thùng chuyên dụng gom rác, chế phẩm khử mùi (theo mẫu số 01)</w:t>
      </w:r>
    </w:p>
    <w:p w:rsidR="00D2424A" w:rsidRDefault="00045605">
      <w:pPr>
        <w:spacing w:before="120" w:line="252" w:lineRule="auto"/>
        <w:ind w:firstLine="720"/>
        <w:jc w:val="both"/>
        <w:rPr>
          <w:bCs/>
          <w:szCs w:val="28"/>
        </w:rPr>
      </w:pPr>
      <w:r>
        <w:rPr>
          <w:bCs/>
          <w:szCs w:val="28"/>
        </w:rPr>
        <w:t>- Bản sao Quyết định của Ủy ban nhân dân xã về việc giao nhiệm vụ cho Hợp tác xã/Tổ, đội vệ sinh môi trường được giao trực tiếp quản lý Trạm trung chuyển/điểm tập kết rác thải sinh hoạt.</w:t>
      </w:r>
    </w:p>
    <w:p w:rsidR="00D2424A" w:rsidRDefault="00045605">
      <w:pPr>
        <w:spacing w:before="120" w:line="252" w:lineRule="auto"/>
        <w:ind w:firstLine="720"/>
        <w:jc w:val="both"/>
        <w:rPr>
          <w:bCs/>
          <w:szCs w:val="28"/>
        </w:rPr>
      </w:pPr>
      <w:r>
        <w:rPr>
          <w:bCs/>
          <w:szCs w:val="28"/>
        </w:rPr>
        <w:t xml:space="preserve">- Bản sao văn bản của Ủy ban nhân dân cấp xã về việc xác định vị trí Trạm trung chuyển/điểm tập kết rác thải sinh hoạt, có thẩm định của Phòng Tài nguyên và Môi trường cấp huyện. </w:t>
      </w:r>
    </w:p>
    <w:p w:rsidR="00D2424A" w:rsidRDefault="00045605">
      <w:pPr>
        <w:spacing w:before="120" w:line="252" w:lineRule="auto"/>
        <w:ind w:firstLine="720"/>
        <w:jc w:val="both"/>
        <w:rPr>
          <w:bCs/>
          <w:szCs w:val="28"/>
        </w:rPr>
      </w:pPr>
      <w:r>
        <w:rPr>
          <w:bCs/>
          <w:szCs w:val="28"/>
        </w:rPr>
        <w:t xml:space="preserve">- Phương án và kế hoạch sử dụng thùng </w:t>
      </w:r>
      <w:r>
        <w:rPr>
          <w:bCs/>
          <w:szCs w:val="28"/>
          <w:lang w:val="vi-VN"/>
        </w:rPr>
        <w:t xml:space="preserve">chuyên dụng </w:t>
      </w:r>
      <w:r>
        <w:rPr>
          <w:bCs/>
          <w:szCs w:val="28"/>
        </w:rPr>
        <w:t xml:space="preserve">gom rác và chế phẩm sinh học của hợp tác xã/Tổ, đội vệ sinh môi trường có xác nhận của Ủy ban nhân dân cấp xã; </w:t>
      </w:r>
    </w:p>
    <w:p w:rsidR="00D2424A" w:rsidRDefault="00045605">
      <w:pPr>
        <w:spacing w:before="120" w:line="252" w:lineRule="auto"/>
        <w:ind w:firstLine="720"/>
        <w:jc w:val="both"/>
        <w:rPr>
          <w:bCs/>
          <w:szCs w:val="28"/>
        </w:rPr>
      </w:pPr>
      <w:r>
        <w:rPr>
          <w:bCs/>
          <w:szCs w:val="28"/>
        </w:rPr>
        <w:t>Báo cáo đầy đủ thông tin của Hợp tác xã/Tổ, đội vệ sinh môi trường về kết quả thu gom rác và sử dụng chế phẩm sinh học, có xác nhận của cán bộ phụ trách môi trường và Ủy ban nhân dân cấp xã)</w:t>
      </w:r>
    </w:p>
    <w:p w:rsidR="00D2424A" w:rsidRDefault="00045605">
      <w:pPr>
        <w:spacing w:before="120" w:line="252" w:lineRule="auto"/>
        <w:ind w:firstLine="720"/>
        <w:jc w:val="both"/>
        <w:rPr>
          <w:bCs/>
          <w:szCs w:val="28"/>
        </w:rPr>
      </w:pPr>
      <w:r>
        <w:rPr>
          <w:bCs/>
          <w:szCs w:val="28"/>
        </w:rPr>
        <w:t xml:space="preserve">- Hợp đồng, biên bản nghiệm thu, thanh lý hợp đồng </w:t>
      </w:r>
      <w:r>
        <w:rPr>
          <w:szCs w:val="28"/>
        </w:rPr>
        <w:t xml:space="preserve">giữa </w:t>
      </w:r>
      <w:r>
        <w:rPr>
          <w:bCs/>
          <w:szCs w:val="28"/>
        </w:rPr>
        <w:t>Ủy ban nhân dân</w:t>
      </w:r>
      <w:r>
        <w:rPr>
          <w:szCs w:val="28"/>
        </w:rPr>
        <w:t xml:space="preserve"> cấp xã </w:t>
      </w:r>
      <w:r>
        <w:rPr>
          <w:bCs/>
          <w:szCs w:val="28"/>
        </w:rPr>
        <w:t xml:space="preserve">với đơn vị cung ứng thùng chuyên dụng gom rác và chế phẩm </w:t>
      </w:r>
      <w:r>
        <w:rPr>
          <w:bCs/>
          <w:szCs w:val="28"/>
          <w:lang w:val="vi-VN"/>
        </w:rPr>
        <w:t>kèm</w:t>
      </w:r>
      <w:r>
        <w:rPr>
          <w:bCs/>
          <w:szCs w:val="28"/>
        </w:rPr>
        <w:t xml:space="preserve"> hóa đơn tài chính theo quy định.</w:t>
      </w:r>
    </w:p>
    <w:p w:rsidR="00D2424A" w:rsidRDefault="00045605">
      <w:pPr>
        <w:spacing w:before="120" w:line="252" w:lineRule="auto"/>
        <w:ind w:firstLine="720"/>
        <w:jc w:val="both"/>
        <w:rPr>
          <w:bCs/>
          <w:szCs w:val="28"/>
        </w:rPr>
      </w:pPr>
      <w:r>
        <w:rPr>
          <w:bCs/>
          <w:i/>
          <w:szCs w:val="28"/>
        </w:rPr>
        <w:t>c) Số lượng hồ sơ:</w:t>
      </w:r>
      <w:r>
        <w:rPr>
          <w:b/>
          <w:bCs/>
          <w:i/>
          <w:szCs w:val="28"/>
        </w:rPr>
        <w:t xml:space="preserve"> </w:t>
      </w:r>
      <w:r>
        <w:rPr>
          <w:bCs/>
          <w:szCs w:val="28"/>
        </w:rPr>
        <w:t>01 bộ (đối với các loại giấy tờ là bản sao khi nộp hồ sơ phải kèm theo bản chính để đối chiếu)</w:t>
      </w:r>
    </w:p>
    <w:p w:rsidR="00D2424A" w:rsidRDefault="00045605">
      <w:pPr>
        <w:shd w:val="clear" w:color="auto" w:fill="FFFFFF"/>
        <w:spacing w:before="120" w:line="252" w:lineRule="auto"/>
        <w:ind w:firstLine="720"/>
        <w:jc w:val="both"/>
        <w:rPr>
          <w:b/>
          <w:bCs/>
          <w:szCs w:val="28"/>
          <w:lang w:val="vi-VN"/>
        </w:rPr>
      </w:pPr>
      <w:r>
        <w:rPr>
          <w:b/>
          <w:bCs/>
          <w:szCs w:val="28"/>
        </w:rPr>
        <w:lastRenderedPageBreak/>
        <w:t>4</w:t>
      </w:r>
      <w:r>
        <w:rPr>
          <w:b/>
          <w:bCs/>
          <w:szCs w:val="28"/>
          <w:lang w:val="vi-VN"/>
        </w:rPr>
        <w:t>. Đối với c</w:t>
      </w:r>
      <w:r>
        <w:rPr>
          <w:b/>
          <w:bCs/>
          <w:szCs w:val="28"/>
        </w:rPr>
        <w:t>hính sách</w:t>
      </w:r>
      <w:r>
        <w:rPr>
          <w:b/>
          <w:bCs/>
          <w:szCs w:val="28"/>
          <w:lang w:val="vi-VN"/>
        </w:rPr>
        <w:t xml:space="preserve"> hỗ trợ </w:t>
      </w:r>
      <w:r>
        <w:rPr>
          <w:b/>
          <w:bCs/>
          <w:szCs w:val="28"/>
        </w:rPr>
        <w:t>mua xe cuốn ép rác</w:t>
      </w:r>
      <w:r>
        <w:rPr>
          <w:b/>
          <w:bCs/>
          <w:szCs w:val="28"/>
          <w:lang w:val="vi-VN"/>
        </w:rPr>
        <w:t xml:space="preserve"> phục vụ thu gom, vận chuyển rác thải sinh hoạt (quy định tại Điều </w:t>
      </w:r>
      <w:r>
        <w:rPr>
          <w:b/>
          <w:bCs/>
          <w:szCs w:val="28"/>
        </w:rPr>
        <w:t>7</w:t>
      </w:r>
      <w:r>
        <w:rPr>
          <w:b/>
          <w:bCs/>
          <w:szCs w:val="28"/>
          <w:lang w:val="vi-VN"/>
        </w:rPr>
        <w:t xml:space="preserve"> Nghị quyết này)</w:t>
      </w:r>
    </w:p>
    <w:p w:rsidR="00D2424A" w:rsidRDefault="00045605">
      <w:pPr>
        <w:spacing w:before="120" w:line="252" w:lineRule="auto"/>
        <w:ind w:firstLine="720"/>
        <w:jc w:val="both"/>
        <w:rPr>
          <w:i/>
          <w:szCs w:val="28"/>
        </w:rPr>
      </w:pPr>
      <w:r>
        <w:rPr>
          <w:bCs/>
          <w:i/>
          <w:szCs w:val="28"/>
        </w:rPr>
        <w:t>a)</w:t>
      </w:r>
      <w:r>
        <w:rPr>
          <w:i/>
          <w:szCs w:val="28"/>
        </w:rPr>
        <w:t xml:space="preserve"> Quy trình hỗ trợ: </w:t>
      </w:r>
    </w:p>
    <w:p w:rsidR="00D2424A" w:rsidRDefault="00045605">
      <w:pPr>
        <w:shd w:val="clear" w:color="auto" w:fill="FFFFFF"/>
        <w:spacing w:before="120" w:line="252" w:lineRule="auto"/>
        <w:ind w:firstLine="720"/>
        <w:jc w:val="both"/>
        <w:rPr>
          <w:bCs/>
          <w:szCs w:val="28"/>
          <w:lang w:val="vi-VN"/>
        </w:rPr>
      </w:pPr>
      <w:r>
        <w:rPr>
          <w:bCs/>
          <w:szCs w:val="28"/>
        </w:rPr>
        <w:t>-</w:t>
      </w:r>
      <w:r>
        <w:rPr>
          <w:bCs/>
          <w:szCs w:val="28"/>
          <w:lang w:val="vi-VN"/>
        </w:rPr>
        <w:t xml:space="preserve"> Căn cứ kế hoạch</w:t>
      </w:r>
      <w:r>
        <w:rPr>
          <w:bCs/>
          <w:szCs w:val="28"/>
        </w:rPr>
        <w:t xml:space="preserve"> </w:t>
      </w:r>
      <w:r>
        <w:rPr>
          <w:bCs/>
          <w:szCs w:val="28"/>
          <w:lang w:val="vi-VN"/>
        </w:rPr>
        <w:t xml:space="preserve">được </w:t>
      </w:r>
      <w:r>
        <w:rPr>
          <w:bCs/>
          <w:szCs w:val="28"/>
        </w:rPr>
        <w:t>Ủy ban nhân dân</w:t>
      </w:r>
      <w:r>
        <w:rPr>
          <w:bCs/>
          <w:szCs w:val="28"/>
          <w:lang w:val="vi-VN"/>
        </w:rPr>
        <w:t xml:space="preserve"> tỉnh giao,</w:t>
      </w:r>
      <w:r>
        <w:rPr>
          <w:bCs/>
          <w:szCs w:val="28"/>
        </w:rPr>
        <w:t xml:space="preserve"> mức giá trần</w:t>
      </w:r>
      <w:r>
        <w:rPr>
          <w:szCs w:val="28"/>
        </w:rPr>
        <w:t xml:space="preserve"> do </w:t>
      </w:r>
      <w:r>
        <w:rPr>
          <w:bCs/>
          <w:szCs w:val="28"/>
        </w:rPr>
        <w:t>Ủy ban nhân dân</w:t>
      </w:r>
      <w:r>
        <w:rPr>
          <w:szCs w:val="28"/>
        </w:rPr>
        <w:t xml:space="preserve"> tỉnh ban hành,</w:t>
      </w:r>
      <w:r>
        <w:rPr>
          <w:bCs/>
          <w:szCs w:val="28"/>
          <w:lang w:val="vi-VN"/>
        </w:rPr>
        <w:t xml:space="preserve"> hợp tác xã môi trường</w:t>
      </w:r>
      <w:r>
        <w:rPr>
          <w:bCs/>
          <w:szCs w:val="28"/>
        </w:rPr>
        <w:t xml:space="preserve"> </w:t>
      </w:r>
      <w:r>
        <w:rPr>
          <w:bCs/>
          <w:szCs w:val="28"/>
          <w:lang w:val="vi-VN"/>
        </w:rPr>
        <w:t xml:space="preserve">tổ chức thực hiện kế hoạch mua xe cuốn ép rác; </w:t>
      </w:r>
    </w:p>
    <w:p w:rsidR="00D2424A" w:rsidRDefault="00045605">
      <w:pPr>
        <w:shd w:val="clear" w:color="auto" w:fill="FFFFFF"/>
        <w:spacing w:before="120" w:line="252" w:lineRule="auto"/>
        <w:ind w:firstLine="720"/>
        <w:jc w:val="both"/>
        <w:rPr>
          <w:bCs/>
          <w:szCs w:val="28"/>
        </w:rPr>
      </w:pPr>
      <w:r>
        <w:rPr>
          <w:bCs/>
          <w:szCs w:val="28"/>
        </w:rPr>
        <w:t xml:space="preserve">- Sau khi thực hiện hoàn thành việc mua xe cuốn ép rác, hợp tác xã môi trường </w:t>
      </w:r>
      <w:r>
        <w:rPr>
          <w:szCs w:val="28"/>
        </w:rPr>
        <w:t xml:space="preserve">lập hồ sơ đề nghị hỗ trợ theo quy định, </w:t>
      </w:r>
      <w:r>
        <w:rPr>
          <w:bCs/>
          <w:szCs w:val="28"/>
        </w:rPr>
        <w:t xml:space="preserve">nộp </w:t>
      </w:r>
      <w:r>
        <w:rPr>
          <w:bCs/>
          <w:szCs w:val="28"/>
          <w:lang w:val="vi-VN"/>
        </w:rPr>
        <w:t xml:space="preserve">Trung tâm </w:t>
      </w:r>
      <w:r>
        <w:rPr>
          <w:bCs/>
          <w:szCs w:val="28"/>
        </w:rPr>
        <w:t>Phục vụ H</w:t>
      </w:r>
      <w:r>
        <w:rPr>
          <w:bCs/>
          <w:szCs w:val="28"/>
          <w:lang w:val="vi-VN"/>
        </w:rPr>
        <w:t xml:space="preserve">ành chính công tỉnh </w:t>
      </w:r>
      <w:r>
        <w:rPr>
          <w:bCs/>
          <w:szCs w:val="28"/>
        </w:rPr>
        <w:t xml:space="preserve">(Bộ phận Một cửa Sở Tài nguyên và Môi trường) </w:t>
      </w:r>
      <w:r>
        <w:rPr>
          <w:bCs/>
          <w:szCs w:val="28"/>
          <w:lang w:val="vi-VN"/>
        </w:rPr>
        <w:t>để</w:t>
      </w:r>
      <w:r>
        <w:rPr>
          <w:bCs/>
          <w:szCs w:val="28"/>
        </w:rPr>
        <w:t xml:space="preserve"> nghiệm thu, thẩm định hồ sơ hỗ trợ theo quy định.</w:t>
      </w:r>
    </w:p>
    <w:p w:rsidR="00D2424A" w:rsidRDefault="00045605">
      <w:pPr>
        <w:shd w:val="clear" w:color="auto" w:fill="FFFFFF"/>
        <w:spacing w:before="120" w:line="252" w:lineRule="auto"/>
        <w:ind w:firstLine="720"/>
        <w:jc w:val="both"/>
        <w:rPr>
          <w:bCs/>
          <w:szCs w:val="28"/>
          <w:lang w:val="vi-VN"/>
        </w:rPr>
      </w:pPr>
      <w:r>
        <w:rPr>
          <w:bCs/>
          <w:szCs w:val="28"/>
        </w:rPr>
        <w:t>Trường hợp hồ sơ đề nghị của Hợp tác xã chưa đảm bảo yêu cầu, trong thời hạn 05 ngày làm việc kể từ ngày tiếp nhận hồ sơ, Sở Tài nguyên và Môi trường có văn bản yêu cầu bổ sung hoặc nêu rõ lý do theo quy định.</w:t>
      </w:r>
    </w:p>
    <w:p w:rsidR="00D2424A" w:rsidRDefault="00045605">
      <w:pPr>
        <w:shd w:val="clear" w:color="auto" w:fill="FFFFFF"/>
        <w:spacing w:before="120" w:line="252" w:lineRule="auto"/>
        <w:ind w:firstLine="720"/>
        <w:jc w:val="both"/>
        <w:rPr>
          <w:bCs/>
          <w:szCs w:val="28"/>
          <w:lang w:val="vi-VN"/>
        </w:rPr>
      </w:pPr>
      <w:r>
        <w:rPr>
          <w:bCs/>
          <w:szCs w:val="28"/>
          <w:lang w:val="vi-VN"/>
        </w:rPr>
        <w:t xml:space="preserve">- </w:t>
      </w:r>
      <w:r>
        <w:rPr>
          <w:bCs/>
          <w:szCs w:val="28"/>
        </w:rPr>
        <w:t xml:space="preserve">Sau 20 ngày kể từ ngày nhận được hồ sơ hợp lệ, </w:t>
      </w:r>
      <w:r>
        <w:rPr>
          <w:bCs/>
          <w:szCs w:val="28"/>
          <w:lang w:val="vi-VN"/>
        </w:rPr>
        <w:t>Sở Tài nguyên và Môi trường chủ trì, phối hợp Sở Tài chính và các đơn vị</w:t>
      </w:r>
      <w:r>
        <w:rPr>
          <w:bCs/>
          <w:szCs w:val="28"/>
        </w:rPr>
        <w:t>, địa phương</w:t>
      </w:r>
      <w:r>
        <w:rPr>
          <w:bCs/>
          <w:szCs w:val="28"/>
          <w:lang w:val="vi-VN"/>
        </w:rPr>
        <w:t xml:space="preserve"> liên quan </w:t>
      </w:r>
      <w:r>
        <w:rPr>
          <w:bCs/>
          <w:szCs w:val="28"/>
        </w:rPr>
        <w:t xml:space="preserve">tổ chức kiểm tra, nghiệm thu </w:t>
      </w:r>
      <w:r>
        <w:rPr>
          <w:bCs/>
          <w:szCs w:val="28"/>
          <w:lang w:val="vi-VN"/>
        </w:rPr>
        <w:t>hồ sơ, tổng hợp gửi Sở Tài chính.</w:t>
      </w:r>
    </w:p>
    <w:p w:rsidR="00D2424A" w:rsidRDefault="00045605">
      <w:pPr>
        <w:shd w:val="clear" w:color="auto" w:fill="FFFFFF"/>
        <w:spacing w:before="120" w:line="252" w:lineRule="auto"/>
        <w:ind w:firstLine="720"/>
        <w:jc w:val="both"/>
        <w:rPr>
          <w:szCs w:val="28"/>
          <w:lang w:val="vi-VN"/>
        </w:rPr>
      </w:pPr>
      <w:r>
        <w:rPr>
          <w:bCs/>
          <w:szCs w:val="28"/>
          <w:lang w:val="vi-VN"/>
        </w:rPr>
        <w:t>- Sở Tài chính soát xét</w:t>
      </w:r>
      <w:r>
        <w:rPr>
          <w:bCs/>
          <w:szCs w:val="28"/>
        </w:rPr>
        <w:t>,</w:t>
      </w:r>
      <w:r>
        <w:rPr>
          <w:bCs/>
          <w:szCs w:val="28"/>
          <w:lang w:val="vi-VN"/>
        </w:rPr>
        <w:t xml:space="preserve"> </w:t>
      </w:r>
      <w:r>
        <w:rPr>
          <w:bCs/>
          <w:szCs w:val="28"/>
        </w:rPr>
        <w:t xml:space="preserve">tổng hợp </w:t>
      </w:r>
      <w:r>
        <w:rPr>
          <w:bCs/>
          <w:szCs w:val="28"/>
          <w:lang w:val="vi-VN"/>
        </w:rPr>
        <w:t xml:space="preserve">tham mưu </w:t>
      </w:r>
      <w:r>
        <w:rPr>
          <w:bCs/>
          <w:szCs w:val="28"/>
        </w:rPr>
        <w:t>Ủy ban nhân dân</w:t>
      </w:r>
      <w:r>
        <w:rPr>
          <w:bCs/>
          <w:szCs w:val="28"/>
          <w:lang w:val="vi-VN"/>
        </w:rPr>
        <w:t xml:space="preserve"> tỉnh </w:t>
      </w:r>
      <w:r>
        <w:rPr>
          <w:bCs/>
          <w:szCs w:val="28"/>
        </w:rPr>
        <w:t>phê duyệt và cấp kinh phí cho đơn vị thụ hưởng theo quy định</w:t>
      </w:r>
      <w:r>
        <w:rPr>
          <w:bCs/>
          <w:szCs w:val="28"/>
          <w:lang w:val="vi-VN"/>
        </w:rPr>
        <w:t>.</w:t>
      </w:r>
    </w:p>
    <w:p w:rsidR="00D2424A" w:rsidRDefault="00045605">
      <w:pPr>
        <w:spacing w:before="120" w:line="252" w:lineRule="auto"/>
        <w:ind w:firstLine="720"/>
        <w:jc w:val="both"/>
        <w:rPr>
          <w:i/>
          <w:szCs w:val="28"/>
        </w:rPr>
      </w:pPr>
      <w:r>
        <w:rPr>
          <w:i/>
          <w:szCs w:val="28"/>
        </w:rPr>
        <w:t xml:space="preserve">b) </w:t>
      </w:r>
      <w:r>
        <w:rPr>
          <w:i/>
          <w:szCs w:val="28"/>
          <w:lang w:val="vi-VN"/>
        </w:rPr>
        <w:t>Thành phần h</w:t>
      </w:r>
      <w:r>
        <w:rPr>
          <w:i/>
          <w:szCs w:val="28"/>
        </w:rPr>
        <w:t>ồ sơ</w:t>
      </w:r>
      <w:r>
        <w:rPr>
          <w:i/>
          <w:szCs w:val="28"/>
          <w:lang w:val="vi-VN"/>
        </w:rPr>
        <w:t xml:space="preserve"> đề nghị</w:t>
      </w:r>
      <w:r>
        <w:rPr>
          <w:i/>
          <w:szCs w:val="28"/>
        </w:rPr>
        <w:t xml:space="preserve"> hỗ trợ:</w:t>
      </w:r>
    </w:p>
    <w:p w:rsidR="00D2424A" w:rsidRDefault="00045605">
      <w:pPr>
        <w:spacing w:before="120" w:line="252" w:lineRule="auto"/>
        <w:ind w:firstLine="720"/>
        <w:jc w:val="both"/>
        <w:rPr>
          <w:szCs w:val="28"/>
        </w:rPr>
      </w:pPr>
      <w:r>
        <w:rPr>
          <w:szCs w:val="28"/>
        </w:rPr>
        <w:t xml:space="preserve">- Tờ trình đề nghị hỗ trợ kinh phí xe cuốn ép rác (theo mẫu </w:t>
      </w:r>
      <w:r>
        <w:rPr>
          <w:szCs w:val="28"/>
          <w:lang w:val="vi-VN"/>
        </w:rPr>
        <w:t>số 01</w:t>
      </w:r>
      <w:r>
        <w:rPr>
          <w:szCs w:val="28"/>
        </w:rPr>
        <w:t xml:space="preserve">) </w:t>
      </w:r>
    </w:p>
    <w:p w:rsidR="00D2424A" w:rsidRDefault="00045605">
      <w:pPr>
        <w:spacing w:before="120" w:line="252" w:lineRule="auto"/>
        <w:ind w:firstLine="720"/>
        <w:jc w:val="both"/>
        <w:rPr>
          <w:spacing w:val="4"/>
          <w:szCs w:val="28"/>
          <w:lang w:val="vi-VN"/>
        </w:rPr>
      </w:pPr>
      <w:r>
        <w:rPr>
          <w:spacing w:val="4"/>
          <w:szCs w:val="28"/>
          <w:lang w:val="vi-VN"/>
        </w:rPr>
        <w:t>- Giấy chứng nhận đăng ký Hợp tác xã và Điều lệ hoạt động của Hợp tác xã;</w:t>
      </w:r>
    </w:p>
    <w:p w:rsidR="00D2424A" w:rsidRDefault="00045605">
      <w:pPr>
        <w:spacing w:before="120" w:line="252" w:lineRule="auto"/>
        <w:ind w:firstLine="720"/>
        <w:jc w:val="both"/>
        <w:rPr>
          <w:szCs w:val="28"/>
          <w:lang w:val="vi-VN"/>
        </w:rPr>
      </w:pPr>
      <w:r>
        <w:rPr>
          <w:szCs w:val="28"/>
          <w:lang w:val="vi-VN"/>
        </w:rPr>
        <w:t xml:space="preserve">- Phương án hoạt động thu gom, vận chuyển rác thải sinh hoạt của Hợp tác xã (trong đó nêu rõ hình thức quản lý, khai thác, sử dụng xe cuốn ép rác) được </w:t>
      </w:r>
      <w:r>
        <w:rPr>
          <w:bCs/>
          <w:szCs w:val="28"/>
        </w:rPr>
        <w:t>Ủy ban nhân dân</w:t>
      </w:r>
      <w:r>
        <w:rPr>
          <w:szCs w:val="28"/>
          <w:lang w:val="vi-VN"/>
        </w:rPr>
        <w:t xml:space="preserve"> cấp huyện xác nhận; Cam kết của Hợp tác xã về</w:t>
      </w:r>
      <w:r>
        <w:rPr>
          <w:szCs w:val="28"/>
        </w:rPr>
        <w:t xml:space="preserve"> duy trì hoạt </w:t>
      </w:r>
      <w:r>
        <w:rPr>
          <w:szCs w:val="28"/>
          <w:lang w:val="vi-VN"/>
        </w:rPr>
        <w:t>độ</w:t>
      </w:r>
      <w:r>
        <w:rPr>
          <w:szCs w:val="28"/>
        </w:rPr>
        <w:t>ng</w:t>
      </w:r>
      <w:r>
        <w:rPr>
          <w:szCs w:val="28"/>
          <w:lang w:val="vi-VN"/>
        </w:rPr>
        <w:t xml:space="preserve"> thu gom, vận chuyển rác thải trên địa bàn cụm xã đã hợp đồng trong thời gian </w:t>
      </w:r>
      <w:r>
        <w:rPr>
          <w:szCs w:val="28"/>
        </w:rPr>
        <w:t xml:space="preserve">tốt thiếu </w:t>
      </w:r>
      <w:r>
        <w:rPr>
          <w:szCs w:val="28"/>
          <w:lang w:val="vi-VN"/>
        </w:rPr>
        <w:t>5 năm kể từ thời điểm được hỗ trợ và hoàn trả kinh phí hỗ trợ nếu không thực hiện đúng cam kết.</w:t>
      </w:r>
    </w:p>
    <w:p w:rsidR="00D2424A" w:rsidRDefault="00045605">
      <w:pPr>
        <w:spacing w:before="120" w:line="252" w:lineRule="auto"/>
        <w:ind w:firstLine="720"/>
        <w:jc w:val="both"/>
        <w:rPr>
          <w:szCs w:val="28"/>
          <w:lang w:val="vi-VN"/>
        </w:rPr>
      </w:pPr>
      <w:r>
        <w:rPr>
          <w:szCs w:val="28"/>
          <w:lang w:val="vi-VN"/>
        </w:rPr>
        <w:t xml:space="preserve">- Hợp đồng thu gom, vận chuyển rác thải sinh hoạt của Hợp tác xã: </w:t>
      </w:r>
    </w:p>
    <w:p w:rsidR="00D2424A" w:rsidRDefault="00045605">
      <w:pPr>
        <w:spacing w:before="120" w:line="252" w:lineRule="auto"/>
        <w:ind w:firstLine="720"/>
        <w:jc w:val="both"/>
        <w:rPr>
          <w:szCs w:val="28"/>
          <w:lang w:val="vi-VN"/>
        </w:rPr>
      </w:pPr>
      <w:r>
        <w:rPr>
          <w:szCs w:val="28"/>
          <w:lang w:val="vi-VN"/>
        </w:rPr>
        <w:t>+ Đối với Hợp tác xã được hỗ trợ 01 xe cuốn ép rác thì phải có hợp đồng với 05 xã</w:t>
      </w:r>
      <w:r>
        <w:rPr>
          <w:szCs w:val="28"/>
        </w:rPr>
        <w:t>, phường, thị trấn</w:t>
      </w:r>
      <w:r>
        <w:rPr>
          <w:szCs w:val="28"/>
          <w:lang w:val="vi-VN"/>
        </w:rPr>
        <w:t xml:space="preserve"> </w:t>
      </w:r>
      <w:r>
        <w:rPr>
          <w:szCs w:val="28"/>
        </w:rPr>
        <w:t xml:space="preserve">trở lên </w:t>
      </w:r>
      <w:r>
        <w:rPr>
          <w:szCs w:val="28"/>
          <w:lang w:val="vi-VN"/>
        </w:rPr>
        <w:t>hoặc cụm xã có quy mô dân số từ 24.000 người trở lên</w:t>
      </w:r>
      <w:r>
        <w:rPr>
          <w:szCs w:val="28"/>
        </w:rPr>
        <w:t xml:space="preserve">, </w:t>
      </w:r>
      <w:r>
        <w:rPr>
          <w:szCs w:val="28"/>
          <w:lang w:val="vi-VN"/>
        </w:rPr>
        <w:t xml:space="preserve">có xác nhận của </w:t>
      </w:r>
      <w:r w:rsidR="00DD0CD5">
        <w:rPr>
          <w:bCs/>
          <w:szCs w:val="28"/>
        </w:rPr>
        <w:t>Ủy ban nhân dân</w:t>
      </w:r>
      <w:r>
        <w:rPr>
          <w:szCs w:val="28"/>
          <w:lang w:val="vi-VN"/>
        </w:rPr>
        <w:t xml:space="preserve"> </w:t>
      </w:r>
      <w:r>
        <w:rPr>
          <w:szCs w:val="28"/>
          <w:lang w:val="vi-VN"/>
        </w:rPr>
        <w:t>cấp huyện;</w:t>
      </w:r>
    </w:p>
    <w:p w:rsidR="00D2424A" w:rsidRDefault="00045605">
      <w:pPr>
        <w:spacing w:before="120" w:line="252" w:lineRule="auto"/>
        <w:ind w:firstLine="720"/>
        <w:jc w:val="both"/>
        <w:rPr>
          <w:szCs w:val="28"/>
          <w:lang w:val="vi-VN"/>
        </w:rPr>
      </w:pPr>
      <w:r>
        <w:rPr>
          <w:szCs w:val="28"/>
          <w:lang w:val="vi-VN"/>
        </w:rPr>
        <w:t xml:space="preserve">+ Đối với Hợp tác xã được hỗ trợ 02 xe cuốn ép rác thì phải có hợp đồng với </w:t>
      </w:r>
      <w:r>
        <w:rPr>
          <w:szCs w:val="28"/>
        </w:rPr>
        <w:t xml:space="preserve">từ </w:t>
      </w:r>
      <w:r>
        <w:rPr>
          <w:szCs w:val="28"/>
          <w:lang w:val="vi-VN"/>
        </w:rPr>
        <w:t xml:space="preserve"> 08 xã</w:t>
      </w:r>
      <w:r>
        <w:rPr>
          <w:szCs w:val="28"/>
        </w:rPr>
        <w:t>, phường, thị trấn</w:t>
      </w:r>
      <w:r>
        <w:rPr>
          <w:szCs w:val="28"/>
          <w:lang w:val="vi-VN"/>
        </w:rPr>
        <w:t xml:space="preserve"> </w:t>
      </w:r>
      <w:r>
        <w:rPr>
          <w:szCs w:val="28"/>
        </w:rPr>
        <w:t xml:space="preserve">trở lên </w:t>
      </w:r>
      <w:r>
        <w:rPr>
          <w:szCs w:val="28"/>
          <w:lang w:val="vi-VN"/>
        </w:rPr>
        <w:t xml:space="preserve">hoặc cụm xã có quy mô dân số từ 40.000 người trở lên có xác nhận của </w:t>
      </w:r>
      <w:r>
        <w:rPr>
          <w:bCs/>
          <w:szCs w:val="28"/>
        </w:rPr>
        <w:t>Ủy ban nhân dân</w:t>
      </w:r>
      <w:r>
        <w:rPr>
          <w:szCs w:val="28"/>
          <w:lang w:val="vi-VN"/>
        </w:rPr>
        <w:t xml:space="preserve"> cấp huyện.</w:t>
      </w:r>
    </w:p>
    <w:p w:rsidR="00D2424A" w:rsidRDefault="00045605">
      <w:pPr>
        <w:spacing w:before="120" w:line="252" w:lineRule="auto"/>
        <w:ind w:firstLine="720"/>
        <w:jc w:val="both"/>
        <w:rPr>
          <w:szCs w:val="28"/>
          <w:lang w:val="vi-VN"/>
        </w:rPr>
      </w:pPr>
      <w:r>
        <w:rPr>
          <w:szCs w:val="28"/>
          <w:lang w:val="vi-VN"/>
        </w:rPr>
        <w:t>- Hợp đồng, biên bản nghiệm thu, thanh lý hợp đồng, hóa đơn giá trị gia tăng mua xe cuốn ép rác</w:t>
      </w:r>
      <w:r>
        <w:rPr>
          <w:szCs w:val="28"/>
        </w:rPr>
        <w:t xml:space="preserve"> theo quy định</w:t>
      </w:r>
      <w:r>
        <w:rPr>
          <w:szCs w:val="28"/>
          <w:lang w:val="vi-VN"/>
        </w:rPr>
        <w:t xml:space="preserve">. </w:t>
      </w:r>
    </w:p>
    <w:p w:rsidR="00D2424A" w:rsidRDefault="00045605">
      <w:pPr>
        <w:spacing w:before="120" w:line="252" w:lineRule="auto"/>
        <w:ind w:firstLine="720"/>
        <w:jc w:val="both"/>
        <w:rPr>
          <w:szCs w:val="28"/>
          <w:lang w:val="vi-VN"/>
        </w:rPr>
      </w:pPr>
      <w:r>
        <w:rPr>
          <w:szCs w:val="28"/>
          <w:lang w:val="vi-VN"/>
        </w:rPr>
        <w:lastRenderedPageBreak/>
        <w:t xml:space="preserve">- Hồ sơ </w:t>
      </w:r>
      <w:r>
        <w:rPr>
          <w:szCs w:val="28"/>
        </w:rPr>
        <w:t xml:space="preserve">xe, gồm; Giấy chứng nhận xuất xưởng, các thông số kỹ thuật; hồ sơ hải quan, bản photo công chứng (đối với xe nhập khẩu); giấy chứng nhận kiểm định an toàn kỹ thuật và bảo vệ môi trường theo quy định của pháp luật về giao thông vận tải đối với </w:t>
      </w:r>
      <w:r>
        <w:rPr>
          <w:szCs w:val="28"/>
          <w:lang w:val="vi-VN"/>
        </w:rPr>
        <w:t>xe cuốn ép rác của Hợp tác xã được hỗ trợ</w:t>
      </w:r>
      <w:r>
        <w:rPr>
          <w:szCs w:val="28"/>
        </w:rPr>
        <w:t>.</w:t>
      </w:r>
    </w:p>
    <w:p w:rsidR="00D2424A" w:rsidRDefault="00045605">
      <w:pPr>
        <w:shd w:val="clear" w:color="auto" w:fill="FFFFFF"/>
        <w:spacing w:before="120" w:line="252" w:lineRule="auto"/>
        <w:ind w:firstLine="720"/>
        <w:jc w:val="both"/>
        <w:rPr>
          <w:b/>
          <w:bCs/>
          <w:szCs w:val="28"/>
          <w:lang w:val="vi-VN"/>
        </w:rPr>
      </w:pPr>
      <w:r>
        <w:rPr>
          <w:bCs/>
          <w:i/>
          <w:szCs w:val="28"/>
          <w:lang w:val="vi-VN"/>
        </w:rPr>
        <w:t>c) Số lượng hồ sơ:</w:t>
      </w:r>
      <w:r>
        <w:rPr>
          <w:b/>
          <w:bCs/>
          <w:szCs w:val="28"/>
          <w:lang w:val="vi-VN"/>
        </w:rPr>
        <w:t xml:space="preserve"> </w:t>
      </w:r>
      <w:r>
        <w:rPr>
          <w:bCs/>
          <w:szCs w:val="28"/>
        </w:rPr>
        <w:t>01 bộ (đối với các loại giấy tờ là bản sao khi nộp hồ sơ phải kèm theo bản chính để đối chiếu hoặc công chứng)</w:t>
      </w:r>
    </w:p>
    <w:p w:rsidR="00D2424A" w:rsidRDefault="00045605">
      <w:pPr>
        <w:shd w:val="clear" w:color="auto" w:fill="FFFFFF"/>
        <w:spacing w:before="120" w:line="252" w:lineRule="auto"/>
        <w:ind w:firstLine="720"/>
        <w:jc w:val="both"/>
        <w:rPr>
          <w:b/>
          <w:bCs/>
          <w:szCs w:val="28"/>
          <w:lang w:val="vi-VN"/>
        </w:rPr>
      </w:pPr>
      <w:r>
        <w:rPr>
          <w:b/>
          <w:bCs/>
          <w:szCs w:val="28"/>
        </w:rPr>
        <w:t xml:space="preserve">5. </w:t>
      </w:r>
      <w:r>
        <w:rPr>
          <w:b/>
          <w:bCs/>
          <w:szCs w:val="28"/>
          <w:lang w:val="vi-VN"/>
        </w:rPr>
        <w:t>Đối với c</w:t>
      </w:r>
      <w:r>
        <w:rPr>
          <w:b/>
          <w:bCs/>
          <w:szCs w:val="28"/>
        </w:rPr>
        <w:t>hính sách</w:t>
      </w:r>
      <w:r>
        <w:rPr>
          <w:b/>
          <w:bCs/>
          <w:szCs w:val="28"/>
          <w:lang w:val="vi-VN"/>
        </w:rPr>
        <w:t xml:space="preserve"> hỗ trợ </w:t>
      </w:r>
      <w:r>
        <w:rPr>
          <w:rStyle w:val="Vnbnnidung"/>
          <w:b/>
          <w:szCs w:val="28"/>
          <w:lang w:eastAsia="vi-VN"/>
        </w:rPr>
        <w:t xml:space="preserve">đầu tư xây dựng công trình hạ tầng ngoài hàng rào dự án </w:t>
      </w:r>
      <w:r>
        <w:rPr>
          <w:rStyle w:val="Vnbnnidung"/>
          <w:b/>
          <w:szCs w:val="28"/>
          <w:lang w:val="vi-VN" w:eastAsia="vi-VN"/>
        </w:rPr>
        <w:t>khu xử lý chất thải rắn sinh hoạt</w:t>
      </w:r>
      <w:r>
        <w:rPr>
          <w:b/>
          <w:bCs/>
          <w:szCs w:val="28"/>
          <w:lang w:val="vi-VN"/>
        </w:rPr>
        <w:t xml:space="preserve"> (quy định tại Điều 8 Nghị quyết này)</w:t>
      </w:r>
    </w:p>
    <w:p w:rsidR="00D2424A" w:rsidRDefault="00045605">
      <w:pPr>
        <w:spacing w:before="120" w:line="252" w:lineRule="auto"/>
        <w:ind w:firstLine="709"/>
        <w:jc w:val="both"/>
        <w:rPr>
          <w:rFonts w:eastAsiaTheme="minorEastAsia"/>
          <w:i/>
          <w:szCs w:val="28"/>
        </w:rPr>
      </w:pPr>
      <w:r>
        <w:rPr>
          <w:rFonts w:eastAsiaTheme="minorEastAsia"/>
          <w:i/>
          <w:szCs w:val="28"/>
        </w:rPr>
        <w:t>a) Quy trình và nguyên tắc hỗ trợ:</w:t>
      </w:r>
    </w:p>
    <w:p w:rsidR="00D2424A" w:rsidRDefault="00045605">
      <w:pPr>
        <w:shd w:val="clear" w:color="auto" w:fill="FFFFFF"/>
        <w:spacing w:before="120" w:line="252" w:lineRule="auto"/>
        <w:jc w:val="both"/>
        <w:rPr>
          <w:szCs w:val="28"/>
        </w:rPr>
      </w:pPr>
      <w:r>
        <w:rPr>
          <w:szCs w:val="28"/>
        </w:rPr>
        <w:tab/>
        <w:t xml:space="preserve">-  Căn cứ kế hoạch vốn tỉnh giao hằng năm, Chủ đầu tư lập hồ sơ gửi Sở Kế hoạch và Đầu tư chủ trì, phối hợp các cơ quan có liên quan kiểm tra, tham mưu </w:t>
      </w:r>
      <w:r>
        <w:rPr>
          <w:bCs/>
          <w:szCs w:val="28"/>
        </w:rPr>
        <w:t>Ủy ban nhân dân</w:t>
      </w:r>
      <w:r>
        <w:rPr>
          <w:szCs w:val="28"/>
        </w:rPr>
        <w:t xml:space="preserve"> tỉnh phê duyệt chủ trương đầu tư theo quy trình đầu tư công đối với xây dựng cơ bản.</w:t>
      </w:r>
    </w:p>
    <w:p w:rsidR="00D2424A" w:rsidRDefault="00045605">
      <w:pPr>
        <w:shd w:val="clear" w:color="auto" w:fill="FFFFFF"/>
        <w:spacing w:before="120" w:line="252" w:lineRule="auto"/>
        <w:jc w:val="both"/>
        <w:rPr>
          <w:bCs/>
          <w:szCs w:val="28"/>
        </w:rPr>
      </w:pPr>
      <w:r>
        <w:rPr>
          <w:szCs w:val="28"/>
        </w:rPr>
        <w:tab/>
        <w:t xml:space="preserve"> - Căn cứ kế hoạch, hỗ trợ đã được </w:t>
      </w:r>
      <w:r>
        <w:rPr>
          <w:bCs/>
          <w:szCs w:val="28"/>
        </w:rPr>
        <w:t>Ủy ban nhân dân</w:t>
      </w:r>
      <w:r>
        <w:rPr>
          <w:szCs w:val="28"/>
        </w:rPr>
        <w:t xml:space="preserve"> tỉnh phê duyệt, Chủ đầu tư thực hiện việc đầu tư xây dựng công trình theo quy định của pháp luật về đầu tư công và các</w:t>
      </w:r>
      <w:r>
        <w:rPr>
          <w:szCs w:val="28"/>
          <w:lang w:val="vi-VN"/>
        </w:rPr>
        <w:t xml:space="preserve"> pháp</w:t>
      </w:r>
      <w:r>
        <w:rPr>
          <w:szCs w:val="28"/>
        </w:rPr>
        <w:t xml:space="preserve"> luật có liên quan. </w:t>
      </w:r>
    </w:p>
    <w:p w:rsidR="00D2424A" w:rsidRDefault="00045605">
      <w:pPr>
        <w:shd w:val="clear" w:color="auto" w:fill="FFFFFF"/>
        <w:spacing w:before="120" w:line="252" w:lineRule="auto"/>
        <w:ind w:firstLine="720"/>
        <w:jc w:val="both"/>
        <w:rPr>
          <w:bCs/>
          <w:szCs w:val="28"/>
        </w:rPr>
      </w:pPr>
      <w:r>
        <w:rPr>
          <w:bCs/>
          <w:szCs w:val="28"/>
        </w:rPr>
        <w:t xml:space="preserve">- Sau khi thực hiện hoàn thành công trình </w:t>
      </w:r>
      <w:r>
        <w:rPr>
          <w:bCs/>
          <w:szCs w:val="28"/>
          <w:lang w:val="vi-VN"/>
        </w:rPr>
        <w:t xml:space="preserve">Chủ đầu tư </w:t>
      </w:r>
      <w:r>
        <w:rPr>
          <w:szCs w:val="28"/>
        </w:rPr>
        <w:t xml:space="preserve">lập hồ sơ đề nghị hỗ trợ theo quy định, </w:t>
      </w:r>
      <w:r>
        <w:rPr>
          <w:bCs/>
          <w:szCs w:val="28"/>
        </w:rPr>
        <w:t xml:space="preserve">nộp hồ sơ lên </w:t>
      </w:r>
      <w:r>
        <w:rPr>
          <w:bCs/>
          <w:szCs w:val="28"/>
          <w:lang w:val="vi-VN"/>
        </w:rPr>
        <w:t xml:space="preserve">Trung tâm </w:t>
      </w:r>
      <w:r>
        <w:rPr>
          <w:bCs/>
          <w:szCs w:val="28"/>
        </w:rPr>
        <w:t>Phục vụ H</w:t>
      </w:r>
      <w:r>
        <w:rPr>
          <w:bCs/>
          <w:szCs w:val="28"/>
          <w:lang w:val="vi-VN"/>
        </w:rPr>
        <w:t xml:space="preserve">ành chính công tỉnh </w:t>
      </w:r>
      <w:r>
        <w:rPr>
          <w:bCs/>
          <w:szCs w:val="28"/>
        </w:rPr>
        <w:t xml:space="preserve">(Bộ phận Một cửa Sở Tài chính) </w:t>
      </w:r>
      <w:r>
        <w:rPr>
          <w:bCs/>
          <w:szCs w:val="28"/>
          <w:lang w:val="vi-VN"/>
        </w:rPr>
        <w:t>đ</w:t>
      </w:r>
      <w:r>
        <w:rPr>
          <w:bCs/>
          <w:szCs w:val="28"/>
        </w:rPr>
        <w:t>ề nghị nghiệm thu quyết toán và đề nghị Ủy ban nhân dân tỉnh cấp kinh phí hỗ trợ theo quy định.</w:t>
      </w:r>
    </w:p>
    <w:p w:rsidR="00D2424A" w:rsidRDefault="00045605">
      <w:pPr>
        <w:shd w:val="clear" w:color="auto" w:fill="FFFFFF"/>
        <w:spacing w:before="120" w:line="252" w:lineRule="auto"/>
        <w:ind w:firstLine="720"/>
        <w:jc w:val="both"/>
        <w:rPr>
          <w:bCs/>
          <w:szCs w:val="28"/>
          <w:lang w:val="vi-VN"/>
        </w:rPr>
      </w:pPr>
      <w:r>
        <w:rPr>
          <w:bCs/>
          <w:szCs w:val="28"/>
        </w:rPr>
        <w:t xml:space="preserve">Trường hợp hồ sơ đề nghị của Chủ đầu tư chưa đảm bảo yêu cầu, trong thời hạn 05 ngày làm việc kể từ ngày tiếp nhận hồ sơ, Sở Tài chính phải có văn bản yêu cầu chủ đầu tư bổ sung </w:t>
      </w:r>
      <w:r>
        <w:rPr>
          <w:bCs/>
          <w:szCs w:val="28"/>
          <w:lang w:val="vi-VN"/>
        </w:rPr>
        <w:t>hoặc</w:t>
      </w:r>
      <w:r>
        <w:rPr>
          <w:bCs/>
          <w:szCs w:val="28"/>
        </w:rPr>
        <w:t xml:space="preserve"> giải trình theo quy định.</w:t>
      </w:r>
    </w:p>
    <w:p w:rsidR="00D2424A" w:rsidRDefault="00045605">
      <w:pPr>
        <w:shd w:val="clear" w:color="auto" w:fill="FFFFFF"/>
        <w:spacing w:before="120" w:line="252" w:lineRule="auto"/>
        <w:ind w:firstLine="720"/>
        <w:jc w:val="both"/>
        <w:rPr>
          <w:szCs w:val="28"/>
        </w:rPr>
      </w:pPr>
      <w:r>
        <w:rPr>
          <w:bCs/>
          <w:szCs w:val="28"/>
        </w:rPr>
        <w:t xml:space="preserve">Sau 30 ngày làm việc kể từ ngày nhận được hồ sơ hợp lệ, </w:t>
      </w:r>
      <w:r>
        <w:rPr>
          <w:bCs/>
          <w:szCs w:val="28"/>
          <w:lang w:val="vi-VN"/>
        </w:rPr>
        <w:t>Sở Tài chính</w:t>
      </w:r>
      <w:r>
        <w:rPr>
          <w:bCs/>
          <w:szCs w:val="28"/>
        </w:rPr>
        <w:t xml:space="preserve"> chủ trì, phối hợp với Sở Kế hoạch và Đầu tư tổ chức nghiệm thu quyết toán trước khi trình Ủy ban nhân dân tỉnh phê duyệt cấp kinh phí hỗ trợ theo quy định.</w:t>
      </w:r>
    </w:p>
    <w:p w:rsidR="00D2424A" w:rsidRDefault="00045605">
      <w:pPr>
        <w:spacing w:before="120" w:line="252" w:lineRule="auto"/>
        <w:ind w:firstLine="720"/>
        <w:jc w:val="both"/>
        <w:rPr>
          <w:i/>
          <w:szCs w:val="28"/>
        </w:rPr>
      </w:pPr>
      <w:r>
        <w:rPr>
          <w:i/>
          <w:szCs w:val="28"/>
        </w:rPr>
        <w:t xml:space="preserve">b) </w:t>
      </w:r>
      <w:r>
        <w:rPr>
          <w:i/>
          <w:szCs w:val="28"/>
          <w:lang w:val="vi-VN"/>
        </w:rPr>
        <w:t>Thành phần h</w:t>
      </w:r>
      <w:r>
        <w:rPr>
          <w:i/>
          <w:szCs w:val="28"/>
        </w:rPr>
        <w:t xml:space="preserve">ồ sơ </w:t>
      </w:r>
      <w:r>
        <w:rPr>
          <w:i/>
          <w:szCs w:val="28"/>
          <w:lang w:val="vi-VN"/>
        </w:rPr>
        <w:t xml:space="preserve">đề nghị </w:t>
      </w:r>
      <w:r>
        <w:rPr>
          <w:i/>
          <w:szCs w:val="28"/>
        </w:rPr>
        <w:t>hỗ trợ:</w:t>
      </w:r>
    </w:p>
    <w:p w:rsidR="00D2424A" w:rsidRDefault="00045605">
      <w:pPr>
        <w:spacing w:before="120" w:line="252" w:lineRule="auto"/>
        <w:ind w:firstLine="709"/>
        <w:jc w:val="both"/>
        <w:rPr>
          <w:rFonts w:eastAsiaTheme="minorEastAsia"/>
          <w:szCs w:val="28"/>
        </w:rPr>
      </w:pPr>
      <w:r>
        <w:rPr>
          <w:rFonts w:eastAsiaTheme="minorEastAsia"/>
          <w:szCs w:val="28"/>
        </w:rPr>
        <w:t>- Tờ trình của nhà đầu tư đề nghị hỗ trợ kinh phí (mẫu số 01)</w:t>
      </w:r>
    </w:p>
    <w:p w:rsidR="00D2424A" w:rsidRDefault="00045605">
      <w:pPr>
        <w:spacing w:before="120" w:line="252" w:lineRule="auto"/>
        <w:ind w:firstLine="709"/>
        <w:jc w:val="both"/>
        <w:rPr>
          <w:rFonts w:eastAsiaTheme="minorEastAsia"/>
          <w:szCs w:val="28"/>
        </w:rPr>
      </w:pPr>
      <w:r>
        <w:rPr>
          <w:rFonts w:eastAsiaTheme="minorEastAsia"/>
          <w:szCs w:val="28"/>
        </w:rPr>
        <w:t xml:space="preserve">- Bản sao Quyết định chấp thuận chủ trương đầu tư của cấp có thẩm quyền. </w:t>
      </w:r>
    </w:p>
    <w:p w:rsidR="00D2424A" w:rsidRDefault="00045605">
      <w:pPr>
        <w:spacing w:before="120" w:line="252" w:lineRule="auto"/>
        <w:ind w:firstLine="709"/>
        <w:jc w:val="both"/>
        <w:rPr>
          <w:rFonts w:eastAsiaTheme="minorEastAsia"/>
          <w:szCs w:val="28"/>
        </w:rPr>
      </w:pPr>
      <w:r>
        <w:rPr>
          <w:rFonts w:eastAsiaTheme="minorEastAsia"/>
          <w:szCs w:val="28"/>
        </w:rPr>
        <w:t xml:space="preserve">- Bản sao Quyết định phê duyệt đánh giá tác động môi trường, Giấy phép môi trường của cấp có thẩm quyền. </w:t>
      </w:r>
    </w:p>
    <w:p w:rsidR="00D2424A" w:rsidRDefault="00045605">
      <w:pPr>
        <w:spacing w:before="120" w:line="252" w:lineRule="auto"/>
        <w:ind w:firstLine="709"/>
        <w:jc w:val="both"/>
        <w:rPr>
          <w:rFonts w:eastAsiaTheme="minorEastAsia"/>
          <w:szCs w:val="28"/>
        </w:rPr>
      </w:pPr>
      <w:r>
        <w:rPr>
          <w:rFonts w:eastAsiaTheme="minorEastAsia"/>
          <w:szCs w:val="28"/>
        </w:rPr>
        <w:t xml:space="preserve">- Bản sao Quyết định cho thuê đất, hợp đồng thuê đất của cơ quan có thẩm quyền. </w:t>
      </w:r>
    </w:p>
    <w:p w:rsidR="00D2424A" w:rsidRDefault="00045605">
      <w:pPr>
        <w:spacing w:before="120" w:line="252" w:lineRule="auto"/>
        <w:ind w:firstLine="709"/>
        <w:jc w:val="both"/>
        <w:rPr>
          <w:rFonts w:eastAsiaTheme="minorEastAsia"/>
          <w:szCs w:val="28"/>
        </w:rPr>
      </w:pPr>
      <w:r>
        <w:rPr>
          <w:rFonts w:eastAsiaTheme="minorEastAsia"/>
          <w:szCs w:val="28"/>
        </w:rPr>
        <w:t xml:space="preserve">- Bản sao Giấy chứng nhận đăng ký doanh nghiệp. </w:t>
      </w:r>
    </w:p>
    <w:p w:rsidR="00D2424A" w:rsidRDefault="00045605">
      <w:pPr>
        <w:spacing w:before="120" w:line="252" w:lineRule="auto"/>
        <w:ind w:firstLine="709"/>
        <w:jc w:val="both"/>
        <w:rPr>
          <w:rFonts w:eastAsiaTheme="minorEastAsia"/>
          <w:szCs w:val="28"/>
        </w:rPr>
      </w:pPr>
      <w:r>
        <w:rPr>
          <w:rFonts w:eastAsiaTheme="minorEastAsia"/>
          <w:szCs w:val="28"/>
        </w:rPr>
        <w:lastRenderedPageBreak/>
        <w:t xml:space="preserve">- Quyết định phê duyệt dự án đầu tư. </w:t>
      </w:r>
    </w:p>
    <w:p w:rsidR="00D2424A" w:rsidRDefault="00045605">
      <w:pPr>
        <w:spacing w:before="120" w:line="252" w:lineRule="auto"/>
        <w:ind w:firstLine="709"/>
        <w:jc w:val="both"/>
        <w:rPr>
          <w:rFonts w:eastAsiaTheme="minorEastAsia"/>
          <w:szCs w:val="28"/>
        </w:rPr>
      </w:pPr>
      <w:r>
        <w:rPr>
          <w:rFonts w:eastAsiaTheme="minorEastAsia"/>
          <w:szCs w:val="28"/>
        </w:rPr>
        <w:t>- Quyết định phê duyệt thiết kế - dự toán hoặc Báo cáo kinh tế kỹ thuật theo quy dịnh tại Nghị định 15/2021/NĐ-CP</w:t>
      </w:r>
      <w:r>
        <w:rPr>
          <w:rFonts w:eastAsiaTheme="minorEastAsia"/>
          <w:szCs w:val="28"/>
          <w:lang w:val="vi-VN"/>
        </w:rPr>
        <w:t xml:space="preserve"> ngày 03/3/2021 của Chính phủ</w:t>
      </w:r>
      <w:r>
        <w:rPr>
          <w:rFonts w:eastAsiaTheme="minorEastAsia"/>
          <w:szCs w:val="28"/>
        </w:rPr>
        <w:t xml:space="preserve"> về quản lý dự án đầu tư xây dựng. </w:t>
      </w:r>
    </w:p>
    <w:p w:rsidR="00D2424A" w:rsidRDefault="00045605">
      <w:pPr>
        <w:spacing w:before="120" w:line="252" w:lineRule="auto"/>
        <w:ind w:firstLine="709"/>
        <w:jc w:val="both"/>
        <w:rPr>
          <w:rFonts w:eastAsiaTheme="minorEastAsia"/>
          <w:szCs w:val="28"/>
        </w:rPr>
      </w:pPr>
      <w:r>
        <w:rPr>
          <w:rFonts w:eastAsiaTheme="minorEastAsia"/>
          <w:szCs w:val="28"/>
        </w:rPr>
        <w:t xml:space="preserve">- Hồ sơ thiết kế, dự toán được phê duyệt, hồ sơ nghiệm thu giá trị khối lượng công trình hoàn thành bàn giao đưa vào sử dụng đảm bảo theo quy </w:t>
      </w:r>
      <w:r>
        <w:rPr>
          <w:rFonts w:eastAsiaTheme="minorEastAsia"/>
          <w:szCs w:val="28"/>
          <w:lang w:val="vi-VN"/>
        </w:rPr>
        <w:t>đị</w:t>
      </w:r>
      <w:r>
        <w:rPr>
          <w:rFonts w:eastAsiaTheme="minorEastAsia"/>
          <w:szCs w:val="28"/>
        </w:rPr>
        <w:t xml:space="preserve">nh và có xác nhận của chính quyền địa phương nơi thực hiện dự án; trường hợp </w:t>
      </w:r>
      <w:r>
        <w:rPr>
          <w:rFonts w:eastAsiaTheme="minorEastAsia"/>
          <w:szCs w:val="28"/>
          <w:lang w:val="vi-VN"/>
        </w:rPr>
        <w:t>đơ</w:t>
      </w:r>
      <w:r>
        <w:rPr>
          <w:rFonts w:eastAsiaTheme="minorEastAsia"/>
          <w:szCs w:val="28"/>
        </w:rPr>
        <w:t xml:space="preserve">n </w:t>
      </w:r>
      <w:r>
        <w:rPr>
          <w:rFonts w:eastAsiaTheme="minorEastAsia"/>
          <w:szCs w:val="28"/>
          <w:lang w:val="vi-VN"/>
        </w:rPr>
        <w:t xml:space="preserve">vị </w:t>
      </w:r>
      <w:r>
        <w:rPr>
          <w:rFonts w:eastAsiaTheme="minorEastAsia"/>
          <w:szCs w:val="28"/>
        </w:rPr>
        <w:t xml:space="preserve">tự thi công phải có giấy phép đăng ký kinh doanh phù hợp </w:t>
      </w:r>
      <w:r>
        <w:rPr>
          <w:rFonts w:eastAsiaTheme="minorEastAsia"/>
          <w:szCs w:val="28"/>
          <w:lang w:val="vi-VN"/>
        </w:rPr>
        <w:t>nộ</w:t>
      </w:r>
      <w:r>
        <w:rPr>
          <w:rFonts w:eastAsiaTheme="minorEastAsia"/>
          <w:szCs w:val="28"/>
        </w:rPr>
        <w:t xml:space="preserve">i dung công việc thực hiện và đảm bảo năng lực theo quy định của pháp luật. </w:t>
      </w:r>
    </w:p>
    <w:p w:rsidR="00D2424A" w:rsidRDefault="00045605">
      <w:pPr>
        <w:spacing w:before="120" w:line="252" w:lineRule="auto"/>
        <w:ind w:firstLine="709"/>
        <w:jc w:val="both"/>
        <w:rPr>
          <w:rFonts w:eastAsiaTheme="minorEastAsia"/>
          <w:szCs w:val="28"/>
        </w:rPr>
      </w:pPr>
      <w:r>
        <w:rPr>
          <w:rFonts w:eastAsiaTheme="minorEastAsia"/>
          <w:szCs w:val="28"/>
        </w:rPr>
        <w:t>- Quyết định phê duyệt quyết toán Dự án hoàn thành của cấp có thẩm quyền.</w:t>
      </w:r>
    </w:p>
    <w:p w:rsidR="00D2424A" w:rsidRDefault="00045605">
      <w:pPr>
        <w:shd w:val="clear" w:color="auto" w:fill="FFFFFF"/>
        <w:spacing w:before="120" w:line="252" w:lineRule="auto"/>
        <w:ind w:firstLine="709"/>
        <w:rPr>
          <w:rFonts w:eastAsiaTheme="minorEastAsia"/>
          <w:szCs w:val="28"/>
          <w:lang w:val="vi-VN"/>
        </w:rPr>
      </w:pPr>
      <w:r>
        <w:rPr>
          <w:i/>
          <w:szCs w:val="28"/>
        </w:rPr>
        <w:t>c)</w:t>
      </w:r>
      <w:r>
        <w:rPr>
          <w:rFonts w:eastAsiaTheme="minorEastAsia"/>
          <w:i/>
          <w:szCs w:val="28"/>
          <w:lang w:val="vi-VN"/>
        </w:rPr>
        <w:t xml:space="preserve"> Số lượng hồ sơ</w:t>
      </w:r>
      <w:r>
        <w:rPr>
          <w:rFonts w:eastAsiaTheme="minorEastAsia"/>
          <w:i/>
          <w:szCs w:val="28"/>
        </w:rPr>
        <w:t>:</w:t>
      </w:r>
      <w:r>
        <w:rPr>
          <w:rFonts w:eastAsiaTheme="minorEastAsia"/>
          <w:b/>
          <w:szCs w:val="28"/>
          <w:lang w:val="vi-VN"/>
        </w:rPr>
        <w:t xml:space="preserve"> </w:t>
      </w:r>
      <w:r>
        <w:rPr>
          <w:rFonts w:eastAsiaTheme="minorEastAsia"/>
          <w:szCs w:val="28"/>
        </w:rPr>
        <w:t>01 bộ (đối với các loại giấy tờ là bản sao khi nộp hồ sơ phải kèm theo bản chính để đối chiếu)</w:t>
      </w:r>
      <w:r>
        <w:rPr>
          <w:rFonts w:eastAsiaTheme="minorEastAsia"/>
          <w:szCs w:val="28"/>
          <w:lang w:val="vi-VN"/>
        </w:rPr>
        <w:t>./.</w:t>
      </w:r>
    </w:p>
    <w:p w:rsidR="00D2424A" w:rsidRDefault="00D2424A">
      <w:pPr>
        <w:shd w:val="clear" w:color="auto" w:fill="FFFFFF"/>
        <w:ind w:firstLine="720"/>
        <w:jc w:val="both"/>
        <w:rPr>
          <w:rFonts w:eastAsiaTheme="minorEastAsia"/>
          <w:szCs w:val="28"/>
          <w:lang w:val="vi-VN"/>
        </w:rPr>
      </w:pPr>
    </w:p>
    <w:p w:rsidR="00D2424A" w:rsidRDefault="00045605">
      <w:pPr>
        <w:shd w:val="clear" w:color="auto" w:fill="FFFFFF"/>
        <w:ind w:firstLine="720"/>
        <w:jc w:val="both"/>
        <w:rPr>
          <w:rFonts w:eastAsiaTheme="minorEastAsia"/>
          <w:b/>
          <w:szCs w:val="28"/>
          <w:lang w:val="vi-VN"/>
        </w:rPr>
      </w:pPr>
      <w:r>
        <w:rPr>
          <w:rFonts w:eastAsiaTheme="minorEastAsia"/>
          <w:b/>
          <w:szCs w:val="28"/>
          <w:lang w:val="vi-VN"/>
        </w:rPr>
        <w:tab/>
      </w:r>
      <w:r>
        <w:rPr>
          <w:rFonts w:eastAsiaTheme="minorEastAsia"/>
          <w:b/>
          <w:szCs w:val="28"/>
          <w:lang w:val="vi-VN"/>
        </w:rPr>
        <w:tab/>
      </w:r>
      <w:r>
        <w:rPr>
          <w:rFonts w:eastAsiaTheme="minorEastAsia"/>
          <w:b/>
          <w:szCs w:val="28"/>
          <w:lang w:val="vi-VN"/>
        </w:rPr>
        <w:tab/>
      </w:r>
      <w:r>
        <w:rPr>
          <w:rFonts w:eastAsiaTheme="minorEastAsia"/>
          <w:b/>
          <w:szCs w:val="28"/>
          <w:lang w:val="vi-VN"/>
        </w:rPr>
        <w:tab/>
      </w:r>
      <w:r>
        <w:rPr>
          <w:rFonts w:eastAsiaTheme="minorEastAsia"/>
          <w:b/>
          <w:szCs w:val="28"/>
          <w:lang w:val="vi-VN"/>
        </w:rPr>
        <w:tab/>
      </w:r>
      <w:r>
        <w:rPr>
          <w:rFonts w:eastAsiaTheme="minorEastAsia"/>
          <w:b/>
          <w:szCs w:val="28"/>
          <w:lang w:val="vi-VN"/>
        </w:rPr>
        <w:tab/>
        <w:t>HỘI ĐỒNG NHÂN DÂN TỈNH</w:t>
      </w:r>
    </w:p>
    <w:p w:rsidR="00D2424A" w:rsidRDefault="00D2424A">
      <w:pPr>
        <w:shd w:val="clear" w:color="auto" w:fill="FFFFFF"/>
        <w:ind w:firstLine="720"/>
        <w:jc w:val="both"/>
        <w:rPr>
          <w:bCs/>
          <w:szCs w:val="28"/>
          <w:lang w:val="vi-VN"/>
        </w:rPr>
      </w:pPr>
    </w:p>
    <w:p w:rsidR="00D2424A" w:rsidRDefault="00045605">
      <w:pPr>
        <w:rPr>
          <w:bCs/>
          <w:i/>
          <w:szCs w:val="28"/>
          <w:u w:val="single"/>
        </w:rPr>
      </w:pPr>
      <w:r>
        <w:rPr>
          <w:rFonts w:eastAsiaTheme="minorEastAsia"/>
          <w:lang w:val="vi-VN"/>
        </w:rPr>
        <w:br w:type="page"/>
      </w:r>
      <w:r>
        <w:rPr>
          <w:bCs/>
          <w:i/>
          <w:szCs w:val="28"/>
          <w:u w:val="single"/>
        </w:rPr>
        <w:lastRenderedPageBreak/>
        <w:t>Mẫu số 01</w:t>
      </w:r>
    </w:p>
    <w:p w:rsidR="00D2424A" w:rsidRDefault="00D2424A">
      <w:pPr>
        <w:shd w:val="clear" w:color="auto" w:fill="FFFFFF"/>
        <w:rPr>
          <w:b/>
          <w:bCs/>
          <w:szCs w:val="28"/>
        </w:rPr>
      </w:pPr>
    </w:p>
    <w:tbl>
      <w:tblPr>
        <w:tblStyle w:val="TableGrid"/>
        <w:tblW w:w="928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4"/>
        <w:gridCol w:w="5279"/>
      </w:tblGrid>
      <w:tr w:rsidR="00D2424A">
        <w:trPr>
          <w:trHeight w:val="698"/>
        </w:trPr>
        <w:tc>
          <w:tcPr>
            <w:tcW w:w="4004" w:type="dxa"/>
          </w:tcPr>
          <w:p w:rsidR="00D2424A" w:rsidRDefault="00045605">
            <w:pPr>
              <w:jc w:val="center"/>
              <w:rPr>
                <w:sz w:val="24"/>
              </w:rPr>
            </w:pPr>
            <w:r>
              <w:rPr>
                <w:sz w:val="24"/>
              </w:rPr>
              <w:t>TÊN CƠ QUAN CHỦ QUẢN</w:t>
            </w:r>
          </w:p>
          <w:p w:rsidR="00D2424A" w:rsidRDefault="00045605">
            <w:pPr>
              <w:jc w:val="center"/>
              <w:rPr>
                <w:b/>
                <w:sz w:val="24"/>
              </w:rPr>
            </w:pPr>
            <w:r>
              <w:rPr>
                <w:b/>
                <w:noProof/>
                <w:sz w:val="24"/>
                <w:lang w:val="vi-VN" w:eastAsia="vi-VN"/>
              </w:rPr>
              <mc:AlternateContent>
                <mc:Choice Requires="wps">
                  <w:drawing>
                    <wp:anchor distT="0" distB="0" distL="114300" distR="114300" simplePos="0" relativeHeight="251659264" behindDoc="0" locked="0" layoutInCell="1" allowOverlap="1" wp14:anchorId="2ACE5547" wp14:editId="48AA59FC">
                      <wp:simplePos x="0" y="0"/>
                      <wp:positionH relativeFrom="column">
                        <wp:posOffset>755650</wp:posOffset>
                      </wp:positionH>
                      <wp:positionV relativeFrom="paragraph">
                        <wp:posOffset>365760</wp:posOffset>
                      </wp:positionV>
                      <wp:extent cx="109537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109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23E0B6"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5pt,28.8pt" to="145.7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" strokecolor="black [3040]"/>
                  </w:pict>
                </mc:Fallback>
              </mc:AlternateContent>
            </w:r>
            <w:r>
              <w:rPr>
                <w:b/>
                <w:sz w:val="24"/>
              </w:rPr>
              <w:t>TÊN TỔ CHỨC/ĐƠN VỊ</w:t>
            </w:r>
          </w:p>
          <w:p w:rsidR="00D2424A" w:rsidRDefault="00045605">
            <w:pPr>
              <w:jc w:val="center"/>
              <w:rPr>
                <w:b/>
                <w:sz w:val="24"/>
              </w:rPr>
            </w:pPr>
            <w:r>
              <w:rPr>
                <w:b/>
                <w:sz w:val="24"/>
              </w:rPr>
              <w:t xml:space="preserve"> ĐỀ NGHỊ HỖ TRỢ</w:t>
            </w:r>
          </w:p>
        </w:tc>
        <w:tc>
          <w:tcPr>
            <w:tcW w:w="5279" w:type="dxa"/>
          </w:tcPr>
          <w:p w:rsidR="00D2424A" w:rsidRDefault="00045605">
            <w:pPr>
              <w:jc w:val="center"/>
              <w:rPr>
                <w:b/>
                <w:sz w:val="24"/>
              </w:rPr>
            </w:pPr>
            <w:r>
              <w:rPr>
                <w:b/>
                <w:noProof/>
                <w:sz w:val="24"/>
                <w:lang w:val="vi-VN" w:eastAsia="vi-VN"/>
              </w:rPr>
              <mc:AlternateContent>
                <mc:Choice Requires="wps">
                  <w:drawing>
                    <wp:anchor distT="0" distB="0" distL="114300" distR="114300" simplePos="0" relativeHeight="251661312" behindDoc="0" locked="0" layoutInCell="1" allowOverlap="1" wp14:anchorId="4A4B068B" wp14:editId="3B46CED9">
                      <wp:simplePos x="0" y="0"/>
                      <wp:positionH relativeFrom="column">
                        <wp:align>center</wp:align>
                      </wp:positionH>
                      <wp:positionV relativeFrom="paragraph">
                        <wp:posOffset>375285</wp:posOffset>
                      </wp:positionV>
                      <wp:extent cx="1990800"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199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48559B" id="Straight Connector 8" o:spid="_x0000_s1026" style="position:absolute;z-index:251661312;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29.55pt" to="156.7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" strokecolor="black [3040]"/>
                  </w:pict>
                </mc:Fallback>
              </mc:AlternateContent>
            </w:r>
            <w:r>
              <w:rPr>
                <w:b/>
                <w:sz w:val="24"/>
              </w:rPr>
              <w:t>CỘNG HÒA XÃ HỘI CHỦ NGHĨA VIỆT NAM</w:t>
            </w:r>
            <w:r>
              <w:rPr>
                <w:b/>
                <w:sz w:val="24"/>
              </w:rPr>
              <w:br/>
            </w:r>
            <w:r>
              <w:rPr>
                <w:b/>
                <w:sz w:val="26"/>
                <w:szCs w:val="26"/>
              </w:rPr>
              <w:t>Độc lập - Tự do - Hạnh phúc</w:t>
            </w:r>
          </w:p>
        </w:tc>
      </w:tr>
    </w:tbl>
    <w:p w:rsidR="00D2424A" w:rsidRDefault="00D2424A">
      <w:pPr>
        <w:shd w:val="clear" w:color="auto" w:fill="FFFFFF"/>
        <w:jc w:val="center"/>
        <w:rPr>
          <w:b/>
          <w:bCs/>
          <w:sz w:val="9"/>
          <w:szCs w:val="27"/>
        </w:rPr>
      </w:pPr>
    </w:p>
    <w:p w:rsidR="00D2424A" w:rsidRDefault="00D2424A">
      <w:pPr>
        <w:shd w:val="clear" w:color="auto" w:fill="FFFFFF"/>
        <w:jc w:val="center"/>
        <w:rPr>
          <w:b/>
          <w:bCs/>
          <w:sz w:val="26"/>
          <w:szCs w:val="26"/>
        </w:rPr>
      </w:pPr>
    </w:p>
    <w:p w:rsidR="00D2424A" w:rsidRDefault="00045605">
      <w:pPr>
        <w:shd w:val="clear" w:color="auto" w:fill="FFFFFF"/>
        <w:jc w:val="center"/>
        <w:rPr>
          <w:szCs w:val="28"/>
        </w:rPr>
      </w:pPr>
      <w:r>
        <w:rPr>
          <w:b/>
          <w:bCs/>
          <w:szCs w:val="28"/>
        </w:rPr>
        <w:t>TỜ TRÌNH</w:t>
      </w:r>
    </w:p>
    <w:p w:rsidR="00D2424A" w:rsidRDefault="00045605">
      <w:pPr>
        <w:jc w:val="center"/>
        <w:rPr>
          <w:b/>
          <w:szCs w:val="28"/>
          <w:lang w:val="pt-BR"/>
        </w:rPr>
      </w:pPr>
      <w:bookmarkStart w:id="5" w:name="chuong_pl_1_name_name"/>
      <w:r>
        <w:rPr>
          <w:b/>
          <w:bCs/>
          <w:szCs w:val="28"/>
        </w:rPr>
        <w:t>Đề nghị h</w:t>
      </w:r>
      <w:r>
        <w:rPr>
          <w:b/>
          <w:bCs/>
          <w:szCs w:val="28"/>
          <w:lang w:val="vi-VN"/>
        </w:rPr>
        <w:t xml:space="preserve">ỗ trợ kinh phí </w:t>
      </w:r>
      <w:bookmarkEnd w:id="5"/>
      <w:r>
        <w:rPr>
          <w:b/>
          <w:bCs/>
          <w:szCs w:val="28"/>
        </w:rPr>
        <w:t>thực hiện c</w:t>
      </w:r>
      <w:r>
        <w:rPr>
          <w:b/>
          <w:szCs w:val="28"/>
          <w:lang w:val="pt-BR"/>
        </w:rPr>
        <w:t>hính sách .... (1)</w:t>
      </w:r>
    </w:p>
    <w:p w:rsidR="00D2424A" w:rsidRDefault="00045605">
      <w:pPr>
        <w:shd w:val="clear" w:color="auto" w:fill="FFFFFF"/>
        <w:jc w:val="center"/>
        <w:rPr>
          <w:b/>
          <w:bCs/>
          <w:sz w:val="26"/>
          <w:szCs w:val="26"/>
        </w:rPr>
      </w:pPr>
      <w:r>
        <w:rPr>
          <w:noProof/>
          <w:sz w:val="6"/>
          <w:szCs w:val="26"/>
          <w:lang w:val="vi-VN" w:eastAsia="vi-VN"/>
        </w:rPr>
        <mc:AlternateContent>
          <mc:Choice Requires="wps">
            <w:drawing>
              <wp:anchor distT="4294967292" distB="4294967292" distL="114300" distR="114300" simplePos="0" relativeHeight="251657216" behindDoc="0" locked="0" layoutInCell="1" allowOverlap="1" wp14:anchorId="267A3832" wp14:editId="39CA9614">
                <wp:simplePos x="0" y="0"/>
                <wp:positionH relativeFrom="column">
                  <wp:posOffset>2078990</wp:posOffset>
                </wp:positionH>
                <wp:positionV relativeFrom="paragraph">
                  <wp:posOffset>61594</wp:posOffset>
                </wp:positionV>
                <wp:extent cx="1676400" cy="0"/>
                <wp:effectExtent l="0" t="0" r="1905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436285" id="_x0000_t32" coordsize="21600,21600" o:spt="32" o:oned="t" path="m,l21600,21600e" filled="f">
                <v:path arrowok="t" fillok="f" o:connecttype="none"/>
                <o:lock v:ext="edit" shapetype="t"/>
              </v:shapetype>
              <v:shape id="Straight Arrow Connector 9" o:spid="_x0000_s1026" type="#_x0000_t32" style="position:absolute;margin-left:163.7pt;margin-top:4.85pt;width:132pt;height: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4n/JAIAAEoEAAAOAAAAZHJzL2Uyb0RvYy54bWysVMGO2jAQvVfqP1i5s0loY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"/>
            </w:pict>
          </mc:Fallback>
        </mc:AlternateContent>
      </w:r>
    </w:p>
    <w:p w:rsidR="00D2424A" w:rsidRDefault="00D2424A">
      <w:pPr>
        <w:shd w:val="clear" w:color="auto" w:fill="FFFFFF"/>
        <w:jc w:val="center"/>
        <w:rPr>
          <w:sz w:val="6"/>
          <w:szCs w:val="26"/>
        </w:rPr>
      </w:pPr>
    </w:p>
    <w:p w:rsidR="00D2424A" w:rsidRDefault="00D2424A">
      <w:pPr>
        <w:shd w:val="clear" w:color="auto" w:fill="FFFFFF"/>
        <w:jc w:val="both"/>
        <w:rPr>
          <w:sz w:val="26"/>
          <w:szCs w:val="26"/>
        </w:rPr>
      </w:pPr>
    </w:p>
    <w:p w:rsidR="00D2424A" w:rsidRDefault="00045605">
      <w:pPr>
        <w:shd w:val="clear" w:color="auto" w:fill="FFFFFF"/>
        <w:jc w:val="both"/>
        <w:rPr>
          <w:szCs w:val="28"/>
        </w:rPr>
      </w:pPr>
      <w:r>
        <w:rPr>
          <w:szCs w:val="28"/>
        </w:rPr>
        <w:t xml:space="preserve">                        Kính gửi:</w:t>
      </w:r>
    </w:p>
    <w:p w:rsidR="00D2424A" w:rsidRDefault="00045605">
      <w:pPr>
        <w:shd w:val="clear" w:color="auto" w:fill="FFFFFF"/>
        <w:ind w:left="2160" w:firstLine="1101"/>
        <w:jc w:val="both"/>
        <w:rPr>
          <w:szCs w:val="28"/>
        </w:rPr>
      </w:pPr>
      <w:r>
        <w:rPr>
          <w:szCs w:val="28"/>
        </w:rPr>
        <w:t>- Ủy ban nhân dân tỉnh;</w:t>
      </w:r>
    </w:p>
    <w:p w:rsidR="00D2424A" w:rsidRDefault="00045605">
      <w:pPr>
        <w:shd w:val="clear" w:color="auto" w:fill="FFFFFF"/>
        <w:ind w:left="2160" w:firstLine="1101"/>
        <w:jc w:val="both"/>
        <w:rPr>
          <w:szCs w:val="28"/>
        </w:rPr>
      </w:pPr>
      <w:r>
        <w:rPr>
          <w:szCs w:val="28"/>
        </w:rPr>
        <w:t>- ………………(2)………………………...</w:t>
      </w:r>
    </w:p>
    <w:p w:rsidR="00D2424A" w:rsidRDefault="00D2424A">
      <w:pPr>
        <w:shd w:val="clear" w:color="auto" w:fill="FFFFFF"/>
        <w:spacing w:before="60" w:after="60" w:line="234" w:lineRule="atLeast"/>
        <w:rPr>
          <w:b/>
          <w:bCs/>
          <w:sz w:val="2"/>
          <w:szCs w:val="27"/>
          <w:lang w:val="vi-VN"/>
        </w:rPr>
      </w:pPr>
    </w:p>
    <w:p w:rsidR="00D2424A" w:rsidRDefault="00045605">
      <w:pPr>
        <w:shd w:val="clear" w:color="auto" w:fill="FFFFFF"/>
        <w:spacing w:before="120"/>
        <w:rPr>
          <w:szCs w:val="28"/>
        </w:rPr>
      </w:pPr>
      <w:r>
        <w:rPr>
          <w:b/>
          <w:bCs/>
          <w:szCs w:val="28"/>
          <w:lang w:val="vi-VN"/>
        </w:rPr>
        <w:t xml:space="preserve">I. Thông tin về </w:t>
      </w:r>
      <w:r>
        <w:rPr>
          <w:b/>
          <w:bCs/>
          <w:szCs w:val="28"/>
        </w:rPr>
        <w:t>đơn vị đề nghị</w:t>
      </w:r>
    </w:p>
    <w:p w:rsidR="00D2424A" w:rsidRDefault="00045605">
      <w:pPr>
        <w:shd w:val="clear" w:color="auto" w:fill="FFFFFF"/>
        <w:spacing w:before="120"/>
        <w:rPr>
          <w:szCs w:val="28"/>
        </w:rPr>
      </w:pPr>
      <w:r>
        <w:rPr>
          <w:szCs w:val="28"/>
          <w:lang w:val="vi-VN"/>
        </w:rPr>
        <w:t xml:space="preserve">- Tên </w:t>
      </w:r>
      <w:r>
        <w:rPr>
          <w:szCs w:val="28"/>
        </w:rPr>
        <w:t>đơn vị đề nghị</w:t>
      </w:r>
      <w:r>
        <w:rPr>
          <w:szCs w:val="28"/>
          <w:lang w:val="vi-VN"/>
        </w:rPr>
        <w:t>:</w:t>
      </w:r>
      <w:r>
        <w:rPr>
          <w:szCs w:val="28"/>
        </w:rPr>
        <w:t xml:space="preserve"> …………………………………………………………….</w:t>
      </w:r>
    </w:p>
    <w:p w:rsidR="00D2424A" w:rsidRDefault="00045605">
      <w:pPr>
        <w:shd w:val="clear" w:color="auto" w:fill="FFFFFF"/>
        <w:spacing w:before="120"/>
        <w:rPr>
          <w:szCs w:val="28"/>
        </w:rPr>
      </w:pPr>
      <w:r>
        <w:rPr>
          <w:szCs w:val="28"/>
        </w:rPr>
        <w:t>- Tên cơ quan chủ quản: ……………………………………………………….</w:t>
      </w:r>
    </w:p>
    <w:p w:rsidR="00D2424A" w:rsidRDefault="00045605">
      <w:pPr>
        <w:shd w:val="clear" w:color="auto" w:fill="FFFFFF"/>
        <w:spacing w:before="120"/>
        <w:rPr>
          <w:szCs w:val="28"/>
        </w:rPr>
      </w:pPr>
      <w:r>
        <w:rPr>
          <w:szCs w:val="28"/>
          <w:lang w:val="vi-VN"/>
        </w:rPr>
        <w:t>- Địa chỉ liên hệ:</w:t>
      </w:r>
      <w:r>
        <w:rPr>
          <w:szCs w:val="28"/>
        </w:rPr>
        <w:t>………………………………………………………………..</w:t>
      </w:r>
    </w:p>
    <w:p w:rsidR="00D2424A" w:rsidRDefault="00045605">
      <w:pPr>
        <w:shd w:val="clear" w:color="auto" w:fill="FFFFFF"/>
        <w:spacing w:before="120"/>
        <w:rPr>
          <w:szCs w:val="28"/>
        </w:rPr>
      </w:pPr>
      <w:r>
        <w:rPr>
          <w:szCs w:val="28"/>
          <w:lang w:val="vi-VN"/>
        </w:rPr>
        <w:t>- Điện thoại:</w:t>
      </w:r>
      <w:r>
        <w:rPr>
          <w:szCs w:val="28"/>
        </w:rPr>
        <w:t>………………………..Email:</w:t>
      </w:r>
      <w:r>
        <w:rPr>
          <w:szCs w:val="28"/>
          <w:lang w:val="vi-VN"/>
        </w:rPr>
        <w:t> </w:t>
      </w:r>
      <w:r>
        <w:rPr>
          <w:szCs w:val="28"/>
        </w:rPr>
        <w:t>……………..…………………….</w:t>
      </w:r>
    </w:p>
    <w:p w:rsidR="00D2424A" w:rsidRDefault="00045605">
      <w:pPr>
        <w:shd w:val="clear" w:color="auto" w:fill="FFFFFF"/>
        <w:spacing w:before="120"/>
        <w:rPr>
          <w:b/>
          <w:bCs/>
          <w:szCs w:val="28"/>
        </w:rPr>
      </w:pPr>
      <w:r>
        <w:rPr>
          <w:b/>
          <w:bCs/>
          <w:szCs w:val="28"/>
        </w:rPr>
        <w:t>II. Nội dung đề nghị </w:t>
      </w:r>
      <w:r>
        <w:rPr>
          <w:b/>
          <w:bCs/>
          <w:szCs w:val="28"/>
          <w:lang w:val="vi-VN"/>
        </w:rPr>
        <w:t>hỗ trợ</w:t>
      </w:r>
    </w:p>
    <w:p w:rsidR="00D2424A" w:rsidRDefault="00045605">
      <w:pPr>
        <w:shd w:val="clear" w:color="auto" w:fill="FFFFFF"/>
        <w:spacing w:before="120"/>
        <w:ind w:firstLine="720"/>
        <w:jc w:val="both"/>
        <w:rPr>
          <w:szCs w:val="28"/>
          <w:lang w:val="pt-BR"/>
        </w:rPr>
      </w:pPr>
      <w:r>
        <w:rPr>
          <w:bCs/>
          <w:szCs w:val="28"/>
        </w:rPr>
        <w:t>Căn cứ Nghị quyết số</w:t>
      </w:r>
      <w:r>
        <w:rPr>
          <w:szCs w:val="28"/>
        </w:rPr>
        <w:t>…./2022/NQ-HĐND</w:t>
      </w:r>
      <w:r>
        <w:rPr>
          <w:bCs/>
          <w:szCs w:val="28"/>
        </w:rPr>
        <w:t xml:space="preserve"> ngày …/…/2022 của HĐND tỉnh về </w:t>
      </w:r>
      <w:r>
        <w:rPr>
          <w:szCs w:val="28"/>
          <w:lang w:val="pt-BR"/>
        </w:rPr>
        <w:t>một số chính sách hỗ trợ hoạt động bảo vệ môi trường giai đoạn 2023-2025, tổ chức/đơn vị đề nghị hỗ trợ..........................................kính đề nghị UBND tỉnh</w:t>
      </w:r>
      <w:r>
        <w:rPr>
          <w:szCs w:val="28"/>
          <w:lang w:val="vi-VN"/>
        </w:rPr>
        <w:t xml:space="preserve"> và</w:t>
      </w:r>
      <w:r>
        <w:rPr>
          <w:szCs w:val="28"/>
          <w:lang w:val="pt-BR"/>
        </w:rPr>
        <w:t xml:space="preserve"> .....(2)......... xem xét, hỗ trợ các nội dung, cụ thể như sau:</w:t>
      </w:r>
    </w:p>
    <w:p w:rsidR="00D2424A" w:rsidRDefault="00D2424A">
      <w:pPr>
        <w:shd w:val="clear" w:color="auto" w:fill="FFFFFF"/>
        <w:spacing w:before="120"/>
        <w:ind w:firstLine="720"/>
        <w:rPr>
          <w:szCs w:val="28"/>
        </w:rPr>
      </w:pPr>
    </w:p>
    <w:tbl>
      <w:tblPr>
        <w:tblW w:w="4989" w:type="pct"/>
        <w:tblCellSpacing w:w="0" w:type="dxa"/>
        <w:shd w:val="clear" w:color="auto" w:fill="FFFFFF"/>
        <w:tblCellMar>
          <w:left w:w="0" w:type="dxa"/>
          <w:right w:w="0" w:type="dxa"/>
        </w:tblCellMar>
        <w:tblLook w:val="04A0" w:firstRow="1" w:lastRow="0" w:firstColumn="1" w:lastColumn="0" w:noHBand="0" w:noVBand="1"/>
      </w:tblPr>
      <w:tblGrid>
        <w:gridCol w:w="755"/>
        <w:gridCol w:w="3091"/>
        <w:gridCol w:w="2460"/>
        <w:gridCol w:w="1651"/>
        <w:gridCol w:w="1135"/>
      </w:tblGrid>
      <w:tr w:rsidR="00D2424A">
        <w:trPr>
          <w:trHeight w:val="940"/>
          <w:tblCellSpacing w:w="0" w:type="dxa"/>
        </w:trPr>
        <w:tc>
          <w:tcPr>
            <w:tcW w:w="415"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D2424A" w:rsidRDefault="00045605">
            <w:pPr>
              <w:spacing w:before="120"/>
              <w:jc w:val="center"/>
              <w:rPr>
                <w:szCs w:val="28"/>
              </w:rPr>
            </w:pPr>
            <w:r>
              <w:rPr>
                <w:b/>
                <w:bCs/>
                <w:szCs w:val="28"/>
                <w:lang w:val="vi-VN"/>
              </w:rPr>
              <w:t>STT</w:t>
            </w:r>
          </w:p>
        </w:tc>
        <w:tc>
          <w:tcPr>
            <w:tcW w:w="1700" w:type="pct"/>
            <w:tcBorders>
              <w:top w:val="single" w:sz="8" w:space="0" w:color="auto"/>
              <w:left w:val="nil"/>
              <w:bottom w:val="single" w:sz="8" w:space="0" w:color="auto"/>
              <w:right w:val="single" w:sz="8" w:space="0" w:color="auto"/>
            </w:tcBorders>
            <w:shd w:val="clear" w:color="auto" w:fill="FFFFFF"/>
            <w:vAlign w:val="center"/>
            <w:hideMark/>
          </w:tcPr>
          <w:p w:rsidR="00D2424A" w:rsidRDefault="00045605">
            <w:pPr>
              <w:spacing w:before="120"/>
              <w:jc w:val="center"/>
              <w:rPr>
                <w:szCs w:val="28"/>
              </w:rPr>
            </w:pPr>
            <w:r>
              <w:rPr>
                <w:b/>
                <w:bCs/>
                <w:szCs w:val="28"/>
                <w:lang w:val="vi-VN"/>
              </w:rPr>
              <w:t xml:space="preserve">Nội dung đề nghị hỗ trợ </w:t>
            </w:r>
          </w:p>
        </w:tc>
        <w:tc>
          <w:tcPr>
            <w:tcW w:w="1353" w:type="pct"/>
            <w:tcBorders>
              <w:top w:val="single" w:sz="8" w:space="0" w:color="auto"/>
              <w:left w:val="nil"/>
              <w:bottom w:val="single" w:sz="8" w:space="0" w:color="auto"/>
              <w:right w:val="single" w:sz="8" w:space="0" w:color="auto"/>
            </w:tcBorders>
            <w:shd w:val="clear" w:color="auto" w:fill="FFFFFF"/>
            <w:vAlign w:val="center"/>
            <w:hideMark/>
          </w:tcPr>
          <w:p w:rsidR="00D2424A" w:rsidRDefault="00045605">
            <w:pPr>
              <w:spacing w:before="120"/>
              <w:jc w:val="center"/>
              <w:rPr>
                <w:szCs w:val="28"/>
              </w:rPr>
            </w:pPr>
            <w:r>
              <w:rPr>
                <w:b/>
                <w:bCs/>
                <w:szCs w:val="28"/>
                <w:lang w:val="vi-VN"/>
              </w:rPr>
              <w:t>Căn cứ hỗ tr</w:t>
            </w:r>
            <w:r>
              <w:rPr>
                <w:b/>
                <w:bCs/>
                <w:szCs w:val="28"/>
              </w:rPr>
              <w:t>ợ </w:t>
            </w:r>
            <w:r>
              <w:rPr>
                <w:b/>
                <w:bCs/>
                <w:szCs w:val="28"/>
                <w:lang w:val="vi-VN"/>
              </w:rPr>
              <w:t>(điểm, khoản, điều...)</w:t>
            </w:r>
          </w:p>
        </w:tc>
        <w:tc>
          <w:tcPr>
            <w:tcW w:w="908" w:type="pct"/>
            <w:tcBorders>
              <w:top w:val="single" w:sz="8" w:space="0" w:color="auto"/>
              <w:left w:val="nil"/>
              <w:bottom w:val="single" w:sz="8" w:space="0" w:color="auto"/>
              <w:right w:val="single" w:sz="8" w:space="0" w:color="auto"/>
            </w:tcBorders>
            <w:shd w:val="clear" w:color="auto" w:fill="FFFFFF"/>
            <w:vAlign w:val="center"/>
            <w:hideMark/>
          </w:tcPr>
          <w:p w:rsidR="00D2424A" w:rsidRDefault="00045605">
            <w:pPr>
              <w:spacing w:before="120"/>
              <w:jc w:val="center"/>
              <w:rPr>
                <w:szCs w:val="28"/>
              </w:rPr>
            </w:pPr>
            <w:r>
              <w:rPr>
                <w:b/>
                <w:bCs/>
                <w:szCs w:val="28"/>
                <w:lang w:val="vi-VN"/>
              </w:rPr>
              <w:t>S</w:t>
            </w:r>
            <w:r>
              <w:rPr>
                <w:b/>
                <w:bCs/>
                <w:szCs w:val="28"/>
              </w:rPr>
              <w:t>ố </w:t>
            </w:r>
            <w:r>
              <w:rPr>
                <w:b/>
                <w:bCs/>
                <w:szCs w:val="28"/>
                <w:lang w:val="vi-VN"/>
              </w:rPr>
              <w:t>tiền đề nghị hỗ trợ</w:t>
            </w:r>
          </w:p>
        </w:tc>
        <w:tc>
          <w:tcPr>
            <w:tcW w:w="624" w:type="pct"/>
            <w:tcBorders>
              <w:top w:val="single" w:sz="8" w:space="0" w:color="auto"/>
              <w:left w:val="nil"/>
              <w:bottom w:val="single" w:sz="8" w:space="0" w:color="auto"/>
              <w:right w:val="single" w:sz="8" w:space="0" w:color="auto"/>
            </w:tcBorders>
            <w:shd w:val="clear" w:color="auto" w:fill="FFFFFF"/>
            <w:vAlign w:val="center"/>
            <w:hideMark/>
          </w:tcPr>
          <w:p w:rsidR="00D2424A" w:rsidRDefault="00045605">
            <w:pPr>
              <w:spacing w:before="120"/>
              <w:jc w:val="center"/>
              <w:rPr>
                <w:szCs w:val="28"/>
              </w:rPr>
            </w:pPr>
            <w:r>
              <w:rPr>
                <w:b/>
                <w:bCs/>
                <w:szCs w:val="28"/>
                <w:lang w:val="vi-VN"/>
              </w:rPr>
              <w:t>Gh</w:t>
            </w:r>
            <w:r>
              <w:rPr>
                <w:b/>
                <w:bCs/>
                <w:szCs w:val="28"/>
              </w:rPr>
              <w:t>i</w:t>
            </w:r>
            <w:r>
              <w:rPr>
                <w:b/>
                <w:bCs/>
                <w:szCs w:val="28"/>
                <w:lang w:val="vi-VN"/>
              </w:rPr>
              <w:t> chú</w:t>
            </w:r>
          </w:p>
        </w:tc>
      </w:tr>
      <w:tr w:rsidR="00D2424A">
        <w:trPr>
          <w:tblCellSpacing w:w="0" w:type="dxa"/>
        </w:trPr>
        <w:tc>
          <w:tcPr>
            <w:tcW w:w="415" w:type="pct"/>
            <w:tcBorders>
              <w:top w:val="nil"/>
              <w:left w:val="single" w:sz="8" w:space="0" w:color="auto"/>
              <w:bottom w:val="single" w:sz="8" w:space="0" w:color="auto"/>
              <w:right w:val="single" w:sz="8" w:space="0" w:color="auto"/>
            </w:tcBorders>
            <w:shd w:val="clear" w:color="auto" w:fill="FFFFFF"/>
            <w:vAlign w:val="center"/>
            <w:hideMark/>
          </w:tcPr>
          <w:p w:rsidR="00D2424A" w:rsidRDefault="00D2424A">
            <w:pPr>
              <w:spacing w:before="120"/>
              <w:jc w:val="center"/>
              <w:rPr>
                <w:szCs w:val="28"/>
              </w:rPr>
            </w:pPr>
          </w:p>
        </w:tc>
        <w:tc>
          <w:tcPr>
            <w:tcW w:w="1700" w:type="pct"/>
            <w:tcBorders>
              <w:top w:val="nil"/>
              <w:left w:val="nil"/>
              <w:bottom w:val="single" w:sz="8" w:space="0" w:color="auto"/>
              <w:right w:val="single" w:sz="8" w:space="0" w:color="auto"/>
            </w:tcBorders>
            <w:shd w:val="clear" w:color="auto" w:fill="FFFFFF"/>
            <w:vAlign w:val="center"/>
          </w:tcPr>
          <w:p w:rsidR="00D2424A" w:rsidRDefault="00045605">
            <w:pPr>
              <w:spacing w:before="120"/>
              <w:rPr>
                <w:szCs w:val="28"/>
              </w:rPr>
            </w:pPr>
            <w:r>
              <w:rPr>
                <w:szCs w:val="28"/>
              </w:rPr>
              <w:t xml:space="preserve"> (1)</w:t>
            </w:r>
          </w:p>
          <w:p w:rsidR="00D2424A" w:rsidRDefault="00D2424A">
            <w:pPr>
              <w:spacing w:before="120"/>
              <w:rPr>
                <w:szCs w:val="28"/>
              </w:rPr>
            </w:pPr>
          </w:p>
        </w:tc>
        <w:tc>
          <w:tcPr>
            <w:tcW w:w="1353" w:type="pct"/>
            <w:tcBorders>
              <w:top w:val="nil"/>
              <w:left w:val="nil"/>
              <w:bottom w:val="single" w:sz="8" w:space="0" w:color="auto"/>
              <w:right w:val="single" w:sz="8" w:space="0" w:color="auto"/>
            </w:tcBorders>
            <w:shd w:val="clear" w:color="auto" w:fill="FFFFFF"/>
            <w:vAlign w:val="center"/>
          </w:tcPr>
          <w:p w:rsidR="00D2424A" w:rsidRDefault="00D2424A">
            <w:pPr>
              <w:spacing w:before="120"/>
              <w:jc w:val="center"/>
              <w:rPr>
                <w:szCs w:val="28"/>
              </w:rPr>
            </w:pPr>
          </w:p>
        </w:tc>
        <w:tc>
          <w:tcPr>
            <w:tcW w:w="908" w:type="pct"/>
            <w:tcBorders>
              <w:top w:val="nil"/>
              <w:left w:val="nil"/>
              <w:bottom w:val="single" w:sz="8" w:space="0" w:color="auto"/>
              <w:right w:val="single" w:sz="8" w:space="0" w:color="auto"/>
            </w:tcBorders>
            <w:shd w:val="clear" w:color="auto" w:fill="FFFFFF"/>
            <w:vAlign w:val="center"/>
          </w:tcPr>
          <w:p w:rsidR="00D2424A" w:rsidRDefault="00D2424A">
            <w:pPr>
              <w:spacing w:before="120"/>
              <w:jc w:val="center"/>
              <w:rPr>
                <w:szCs w:val="28"/>
              </w:rPr>
            </w:pPr>
          </w:p>
        </w:tc>
        <w:tc>
          <w:tcPr>
            <w:tcW w:w="624" w:type="pct"/>
            <w:tcBorders>
              <w:top w:val="nil"/>
              <w:left w:val="nil"/>
              <w:bottom w:val="single" w:sz="8" w:space="0" w:color="auto"/>
              <w:right w:val="single" w:sz="8" w:space="0" w:color="auto"/>
            </w:tcBorders>
            <w:shd w:val="clear" w:color="auto" w:fill="FFFFFF"/>
            <w:vAlign w:val="center"/>
            <w:hideMark/>
          </w:tcPr>
          <w:p w:rsidR="00D2424A" w:rsidRDefault="00045605">
            <w:pPr>
              <w:spacing w:before="120"/>
              <w:jc w:val="center"/>
              <w:rPr>
                <w:szCs w:val="28"/>
              </w:rPr>
            </w:pPr>
            <w:r>
              <w:rPr>
                <w:szCs w:val="28"/>
                <w:lang w:val="vi-VN"/>
              </w:rPr>
              <w:t> </w:t>
            </w:r>
          </w:p>
        </w:tc>
      </w:tr>
      <w:tr w:rsidR="00D2424A">
        <w:trPr>
          <w:tblCellSpacing w:w="0" w:type="dxa"/>
        </w:trPr>
        <w:tc>
          <w:tcPr>
            <w:tcW w:w="415" w:type="pct"/>
            <w:tcBorders>
              <w:top w:val="nil"/>
              <w:left w:val="single" w:sz="8" w:space="0" w:color="auto"/>
              <w:bottom w:val="single" w:sz="8" w:space="0" w:color="auto"/>
              <w:right w:val="single" w:sz="8" w:space="0" w:color="auto"/>
            </w:tcBorders>
            <w:shd w:val="clear" w:color="auto" w:fill="FFFFFF"/>
            <w:vAlign w:val="center"/>
          </w:tcPr>
          <w:p w:rsidR="00D2424A" w:rsidRDefault="00D2424A">
            <w:pPr>
              <w:spacing w:before="120"/>
              <w:jc w:val="center"/>
              <w:rPr>
                <w:szCs w:val="28"/>
              </w:rPr>
            </w:pPr>
          </w:p>
        </w:tc>
        <w:tc>
          <w:tcPr>
            <w:tcW w:w="1700" w:type="pct"/>
            <w:tcBorders>
              <w:top w:val="nil"/>
              <w:left w:val="nil"/>
              <w:bottom w:val="single" w:sz="8" w:space="0" w:color="auto"/>
              <w:right w:val="single" w:sz="8" w:space="0" w:color="auto"/>
            </w:tcBorders>
            <w:shd w:val="clear" w:color="auto" w:fill="FFFFFF"/>
            <w:vAlign w:val="center"/>
          </w:tcPr>
          <w:p w:rsidR="00D2424A" w:rsidRDefault="00045605">
            <w:pPr>
              <w:spacing w:before="120"/>
              <w:rPr>
                <w:szCs w:val="28"/>
              </w:rPr>
            </w:pPr>
            <w:r>
              <w:rPr>
                <w:szCs w:val="28"/>
              </w:rPr>
              <w:t xml:space="preserve"> (2)</w:t>
            </w:r>
          </w:p>
        </w:tc>
        <w:tc>
          <w:tcPr>
            <w:tcW w:w="1353" w:type="pct"/>
            <w:tcBorders>
              <w:top w:val="nil"/>
              <w:left w:val="nil"/>
              <w:bottom w:val="single" w:sz="8" w:space="0" w:color="auto"/>
              <w:right w:val="single" w:sz="8" w:space="0" w:color="auto"/>
            </w:tcBorders>
            <w:shd w:val="clear" w:color="auto" w:fill="FFFFFF"/>
            <w:vAlign w:val="center"/>
          </w:tcPr>
          <w:p w:rsidR="00D2424A" w:rsidRDefault="00D2424A">
            <w:pPr>
              <w:spacing w:before="120"/>
              <w:jc w:val="center"/>
              <w:rPr>
                <w:szCs w:val="28"/>
              </w:rPr>
            </w:pPr>
          </w:p>
        </w:tc>
        <w:tc>
          <w:tcPr>
            <w:tcW w:w="908" w:type="pct"/>
            <w:tcBorders>
              <w:top w:val="nil"/>
              <w:left w:val="nil"/>
              <w:bottom w:val="single" w:sz="8" w:space="0" w:color="auto"/>
              <w:right w:val="single" w:sz="8" w:space="0" w:color="auto"/>
            </w:tcBorders>
            <w:shd w:val="clear" w:color="auto" w:fill="FFFFFF"/>
            <w:vAlign w:val="center"/>
          </w:tcPr>
          <w:p w:rsidR="00D2424A" w:rsidRDefault="00D2424A">
            <w:pPr>
              <w:spacing w:before="120"/>
              <w:jc w:val="center"/>
              <w:rPr>
                <w:szCs w:val="28"/>
              </w:rPr>
            </w:pPr>
          </w:p>
        </w:tc>
        <w:tc>
          <w:tcPr>
            <w:tcW w:w="624" w:type="pct"/>
            <w:tcBorders>
              <w:top w:val="nil"/>
              <w:left w:val="nil"/>
              <w:bottom w:val="single" w:sz="8" w:space="0" w:color="auto"/>
              <w:right w:val="single" w:sz="8" w:space="0" w:color="auto"/>
            </w:tcBorders>
            <w:shd w:val="clear" w:color="auto" w:fill="FFFFFF"/>
            <w:vAlign w:val="center"/>
          </w:tcPr>
          <w:p w:rsidR="00D2424A" w:rsidRDefault="00D2424A">
            <w:pPr>
              <w:spacing w:before="120"/>
              <w:jc w:val="center"/>
              <w:rPr>
                <w:szCs w:val="28"/>
                <w:lang w:val="vi-VN"/>
              </w:rPr>
            </w:pPr>
          </w:p>
        </w:tc>
      </w:tr>
      <w:tr w:rsidR="00D2424A">
        <w:trPr>
          <w:tblCellSpacing w:w="0" w:type="dxa"/>
        </w:trPr>
        <w:tc>
          <w:tcPr>
            <w:tcW w:w="415" w:type="pct"/>
            <w:tcBorders>
              <w:top w:val="nil"/>
              <w:left w:val="single" w:sz="8" w:space="0" w:color="auto"/>
              <w:bottom w:val="single" w:sz="8" w:space="0" w:color="auto"/>
              <w:right w:val="single" w:sz="8" w:space="0" w:color="auto"/>
            </w:tcBorders>
            <w:shd w:val="clear" w:color="auto" w:fill="FFFFFF"/>
            <w:vAlign w:val="center"/>
            <w:hideMark/>
          </w:tcPr>
          <w:p w:rsidR="00D2424A" w:rsidRDefault="00045605">
            <w:pPr>
              <w:spacing w:before="120"/>
              <w:jc w:val="center"/>
              <w:rPr>
                <w:szCs w:val="28"/>
              </w:rPr>
            </w:pPr>
            <w:r>
              <w:rPr>
                <w:b/>
                <w:bCs/>
                <w:szCs w:val="28"/>
                <w:lang w:val="vi-VN"/>
              </w:rPr>
              <w:t> </w:t>
            </w:r>
          </w:p>
        </w:tc>
        <w:tc>
          <w:tcPr>
            <w:tcW w:w="1700" w:type="pct"/>
            <w:tcBorders>
              <w:top w:val="nil"/>
              <w:left w:val="nil"/>
              <w:bottom w:val="single" w:sz="8" w:space="0" w:color="auto"/>
              <w:right w:val="single" w:sz="8" w:space="0" w:color="auto"/>
            </w:tcBorders>
            <w:shd w:val="clear" w:color="auto" w:fill="FFFFFF"/>
            <w:vAlign w:val="center"/>
            <w:hideMark/>
          </w:tcPr>
          <w:p w:rsidR="00D2424A" w:rsidRDefault="00045605">
            <w:pPr>
              <w:spacing w:before="120"/>
              <w:jc w:val="center"/>
              <w:rPr>
                <w:szCs w:val="28"/>
              </w:rPr>
            </w:pPr>
            <w:r>
              <w:rPr>
                <w:b/>
                <w:bCs/>
                <w:szCs w:val="28"/>
                <w:lang w:val="vi-VN"/>
              </w:rPr>
              <w:t>Tổng cộng</w:t>
            </w:r>
            <w:r>
              <w:rPr>
                <w:b/>
                <w:bCs/>
                <w:szCs w:val="28"/>
              </w:rPr>
              <w:t>:</w:t>
            </w:r>
          </w:p>
        </w:tc>
        <w:tc>
          <w:tcPr>
            <w:tcW w:w="1353" w:type="pct"/>
            <w:tcBorders>
              <w:top w:val="nil"/>
              <w:left w:val="nil"/>
              <w:bottom w:val="single" w:sz="8" w:space="0" w:color="auto"/>
              <w:right w:val="single" w:sz="8" w:space="0" w:color="auto"/>
            </w:tcBorders>
            <w:shd w:val="clear" w:color="auto" w:fill="FFFFFF"/>
            <w:vAlign w:val="center"/>
            <w:hideMark/>
          </w:tcPr>
          <w:p w:rsidR="00D2424A" w:rsidRDefault="00045605">
            <w:pPr>
              <w:spacing w:before="120"/>
              <w:jc w:val="center"/>
              <w:rPr>
                <w:szCs w:val="28"/>
              </w:rPr>
            </w:pPr>
            <w:r>
              <w:rPr>
                <w:b/>
                <w:bCs/>
                <w:szCs w:val="28"/>
                <w:lang w:val="vi-VN"/>
              </w:rPr>
              <w:t> </w:t>
            </w:r>
          </w:p>
        </w:tc>
        <w:tc>
          <w:tcPr>
            <w:tcW w:w="908" w:type="pct"/>
            <w:tcBorders>
              <w:top w:val="nil"/>
              <w:left w:val="nil"/>
              <w:bottom w:val="single" w:sz="8" w:space="0" w:color="auto"/>
              <w:right w:val="single" w:sz="8" w:space="0" w:color="auto"/>
            </w:tcBorders>
            <w:shd w:val="clear" w:color="auto" w:fill="FFFFFF"/>
            <w:vAlign w:val="center"/>
          </w:tcPr>
          <w:p w:rsidR="00D2424A" w:rsidRDefault="00D2424A">
            <w:pPr>
              <w:spacing w:before="120"/>
              <w:jc w:val="center"/>
              <w:rPr>
                <w:b/>
                <w:szCs w:val="28"/>
              </w:rPr>
            </w:pPr>
          </w:p>
        </w:tc>
        <w:tc>
          <w:tcPr>
            <w:tcW w:w="624" w:type="pct"/>
            <w:tcBorders>
              <w:top w:val="nil"/>
              <w:left w:val="nil"/>
              <w:bottom w:val="single" w:sz="8" w:space="0" w:color="auto"/>
              <w:right w:val="single" w:sz="8" w:space="0" w:color="auto"/>
            </w:tcBorders>
            <w:shd w:val="clear" w:color="auto" w:fill="FFFFFF"/>
            <w:vAlign w:val="center"/>
            <w:hideMark/>
          </w:tcPr>
          <w:p w:rsidR="00D2424A" w:rsidRDefault="00045605">
            <w:pPr>
              <w:spacing w:before="120"/>
              <w:jc w:val="center"/>
              <w:rPr>
                <w:szCs w:val="28"/>
              </w:rPr>
            </w:pPr>
            <w:r>
              <w:rPr>
                <w:szCs w:val="28"/>
                <w:lang w:val="vi-VN"/>
              </w:rPr>
              <w:t> </w:t>
            </w:r>
          </w:p>
        </w:tc>
      </w:tr>
    </w:tbl>
    <w:p w:rsidR="00D2424A" w:rsidRDefault="00045605">
      <w:pPr>
        <w:shd w:val="clear" w:color="auto" w:fill="FFFFFF"/>
        <w:spacing w:before="120"/>
        <w:rPr>
          <w:szCs w:val="28"/>
        </w:rPr>
      </w:pPr>
      <w:r>
        <w:rPr>
          <w:szCs w:val="28"/>
          <w:lang w:val="vi-VN"/>
        </w:rPr>
        <w:t>Bằng chữ</w:t>
      </w:r>
      <w:r>
        <w:rPr>
          <w:szCs w:val="28"/>
        </w:rPr>
        <w:t>…………………………………………………………………………..</w:t>
      </w:r>
    </w:p>
    <w:p w:rsidR="00D2424A" w:rsidRDefault="00045605">
      <w:pPr>
        <w:shd w:val="clear" w:color="auto" w:fill="FFFFFF"/>
        <w:spacing w:before="120"/>
        <w:jc w:val="both"/>
        <w:rPr>
          <w:i/>
          <w:szCs w:val="28"/>
        </w:rPr>
      </w:pPr>
      <w:r>
        <w:rPr>
          <w:b/>
          <w:bCs/>
          <w:szCs w:val="28"/>
          <w:lang w:val="vi-VN"/>
        </w:rPr>
        <w:t>III. Các tài liệu, h</w:t>
      </w:r>
      <w:r>
        <w:rPr>
          <w:b/>
          <w:bCs/>
          <w:szCs w:val="28"/>
        </w:rPr>
        <w:t>ồ</w:t>
      </w:r>
      <w:r>
        <w:rPr>
          <w:b/>
          <w:bCs/>
          <w:szCs w:val="28"/>
          <w:lang w:val="vi-VN"/>
        </w:rPr>
        <w:t xml:space="preserve"> sơ </w:t>
      </w:r>
      <w:r>
        <w:rPr>
          <w:b/>
          <w:bCs/>
          <w:szCs w:val="28"/>
        </w:rPr>
        <w:t xml:space="preserve">gửi kèm gồm có: </w:t>
      </w:r>
      <w:r>
        <w:rPr>
          <w:bCs/>
          <w:i/>
          <w:szCs w:val="28"/>
        </w:rPr>
        <w:t>(Ghi rõ các tài liệu, hồ sơ theo</w:t>
      </w:r>
      <w:r>
        <w:rPr>
          <w:i/>
          <w:szCs w:val="28"/>
        </w:rPr>
        <w:t xml:space="preserve"> thành phần hồ sơ đề nghị hỗ trợ quy định tại điểm b từng mục tương ứng tại phần 2 Phụ lục Nghị quyết)  </w:t>
      </w:r>
    </w:p>
    <w:p w:rsidR="00D2424A" w:rsidRDefault="00045605">
      <w:pPr>
        <w:shd w:val="clear" w:color="auto" w:fill="FFFFFF"/>
        <w:spacing w:before="120"/>
        <w:jc w:val="both"/>
        <w:rPr>
          <w:szCs w:val="28"/>
        </w:rPr>
      </w:pPr>
      <w:r>
        <w:rPr>
          <w:szCs w:val="28"/>
          <w:lang w:val="vi-VN"/>
        </w:rPr>
        <w:t>1.</w:t>
      </w:r>
      <w:r>
        <w:rPr>
          <w:szCs w:val="28"/>
        </w:rPr>
        <w:t> ………………………………………………………………………….……..</w:t>
      </w:r>
    </w:p>
    <w:p w:rsidR="00D2424A" w:rsidRDefault="00045605">
      <w:pPr>
        <w:shd w:val="clear" w:color="auto" w:fill="FFFFFF"/>
        <w:spacing w:before="120"/>
        <w:jc w:val="both"/>
        <w:rPr>
          <w:szCs w:val="28"/>
        </w:rPr>
      </w:pPr>
      <w:r>
        <w:rPr>
          <w:szCs w:val="28"/>
          <w:lang w:val="vi-VN"/>
        </w:rPr>
        <w:t>2.</w:t>
      </w:r>
      <w:r>
        <w:rPr>
          <w:szCs w:val="28"/>
        </w:rPr>
        <w:t> ………………………………………………………………………………….</w:t>
      </w:r>
    </w:p>
    <w:p w:rsidR="00D2424A" w:rsidRDefault="00045605">
      <w:pPr>
        <w:shd w:val="clear" w:color="auto" w:fill="FFFFFF"/>
        <w:spacing w:before="120"/>
        <w:jc w:val="both"/>
        <w:rPr>
          <w:szCs w:val="28"/>
        </w:rPr>
      </w:pPr>
      <w:r>
        <w:rPr>
          <w:szCs w:val="28"/>
        </w:rPr>
        <w:lastRenderedPageBreak/>
        <w:t>. …………………………………………………………………………………</w:t>
      </w:r>
    </w:p>
    <w:p w:rsidR="00D2424A" w:rsidRDefault="00045605">
      <w:pPr>
        <w:shd w:val="clear" w:color="auto" w:fill="FFFFFF"/>
        <w:spacing w:before="120"/>
        <w:jc w:val="both"/>
        <w:rPr>
          <w:szCs w:val="28"/>
        </w:rPr>
      </w:pPr>
      <w:r>
        <w:rPr>
          <w:szCs w:val="28"/>
        </w:rPr>
        <w:t>Số lượng hồ sơ: 01 bộ</w:t>
      </w:r>
    </w:p>
    <w:p w:rsidR="00D2424A" w:rsidRDefault="00045605">
      <w:pPr>
        <w:shd w:val="clear" w:color="auto" w:fill="FFFFFF"/>
        <w:spacing w:before="120"/>
        <w:jc w:val="both"/>
        <w:rPr>
          <w:szCs w:val="28"/>
        </w:rPr>
      </w:pPr>
      <w:r>
        <w:rPr>
          <w:szCs w:val="28"/>
          <w:shd w:val="clear" w:color="auto" w:fill="FFFFFF"/>
        </w:rPr>
        <w:t>Chúng tôi xin cam kết chịu trách nhiệm hoàn toàn về sự trung thực và sự chính xác của nội dung Tờ trình và hồ sơ kèm theo.</w:t>
      </w:r>
      <w:r>
        <w:rPr>
          <w:szCs w:val="28"/>
        </w:rPr>
        <w:t> </w:t>
      </w:r>
    </w:p>
    <w:p w:rsidR="00D2424A" w:rsidRDefault="00045605">
      <w:pPr>
        <w:shd w:val="clear" w:color="auto" w:fill="FFFFFF"/>
        <w:spacing w:before="120"/>
        <w:jc w:val="both"/>
        <w:rPr>
          <w:szCs w:val="28"/>
        </w:rPr>
      </w:pPr>
      <w:r>
        <w:rPr>
          <w:szCs w:val="28"/>
        </w:rPr>
        <w:t xml:space="preserve">Kính đề nghị ……(2)…… xem xét, tổng hợp và trình </w:t>
      </w:r>
      <w:r w:rsidR="00DD0CD5">
        <w:rPr>
          <w:bCs/>
          <w:szCs w:val="28"/>
        </w:rPr>
        <w:t>Ủy ban nhân dân</w:t>
      </w:r>
      <w:r>
        <w:rPr>
          <w:szCs w:val="28"/>
        </w:rPr>
        <w:t xml:space="preserve"> </w:t>
      </w:r>
      <w:r>
        <w:rPr>
          <w:szCs w:val="28"/>
        </w:rPr>
        <w:t>tỉnh hỗ trợ</w:t>
      </w:r>
      <w:r>
        <w:rPr>
          <w:szCs w:val="28"/>
          <w:lang w:val="vi-VN"/>
        </w:rPr>
        <w:t xml:space="preserve"> theo quy định</w:t>
      </w:r>
      <w:r>
        <w:rPr>
          <w:szCs w:val="2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D2424A">
        <w:trPr>
          <w:tblCellSpacing w:w="0" w:type="dxa"/>
        </w:trPr>
        <w:tc>
          <w:tcPr>
            <w:tcW w:w="2500" w:type="pct"/>
            <w:shd w:val="clear" w:color="auto" w:fill="FFFFFF"/>
            <w:hideMark/>
          </w:tcPr>
          <w:p w:rsidR="00D2424A" w:rsidRDefault="00045605">
            <w:pPr>
              <w:spacing w:before="120" w:after="120" w:line="234" w:lineRule="atLeast"/>
              <w:jc w:val="center"/>
              <w:rPr>
                <w:sz w:val="27"/>
                <w:szCs w:val="27"/>
              </w:rPr>
            </w:pPr>
            <w:r>
              <w:rPr>
                <w:b/>
                <w:bCs/>
                <w:sz w:val="27"/>
                <w:szCs w:val="27"/>
              </w:rPr>
              <w:br/>
            </w:r>
          </w:p>
        </w:tc>
        <w:tc>
          <w:tcPr>
            <w:tcW w:w="2500" w:type="pct"/>
            <w:shd w:val="clear" w:color="auto" w:fill="FFFFFF"/>
            <w:hideMark/>
          </w:tcPr>
          <w:p w:rsidR="00D2424A" w:rsidRDefault="00045605">
            <w:pPr>
              <w:spacing w:line="234" w:lineRule="atLeast"/>
              <w:jc w:val="center"/>
              <w:rPr>
                <w:i/>
                <w:iCs/>
                <w:sz w:val="27"/>
                <w:szCs w:val="27"/>
              </w:rPr>
            </w:pPr>
            <w:r>
              <w:rPr>
                <w:i/>
                <w:iCs/>
                <w:sz w:val="27"/>
                <w:szCs w:val="27"/>
              </w:rPr>
              <w:t>…………</w:t>
            </w:r>
            <w:r>
              <w:rPr>
                <w:i/>
                <w:iCs/>
                <w:sz w:val="27"/>
                <w:szCs w:val="27"/>
                <w:lang w:val="vi-VN"/>
              </w:rPr>
              <w:t>, ngày ... tháng ... năm ...</w:t>
            </w:r>
            <w:r>
              <w:rPr>
                <w:sz w:val="27"/>
                <w:szCs w:val="27"/>
                <w:lang w:val="vi-VN"/>
              </w:rPr>
              <w:br/>
            </w:r>
            <w:r>
              <w:rPr>
                <w:b/>
                <w:bCs/>
                <w:sz w:val="27"/>
                <w:szCs w:val="27"/>
              </w:rPr>
              <w:t>Đại diện đơn vị, cơ sở</w:t>
            </w:r>
            <w:r>
              <w:rPr>
                <w:b/>
                <w:bCs/>
                <w:sz w:val="27"/>
                <w:szCs w:val="27"/>
                <w:lang w:val="vi-VN"/>
              </w:rPr>
              <w:br/>
            </w:r>
            <w:r>
              <w:rPr>
                <w:i/>
                <w:iCs/>
                <w:sz w:val="27"/>
                <w:szCs w:val="27"/>
                <w:lang w:val="vi-VN"/>
              </w:rPr>
              <w:t>(k</w:t>
            </w:r>
            <w:r>
              <w:rPr>
                <w:i/>
                <w:iCs/>
                <w:sz w:val="27"/>
                <w:szCs w:val="27"/>
              </w:rPr>
              <w:t xml:space="preserve">ý </w:t>
            </w:r>
            <w:r>
              <w:rPr>
                <w:i/>
                <w:iCs/>
                <w:sz w:val="27"/>
                <w:szCs w:val="27"/>
                <w:lang w:val="vi-VN"/>
              </w:rPr>
              <w:t>và ghi r</w:t>
            </w:r>
            <w:r>
              <w:rPr>
                <w:i/>
                <w:iCs/>
                <w:sz w:val="27"/>
                <w:szCs w:val="27"/>
              </w:rPr>
              <w:t>õ </w:t>
            </w:r>
            <w:r>
              <w:rPr>
                <w:i/>
                <w:iCs/>
                <w:sz w:val="27"/>
                <w:szCs w:val="27"/>
                <w:lang w:val="vi-VN"/>
              </w:rPr>
              <w:t>họ tên)</w:t>
            </w:r>
          </w:p>
          <w:p w:rsidR="00D2424A" w:rsidRDefault="00D2424A">
            <w:pPr>
              <w:spacing w:line="234" w:lineRule="atLeast"/>
              <w:jc w:val="center"/>
              <w:rPr>
                <w:i/>
                <w:iCs/>
                <w:sz w:val="27"/>
                <w:szCs w:val="27"/>
              </w:rPr>
            </w:pPr>
          </w:p>
          <w:p w:rsidR="00D2424A" w:rsidRDefault="00D2424A">
            <w:pPr>
              <w:spacing w:line="234" w:lineRule="atLeast"/>
              <w:jc w:val="center"/>
              <w:rPr>
                <w:i/>
                <w:iCs/>
                <w:sz w:val="27"/>
                <w:szCs w:val="27"/>
              </w:rPr>
            </w:pPr>
          </w:p>
          <w:p w:rsidR="00D2424A" w:rsidRDefault="00D2424A">
            <w:pPr>
              <w:spacing w:line="234" w:lineRule="atLeast"/>
              <w:jc w:val="center"/>
              <w:rPr>
                <w:sz w:val="21"/>
                <w:szCs w:val="27"/>
              </w:rPr>
            </w:pPr>
          </w:p>
        </w:tc>
      </w:tr>
    </w:tbl>
    <w:p w:rsidR="00D2424A" w:rsidRDefault="00D2424A">
      <w:pPr>
        <w:rPr>
          <w:sz w:val="2"/>
          <w:szCs w:val="28"/>
        </w:rPr>
      </w:pPr>
    </w:p>
    <w:p w:rsidR="00D2424A" w:rsidRDefault="00D2424A">
      <w:pPr>
        <w:rPr>
          <w:sz w:val="2"/>
          <w:szCs w:val="28"/>
        </w:rPr>
      </w:pPr>
    </w:p>
    <w:p w:rsidR="00D2424A" w:rsidRDefault="00D2424A">
      <w:pPr>
        <w:rPr>
          <w:sz w:val="2"/>
          <w:szCs w:val="28"/>
        </w:rPr>
      </w:pPr>
    </w:p>
    <w:p w:rsidR="00D2424A" w:rsidRDefault="00D2424A">
      <w:pPr>
        <w:jc w:val="both"/>
        <w:rPr>
          <w:i/>
          <w:szCs w:val="28"/>
        </w:rPr>
      </w:pPr>
    </w:p>
    <w:p w:rsidR="00D2424A" w:rsidRDefault="00045605">
      <w:pPr>
        <w:jc w:val="both"/>
        <w:rPr>
          <w:i/>
          <w:sz w:val="24"/>
        </w:rPr>
      </w:pPr>
      <w:r>
        <w:rPr>
          <w:i/>
          <w:sz w:val="24"/>
        </w:rPr>
        <w:t>(1) Tên chính sách đề nghị hỗ trợ;</w:t>
      </w:r>
    </w:p>
    <w:p w:rsidR="00D2424A" w:rsidRDefault="00045605">
      <w:pPr>
        <w:jc w:val="both"/>
        <w:rPr>
          <w:i/>
          <w:sz w:val="24"/>
        </w:rPr>
      </w:pPr>
      <w:r>
        <w:rPr>
          <w:i/>
          <w:sz w:val="24"/>
        </w:rPr>
        <w:t>(2) Các đơn vị có liên quan;</w:t>
      </w:r>
    </w:p>
    <w:p w:rsidR="00D2424A" w:rsidRDefault="00D2424A">
      <w:pPr>
        <w:shd w:val="clear" w:color="auto" w:fill="FFFFFF"/>
        <w:rPr>
          <w:b/>
          <w:bCs/>
          <w:szCs w:val="28"/>
        </w:rPr>
      </w:pPr>
    </w:p>
    <w:p w:rsidR="00D2424A" w:rsidRDefault="00D2424A"/>
    <w:p w:rsidR="00D2424A" w:rsidRDefault="00045605">
      <w:pPr>
        <w:shd w:val="clear" w:color="auto" w:fill="FFFFFF"/>
        <w:ind w:firstLine="720"/>
        <w:jc w:val="both"/>
        <w:rPr>
          <w:rFonts w:eastAsiaTheme="minorEastAsia"/>
          <w:szCs w:val="28"/>
        </w:rPr>
      </w:pPr>
      <w:r>
        <w:rPr>
          <w:rFonts w:eastAsiaTheme="minorEastAsia"/>
          <w:szCs w:val="28"/>
          <w:lang w:val="vi-VN"/>
        </w:rPr>
        <w:tab/>
      </w:r>
      <w:bookmarkEnd w:id="4"/>
    </w:p>
    <w:p w:rsidR="00D2424A" w:rsidRDefault="00D2424A">
      <w:pPr>
        <w:shd w:val="clear" w:color="auto" w:fill="FFFFFF"/>
        <w:ind w:firstLine="720"/>
        <w:jc w:val="both"/>
        <w:rPr>
          <w:rFonts w:eastAsiaTheme="minorEastAsia"/>
          <w:szCs w:val="28"/>
        </w:rPr>
      </w:pPr>
    </w:p>
    <w:p w:rsidR="00D2424A" w:rsidRDefault="00D2424A">
      <w:pPr>
        <w:shd w:val="clear" w:color="auto" w:fill="FFFFFF"/>
        <w:ind w:firstLine="720"/>
        <w:jc w:val="both"/>
        <w:rPr>
          <w:rFonts w:eastAsiaTheme="minorEastAsia"/>
          <w:szCs w:val="28"/>
        </w:rPr>
      </w:pPr>
    </w:p>
    <w:p w:rsidR="00D2424A" w:rsidRDefault="00D2424A">
      <w:pPr>
        <w:shd w:val="clear" w:color="auto" w:fill="FFFFFF"/>
        <w:ind w:firstLine="720"/>
        <w:jc w:val="both"/>
        <w:rPr>
          <w:rFonts w:eastAsiaTheme="minorEastAsia"/>
          <w:szCs w:val="28"/>
        </w:rPr>
      </w:pPr>
    </w:p>
    <w:p w:rsidR="00D2424A" w:rsidRDefault="00D2424A">
      <w:pPr>
        <w:shd w:val="clear" w:color="auto" w:fill="FFFFFF"/>
        <w:ind w:firstLine="720"/>
        <w:jc w:val="both"/>
        <w:rPr>
          <w:rFonts w:eastAsiaTheme="minorEastAsia"/>
          <w:szCs w:val="28"/>
        </w:rPr>
      </w:pPr>
    </w:p>
    <w:p w:rsidR="00D2424A" w:rsidRDefault="00D2424A">
      <w:pPr>
        <w:shd w:val="clear" w:color="auto" w:fill="FFFFFF"/>
        <w:ind w:firstLine="720"/>
        <w:jc w:val="both"/>
        <w:rPr>
          <w:rFonts w:eastAsiaTheme="minorEastAsia"/>
          <w:szCs w:val="28"/>
        </w:rPr>
      </w:pPr>
    </w:p>
    <w:p w:rsidR="00D2424A" w:rsidRDefault="00D2424A">
      <w:pPr>
        <w:shd w:val="clear" w:color="auto" w:fill="FFFFFF"/>
        <w:ind w:firstLine="720"/>
        <w:jc w:val="both"/>
        <w:rPr>
          <w:rFonts w:eastAsiaTheme="minorEastAsia"/>
          <w:szCs w:val="28"/>
        </w:rPr>
      </w:pPr>
    </w:p>
    <w:p w:rsidR="00D2424A" w:rsidRDefault="00D2424A">
      <w:pPr>
        <w:shd w:val="clear" w:color="auto" w:fill="FFFFFF"/>
        <w:ind w:firstLine="720"/>
        <w:jc w:val="both"/>
        <w:rPr>
          <w:rFonts w:eastAsiaTheme="minorEastAsia"/>
          <w:szCs w:val="28"/>
        </w:rPr>
      </w:pPr>
    </w:p>
    <w:p w:rsidR="00D2424A" w:rsidRDefault="00D2424A">
      <w:pPr>
        <w:shd w:val="clear" w:color="auto" w:fill="FFFFFF"/>
        <w:ind w:firstLine="720"/>
        <w:jc w:val="both"/>
        <w:rPr>
          <w:rFonts w:eastAsiaTheme="minorEastAsia"/>
          <w:szCs w:val="28"/>
        </w:rPr>
      </w:pPr>
    </w:p>
    <w:p w:rsidR="00D2424A" w:rsidRDefault="00D2424A">
      <w:pPr>
        <w:shd w:val="clear" w:color="auto" w:fill="FFFFFF"/>
        <w:ind w:firstLine="720"/>
        <w:jc w:val="both"/>
        <w:rPr>
          <w:rFonts w:eastAsiaTheme="minorEastAsia"/>
          <w:szCs w:val="28"/>
        </w:rPr>
      </w:pPr>
    </w:p>
    <w:p w:rsidR="00D2424A" w:rsidRDefault="00D2424A">
      <w:pPr>
        <w:shd w:val="clear" w:color="auto" w:fill="FFFFFF"/>
        <w:ind w:firstLine="720"/>
        <w:jc w:val="both"/>
        <w:rPr>
          <w:rFonts w:eastAsiaTheme="minorEastAsia"/>
          <w:szCs w:val="28"/>
        </w:rPr>
      </w:pPr>
    </w:p>
    <w:p w:rsidR="00D2424A" w:rsidRDefault="00D2424A">
      <w:pPr>
        <w:shd w:val="clear" w:color="auto" w:fill="FFFFFF"/>
        <w:ind w:firstLine="720"/>
        <w:jc w:val="both"/>
        <w:rPr>
          <w:rFonts w:eastAsiaTheme="minorEastAsia"/>
          <w:szCs w:val="28"/>
        </w:rPr>
      </w:pPr>
    </w:p>
    <w:p w:rsidR="00D2424A" w:rsidRDefault="00D2424A">
      <w:pPr>
        <w:shd w:val="clear" w:color="auto" w:fill="FFFFFF"/>
        <w:ind w:firstLine="720"/>
        <w:jc w:val="both"/>
        <w:rPr>
          <w:rFonts w:eastAsiaTheme="minorEastAsia"/>
          <w:szCs w:val="28"/>
        </w:rPr>
      </w:pPr>
    </w:p>
    <w:p w:rsidR="00D2424A" w:rsidRDefault="00D2424A">
      <w:pPr>
        <w:shd w:val="clear" w:color="auto" w:fill="FFFFFF"/>
        <w:ind w:firstLine="720"/>
        <w:jc w:val="both"/>
        <w:rPr>
          <w:rFonts w:eastAsiaTheme="minorEastAsia"/>
          <w:szCs w:val="28"/>
        </w:rPr>
      </w:pPr>
    </w:p>
    <w:p w:rsidR="00D2424A" w:rsidRDefault="00D2424A">
      <w:pPr>
        <w:shd w:val="clear" w:color="auto" w:fill="FFFFFF"/>
        <w:ind w:firstLine="720"/>
        <w:jc w:val="both"/>
        <w:rPr>
          <w:rFonts w:eastAsiaTheme="minorEastAsia"/>
          <w:szCs w:val="28"/>
        </w:rPr>
      </w:pPr>
    </w:p>
    <w:p w:rsidR="00D2424A" w:rsidRDefault="00D2424A">
      <w:pPr>
        <w:shd w:val="clear" w:color="auto" w:fill="FFFFFF"/>
        <w:ind w:firstLine="720"/>
        <w:jc w:val="both"/>
        <w:rPr>
          <w:rFonts w:eastAsiaTheme="minorEastAsia"/>
          <w:szCs w:val="28"/>
        </w:rPr>
      </w:pPr>
    </w:p>
    <w:p w:rsidR="00D2424A" w:rsidRDefault="00D2424A">
      <w:pPr>
        <w:shd w:val="clear" w:color="auto" w:fill="FFFFFF"/>
        <w:ind w:firstLine="720"/>
        <w:jc w:val="both"/>
        <w:rPr>
          <w:rFonts w:eastAsiaTheme="minorEastAsia"/>
          <w:szCs w:val="28"/>
        </w:rPr>
      </w:pPr>
    </w:p>
    <w:p w:rsidR="00D2424A" w:rsidRDefault="00D2424A">
      <w:pPr>
        <w:shd w:val="clear" w:color="auto" w:fill="FFFFFF"/>
        <w:ind w:firstLine="720"/>
        <w:jc w:val="both"/>
        <w:rPr>
          <w:rFonts w:eastAsiaTheme="minorEastAsia"/>
          <w:szCs w:val="28"/>
        </w:rPr>
      </w:pPr>
    </w:p>
    <w:p w:rsidR="00D2424A" w:rsidRDefault="00D2424A">
      <w:pPr>
        <w:shd w:val="clear" w:color="auto" w:fill="FFFFFF"/>
        <w:ind w:firstLine="720"/>
        <w:jc w:val="both"/>
        <w:rPr>
          <w:rFonts w:eastAsiaTheme="minorEastAsia"/>
          <w:szCs w:val="28"/>
        </w:rPr>
      </w:pPr>
    </w:p>
    <w:p w:rsidR="00D2424A" w:rsidRDefault="00D2424A">
      <w:pPr>
        <w:shd w:val="clear" w:color="auto" w:fill="FFFFFF"/>
        <w:ind w:firstLine="720"/>
        <w:jc w:val="both"/>
        <w:rPr>
          <w:rFonts w:eastAsiaTheme="minorEastAsia"/>
          <w:szCs w:val="28"/>
        </w:rPr>
      </w:pPr>
    </w:p>
    <w:p w:rsidR="00D2424A" w:rsidRDefault="00D2424A">
      <w:pPr>
        <w:shd w:val="clear" w:color="auto" w:fill="FFFFFF"/>
        <w:ind w:firstLine="720"/>
        <w:jc w:val="both"/>
        <w:rPr>
          <w:rFonts w:eastAsiaTheme="minorEastAsia"/>
          <w:szCs w:val="28"/>
        </w:rPr>
      </w:pPr>
    </w:p>
    <w:p w:rsidR="00D2424A" w:rsidRDefault="00D2424A">
      <w:pPr>
        <w:shd w:val="clear" w:color="auto" w:fill="FFFFFF"/>
        <w:ind w:firstLine="720"/>
        <w:jc w:val="both"/>
        <w:rPr>
          <w:rFonts w:eastAsiaTheme="minorEastAsia"/>
          <w:szCs w:val="28"/>
        </w:rPr>
      </w:pPr>
    </w:p>
    <w:p w:rsidR="00D2424A" w:rsidRDefault="00D2424A">
      <w:pPr>
        <w:shd w:val="clear" w:color="auto" w:fill="FFFFFF"/>
        <w:ind w:firstLine="720"/>
        <w:jc w:val="both"/>
        <w:rPr>
          <w:rFonts w:eastAsiaTheme="minorEastAsia"/>
          <w:szCs w:val="28"/>
        </w:rPr>
      </w:pPr>
    </w:p>
    <w:p w:rsidR="00D2424A" w:rsidRDefault="00D2424A">
      <w:pPr>
        <w:shd w:val="clear" w:color="auto" w:fill="FFFFFF"/>
        <w:ind w:firstLine="720"/>
        <w:jc w:val="both"/>
        <w:rPr>
          <w:rFonts w:eastAsiaTheme="minorEastAsia"/>
          <w:szCs w:val="28"/>
        </w:rPr>
      </w:pPr>
    </w:p>
    <w:p w:rsidR="00D2424A" w:rsidRDefault="00D2424A">
      <w:pPr>
        <w:shd w:val="clear" w:color="auto" w:fill="FFFFFF"/>
        <w:ind w:firstLine="720"/>
        <w:jc w:val="both"/>
        <w:rPr>
          <w:rFonts w:eastAsiaTheme="minorEastAsia"/>
          <w:szCs w:val="28"/>
        </w:rPr>
      </w:pPr>
    </w:p>
    <w:p w:rsidR="00D2424A" w:rsidRDefault="00D2424A">
      <w:pPr>
        <w:shd w:val="clear" w:color="auto" w:fill="FFFFFF"/>
        <w:ind w:firstLine="720"/>
        <w:jc w:val="both"/>
        <w:rPr>
          <w:rFonts w:eastAsiaTheme="minorEastAsia"/>
          <w:szCs w:val="28"/>
        </w:rPr>
      </w:pPr>
    </w:p>
    <w:p w:rsidR="00D2424A" w:rsidRDefault="00D2424A">
      <w:pPr>
        <w:shd w:val="clear" w:color="auto" w:fill="FFFFFF"/>
        <w:ind w:firstLine="720"/>
        <w:jc w:val="both"/>
        <w:rPr>
          <w:rFonts w:eastAsiaTheme="minorEastAsia"/>
          <w:szCs w:val="28"/>
        </w:rPr>
      </w:pPr>
    </w:p>
    <w:p w:rsidR="00D2424A" w:rsidRDefault="00D2424A">
      <w:pPr>
        <w:shd w:val="clear" w:color="auto" w:fill="FFFFFF"/>
        <w:ind w:firstLine="720"/>
        <w:jc w:val="both"/>
        <w:rPr>
          <w:szCs w:val="28"/>
        </w:rPr>
        <w:sectPr w:rsidR="00D2424A">
          <w:headerReference w:type="default" r:id="rId8"/>
          <w:footerReference w:type="even" r:id="rId9"/>
          <w:pgSz w:w="11907" w:h="16840" w:code="9"/>
          <w:pgMar w:top="1134" w:right="1134" w:bottom="1134" w:left="1701" w:header="680" w:footer="680" w:gutter="0"/>
          <w:cols w:space="720"/>
          <w:titlePg/>
          <w:docGrid w:linePitch="360"/>
        </w:sectPr>
      </w:pPr>
    </w:p>
    <w:p w:rsidR="00D2424A" w:rsidRDefault="00045605">
      <w:pPr>
        <w:rPr>
          <w:rFonts w:asciiTheme="majorHAnsi" w:hAnsiTheme="majorHAnsi" w:cstheme="majorHAnsi"/>
          <w:i/>
          <w:sz w:val="26"/>
          <w:szCs w:val="26"/>
        </w:rPr>
      </w:pPr>
      <w:r>
        <w:rPr>
          <w:rFonts w:asciiTheme="majorHAnsi" w:hAnsiTheme="majorHAnsi" w:cstheme="majorHAnsi"/>
          <w:sz w:val="26"/>
          <w:szCs w:val="26"/>
        </w:rPr>
        <w:lastRenderedPageBreak/>
        <w:tab/>
      </w:r>
      <w:r>
        <w:rPr>
          <w:rFonts w:asciiTheme="majorHAnsi" w:hAnsiTheme="majorHAnsi" w:cstheme="majorHAnsi"/>
          <w:sz w:val="26"/>
          <w:szCs w:val="26"/>
        </w:rPr>
        <w:tab/>
      </w:r>
      <w:r>
        <w:rPr>
          <w:rFonts w:asciiTheme="majorHAnsi" w:hAnsiTheme="majorHAnsi" w:cstheme="majorHAnsi"/>
          <w:sz w:val="26"/>
          <w:szCs w:val="26"/>
        </w:rPr>
        <w:tab/>
      </w:r>
      <w:r>
        <w:rPr>
          <w:rFonts w:asciiTheme="majorHAnsi" w:hAnsiTheme="majorHAnsi" w:cstheme="majorHAnsi"/>
          <w:sz w:val="26"/>
          <w:szCs w:val="26"/>
        </w:rPr>
        <w:tab/>
      </w:r>
      <w:r>
        <w:rPr>
          <w:rFonts w:asciiTheme="majorHAnsi" w:hAnsiTheme="majorHAnsi" w:cstheme="majorHAnsi"/>
          <w:sz w:val="26"/>
          <w:szCs w:val="26"/>
        </w:rPr>
        <w:tab/>
      </w:r>
      <w:r>
        <w:rPr>
          <w:rFonts w:asciiTheme="majorHAnsi" w:hAnsiTheme="majorHAnsi" w:cstheme="majorHAnsi"/>
          <w:sz w:val="26"/>
          <w:szCs w:val="26"/>
        </w:rPr>
        <w:tab/>
      </w:r>
      <w:r>
        <w:rPr>
          <w:rFonts w:asciiTheme="majorHAnsi" w:hAnsiTheme="majorHAnsi" w:cstheme="majorHAnsi"/>
          <w:sz w:val="26"/>
          <w:szCs w:val="26"/>
        </w:rPr>
        <w:tab/>
      </w:r>
      <w:r>
        <w:rPr>
          <w:rFonts w:asciiTheme="majorHAnsi" w:hAnsiTheme="majorHAnsi" w:cstheme="majorHAnsi"/>
          <w:sz w:val="26"/>
          <w:szCs w:val="26"/>
        </w:rPr>
        <w:tab/>
      </w:r>
      <w:r>
        <w:rPr>
          <w:rFonts w:asciiTheme="majorHAnsi" w:hAnsiTheme="majorHAnsi" w:cstheme="majorHAnsi"/>
          <w:sz w:val="26"/>
          <w:szCs w:val="26"/>
        </w:rPr>
        <w:tab/>
      </w:r>
      <w:r>
        <w:rPr>
          <w:rFonts w:asciiTheme="majorHAnsi" w:hAnsiTheme="majorHAnsi" w:cstheme="majorHAnsi"/>
          <w:sz w:val="26"/>
          <w:szCs w:val="26"/>
        </w:rPr>
        <w:tab/>
      </w:r>
      <w:r>
        <w:rPr>
          <w:rFonts w:asciiTheme="majorHAnsi" w:hAnsiTheme="majorHAnsi" w:cstheme="majorHAnsi"/>
          <w:sz w:val="26"/>
          <w:szCs w:val="26"/>
        </w:rPr>
        <w:tab/>
      </w:r>
      <w:r>
        <w:rPr>
          <w:rFonts w:asciiTheme="majorHAnsi" w:hAnsiTheme="majorHAnsi" w:cstheme="majorHAnsi"/>
          <w:sz w:val="26"/>
          <w:szCs w:val="26"/>
        </w:rPr>
        <w:tab/>
      </w:r>
      <w:r>
        <w:rPr>
          <w:rFonts w:asciiTheme="majorHAnsi" w:hAnsiTheme="majorHAnsi" w:cstheme="majorHAnsi"/>
          <w:sz w:val="26"/>
          <w:szCs w:val="26"/>
        </w:rPr>
        <w:tab/>
      </w:r>
      <w:r>
        <w:rPr>
          <w:rFonts w:asciiTheme="majorHAnsi" w:hAnsiTheme="majorHAnsi" w:cstheme="majorHAnsi"/>
          <w:sz w:val="26"/>
          <w:szCs w:val="26"/>
        </w:rPr>
        <w:tab/>
      </w:r>
      <w:r>
        <w:rPr>
          <w:rFonts w:asciiTheme="majorHAnsi" w:hAnsiTheme="majorHAnsi" w:cstheme="majorHAnsi"/>
          <w:sz w:val="26"/>
          <w:szCs w:val="26"/>
        </w:rPr>
        <w:tab/>
      </w:r>
      <w:r>
        <w:rPr>
          <w:rFonts w:asciiTheme="majorHAnsi" w:hAnsiTheme="majorHAnsi" w:cstheme="majorHAnsi"/>
          <w:sz w:val="26"/>
          <w:szCs w:val="26"/>
        </w:rPr>
        <w:tab/>
      </w:r>
      <w:r>
        <w:rPr>
          <w:rFonts w:asciiTheme="majorHAnsi" w:hAnsiTheme="majorHAnsi" w:cstheme="majorHAnsi"/>
          <w:sz w:val="26"/>
          <w:szCs w:val="26"/>
        </w:rPr>
        <w:tab/>
      </w:r>
      <w:r>
        <w:rPr>
          <w:rFonts w:asciiTheme="majorHAnsi" w:hAnsiTheme="majorHAnsi" w:cstheme="majorHAnsi"/>
          <w:i/>
          <w:sz w:val="26"/>
          <w:szCs w:val="26"/>
        </w:rPr>
        <w:t>Mẫu  01/KH</w:t>
      </w:r>
      <w:r>
        <w:rPr>
          <w:rFonts w:asciiTheme="majorHAnsi" w:hAnsiTheme="majorHAnsi" w:cstheme="majorHAnsi"/>
          <w:i/>
          <w:sz w:val="26"/>
          <w:szCs w:val="26"/>
        </w:rPr>
        <w:tab/>
      </w:r>
    </w:p>
    <w:tbl>
      <w:tblPr>
        <w:tblW w:w="14563" w:type="dxa"/>
        <w:tblLook w:val="04A0" w:firstRow="1" w:lastRow="0" w:firstColumn="1" w:lastColumn="0" w:noHBand="0" w:noVBand="1"/>
      </w:tblPr>
      <w:tblGrid>
        <w:gridCol w:w="708"/>
        <w:gridCol w:w="4821"/>
        <w:gridCol w:w="980"/>
        <w:gridCol w:w="1140"/>
        <w:gridCol w:w="1600"/>
        <w:gridCol w:w="1640"/>
        <w:gridCol w:w="2140"/>
        <w:gridCol w:w="1534"/>
      </w:tblGrid>
      <w:tr w:rsidR="00D2424A">
        <w:trPr>
          <w:trHeight w:val="390"/>
        </w:trPr>
        <w:tc>
          <w:tcPr>
            <w:tcW w:w="5529" w:type="dxa"/>
            <w:gridSpan w:val="2"/>
            <w:tcBorders>
              <w:top w:val="nil"/>
              <w:left w:val="nil"/>
              <w:bottom w:val="nil"/>
              <w:right w:val="nil"/>
            </w:tcBorders>
            <w:shd w:val="clear" w:color="auto" w:fill="auto"/>
            <w:noWrap/>
            <w:vAlign w:val="center"/>
            <w:hideMark/>
          </w:tcPr>
          <w:p w:rsidR="00D2424A" w:rsidRDefault="00045605">
            <w:pPr>
              <w:rPr>
                <w:rFonts w:asciiTheme="majorHAnsi" w:hAnsiTheme="majorHAnsi" w:cstheme="majorHAnsi"/>
                <w:b/>
                <w:bCs/>
                <w:sz w:val="26"/>
                <w:szCs w:val="26"/>
                <w:lang w:eastAsia="vi-VN"/>
              </w:rPr>
            </w:pPr>
            <w:r>
              <w:rPr>
                <w:rFonts w:asciiTheme="majorHAnsi" w:hAnsiTheme="majorHAnsi" w:cstheme="majorHAnsi"/>
                <w:b/>
                <w:bCs/>
                <w:sz w:val="26"/>
                <w:szCs w:val="26"/>
                <w:lang w:eastAsia="vi-VN"/>
              </w:rPr>
              <w:t xml:space="preserve">  ỦY BAN NHÂN DÂN</w:t>
            </w:r>
          </w:p>
        </w:tc>
        <w:tc>
          <w:tcPr>
            <w:tcW w:w="980" w:type="dxa"/>
            <w:tcBorders>
              <w:top w:val="nil"/>
              <w:left w:val="nil"/>
              <w:bottom w:val="nil"/>
              <w:right w:val="nil"/>
            </w:tcBorders>
            <w:shd w:val="clear" w:color="auto" w:fill="auto"/>
            <w:noWrap/>
            <w:vAlign w:val="center"/>
            <w:hideMark/>
          </w:tcPr>
          <w:p w:rsidR="00D2424A" w:rsidRDefault="00D2424A">
            <w:pPr>
              <w:rPr>
                <w:rFonts w:asciiTheme="majorHAnsi" w:hAnsiTheme="majorHAnsi" w:cstheme="majorHAnsi"/>
                <w:b/>
                <w:bCs/>
                <w:sz w:val="26"/>
                <w:szCs w:val="26"/>
                <w:lang w:eastAsia="vi-VN"/>
              </w:rPr>
            </w:pPr>
          </w:p>
        </w:tc>
        <w:tc>
          <w:tcPr>
            <w:tcW w:w="1140" w:type="dxa"/>
            <w:tcBorders>
              <w:top w:val="nil"/>
              <w:left w:val="nil"/>
              <w:bottom w:val="nil"/>
              <w:right w:val="nil"/>
            </w:tcBorders>
            <w:shd w:val="clear" w:color="auto" w:fill="auto"/>
            <w:noWrap/>
            <w:vAlign w:val="center"/>
            <w:hideMark/>
          </w:tcPr>
          <w:p w:rsidR="00D2424A" w:rsidRDefault="00D2424A">
            <w:pPr>
              <w:rPr>
                <w:rFonts w:asciiTheme="majorHAnsi" w:hAnsiTheme="majorHAnsi" w:cstheme="majorHAnsi"/>
                <w:sz w:val="26"/>
                <w:szCs w:val="26"/>
                <w:lang w:eastAsia="vi-VN"/>
              </w:rPr>
            </w:pPr>
          </w:p>
        </w:tc>
        <w:tc>
          <w:tcPr>
            <w:tcW w:w="1600" w:type="dxa"/>
            <w:tcBorders>
              <w:top w:val="nil"/>
              <w:left w:val="nil"/>
              <w:bottom w:val="nil"/>
              <w:right w:val="nil"/>
            </w:tcBorders>
            <w:shd w:val="clear" w:color="auto" w:fill="auto"/>
            <w:noWrap/>
            <w:vAlign w:val="center"/>
            <w:hideMark/>
          </w:tcPr>
          <w:p w:rsidR="00D2424A" w:rsidRDefault="00D2424A">
            <w:pPr>
              <w:rPr>
                <w:rFonts w:asciiTheme="majorHAnsi" w:hAnsiTheme="majorHAnsi" w:cstheme="majorHAnsi"/>
                <w:sz w:val="26"/>
                <w:szCs w:val="26"/>
                <w:lang w:eastAsia="vi-VN"/>
              </w:rPr>
            </w:pPr>
          </w:p>
        </w:tc>
        <w:tc>
          <w:tcPr>
            <w:tcW w:w="1640" w:type="dxa"/>
            <w:tcBorders>
              <w:top w:val="nil"/>
              <w:left w:val="nil"/>
              <w:bottom w:val="nil"/>
              <w:right w:val="nil"/>
            </w:tcBorders>
            <w:shd w:val="clear" w:color="auto" w:fill="auto"/>
            <w:noWrap/>
            <w:vAlign w:val="center"/>
            <w:hideMark/>
          </w:tcPr>
          <w:p w:rsidR="00D2424A" w:rsidRDefault="00D2424A">
            <w:pPr>
              <w:rPr>
                <w:rFonts w:asciiTheme="majorHAnsi" w:hAnsiTheme="majorHAnsi" w:cstheme="majorHAnsi"/>
                <w:sz w:val="26"/>
                <w:szCs w:val="26"/>
                <w:lang w:eastAsia="vi-VN"/>
              </w:rPr>
            </w:pPr>
          </w:p>
        </w:tc>
        <w:tc>
          <w:tcPr>
            <w:tcW w:w="2140" w:type="dxa"/>
            <w:tcBorders>
              <w:top w:val="nil"/>
              <w:left w:val="nil"/>
              <w:bottom w:val="nil"/>
              <w:right w:val="nil"/>
            </w:tcBorders>
            <w:shd w:val="clear" w:color="auto" w:fill="auto"/>
            <w:noWrap/>
            <w:vAlign w:val="center"/>
            <w:hideMark/>
          </w:tcPr>
          <w:p w:rsidR="00D2424A" w:rsidRDefault="00D2424A">
            <w:pPr>
              <w:rPr>
                <w:rFonts w:asciiTheme="majorHAnsi" w:hAnsiTheme="majorHAnsi" w:cstheme="majorHAnsi"/>
                <w:sz w:val="26"/>
                <w:szCs w:val="26"/>
                <w:lang w:eastAsia="vi-VN"/>
              </w:rPr>
            </w:pPr>
          </w:p>
        </w:tc>
        <w:tc>
          <w:tcPr>
            <w:tcW w:w="1534" w:type="dxa"/>
            <w:tcBorders>
              <w:top w:val="nil"/>
              <w:left w:val="nil"/>
              <w:bottom w:val="nil"/>
              <w:right w:val="nil"/>
            </w:tcBorders>
            <w:shd w:val="clear" w:color="auto" w:fill="auto"/>
            <w:noWrap/>
            <w:vAlign w:val="center"/>
            <w:hideMark/>
          </w:tcPr>
          <w:p w:rsidR="00D2424A" w:rsidRDefault="00D2424A">
            <w:pPr>
              <w:rPr>
                <w:rFonts w:asciiTheme="majorHAnsi" w:hAnsiTheme="majorHAnsi" w:cstheme="majorHAnsi"/>
                <w:sz w:val="26"/>
                <w:szCs w:val="26"/>
                <w:lang w:eastAsia="vi-VN"/>
              </w:rPr>
            </w:pPr>
          </w:p>
        </w:tc>
      </w:tr>
      <w:tr w:rsidR="00D2424A">
        <w:trPr>
          <w:trHeight w:val="390"/>
        </w:trPr>
        <w:tc>
          <w:tcPr>
            <w:tcW w:w="5529" w:type="dxa"/>
            <w:gridSpan w:val="2"/>
            <w:tcBorders>
              <w:top w:val="nil"/>
              <w:left w:val="nil"/>
              <w:bottom w:val="nil"/>
              <w:right w:val="nil"/>
            </w:tcBorders>
            <w:shd w:val="clear" w:color="auto" w:fill="auto"/>
            <w:noWrap/>
            <w:vAlign w:val="center"/>
            <w:hideMark/>
          </w:tcPr>
          <w:p w:rsidR="00D2424A" w:rsidRDefault="00045605">
            <w:pPr>
              <w:rPr>
                <w:rFonts w:asciiTheme="majorHAnsi" w:hAnsiTheme="majorHAnsi" w:cstheme="majorHAnsi"/>
                <w:b/>
                <w:bCs/>
                <w:sz w:val="26"/>
                <w:szCs w:val="26"/>
                <w:lang w:eastAsia="vi-VN"/>
              </w:rPr>
            </w:pPr>
            <w:r>
              <w:rPr>
                <w:rFonts w:asciiTheme="majorHAnsi" w:hAnsiTheme="majorHAnsi" w:cstheme="majorHAnsi"/>
                <w:b/>
                <w:bCs/>
                <w:sz w:val="26"/>
                <w:szCs w:val="26"/>
                <w:lang w:eastAsia="vi-VN"/>
              </w:rPr>
              <w:t>HUYỆN/TP/TX………….</w:t>
            </w:r>
          </w:p>
        </w:tc>
        <w:tc>
          <w:tcPr>
            <w:tcW w:w="980" w:type="dxa"/>
            <w:tcBorders>
              <w:top w:val="nil"/>
              <w:left w:val="nil"/>
              <w:bottom w:val="nil"/>
              <w:right w:val="nil"/>
            </w:tcBorders>
            <w:shd w:val="clear" w:color="auto" w:fill="auto"/>
            <w:noWrap/>
            <w:vAlign w:val="center"/>
            <w:hideMark/>
          </w:tcPr>
          <w:p w:rsidR="00D2424A" w:rsidRDefault="00D2424A">
            <w:pPr>
              <w:rPr>
                <w:rFonts w:asciiTheme="majorHAnsi" w:hAnsiTheme="majorHAnsi" w:cstheme="majorHAnsi"/>
                <w:b/>
                <w:bCs/>
                <w:sz w:val="26"/>
                <w:szCs w:val="26"/>
                <w:lang w:eastAsia="vi-VN"/>
              </w:rPr>
            </w:pPr>
          </w:p>
        </w:tc>
        <w:tc>
          <w:tcPr>
            <w:tcW w:w="1140" w:type="dxa"/>
            <w:tcBorders>
              <w:top w:val="nil"/>
              <w:left w:val="nil"/>
              <w:bottom w:val="nil"/>
              <w:right w:val="nil"/>
            </w:tcBorders>
            <w:shd w:val="clear" w:color="auto" w:fill="auto"/>
            <w:noWrap/>
            <w:vAlign w:val="center"/>
            <w:hideMark/>
          </w:tcPr>
          <w:p w:rsidR="00D2424A" w:rsidRDefault="00D2424A">
            <w:pPr>
              <w:rPr>
                <w:rFonts w:asciiTheme="majorHAnsi" w:hAnsiTheme="majorHAnsi" w:cstheme="majorHAnsi"/>
                <w:sz w:val="26"/>
                <w:szCs w:val="26"/>
                <w:lang w:eastAsia="vi-VN"/>
              </w:rPr>
            </w:pPr>
          </w:p>
        </w:tc>
        <w:tc>
          <w:tcPr>
            <w:tcW w:w="1600" w:type="dxa"/>
            <w:tcBorders>
              <w:top w:val="nil"/>
              <w:left w:val="nil"/>
              <w:bottom w:val="nil"/>
              <w:right w:val="nil"/>
            </w:tcBorders>
            <w:shd w:val="clear" w:color="auto" w:fill="auto"/>
            <w:noWrap/>
            <w:vAlign w:val="center"/>
            <w:hideMark/>
          </w:tcPr>
          <w:p w:rsidR="00D2424A" w:rsidRDefault="00D2424A">
            <w:pPr>
              <w:rPr>
                <w:rFonts w:asciiTheme="majorHAnsi" w:hAnsiTheme="majorHAnsi" w:cstheme="majorHAnsi"/>
                <w:sz w:val="26"/>
                <w:szCs w:val="26"/>
                <w:lang w:eastAsia="vi-VN"/>
              </w:rPr>
            </w:pPr>
          </w:p>
        </w:tc>
        <w:tc>
          <w:tcPr>
            <w:tcW w:w="1640" w:type="dxa"/>
            <w:tcBorders>
              <w:top w:val="nil"/>
              <w:left w:val="nil"/>
              <w:bottom w:val="nil"/>
              <w:right w:val="nil"/>
            </w:tcBorders>
            <w:shd w:val="clear" w:color="auto" w:fill="auto"/>
            <w:noWrap/>
            <w:vAlign w:val="center"/>
            <w:hideMark/>
          </w:tcPr>
          <w:p w:rsidR="00D2424A" w:rsidRDefault="00D2424A">
            <w:pPr>
              <w:rPr>
                <w:rFonts w:asciiTheme="majorHAnsi" w:hAnsiTheme="majorHAnsi" w:cstheme="majorHAnsi"/>
                <w:sz w:val="26"/>
                <w:szCs w:val="26"/>
                <w:lang w:eastAsia="vi-VN"/>
              </w:rPr>
            </w:pPr>
          </w:p>
        </w:tc>
        <w:tc>
          <w:tcPr>
            <w:tcW w:w="2140" w:type="dxa"/>
            <w:tcBorders>
              <w:top w:val="nil"/>
              <w:left w:val="nil"/>
              <w:bottom w:val="nil"/>
              <w:right w:val="nil"/>
            </w:tcBorders>
            <w:shd w:val="clear" w:color="auto" w:fill="auto"/>
            <w:noWrap/>
            <w:vAlign w:val="center"/>
            <w:hideMark/>
          </w:tcPr>
          <w:p w:rsidR="00D2424A" w:rsidRDefault="00D2424A">
            <w:pPr>
              <w:rPr>
                <w:rFonts w:asciiTheme="majorHAnsi" w:hAnsiTheme="majorHAnsi" w:cstheme="majorHAnsi"/>
                <w:sz w:val="26"/>
                <w:szCs w:val="26"/>
                <w:lang w:eastAsia="vi-VN"/>
              </w:rPr>
            </w:pPr>
          </w:p>
        </w:tc>
        <w:tc>
          <w:tcPr>
            <w:tcW w:w="1534" w:type="dxa"/>
            <w:tcBorders>
              <w:top w:val="nil"/>
              <w:left w:val="nil"/>
              <w:bottom w:val="nil"/>
              <w:right w:val="nil"/>
            </w:tcBorders>
            <w:shd w:val="clear" w:color="auto" w:fill="auto"/>
            <w:noWrap/>
            <w:vAlign w:val="center"/>
            <w:hideMark/>
          </w:tcPr>
          <w:p w:rsidR="00D2424A" w:rsidRDefault="00D2424A">
            <w:pPr>
              <w:rPr>
                <w:rFonts w:asciiTheme="majorHAnsi" w:hAnsiTheme="majorHAnsi" w:cstheme="majorHAnsi"/>
                <w:sz w:val="26"/>
                <w:szCs w:val="26"/>
                <w:lang w:eastAsia="vi-VN"/>
              </w:rPr>
            </w:pPr>
          </w:p>
        </w:tc>
      </w:tr>
      <w:tr w:rsidR="00D2424A">
        <w:trPr>
          <w:trHeight w:val="322"/>
        </w:trPr>
        <w:tc>
          <w:tcPr>
            <w:tcW w:w="14563" w:type="dxa"/>
            <w:gridSpan w:val="8"/>
            <w:vMerge w:val="restart"/>
            <w:tcBorders>
              <w:top w:val="nil"/>
              <w:left w:val="nil"/>
              <w:bottom w:val="nil"/>
              <w:right w:val="nil"/>
            </w:tcBorders>
            <w:shd w:val="clear" w:color="auto" w:fill="auto"/>
            <w:vAlign w:val="center"/>
            <w:hideMark/>
          </w:tcPr>
          <w:p w:rsidR="00D2424A" w:rsidRDefault="00045605">
            <w:pPr>
              <w:jc w:val="center"/>
              <w:rPr>
                <w:rFonts w:asciiTheme="majorHAnsi" w:hAnsiTheme="majorHAnsi" w:cstheme="majorHAnsi"/>
                <w:b/>
                <w:bCs/>
                <w:sz w:val="26"/>
                <w:szCs w:val="26"/>
                <w:lang w:eastAsia="vi-VN"/>
              </w:rPr>
            </w:pPr>
            <w:r>
              <w:rPr>
                <w:rFonts w:asciiTheme="majorHAnsi" w:hAnsiTheme="majorHAnsi" w:cstheme="majorHAnsi"/>
                <w:b/>
                <w:bCs/>
                <w:sz w:val="26"/>
                <w:szCs w:val="26"/>
                <w:lang w:eastAsia="vi-VN"/>
              </w:rPr>
              <w:t>BIỂU ĐĂNG KÝ NHU CẦU, KHỐI LƯỢNG, KINH PHÍ HỖ TRỢ THỰC HIỆN CHÍNH SÁCH BẢO VỆ MÔI TRƯỜNG NĂM …..</w:t>
            </w:r>
          </w:p>
        </w:tc>
      </w:tr>
      <w:tr w:rsidR="00D2424A">
        <w:trPr>
          <w:trHeight w:val="450"/>
        </w:trPr>
        <w:tc>
          <w:tcPr>
            <w:tcW w:w="14563" w:type="dxa"/>
            <w:gridSpan w:val="8"/>
            <w:vMerge/>
            <w:tcBorders>
              <w:top w:val="nil"/>
              <w:left w:val="nil"/>
              <w:bottom w:val="nil"/>
              <w:right w:val="nil"/>
            </w:tcBorders>
            <w:vAlign w:val="center"/>
            <w:hideMark/>
          </w:tcPr>
          <w:p w:rsidR="00D2424A" w:rsidRDefault="00D2424A">
            <w:pPr>
              <w:rPr>
                <w:rFonts w:asciiTheme="majorHAnsi" w:hAnsiTheme="majorHAnsi" w:cstheme="majorHAnsi"/>
                <w:b/>
                <w:bCs/>
                <w:sz w:val="26"/>
                <w:szCs w:val="26"/>
                <w:lang w:eastAsia="vi-VN"/>
              </w:rPr>
            </w:pPr>
          </w:p>
        </w:tc>
      </w:tr>
      <w:tr w:rsidR="00D2424A">
        <w:trPr>
          <w:trHeight w:val="236"/>
        </w:trPr>
        <w:tc>
          <w:tcPr>
            <w:tcW w:w="708" w:type="dxa"/>
            <w:tcBorders>
              <w:top w:val="nil"/>
              <w:left w:val="nil"/>
              <w:bottom w:val="nil"/>
              <w:right w:val="nil"/>
            </w:tcBorders>
            <w:shd w:val="clear" w:color="auto" w:fill="auto"/>
            <w:noWrap/>
            <w:vAlign w:val="center"/>
            <w:hideMark/>
          </w:tcPr>
          <w:p w:rsidR="00D2424A" w:rsidRDefault="00D2424A">
            <w:pPr>
              <w:jc w:val="center"/>
              <w:rPr>
                <w:rFonts w:asciiTheme="majorHAnsi" w:hAnsiTheme="majorHAnsi" w:cstheme="majorHAnsi"/>
                <w:b/>
                <w:bCs/>
                <w:sz w:val="26"/>
                <w:szCs w:val="26"/>
                <w:lang w:eastAsia="vi-VN"/>
              </w:rPr>
            </w:pPr>
          </w:p>
        </w:tc>
        <w:tc>
          <w:tcPr>
            <w:tcW w:w="4821" w:type="dxa"/>
            <w:tcBorders>
              <w:top w:val="nil"/>
              <w:left w:val="nil"/>
              <w:bottom w:val="nil"/>
              <w:right w:val="nil"/>
            </w:tcBorders>
            <w:shd w:val="clear" w:color="auto" w:fill="auto"/>
            <w:noWrap/>
            <w:vAlign w:val="center"/>
            <w:hideMark/>
          </w:tcPr>
          <w:p w:rsidR="00D2424A" w:rsidRDefault="00D2424A">
            <w:pPr>
              <w:rPr>
                <w:rFonts w:asciiTheme="majorHAnsi" w:hAnsiTheme="majorHAnsi" w:cstheme="majorHAnsi"/>
                <w:sz w:val="26"/>
                <w:szCs w:val="26"/>
                <w:lang w:eastAsia="vi-VN"/>
              </w:rPr>
            </w:pPr>
          </w:p>
        </w:tc>
        <w:tc>
          <w:tcPr>
            <w:tcW w:w="980" w:type="dxa"/>
            <w:tcBorders>
              <w:top w:val="nil"/>
              <w:left w:val="nil"/>
              <w:bottom w:val="nil"/>
              <w:right w:val="nil"/>
            </w:tcBorders>
            <w:shd w:val="clear" w:color="auto" w:fill="auto"/>
            <w:noWrap/>
            <w:vAlign w:val="center"/>
            <w:hideMark/>
          </w:tcPr>
          <w:p w:rsidR="00D2424A" w:rsidRDefault="00D2424A">
            <w:pPr>
              <w:rPr>
                <w:rFonts w:asciiTheme="majorHAnsi" w:hAnsiTheme="majorHAnsi" w:cstheme="majorHAnsi"/>
                <w:sz w:val="26"/>
                <w:szCs w:val="26"/>
                <w:lang w:eastAsia="vi-VN"/>
              </w:rPr>
            </w:pPr>
          </w:p>
        </w:tc>
        <w:tc>
          <w:tcPr>
            <w:tcW w:w="1140" w:type="dxa"/>
            <w:tcBorders>
              <w:top w:val="nil"/>
              <w:left w:val="nil"/>
              <w:bottom w:val="nil"/>
              <w:right w:val="nil"/>
            </w:tcBorders>
            <w:shd w:val="clear" w:color="auto" w:fill="auto"/>
            <w:noWrap/>
            <w:vAlign w:val="center"/>
            <w:hideMark/>
          </w:tcPr>
          <w:p w:rsidR="00D2424A" w:rsidRDefault="00D2424A">
            <w:pPr>
              <w:rPr>
                <w:rFonts w:asciiTheme="majorHAnsi" w:hAnsiTheme="majorHAnsi" w:cstheme="majorHAnsi"/>
                <w:sz w:val="26"/>
                <w:szCs w:val="26"/>
                <w:lang w:eastAsia="vi-VN"/>
              </w:rPr>
            </w:pPr>
          </w:p>
        </w:tc>
        <w:tc>
          <w:tcPr>
            <w:tcW w:w="1600" w:type="dxa"/>
            <w:tcBorders>
              <w:top w:val="nil"/>
              <w:left w:val="nil"/>
              <w:bottom w:val="nil"/>
              <w:right w:val="nil"/>
            </w:tcBorders>
            <w:shd w:val="clear" w:color="auto" w:fill="auto"/>
            <w:noWrap/>
            <w:vAlign w:val="center"/>
            <w:hideMark/>
          </w:tcPr>
          <w:p w:rsidR="00D2424A" w:rsidRDefault="00D2424A">
            <w:pPr>
              <w:rPr>
                <w:rFonts w:asciiTheme="majorHAnsi" w:hAnsiTheme="majorHAnsi" w:cstheme="majorHAnsi"/>
                <w:sz w:val="26"/>
                <w:szCs w:val="26"/>
                <w:lang w:eastAsia="vi-VN"/>
              </w:rPr>
            </w:pPr>
          </w:p>
        </w:tc>
        <w:tc>
          <w:tcPr>
            <w:tcW w:w="1640" w:type="dxa"/>
            <w:tcBorders>
              <w:top w:val="nil"/>
              <w:left w:val="nil"/>
              <w:bottom w:val="nil"/>
              <w:right w:val="nil"/>
            </w:tcBorders>
            <w:shd w:val="clear" w:color="auto" w:fill="auto"/>
            <w:noWrap/>
            <w:vAlign w:val="center"/>
            <w:hideMark/>
          </w:tcPr>
          <w:p w:rsidR="00D2424A" w:rsidRDefault="00D2424A">
            <w:pPr>
              <w:rPr>
                <w:rFonts w:asciiTheme="majorHAnsi" w:hAnsiTheme="majorHAnsi" w:cstheme="majorHAnsi"/>
                <w:sz w:val="26"/>
                <w:szCs w:val="26"/>
                <w:lang w:eastAsia="vi-VN"/>
              </w:rPr>
            </w:pPr>
          </w:p>
        </w:tc>
        <w:tc>
          <w:tcPr>
            <w:tcW w:w="3674" w:type="dxa"/>
            <w:gridSpan w:val="2"/>
            <w:tcBorders>
              <w:top w:val="nil"/>
              <w:left w:val="nil"/>
              <w:bottom w:val="single" w:sz="4" w:space="0" w:color="auto"/>
              <w:right w:val="nil"/>
            </w:tcBorders>
            <w:shd w:val="clear" w:color="auto" w:fill="auto"/>
            <w:noWrap/>
            <w:vAlign w:val="center"/>
            <w:hideMark/>
          </w:tcPr>
          <w:p w:rsidR="00D2424A" w:rsidRDefault="00045605">
            <w:pPr>
              <w:jc w:val="right"/>
              <w:rPr>
                <w:rFonts w:asciiTheme="majorHAnsi" w:hAnsiTheme="majorHAnsi" w:cstheme="majorHAnsi"/>
                <w:i/>
                <w:color w:val="000000"/>
                <w:sz w:val="26"/>
                <w:szCs w:val="26"/>
                <w:lang w:eastAsia="vi-VN"/>
              </w:rPr>
            </w:pPr>
            <w:r>
              <w:rPr>
                <w:rFonts w:asciiTheme="majorHAnsi" w:hAnsiTheme="majorHAnsi" w:cstheme="majorHAnsi"/>
                <w:i/>
                <w:color w:val="000000"/>
                <w:sz w:val="26"/>
                <w:szCs w:val="26"/>
                <w:lang w:eastAsia="vi-VN"/>
              </w:rPr>
              <w:t>ĐVT: 1000 đồng</w:t>
            </w:r>
          </w:p>
        </w:tc>
      </w:tr>
      <w:tr w:rsidR="00D2424A">
        <w:trPr>
          <w:trHeight w:val="322"/>
        </w:trPr>
        <w:tc>
          <w:tcPr>
            <w:tcW w:w="7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424A" w:rsidRDefault="00045605">
            <w:pPr>
              <w:jc w:val="center"/>
              <w:rPr>
                <w:rFonts w:asciiTheme="majorHAnsi" w:hAnsiTheme="majorHAnsi" w:cstheme="majorHAnsi"/>
                <w:b/>
                <w:bCs/>
                <w:sz w:val="26"/>
                <w:szCs w:val="26"/>
                <w:lang w:eastAsia="vi-VN"/>
              </w:rPr>
            </w:pPr>
            <w:r>
              <w:rPr>
                <w:rFonts w:asciiTheme="majorHAnsi" w:hAnsiTheme="majorHAnsi" w:cstheme="majorHAnsi"/>
                <w:b/>
                <w:bCs/>
                <w:sz w:val="26"/>
                <w:szCs w:val="26"/>
                <w:lang w:eastAsia="vi-VN"/>
              </w:rPr>
              <w:t>STT</w:t>
            </w:r>
          </w:p>
        </w:tc>
        <w:tc>
          <w:tcPr>
            <w:tcW w:w="48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424A" w:rsidRDefault="00045605">
            <w:pPr>
              <w:jc w:val="center"/>
              <w:rPr>
                <w:rFonts w:asciiTheme="majorHAnsi" w:hAnsiTheme="majorHAnsi" w:cstheme="majorHAnsi"/>
                <w:b/>
                <w:bCs/>
                <w:sz w:val="26"/>
                <w:szCs w:val="26"/>
                <w:lang w:eastAsia="vi-VN"/>
              </w:rPr>
            </w:pPr>
            <w:r>
              <w:rPr>
                <w:rFonts w:asciiTheme="majorHAnsi" w:hAnsiTheme="majorHAnsi" w:cstheme="majorHAnsi"/>
                <w:b/>
                <w:bCs/>
                <w:sz w:val="26"/>
                <w:szCs w:val="26"/>
                <w:lang w:eastAsia="vi-VN"/>
              </w:rPr>
              <w:t>Nội dung hỗ trợ</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424A" w:rsidRDefault="00045605">
            <w:pPr>
              <w:jc w:val="center"/>
              <w:rPr>
                <w:rFonts w:asciiTheme="majorHAnsi" w:hAnsiTheme="majorHAnsi" w:cstheme="majorHAnsi"/>
                <w:b/>
                <w:bCs/>
                <w:sz w:val="26"/>
                <w:szCs w:val="26"/>
                <w:lang w:eastAsia="vi-VN"/>
              </w:rPr>
            </w:pPr>
            <w:r>
              <w:rPr>
                <w:rFonts w:asciiTheme="majorHAnsi" w:hAnsiTheme="majorHAnsi" w:cstheme="majorHAnsi"/>
                <w:b/>
                <w:bCs/>
                <w:sz w:val="26"/>
                <w:szCs w:val="26"/>
                <w:lang w:eastAsia="vi-VN"/>
              </w:rPr>
              <w:t>ĐVT</w:t>
            </w:r>
          </w:p>
        </w:tc>
        <w:tc>
          <w:tcPr>
            <w:tcW w:w="11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424A" w:rsidRDefault="00045605">
            <w:pPr>
              <w:jc w:val="center"/>
              <w:rPr>
                <w:rFonts w:asciiTheme="majorHAnsi" w:hAnsiTheme="majorHAnsi" w:cstheme="majorHAnsi"/>
                <w:b/>
                <w:bCs/>
                <w:sz w:val="26"/>
                <w:szCs w:val="26"/>
                <w:lang w:eastAsia="vi-VN"/>
              </w:rPr>
            </w:pPr>
            <w:r>
              <w:rPr>
                <w:rFonts w:asciiTheme="majorHAnsi" w:hAnsiTheme="majorHAnsi" w:cstheme="majorHAnsi"/>
                <w:b/>
                <w:bCs/>
                <w:sz w:val="26"/>
                <w:szCs w:val="26"/>
                <w:lang w:eastAsia="vi-VN"/>
              </w:rPr>
              <w:t>Mức hỗ trợ</w:t>
            </w:r>
          </w:p>
        </w:tc>
        <w:tc>
          <w:tcPr>
            <w:tcW w:w="16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424A" w:rsidRDefault="00045605">
            <w:pPr>
              <w:jc w:val="center"/>
              <w:rPr>
                <w:rFonts w:asciiTheme="majorHAnsi" w:hAnsiTheme="majorHAnsi" w:cstheme="majorHAnsi"/>
                <w:b/>
                <w:bCs/>
                <w:sz w:val="26"/>
                <w:szCs w:val="26"/>
                <w:lang w:eastAsia="vi-VN"/>
              </w:rPr>
            </w:pPr>
            <w:r>
              <w:rPr>
                <w:rFonts w:asciiTheme="majorHAnsi" w:hAnsiTheme="majorHAnsi" w:cstheme="majorHAnsi"/>
                <w:b/>
                <w:bCs/>
                <w:sz w:val="26"/>
                <w:szCs w:val="26"/>
                <w:lang w:eastAsia="vi-VN"/>
              </w:rPr>
              <w:t>Số lượng</w:t>
            </w:r>
          </w:p>
        </w:tc>
        <w:tc>
          <w:tcPr>
            <w:tcW w:w="1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424A" w:rsidRDefault="00045605">
            <w:pPr>
              <w:jc w:val="center"/>
              <w:rPr>
                <w:rFonts w:asciiTheme="majorHAnsi" w:hAnsiTheme="majorHAnsi" w:cstheme="majorHAnsi"/>
                <w:b/>
                <w:bCs/>
                <w:sz w:val="26"/>
                <w:szCs w:val="26"/>
                <w:lang w:eastAsia="vi-VN"/>
              </w:rPr>
            </w:pPr>
            <w:r>
              <w:rPr>
                <w:rFonts w:asciiTheme="majorHAnsi" w:hAnsiTheme="majorHAnsi" w:cstheme="majorHAnsi"/>
                <w:b/>
                <w:bCs/>
                <w:sz w:val="26"/>
                <w:szCs w:val="26"/>
                <w:lang w:eastAsia="vi-VN"/>
              </w:rPr>
              <w:t xml:space="preserve"> Nhu cầu kinh phí hỗ trợ </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D2424A" w:rsidRDefault="00045605">
            <w:pPr>
              <w:jc w:val="center"/>
              <w:rPr>
                <w:rFonts w:asciiTheme="majorHAnsi" w:hAnsiTheme="majorHAnsi" w:cstheme="majorHAnsi"/>
                <w:b/>
                <w:bCs/>
                <w:sz w:val="26"/>
                <w:szCs w:val="26"/>
                <w:lang w:eastAsia="vi-VN"/>
              </w:rPr>
            </w:pPr>
            <w:r>
              <w:rPr>
                <w:rFonts w:asciiTheme="majorHAnsi" w:hAnsiTheme="majorHAnsi" w:cstheme="majorHAnsi"/>
                <w:b/>
                <w:bCs/>
                <w:sz w:val="26"/>
                <w:szCs w:val="26"/>
                <w:lang w:eastAsia="vi-VN"/>
              </w:rPr>
              <w:t>Đối tượng, địa điểm thực hiện</w:t>
            </w:r>
          </w:p>
        </w:tc>
        <w:tc>
          <w:tcPr>
            <w:tcW w:w="1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424A" w:rsidRDefault="00045605">
            <w:pPr>
              <w:jc w:val="center"/>
              <w:rPr>
                <w:rFonts w:asciiTheme="majorHAnsi" w:hAnsiTheme="majorHAnsi" w:cstheme="majorHAnsi"/>
                <w:b/>
                <w:bCs/>
                <w:color w:val="000000"/>
                <w:sz w:val="26"/>
                <w:szCs w:val="26"/>
                <w:lang w:eastAsia="vi-VN"/>
              </w:rPr>
            </w:pPr>
            <w:r>
              <w:rPr>
                <w:rFonts w:asciiTheme="majorHAnsi" w:hAnsiTheme="majorHAnsi" w:cstheme="majorHAnsi"/>
                <w:b/>
                <w:bCs/>
                <w:color w:val="000000"/>
                <w:sz w:val="26"/>
                <w:szCs w:val="26"/>
                <w:lang w:eastAsia="vi-VN"/>
              </w:rPr>
              <w:t>Ghi chú</w:t>
            </w:r>
          </w:p>
        </w:tc>
      </w:tr>
      <w:tr w:rsidR="00D2424A">
        <w:trPr>
          <w:trHeight w:val="765"/>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D2424A" w:rsidRDefault="00D2424A">
            <w:pPr>
              <w:rPr>
                <w:rFonts w:asciiTheme="majorHAnsi" w:hAnsiTheme="majorHAnsi" w:cstheme="majorHAnsi"/>
                <w:b/>
                <w:bCs/>
                <w:sz w:val="26"/>
                <w:szCs w:val="26"/>
                <w:lang w:eastAsia="vi-VN"/>
              </w:rPr>
            </w:pPr>
          </w:p>
        </w:tc>
        <w:tc>
          <w:tcPr>
            <w:tcW w:w="4821" w:type="dxa"/>
            <w:vMerge/>
            <w:tcBorders>
              <w:top w:val="single" w:sz="4" w:space="0" w:color="auto"/>
              <w:left w:val="single" w:sz="4" w:space="0" w:color="auto"/>
              <w:bottom w:val="single" w:sz="4" w:space="0" w:color="000000"/>
              <w:right w:val="single" w:sz="4" w:space="0" w:color="auto"/>
            </w:tcBorders>
            <w:vAlign w:val="center"/>
            <w:hideMark/>
          </w:tcPr>
          <w:p w:rsidR="00D2424A" w:rsidRDefault="00D2424A">
            <w:pPr>
              <w:rPr>
                <w:rFonts w:asciiTheme="majorHAnsi" w:hAnsiTheme="majorHAnsi" w:cstheme="majorHAnsi"/>
                <w:b/>
                <w:bCs/>
                <w:sz w:val="26"/>
                <w:szCs w:val="26"/>
                <w:lang w:eastAsia="vi-VN"/>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rsidR="00D2424A" w:rsidRDefault="00D2424A">
            <w:pPr>
              <w:rPr>
                <w:rFonts w:asciiTheme="majorHAnsi" w:hAnsiTheme="majorHAnsi" w:cstheme="majorHAnsi"/>
                <w:b/>
                <w:bCs/>
                <w:sz w:val="26"/>
                <w:szCs w:val="26"/>
                <w:lang w:eastAsia="vi-VN"/>
              </w:rPr>
            </w:pPr>
          </w:p>
        </w:tc>
        <w:tc>
          <w:tcPr>
            <w:tcW w:w="1140" w:type="dxa"/>
            <w:vMerge/>
            <w:tcBorders>
              <w:top w:val="single" w:sz="4" w:space="0" w:color="auto"/>
              <w:left w:val="single" w:sz="4" w:space="0" w:color="auto"/>
              <w:bottom w:val="single" w:sz="4" w:space="0" w:color="000000"/>
              <w:right w:val="single" w:sz="4" w:space="0" w:color="auto"/>
            </w:tcBorders>
            <w:vAlign w:val="center"/>
            <w:hideMark/>
          </w:tcPr>
          <w:p w:rsidR="00D2424A" w:rsidRDefault="00D2424A">
            <w:pPr>
              <w:rPr>
                <w:rFonts w:asciiTheme="majorHAnsi" w:hAnsiTheme="majorHAnsi" w:cstheme="majorHAnsi"/>
                <w:b/>
                <w:bCs/>
                <w:sz w:val="26"/>
                <w:szCs w:val="26"/>
                <w:lang w:eastAsia="vi-VN"/>
              </w:rPr>
            </w:pPr>
          </w:p>
        </w:tc>
        <w:tc>
          <w:tcPr>
            <w:tcW w:w="1600" w:type="dxa"/>
            <w:vMerge/>
            <w:tcBorders>
              <w:top w:val="single" w:sz="4" w:space="0" w:color="auto"/>
              <w:left w:val="single" w:sz="4" w:space="0" w:color="auto"/>
              <w:bottom w:val="single" w:sz="4" w:space="0" w:color="000000"/>
              <w:right w:val="single" w:sz="4" w:space="0" w:color="auto"/>
            </w:tcBorders>
            <w:vAlign w:val="center"/>
            <w:hideMark/>
          </w:tcPr>
          <w:p w:rsidR="00D2424A" w:rsidRDefault="00D2424A">
            <w:pPr>
              <w:rPr>
                <w:rFonts w:asciiTheme="majorHAnsi" w:hAnsiTheme="majorHAnsi" w:cstheme="majorHAnsi"/>
                <w:b/>
                <w:bCs/>
                <w:sz w:val="26"/>
                <w:szCs w:val="26"/>
                <w:lang w:eastAsia="vi-VN"/>
              </w:rPr>
            </w:pPr>
          </w:p>
        </w:tc>
        <w:tc>
          <w:tcPr>
            <w:tcW w:w="1640" w:type="dxa"/>
            <w:vMerge/>
            <w:tcBorders>
              <w:top w:val="single" w:sz="4" w:space="0" w:color="auto"/>
              <w:left w:val="single" w:sz="4" w:space="0" w:color="auto"/>
              <w:bottom w:val="single" w:sz="4" w:space="0" w:color="000000"/>
              <w:right w:val="single" w:sz="4" w:space="0" w:color="auto"/>
            </w:tcBorders>
            <w:vAlign w:val="center"/>
            <w:hideMark/>
          </w:tcPr>
          <w:p w:rsidR="00D2424A" w:rsidRDefault="00D2424A">
            <w:pPr>
              <w:rPr>
                <w:rFonts w:asciiTheme="majorHAnsi" w:hAnsiTheme="majorHAnsi" w:cstheme="majorHAnsi"/>
                <w:b/>
                <w:bCs/>
                <w:sz w:val="26"/>
                <w:szCs w:val="26"/>
                <w:lang w:eastAsia="vi-VN"/>
              </w:rPr>
            </w:pPr>
          </w:p>
        </w:tc>
        <w:tc>
          <w:tcPr>
            <w:tcW w:w="2140" w:type="dxa"/>
            <w:vMerge/>
            <w:tcBorders>
              <w:top w:val="nil"/>
              <w:left w:val="single" w:sz="4" w:space="0" w:color="auto"/>
              <w:bottom w:val="single" w:sz="4" w:space="0" w:color="000000"/>
              <w:right w:val="single" w:sz="4" w:space="0" w:color="auto"/>
            </w:tcBorders>
            <w:vAlign w:val="center"/>
            <w:hideMark/>
          </w:tcPr>
          <w:p w:rsidR="00D2424A" w:rsidRDefault="00D2424A">
            <w:pPr>
              <w:rPr>
                <w:rFonts w:asciiTheme="majorHAnsi" w:hAnsiTheme="majorHAnsi" w:cstheme="majorHAnsi"/>
                <w:b/>
                <w:bCs/>
                <w:sz w:val="26"/>
                <w:szCs w:val="26"/>
                <w:lang w:eastAsia="vi-VN"/>
              </w:rPr>
            </w:pPr>
          </w:p>
        </w:tc>
        <w:tc>
          <w:tcPr>
            <w:tcW w:w="1534" w:type="dxa"/>
            <w:vMerge/>
            <w:tcBorders>
              <w:top w:val="single" w:sz="4" w:space="0" w:color="auto"/>
              <w:left w:val="single" w:sz="4" w:space="0" w:color="auto"/>
              <w:bottom w:val="single" w:sz="4" w:space="0" w:color="auto"/>
              <w:right w:val="single" w:sz="4" w:space="0" w:color="auto"/>
            </w:tcBorders>
            <w:vAlign w:val="center"/>
            <w:hideMark/>
          </w:tcPr>
          <w:p w:rsidR="00D2424A" w:rsidRDefault="00D2424A">
            <w:pPr>
              <w:rPr>
                <w:rFonts w:asciiTheme="majorHAnsi" w:hAnsiTheme="majorHAnsi" w:cstheme="majorHAnsi"/>
                <w:b/>
                <w:bCs/>
                <w:color w:val="000000"/>
                <w:sz w:val="26"/>
                <w:szCs w:val="26"/>
                <w:lang w:eastAsia="vi-VN"/>
              </w:rPr>
            </w:pPr>
          </w:p>
        </w:tc>
      </w:tr>
      <w:tr w:rsidR="00D2424A">
        <w:trPr>
          <w:trHeight w:val="46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D2424A" w:rsidRDefault="00045605">
            <w:pPr>
              <w:jc w:val="center"/>
              <w:rPr>
                <w:rFonts w:asciiTheme="majorHAnsi" w:hAnsiTheme="majorHAnsi" w:cstheme="majorHAnsi"/>
                <w:b/>
                <w:bCs/>
                <w:sz w:val="26"/>
                <w:szCs w:val="26"/>
                <w:lang w:eastAsia="vi-VN"/>
              </w:rPr>
            </w:pPr>
            <w:r>
              <w:rPr>
                <w:rFonts w:asciiTheme="majorHAnsi" w:hAnsiTheme="majorHAnsi" w:cstheme="majorHAnsi"/>
                <w:b/>
                <w:bCs/>
                <w:sz w:val="26"/>
                <w:szCs w:val="26"/>
                <w:lang w:eastAsia="vi-VN"/>
              </w:rPr>
              <w:t>I</w:t>
            </w:r>
          </w:p>
        </w:tc>
        <w:tc>
          <w:tcPr>
            <w:tcW w:w="4821" w:type="dxa"/>
            <w:tcBorders>
              <w:top w:val="nil"/>
              <w:left w:val="nil"/>
              <w:bottom w:val="single" w:sz="4" w:space="0" w:color="auto"/>
              <w:right w:val="single" w:sz="4" w:space="0" w:color="auto"/>
            </w:tcBorders>
            <w:shd w:val="clear" w:color="auto" w:fill="auto"/>
            <w:vAlign w:val="center"/>
            <w:hideMark/>
          </w:tcPr>
          <w:p w:rsidR="00D2424A" w:rsidRDefault="00045605">
            <w:pPr>
              <w:rPr>
                <w:rFonts w:asciiTheme="majorHAnsi" w:hAnsiTheme="majorHAnsi" w:cstheme="majorHAnsi"/>
                <w:b/>
                <w:bCs/>
                <w:sz w:val="26"/>
                <w:szCs w:val="26"/>
                <w:lang w:eastAsia="vi-VN"/>
              </w:rPr>
            </w:pPr>
            <w:r>
              <w:rPr>
                <w:rFonts w:asciiTheme="majorHAnsi" w:hAnsiTheme="majorHAnsi" w:cstheme="majorHAnsi"/>
                <w:b/>
                <w:bCs/>
                <w:sz w:val="26"/>
                <w:szCs w:val="26"/>
                <w:lang w:eastAsia="vi-VN"/>
              </w:rPr>
              <w:t>Nội dung chính sách hỗ trợ ……</w:t>
            </w:r>
          </w:p>
        </w:tc>
        <w:tc>
          <w:tcPr>
            <w:tcW w:w="980" w:type="dxa"/>
            <w:tcBorders>
              <w:top w:val="nil"/>
              <w:left w:val="nil"/>
              <w:bottom w:val="single" w:sz="4" w:space="0" w:color="auto"/>
              <w:right w:val="single" w:sz="4" w:space="0" w:color="auto"/>
            </w:tcBorders>
            <w:shd w:val="clear" w:color="auto" w:fill="auto"/>
            <w:vAlign w:val="center"/>
            <w:hideMark/>
          </w:tcPr>
          <w:p w:rsidR="00D2424A" w:rsidRDefault="00045605">
            <w:pPr>
              <w:jc w:val="center"/>
              <w:rPr>
                <w:rFonts w:asciiTheme="majorHAnsi" w:hAnsiTheme="majorHAnsi" w:cstheme="majorHAnsi"/>
                <w:b/>
                <w:bCs/>
                <w:sz w:val="26"/>
                <w:szCs w:val="26"/>
                <w:lang w:eastAsia="vi-VN"/>
              </w:rPr>
            </w:pPr>
            <w:r>
              <w:rPr>
                <w:rFonts w:asciiTheme="majorHAnsi" w:hAnsiTheme="majorHAnsi" w:cstheme="majorHAnsi"/>
                <w:b/>
                <w:bCs/>
                <w:sz w:val="26"/>
                <w:szCs w:val="26"/>
                <w:lang w:eastAsia="vi-VN"/>
              </w:rPr>
              <w:t> </w:t>
            </w:r>
          </w:p>
        </w:tc>
        <w:tc>
          <w:tcPr>
            <w:tcW w:w="1140" w:type="dxa"/>
            <w:tcBorders>
              <w:top w:val="nil"/>
              <w:left w:val="nil"/>
              <w:bottom w:val="single" w:sz="4" w:space="0" w:color="auto"/>
              <w:right w:val="single" w:sz="4" w:space="0" w:color="auto"/>
            </w:tcBorders>
            <w:shd w:val="clear" w:color="auto" w:fill="auto"/>
            <w:vAlign w:val="center"/>
            <w:hideMark/>
          </w:tcPr>
          <w:p w:rsidR="00D2424A" w:rsidRDefault="00045605">
            <w:pPr>
              <w:jc w:val="center"/>
              <w:rPr>
                <w:rFonts w:asciiTheme="majorHAnsi" w:hAnsiTheme="majorHAnsi" w:cstheme="majorHAnsi"/>
                <w:b/>
                <w:bCs/>
                <w:sz w:val="26"/>
                <w:szCs w:val="26"/>
                <w:lang w:eastAsia="vi-VN"/>
              </w:rPr>
            </w:pPr>
            <w:r>
              <w:rPr>
                <w:rFonts w:asciiTheme="majorHAnsi" w:hAnsiTheme="majorHAnsi" w:cstheme="majorHAnsi"/>
                <w:b/>
                <w:bCs/>
                <w:sz w:val="26"/>
                <w:szCs w:val="26"/>
                <w:lang w:eastAsia="vi-VN"/>
              </w:rPr>
              <w:t> </w:t>
            </w:r>
          </w:p>
        </w:tc>
        <w:tc>
          <w:tcPr>
            <w:tcW w:w="1600" w:type="dxa"/>
            <w:tcBorders>
              <w:top w:val="nil"/>
              <w:left w:val="nil"/>
              <w:bottom w:val="single" w:sz="4" w:space="0" w:color="auto"/>
              <w:right w:val="single" w:sz="4" w:space="0" w:color="auto"/>
            </w:tcBorders>
            <w:shd w:val="clear" w:color="auto" w:fill="auto"/>
            <w:vAlign w:val="center"/>
            <w:hideMark/>
          </w:tcPr>
          <w:p w:rsidR="00D2424A" w:rsidRDefault="00045605">
            <w:pPr>
              <w:jc w:val="center"/>
              <w:rPr>
                <w:rFonts w:asciiTheme="majorHAnsi" w:hAnsiTheme="majorHAnsi" w:cstheme="majorHAnsi"/>
                <w:b/>
                <w:bCs/>
                <w:sz w:val="26"/>
                <w:szCs w:val="26"/>
                <w:lang w:eastAsia="vi-VN"/>
              </w:rPr>
            </w:pPr>
            <w:r>
              <w:rPr>
                <w:rFonts w:asciiTheme="majorHAnsi" w:hAnsiTheme="majorHAnsi" w:cstheme="majorHAnsi"/>
                <w:b/>
                <w:bCs/>
                <w:sz w:val="26"/>
                <w:szCs w:val="26"/>
                <w:lang w:eastAsia="vi-VN"/>
              </w:rPr>
              <w:t> </w:t>
            </w:r>
          </w:p>
        </w:tc>
        <w:tc>
          <w:tcPr>
            <w:tcW w:w="1640" w:type="dxa"/>
            <w:tcBorders>
              <w:top w:val="nil"/>
              <w:left w:val="nil"/>
              <w:bottom w:val="single" w:sz="4" w:space="0" w:color="auto"/>
              <w:right w:val="single" w:sz="4" w:space="0" w:color="auto"/>
            </w:tcBorders>
            <w:shd w:val="clear" w:color="auto" w:fill="auto"/>
            <w:vAlign w:val="center"/>
            <w:hideMark/>
          </w:tcPr>
          <w:p w:rsidR="00D2424A" w:rsidRDefault="00045605">
            <w:pPr>
              <w:jc w:val="center"/>
              <w:rPr>
                <w:rFonts w:asciiTheme="majorHAnsi" w:hAnsiTheme="majorHAnsi" w:cstheme="majorHAnsi"/>
                <w:b/>
                <w:bCs/>
                <w:sz w:val="26"/>
                <w:szCs w:val="26"/>
                <w:lang w:eastAsia="vi-VN"/>
              </w:rPr>
            </w:pPr>
            <w:r>
              <w:rPr>
                <w:rFonts w:asciiTheme="majorHAnsi" w:hAnsiTheme="majorHAnsi" w:cstheme="majorHAnsi"/>
                <w:b/>
                <w:bCs/>
                <w:sz w:val="26"/>
                <w:szCs w:val="26"/>
                <w:lang w:eastAsia="vi-VN"/>
              </w:rPr>
              <w:t> </w:t>
            </w:r>
          </w:p>
        </w:tc>
        <w:tc>
          <w:tcPr>
            <w:tcW w:w="2140" w:type="dxa"/>
            <w:tcBorders>
              <w:top w:val="nil"/>
              <w:left w:val="nil"/>
              <w:bottom w:val="single" w:sz="4" w:space="0" w:color="auto"/>
              <w:right w:val="single" w:sz="4" w:space="0" w:color="auto"/>
            </w:tcBorders>
            <w:shd w:val="clear" w:color="auto" w:fill="auto"/>
            <w:vAlign w:val="center"/>
            <w:hideMark/>
          </w:tcPr>
          <w:p w:rsidR="00D2424A" w:rsidRDefault="00045605">
            <w:pPr>
              <w:jc w:val="center"/>
              <w:rPr>
                <w:rFonts w:asciiTheme="majorHAnsi" w:hAnsiTheme="majorHAnsi" w:cstheme="majorHAnsi"/>
                <w:b/>
                <w:bCs/>
                <w:sz w:val="26"/>
                <w:szCs w:val="26"/>
                <w:lang w:eastAsia="vi-VN"/>
              </w:rPr>
            </w:pPr>
            <w:r>
              <w:rPr>
                <w:rFonts w:asciiTheme="majorHAnsi" w:hAnsiTheme="majorHAnsi" w:cstheme="majorHAnsi"/>
                <w:b/>
                <w:bCs/>
                <w:sz w:val="26"/>
                <w:szCs w:val="26"/>
                <w:lang w:eastAsia="vi-VN"/>
              </w:rPr>
              <w:t> </w:t>
            </w:r>
          </w:p>
        </w:tc>
        <w:tc>
          <w:tcPr>
            <w:tcW w:w="1534" w:type="dxa"/>
            <w:tcBorders>
              <w:top w:val="nil"/>
              <w:left w:val="nil"/>
              <w:bottom w:val="single" w:sz="4" w:space="0" w:color="auto"/>
              <w:right w:val="single" w:sz="4" w:space="0" w:color="auto"/>
            </w:tcBorders>
            <w:shd w:val="clear" w:color="auto" w:fill="auto"/>
            <w:vAlign w:val="center"/>
            <w:hideMark/>
          </w:tcPr>
          <w:p w:rsidR="00D2424A" w:rsidRDefault="00045605">
            <w:pPr>
              <w:jc w:val="center"/>
              <w:rPr>
                <w:rFonts w:asciiTheme="majorHAnsi" w:hAnsiTheme="majorHAnsi" w:cstheme="majorHAnsi"/>
                <w:b/>
                <w:bCs/>
                <w:sz w:val="26"/>
                <w:szCs w:val="26"/>
                <w:lang w:eastAsia="vi-VN"/>
              </w:rPr>
            </w:pPr>
            <w:r>
              <w:rPr>
                <w:rFonts w:asciiTheme="majorHAnsi" w:hAnsiTheme="majorHAnsi" w:cstheme="majorHAnsi"/>
                <w:b/>
                <w:bCs/>
                <w:sz w:val="26"/>
                <w:szCs w:val="26"/>
                <w:lang w:eastAsia="vi-VN"/>
              </w:rPr>
              <w:t> </w:t>
            </w:r>
          </w:p>
        </w:tc>
      </w:tr>
      <w:tr w:rsidR="00D2424A">
        <w:trPr>
          <w:trHeight w:val="392"/>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424A" w:rsidRDefault="00045605">
            <w:pPr>
              <w:jc w:val="center"/>
              <w:rPr>
                <w:rFonts w:asciiTheme="majorHAnsi" w:hAnsiTheme="majorHAnsi" w:cstheme="majorHAnsi"/>
                <w:b/>
                <w:bCs/>
                <w:color w:val="000000"/>
                <w:sz w:val="26"/>
                <w:szCs w:val="26"/>
                <w:lang w:eastAsia="vi-VN"/>
              </w:rPr>
            </w:pPr>
            <w:r>
              <w:rPr>
                <w:rFonts w:asciiTheme="majorHAnsi" w:hAnsiTheme="majorHAnsi" w:cstheme="majorHAnsi"/>
                <w:b/>
                <w:bCs/>
                <w:color w:val="000000"/>
                <w:sz w:val="26"/>
                <w:szCs w:val="26"/>
                <w:lang w:eastAsia="vi-VN"/>
              </w:rPr>
              <w:t>1</w:t>
            </w:r>
          </w:p>
        </w:tc>
        <w:tc>
          <w:tcPr>
            <w:tcW w:w="4821" w:type="dxa"/>
            <w:tcBorders>
              <w:top w:val="single" w:sz="4" w:space="0" w:color="auto"/>
              <w:left w:val="nil"/>
              <w:bottom w:val="nil"/>
              <w:right w:val="single" w:sz="4" w:space="0" w:color="auto"/>
            </w:tcBorders>
            <w:shd w:val="clear" w:color="auto" w:fill="auto"/>
            <w:noWrap/>
            <w:vAlign w:val="center"/>
            <w:hideMark/>
          </w:tcPr>
          <w:p w:rsidR="00D2424A" w:rsidRDefault="00045605">
            <w:pPr>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Đối tượng hỗ trợ…..</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D2424A" w:rsidRDefault="00045605">
            <w:pPr>
              <w:rPr>
                <w:rFonts w:asciiTheme="majorHAnsi" w:hAnsiTheme="majorHAnsi" w:cstheme="majorHAnsi"/>
                <w:b/>
                <w:bCs/>
                <w:color w:val="000000"/>
                <w:sz w:val="26"/>
                <w:szCs w:val="26"/>
                <w:lang w:eastAsia="vi-VN"/>
              </w:rPr>
            </w:pPr>
            <w:r>
              <w:rPr>
                <w:rFonts w:asciiTheme="majorHAnsi" w:hAnsiTheme="majorHAnsi" w:cstheme="majorHAnsi"/>
                <w:b/>
                <w:bCs/>
                <w:color w:val="000000"/>
                <w:sz w:val="26"/>
                <w:szCs w:val="26"/>
                <w:lang w:eastAsia="vi-VN"/>
              </w:rPr>
              <w:t> </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D2424A" w:rsidRDefault="00045605">
            <w:pPr>
              <w:rPr>
                <w:rFonts w:asciiTheme="majorHAnsi" w:hAnsiTheme="majorHAnsi" w:cstheme="majorHAnsi"/>
                <w:b/>
                <w:bCs/>
                <w:color w:val="000000"/>
                <w:sz w:val="26"/>
                <w:szCs w:val="26"/>
                <w:lang w:eastAsia="vi-VN"/>
              </w:rPr>
            </w:pPr>
            <w:r>
              <w:rPr>
                <w:rFonts w:asciiTheme="majorHAnsi" w:hAnsiTheme="majorHAnsi" w:cstheme="majorHAnsi"/>
                <w:b/>
                <w:bCs/>
                <w:color w:val="000000"/>
                <w:sz w:val="26"/>
                <w:szCs w:val="26"/>
                <w:lang w:eastAsia="vi-VN"/>
              </w:rPr>
              <w:t> </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D2424A" w:rsidRDefault="00045605">
            <w:pPr>
              <w:jc w:val="center"/>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 </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rsidR="00D2424A" w:rsidRDefault="00045605">
            <w:pPr>
              <w:rPr>
                <w:rFonts w:asciiTheme="majorHAnsi" w:hAnsiTheme="majorHAnsi" w:cstheme="majorHAnsi"/>
                <w:b/>
                <w:bCs/>
                <w:color w:val="000000"/>
                <w:sz w:val="26"/>
                <w:szCs w:val="26"/>
                <w:lang w:eastAsia="vi-VN"/>
              </w:rPr>
            </w:pPr>
            <w:r>
              <w:rPr>
                <w:rFonts w:asciiTheme="majorHAnsi" w:hAnsiTheme="majorHAnsi" w:cstheme="majorHAnsi"/>
                <w:b/>
                <w:bCs/>
                <w:color w:val="000000"/>
                <w:sz w:val="26"/>
                <w:szCs w:val="26"/>
                <w:lang w:eastAsia="vi-VN"/>
              </w:rPr>
              <w:t> </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D2424A" w:rsidRDefault="00045605">
            <w:pPr>
              <w:rPr>
                <w:rFonts w:asciiTheme="majorHAnsi" w:hAnsiTheme="majorHAnsi" w:cstheme="majorHAnsi"/>
                <w:b/>
                <w:bCs/>
                <w:color w:val="000000"/>
                <w:sz w:val="26"/>
                <w:szCs w:val="26"/>
                <w:lang w:eastAsia="vi-VN"/>
              </w:rPr>
            </w:pPr>
            <w:r>
              <w:rPr>
                <w:rFonts w:asciiTheme="majorHAnsi" w:hAnsiTheme="majorHAnsi" w:cstheme="majorHAnsi"/>
                <w:b/>
                <w:bCs/>
                <w:color w:val="000000"/>
                <w:sz w:val="26"/>
                <w:szCs w:val="26"/>
                <w:lang w:eastAsia="vi-VN"/>
              </w:rPr>
              <w:t> </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D2424A" w:rsidRDefault="00045605">
            <w:pPr>
              <w:rPr>
                <w:rFonts w:asciiTheme="majorHAnsi" w:hAnsiTheme="majorHAnsi" w:cstheme="majorHAnsi"/>
                <w:b/>
                <w:bCs/>
                <w:color w:val="000000"/>
                <w:sz w:val="26"/>
                <w:szCs w:val="26"/>
                <w:lang w:eastAsia="vi-VN"/>
              </w:rPr>
            </w:pPr>
            <w:r>
              <w:rPr>
                <w:rFonts w:asciiTheme="majorHAnsi" w:hAnsiTheme="majorHAnsi" w:cstheme="majorHAnsi"/>
                <w:b/>
                <w:bCs/>
                <w:color w:val="000000"/>
                <w:sz w:val="26"/>
                <w:szCs w:val="26"/>
                <w:lang w:eastAsia="vi-VN"/>
              </w:rPr>
              <w:t> </w:t>
            </w:r>
          </w:p>
        </w:tc>
      </w:tr>
      <w:tr w:rsidR="00D2424A">
        <w:trPr>
          <w:trHeight w:val="411"/>
        </w:trPr>
        <w:tc>
          <w:tcPr>
            <w:tcW w:w="708" w:type="dxa"/>
            <w:tcBorders>
              <w:top w:val="nil"/>
              <w:left w:val="single" w:sz="4" w:space="0" w:color="auto"/>
              <w:bottom w:val="nil"/>
              <w:right w:val="single" w:sz="4" w:space="0" w:color="auto"/>
            </w:tcBorders>
            <w:shd w:val="clear" w:color="auto" w:fill="auto"/>
            <w:noWrap/>
            <w:vAlign w:val="center"/>
            <w:hideMark/>
          </w:tcPr>
          <w:p w:rsidR="00D2424A" w:rsidRDefault="00045605">
            <w:pPr>
              <w:jc w:val="center"/>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2</w:t>
            </w:r>
          </w:p>
        </w:tc>
        <w:tc>
          <w:tcPr>
            <w:tcW w:w="4821" w:type="dxa"/>
            <w:tcBorders>
              <w:top w:val="single" w:sz="4" w:space="0" w:color="auto"/>
              <w:left w:val="nil"/>
              <w:bottom w:val="nil"/>
              <w:right w:val="single" w:sz="4" w:space="0" w:color="auto"/>
            </w:tcBorders>
            <w:shd w:val="clear" w:color="auto" w:fill="auto"/>
            <w:noWrap/>
            <w:vAlign w:val="center"/>
            <w:hideMark/>
          </w:tcPr>
          <w:p w:rsidR="00D2424A" w:rsidRDefault="00045605">
            <w:pPr>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Đối tượng hỗ trợ…..</w:t>
            </w:r>
          </w:p>
        </w:tc>
        <w:tc>
          <w:tcPr>
            <w:tcW w:w="980" w:type="dxa"/>
            <w:tcBorders>
              <w:top w:val="nil"/>
              <w:left w:val="nil"/>
              <w:bottom w:val="nil"/>
              <w:right w:val="single" w:sz="4" w:space="0" w:color="auto"/>
            </w:tcBorders>
            <w:shd w:val="clear" w:color="auto" w:fill="auto"/>
            <w:noWrap/>
            <w:vAlign w:val="center"/>
            <w:hideMark/>
          </w:tcPr>
          <w:p w:rsidR="00D2424A" w:rsidRDefault="00045605">
            <w:pPr>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 </w:t>
            </w:r>
          </w:p>
        </w:tc>
        <w:tc>
          <w:tcPr>
            <w:tcW w:w="1140" w:type="dxa"/>
            <w:tcBorders>
              <w:top w:val="nil"/>
              <w:left w:val="nil"/>
              <w:bottom w:val="nil"/>
              <w:right w:val="single" w:sz="4" w:space="0" w:color="auto"/>
            </w:tcBorders>
            <w:shd w:val="clear" w:color="auto" w:fill="auto"/>
            <w:noWrap/>
            <w:vAlign w:val="center"/>
            <w:hideMark/>
          </w:tcPr>
          <w:p w:rsidR="00D2424A" w:rsidRDefault="00045605">
            <w:pPr>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 </w:t>
            </w:r>
          </w:p>
        </w:tc>
        <w:tc>
          <w:tcPr>
            <w:tcW w:w="1600" w:type="dxa"/>
            <w:tcBorders>
              <w:top w:val="nil"/>
              <w:left w:val="nil"/>
              <w:bottom w:val="nil"/>
              <w:right w:val="single" w:sz="4" w:space="0" w:color="auto"/>
            </w:tcBorders>
            <w:shd w:val="clear" w:color="auto" w:fill="auto"/>
            <w:noWrap/>
            <w:vAlign w:val="center"/>
            <w:hideMark/>
          </w:tcPr>
          <w:p w:rsidR="00D2424A" w:rsidRDefault="00045605">
            <w:pPr>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 </w:t>
            </w:r>
          </w:p>
        </w:tc>
        <w:tc>
          <w:tcPr>
            <w:tcW w:w="1640" w:type="dxa"/>
            <w:tcBorders>
              <w:top w:val="nil"/>
              <w:left w:val="nil"/>
              <w:bottom w:val="nil"/>
              <w:right w:val="single" w:sz="4" w:space="0" w:color="auto"/>
            </w:tcBorders>
            <w:shd w:val="clear" w:color="auto" w:fill="auto"/>
            <w:noWrap/>
            <w:vAlign w:val="center"/>
            <w:hideMark/>
          </w:tcPr>
          <w:p w:rsidR="00D2424A" w:rsidRDefault="00045605">
            <w:pPr>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 </w:t>
            </w:r>
          </w:p>
        </w:tc>
        <w:tc>
          <w:tcPr>
            <w:tcW w:w="2140" w:type="dxa"/>
            <w:tcBorders>
              <w:top w:val="nil"/>
              <w:left w:val="nil"/>
              <w:bottom w:val="nil"/>
              <w:right w:val="single" w:sz="4" w:space="0" w:color="auto"/>
            </w:tcBorders>
            <w:shd w:val="clear" w:color="auto" w:fill="auto"/>
            <w:noWrap/>
            <w:vAlign w:val="center"/>
            <w:hideMark/>
          </w:tcPr>
          <w:p w:rsidR="00D2424A" w:rsidRDefault="00045605">
            <w:pPr>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 </w:t>
            </w:r>
          </w:p>
        </w:tc>
        <w:tc>
          <w:tcPr>
            <w:tcW w:w="1534" w:type="dxa"/>
            <w:tcBorders>
              <w:top w:val="nil"/>
              <w:left w:val="nil"/>
              <w:bottom w:val="nil"/>
              <w:right w:val="single" w:sz="4" w:space="0" w:color="auto"/>
            </w:tcBorders>
            <w:shd w:val="clear" w:color="auto" w:fill="auto"/>
            <w:noWrap/>
            <w:vAlign w:val="center"/>
            <w:hideMark/>
          </w:tcPr>
          <w:p w:rsidR="00D2424A" w:rsidRDefault="00045605">
            <w:pPr>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 </w:t>
            </w:r>
          </w:p>
        </w:tc>
      </w:tr>
      <w:tr w:rsidR="00D2424A">
        <w:trPr>
          <w:trHeight w:val="275"/>
        </w:trPr>
        <w:tc>
          <w:tcPr>
            <w:tcW w:w="708" w:type="dxa"/>
            <w:tcBorders>
              <w:top w:val="single" w:sz="4" w:space="0" w:color="auto"/>
              <w:left w:val="single" w:sz="4" w:space="0" w:color="auto"/>
              <w:bottom w:val="nil"/>
              <w:right w:val="single" w:sz="4" w:space="0" w:color="auto"/>
            </w:tcBorders>
            <w:shd w:val="clear" w:color="auto" w:fill="auto"/>
            <w:noWrap/>
            <w:vAlign w:val="center"/>
            <w:hideMark/>
          </w:tcPr>
          <w:p w:rsidR="00D2424A" w:rsidRDefault="00045605">
            <w:pPr>
              <w:jc w:val="center"/>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3</w:t>
            </w:r>
          </w:p>
        </w:tc>
        <w:tc>
          <w:tcPr>
            <w:tcW w:w="4821" w:type="dxa"/>
            <w:tcBorders>
              <w:top w:val="single" w:sz="4" w:space="0" w:color="auto"/>
              <w:left w:val="nil"/>
              <w:bottom w:val="nil"/>
              <w:right w:val="single" w:sz="4" w:space="0" w:color="auto"/>
            </w:tcBorders>
            <w:shd w:val="clear" w:color="auto" w:fill="auto"/>
            <w:noWrap/>
            <w:vAlign w:val="center"/>
            <w:hideMark/>
          </w:tcPr>
          <w:p w:rsidR="00D2424A" w:rsidRDefault="00045605">
            <w:pPr>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w:t>
            </w:r>
          </w:p>
        </w:tc>
        <w:tc>
          <w:tcPr>
            <w:tcW w:w="980" w:type="dxa"/>
            <w:tcBorders>
              <w:top w:val="single" w:sz="4" w:space="0" w:color="auto"/>
              <w:left w:val="nil"/>
              <w:bottom w:val="nil"/>
              <w:right w:val="single" w:sz="4" w:space="0" w:color="auto"/>
            </w:tcBorders>
            <w:shd w:val="clear" w:color="auto" w:fill="auto"/>
            <w:noWrap/>
            <w:vAlign w:val="center"/>
            <w:hideMark/>
          </w:tcPr>
          <w:p w:rsidR="00D2424A" w:rsidRDefault="00045605">
            <w:pPr>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 </w:t>
            </w:r>
          </w:p>
        </w:tc>
        <w:tc>
          <w:tcPr>
            <w:tcW w:w="1140" w:type="dxa"/>
            <w:tcBorders>
              <w:top w:val="single" w:sz="4" w:space="0" w:color="auto"/>
              <w:left w:val="nil"/>
              <w:bottom w:val="nil"/>
              <w:right w:val="single" w:sz="4" w:space="0" w:color="auto"/>
            </w:tcBorders>
            <w:shd w:val="clear" w:color="auto" w:fill="auto"/>
            <w:noWrap/>
            <w:vAlign w:val="center"/>
            <w:hideMark/>
          </w:tcPr>
          <w:p w:rsidR="00D2424A" w:rsidRDefault="00045605">
            <w:pPr>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 </w:t>
            </w:r>
          </w:p>
        </w:tc>
        <w:tc>
          <w:tcPr>
            <w:tcW w:w="1600" w:type="dxa"/>
            <w:tcBorders>
              <w:top w:val="single" w:sz="4" w:space="0" w:color="auto"/>
              <w:left w:val="nil"/>
              <w:bottom w:val="nil"/>
              <w:right w:val="single" w:sz="4" w:space="0" w:color="auto"/>
            </w:tcBorders>
            <w:shd w:val="clear" w:color="auto" w:fill="auto"/>
            <w:noWrap/>
            <w:vAlign w:val="center"/>
            <w:hideMark/>
          </w:tcPr>
          <w:p w:rsidR="00D2424A" w:rsidRDefault="00045605">
            <w:pPr>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 </w:t>
            </w:r>
          </w:p>
        </w:tc>
        <w:tc>
          <w:tcPr>
            <w:tcW w:w="1640" w:type="dxa"/>
            <w:tcBorders>
              <w:top w:val="single" w:sz="4" w:space="0" w:color="auto"/>
              <w:left w:val="nil"/>
              <w:bottom w:val="nil"/>
              <w:right w:val="single" w:sz="4" w:space="0" w:color="auto"/>
            </w:tcBorders>
            <w:shd w:val="clear" w:color="auto" w:fill="auto"/>
            <w:noWrap/>
            <w:vAlign w:val="center"/>
            <w:hideMark/>
          </w:tcPr>
          <w:p w:rsidR="00D2424A" w:rsidRDefault="00045605">
            <w:pPr>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 </w:t>
            </w:r>
          </w:p>
        </w:tc>
        <w:tc>
          <w:tcPr>
            <w:tcW w:w="2140" w:type="dxa"/>
            <w:tcBorders>
              <w:top w:val="single" w:sz="4" w:space="0" w:color="auto"/>
              <w:left w:val="nil"/>
              <w:bottom w:val="nil"/>
              <w:right w:val="single" w:sz="4" w:space="0" w:color="auto"/>
            </w:tcBorders>
            <w:shd w:val="clear" w:color="auto" w:fill="auto"/>
            <w:noWrap/>
            <w:vAlign w:val="center"/>
            <w:hideMark/>
          </w:tcPr>
          <w:p w:rsidR="00D2424A" w:rsidRDefault="00045605">
            <w:pPr>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 </w:t>
            </w:r>
          </w:p>
        </w:tc>
        <w:tc>
          <w:tcPr>
            <w:tcW w:w="1534" w:type="dxa"/>
            <w:tcBorders>
              <w:top w:val="single" w:sz="4" w:space="0" w:color="auto"/>
              <w:left w:val="nil"/>
              <w:bottom w:val="nil"/>
              <w:right w:val="single" w:sz="4" w:space="0" w:color="auto"/>
            </w:tcBorders>
            <w:shd w:val="clear" w:color="auto" w:fill="auto"/>
            <w:noWrap/>
            <w:vAlign w:val="center"/>
            <w:hideMark/>
          </w:tcPr>
          <w:p w:rsidR="00D2424A" w:rsidRDefault="00045605">
            <w:pPr>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 </w:t>
            </w:r>
          </w:p>
        </w:tc>
      </w:tr>
      <w:tr w:rsidR="00D2424A">
        <w:trPr>
          <w:trHeight w:val="31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424A" w:rsidRDefault="00045605">
            <w:pPr>
              <w:jc w:val="center"/>
              <w:rPr>
                <w:rFonts w:asciiTheme="majorHAnsi" w:hAnsiTheme="majorHAnsi" w:cstheme="majorHAnsi"/>
                <w:b/>
                <w:bCs/>
                <w:color w:val="000000"/>
                <w:sz w:val="26"/>
                <w:szCs w:val="26"/>
                <w:lang w:eastAsia="vi-VN"/>
              </w:rPr>
            </w:pPr>
            <w:r>
              <w:rPr>
                <w:rFonts w:asciiTheme="majorHAnsi" w:hAnsiTheme="majorHAnsi" w:cstheme="majorHAnsi"/>
                <w:b/>
                <w:bCs/>
                <w:color w:val="000000"/>
                <w:sz w:val="26"/>
                <w:szCs w:val="26"/>
                <w:lang w:eastAsia="vi-VN"/>
              </w:rPr>
              <w:t>II</w:t>
            </w:r>
          </w:p>
        </w:tc>
        <w:tc>
          <w:tcPr>
            <w:tcW w:w="4821" w:type="dxa"/>
            <w:tcBorders>
              <w:top w:val="single" w:sz="4" w:space="0" w:color="auto"/>
              <w:left w:val="nil"/>
              <w:bottom w:val="single" w:sz="4" w:space="0" w:color="auto"/>
              <w:right w:val="single" w:sz="4" w:space="0" w:color="auto"/>
            </w:tcBorders>
            <w:shd w:val="clear" w:color="auto" w:fill="auto"/>
            <w:vAlign w:val="center"/>
            <w:hideMark/>
          </w:tcPr>
          <w:p w:rsidR="00D2424A" w:rsidRDefault="00045605">
            <w:pPr>
              <w:rPr>
                <w:rFonts w:asciiTheme="majorHAnsi" w:hAnsiTheme="majorHAnsi" w:cstheme="majorHAnsi"/>
                <w:b/>
                <w:bCs/>
                <w:sz w:val="26"/>
                <w:szCs w:val="26"/>
                <w:lang w:eastAsia="vi-VN"/>
              </w:rPr>
            </w:pPr>
            <w:r>
              <w:rPr>
                <w:rFonts w:asciiTheme="majorHAnsi" w:hAnsiTheme="majorHAnsi" w:cstheme="majorHAnsi"/>
                <w:b/>
                <w:bCs/>
                <w:sz w:val="26"/>
                <w:szCs w:val="26"/>
                <w:lang w:eastAsia="vi-VN"/>
              </w:rPr>
              <w:t>Nội dung chính sách hỗ trợ ……</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D2424A" w:rsidRDefault="00045605">
            <w:pPr>
              <w:rPr>
                <w:rFonts w:asciiTheme="majorHAnsi" w:hAnsiTheme="majorHAnsi" w:cstheme="majorHAnsi"/>
                <w:b/>
                <w:bCs/>
                <w:color w:val="000000"/>
                <w:sz w:val="26"/>
                <w:szCs w:val="26"/>
                <w:lang w:eastAsia="vi-VN"/>
              </w:rPr>
            </w:pPr>
            <w:r>
              <w:rPr>
                <w:rFonts w:asciiTheme="majorHAnsi" w:hAnsiTheme="majorHAnsi" w:cstheme="majorHAnsi"/>
                <w:b/>
                <w:bCs/>
                <w:color w:val="000000"/>
                <w:sz w:val="26"/>
                <w:szCs w:val="26"/>
                <w:lang w:eastAsia="vi-VN"/>
              </w:rPr>
              <w:t> </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D2424A" w:rsidRDefault="00045605">
            <w:pPr>
              <w:rPr>
                <w:rFonts w:asciiTheme="majorHAnsi" w:hAnsiTheme="majorHAnsi" w:cstheme="majorHAnsi"/>
                <w:b/>
                <w:bCs/>
                <w:color w:val="000000"/>
                <w:sz w:val="26"/>
                <w:szCs w:val="26"/>
                <w:lang w:eastAsia="vi-VN"/>
              </w:rPr>
            </w:pPr>
            <w:r>
              <w:rPr>
                <w:rFonts w:asciiTheme="majorHAnsi" w:hAnsiTheme="majorHAnsi" w:cstheme="majorHAnsi"/>
                <w:b/>
                <w:bCs/>
                <w:color w:val="000000"/>
                <w:sz w:val="26"/>
                <w:szCs w:val="26"/>
                <w:lang w:eastAsia="vi-VN"/>
              </w:rPr>
              <w:t> </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D2424A" w:rsidRDefault="00045605">
            <w:pPr>
              <w:rPr>
                <w:rFonts w:asciiTheme="majorHAnsi" w:hAnsiTheme="majorHAnsi" w:cstheme="majorHAnsi"/>
                <w:b/>
                <w:bCs/>
                <w:color w:val="000000"/>
                <w:sz w:val="26"/>
                <w:szCs w:val="26"/>
                <w:lang w:eastAsia="vi-VN"/>
              </w:rPr>
            </w:pPr>
            <w:r>
              <w:rPr>
                <w:rFonts w:asciiTheme="majorHAnsi" w:hAnsiTheme="majorHAnsi" w:cstheme="majorHAnsi"/>
                <w:b/>
                <w:bCs/>
                <w:color w:val="000000"/>
                <w:sz w:val="26"/>
                <w:szCs w:val="26"/>
                <w:lang w:eastAsia="vi-VN"/>
              </w:rPr>
              <w:t> </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rsidR="00D2424A" w:rsidRDefault="00045605">
            <w:pPr>
              <w:rPr>
                <w:rFonts w:asciiTheme="majorHAnsi" w:hAnsiTheme="majorHAnsi" w:cstheme="majorHAnsi"/>
                <w:b/>
                <w:bCs/>
                <w:color w:val="000000"/>
                <w:sz w:val="26"/>
                <w:szCs w:val="26"/>
                <w:lang w:eastAsia="vi-VN"/>
              </w:rPr>
            </w:pPr>
            <w:r>
              <w:rPr>
                <w:rFonts w:asciiTheme="majorHAnsi" w:hAnsiTheme="majorHAnsi" w:cstheme="majorHAnsi"/>
                <w:b/>
                <w:bCs/>
                <w:color w:val="000000"/>
                <w:sz w:val="26"/>
                <w:szCs w:val="26"/>
                <w:lang w:eastAsia="vi-VN"/>
              </w:rPr>
              <w:t> </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D2424A" w:rsidRDefault="00045605">
            <w:pPr>
              <w:rPr>
                <w:rFonts w:asciiTheme="majorHAnsi" w:hAnsiTheme="majorHAnsi" w:cstheme="majorHAnsi"/>
                <w:b/>
                <w:bCs/>
                <w:color w:val="000000"/>
                <w:sz w:val="26"/>
                <w:szCs w:val="26"/>
                <w:lang w:eastAsia="vi-VN"/>
              </w:rPr>
            </w:pPr>
            <w:r>
              <w:rPr>
                <w:rFonts w:asciiTheme="majorHAnsi" w:hAnsiTheme="majorHAnsi" w:cstheme="majorHAnsi"/>
                <w:b/>
                <w:bCs/>
                <w:color w:val="000000"/>
                <w:sz w:val="26"/>
                <w:szCs w:val="26"/>
                <w:lang w:eastAsia="vi-VN"/>
              </w:rPr>
              <w:t> </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D2424A" w:rsidRDefault="00045605">
            <w:pPr>
              <w:rPr>
                <w:rFonts w:asciiTheme="majorHAnsi" w:hAnsiTheme="majorHAnsi" w:cstheme="majorHAnsi"/>
                <w:b/>
                <w:bCs/>
                <w:color w:val="000000"/>
                <w:sz w:val="26"/>
                <w:szCs w:val="26"/>
                <w:lang w:eastAsia="vi-VN"/>
              </w:rPr>
            </w:pPr>
            <w:r>
              <w:rPr>
                <w:rFonts w:asciiTheme="majorHAnsi" w:hAnsiTheme="majorHAnsi" w:cstheme="majorHAnsi"/>
                <w:b/>
                <w:bCs/>
                <w:color w:val="000000"/>
                <w:sz w:val="26"/>
                <w:szCs w:val="26"/>
                <w:lang w:eastAsia="vi-VN"/>
              </w:rPr>
              <w:t> </w:t>
            </w:r>
          </w:p>
        </w:tc>
      </w:tr>
      <w:tr w:rsidR="00D2424A">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2424A" w:rsidRDefault="00045605">
            <w:pPr>
              <w:jc w:val="center"/>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1</w:t>
            </w:r>
          </w:p>
        </w:tc>
        <w:tc>
          <w:tcPr>
            <w:tcW w:w="4821" w:type="dxa"/>
            <w:tcBorders>
              <w:top w:val="single" w:sz="4" w:space="0" w:color="auto"/>
              <w:left w:val="nil"/>
              <w:bottom w:val="nil"/>
              <w:right w:val="single" w:sz="4" w:space="0" w:color="auto"/>
            </w:tcBorders>
            <w:shd w:val="clear" w:color="auto" w:fill="auto"/>
            <w:noWrap/>
            <w:vAlign w:val="center"/>
            <w:hideMark/>
          </w:tcPr>
          <w:p w:rsidR="00D2424A" w:rsidRDefault="00045605">
            <w:pPr>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Đối tượng hỗ trợ…..</w:t>
            </w:r>
          </w:p>
        </w:tc>
        <w:tc>
          <w:tcPr>
            <w:tcW w:w="980" w:type="dxa"/>
            <w:tcBorders>
              <w:top w:val="nil"/>
              <w:left w:val="nil"/>
              <w:bottom w:val="single" w:sz="4" w:space="0" w:color="auto"/>
              <w:right w:val="single" w:sz="4" w:space="0" w:color="auto"/>
            </w:tcBorders>
            <w:shd w:val="clear" w:color="auto" w:fill="auto"/>
            <w:noWrap/>
            <w:vAlign w:val="center"/>
            <w:hideMark/>
          </w:tcPr>
          <w:p w:rsidR="00D2424A" w:rsidRDefault="00045605">
            <w:pPr>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 </w:t>
            </w:r>
          </w:p>
        </w:tc>
        <w:tc>
          <w:tcPr>
            <w:tcW w:w="1140" w:type="dxa"/>
            <w:tcBorders>
              <w:top w:val="nil"/>
              <w:left w:val="nil"/>
              <w:bottom w:val="single" w:sz="4" w:space="0" w:color="auto"/>
              <w:right w:val="single" w:sz="4" w:space="0" w:color="auto"/>
            </w:tcBorders>
            <w:shd w:val="clear" w:color="auto" w:fill="auto"/>
            <w:noWrap/>
            <w:vAlign w:val="center"/>
            <w:hideMark/>
          </w:tcPr>
          <w:p w:rsidR="00D2424A" w:rsidRDefault="00045605">
            <w:pPr>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 </w:t>
            </w:r>
          </w:p>
        </w:tc>
        <w:tc>
          <w:tcPr>
            <w:tcW w:w="1600" w:type="dxa"/>
            <w:tcBorders>
              <w:top w:val="nil"/>
              <w:left w:val="nil"/>
              <w:bottom w:val="single" w:sz="4" w:space="0" w:color="auto"/>
              <w:right w:val="single" w:sz="4" w:space="0" w:color="auto"/>
            </w:tcBorders>
            <w:shd w:val="clear" w:color="auto" w:fill="auto"/>
            <w:noWrap/>
            <w:vAlign w:val="center"/>
            <w:hideMark/>
          </w:tcPr>
          <w:p w:rsidR="00D2424A" w:rsidRDefault="00045605">
            <w:pPr>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 </w:t>
            </w:r>
          </w:p>
        </w:tc>
        <w:tc>
          <w:tcPr>
            <w:tcW w:w="1640" w:type="dxa"/>
            <w:tcBorders>
              <w:top w:val="nil"/>
              <w:left w:val="nil"/>
              <w:bottom w:val="single" w:sz="4" w:space="0" w:color="auto"/>
              <w:right w:val="single" w:sz="4" w:space="0" w:color="auto"/>
            </w:tcBorders>
            <w:shd w:val="clear" w:color="auto" w:fill="auto"/>
            <w:noWrap/>
            <w:vAlign w:val="center"/>
            <w:hideMark/>
          </w:tcPr>
          <w:p w:rsidR="00D2424A" w:rsidRDefault="00045605">
            <w:pPr>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 </w:t>
            </w:r>
          </w:p>
        </w:tc>
        <w:tc>
          <w:tcPr>
            <w:tcW w:w="2140" w:type="dxa"/>
            <w:tcBorders>
              <w:top w:val="nil"/>
              <w:left w:val="nil"/>
              <w:bottom w:val="single" w:sz="4" w:space="0" w:color="auto"/>
              <w:right w:val="single" w:sz="4" w:space="0" w:color="auto"/>
            </w:tcBorders>
            <w:shd w:val="clear" w:color="auto" w:fill="auto"/>
            <w:noWrap/>
            <w:vAlign w:val="center"/>
            <w:hideMark/>
          </w:tcPr>
          <w:p w:rsidR="00D2424A" w:rsidRDefault="00045605">
            <w:pPr>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 </w:t>
            </w:r>
          </w:p>
        </w:tc>
        <w:tc>
          <w:tcPr>
            <w:tcW w:w="1534" w:type="dxa"/>
            <w:tcBorders>
              <w:top w:val="nil"/>
              <w:left w:val="nil"/>
              <w:bottom w:val="single" w:sz="4" w:space="0" w:color="auto"/>
              <w:right w:val="single" w:sz="4" w:space="0" w:color="auto"/>
            </w:tcBorders>
            <w:shd w:val="clear" w:color="auto" w:fill="auto"/>
            <w:vAlign w:val="center"/>
            <w:hideMark/>
          </w:tcPr>
          <w:p w:rsidR="00D2424A" w:rsidRDefault="00045605">
            <w:pPr>
              <w:rPr>
                <w:rFonts w:asciiTheme="majorHAnsi" w:hAnsiTheme="majorHAnsi" w:cstheme="majorHAnsi"/>
                <w:color w:val="FF0000"/>
                <w:sz w:val="26"/>
                <w:szCs w:val="26"/>
                <w:lang w:eastAsia="vi-VN"/>
              </w:rPr>
            </w:pPr>
            <w:r>
              <w:rPr>
                <w:rFonts w:asciiTheme="majorHAnsi" w:hAnsiTheme="majorHAnsi" w:cstheme="majorHAnsi"/>
                <w:color w:val="FF0000"/>
                <w:sz w:val="26"/>
                <w:szCs w:val="26"/>
                <w:lang w:eastAsia="vi-VN"/>
              </w:rPr>
              <w:t> </w:t>
            </w:r>
          </w:p>
        </w:tc>
      </w:tr>
      <w:tr w:rsidR="00D2424A">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2424A" w:rsidRDefault="00045605">
            <w:pPr>
              <w:jc w:val="center"/>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2</w:t>
            </w:r>
          </w:p>
        </w:tc>
        <w:tc>
          <w:tcPr>
            <w:tcW w:w="4821" w:type="dxa"/>
            <w:tcBorders>
              <w:top w:val="single" w:sz="4" w:space="0" w:color="auto"/>
              <w:left w:val="nil"/>
              <w:bottom w:val="nil"/>
              <w:right w:val="single" w:sz="4" w:space="0" w:color="auto"/>
            </w:tcBorders>
            <w:shd w:val="clear" w:color="auto" w:fill="auto"/>
            <w:noWrap/>
            <w:vAlign w:val="center"/>
            <w:hideMark/>
          </w:tcPr>
          <w:p w:rsidR="00D2424A" w:rsidRDefault="00045605">
            <w:pPr>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Đối tượng hỗ trợ…..</w:t>
            </w:r>
          </w:p>
        </w:tc>
        <w:tc>
          <w:tcPr>
            <w:tcW w:w="980" w:type="dxa"/>
            <w:tcBorders>
              <w:top w:val="nil"/>
              <w:left w:val="nil"/>
              <w:bottom w:val="single" w:sz="4" w:space="0" w:color="auto"/>
              <w:right w:val="single" w:sz="4" w:space="0" w:color="auto"/>
            </w:tcBorders>
            <w:shd w:val="clear" w:color="auto" w:fill="auto"/>
            <w:noWrap/>
            <w:vAlign w:val="center"/>
            <w:hideMark/>
          </w:tcPr>
          <w:p w:rsidR="00D2424A" w:rsidRDefault="00045605">
            <w:pPr>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 </w:t>
            </w:r>
          </w:p>
        </w:tc>
        <w:tc>
          <w:tcPr>
            <w:tcW w:w="1140" w:type="dxa"/>
            <w:tcBorders>
              <w:top w:val="nil"/>
              <w:left w:val="nil"/>
              <w:bottom w:val="single" w:sz="4" w:space="0" w:color="auto"/>
              <w:right w:val="single" w:sz="4" w:space="0" w:color="auto"/>
            </w:tcBorders>
            <w:shd w:val="clear" w:color="auto" w:fill="auto"/>
            <w:noWrap/>
            <w:vAlign w:val="center"/>
            <w:hideMark/>
          </w:tcPr>
          <w:p w:rsidR="00D2424A" w:rsidRDefault="00045605">
            <w:pPr>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 </w:t>
            </w:r>
          </w:p>
        </w:tc>
        <w:tc>
          <w:tcPr>
            <w:tcW w:w="1600" w:type="dxa"/>
            <w:tcBorders>
              <w:top w:val="nil"/>
              <w:left w:val="nil"/>
              <w:bottom w:val="single" w:sz="4" w:space="0" w:color="auto"/>
              <w:right w:val="single" w:sz="4" w:space="0" w:color="auto"/>
            </w:tcBorders>
            <w:shd w:val="clear" w:color="auto" w:fill="auto"/>
            <w:noWrap/>
            <w:vAlign w:val="center"/>
            <w:hideMark/>
          </w:tcPr>
          <w:p w:rsidR="00D2424A" w:rsidRDefault="00045605">
            <w:pPr>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 </w:t>
            </w:r>
          </w:p>
        </w:tc>
        <w:tc>
          <w:tcPr>
            <w:tcW w:w="1640" w:type="dxa"/>
            <w:tcBorders>
              <w:top w:val="nil"/>
              <w:left w:val="nil"/>
              <w:bottom w:val="single" w:sz="4" w:space="0" w:color="auto"/>
              <w:right w:val="single" w:sz="4" w:space="0" w:color="auto"/>
            </w:tcBorders>
            <w:shd w:val="clear" w:color="auto" w:fill="auto"/>
            <w:noWrap/>
            <w:vAlign w:val="center"/>
            <w:hideMark/>
          </w:tcPr>
          <w:p w:rsidR="00D2424A" w:rsidRDefault="00045605">
            <w:pPr>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 </w:t>
            </w:r>
          </w:p>
        </w:tc>
        <w:tc>
          <w:tcPr>
            <w:tcW w:w="2140" w:type="dxa"/>
            <w:tcBorders>
              <w:top w:val="nil"/>
              <w:left w:val="nil"/>
              <w:bottom w:val="single" w:sz="4" w:space="0" w:color="auto"/>
              <w:right w:val="single" w:sz="4" w:space="0" w:color="auto"/>
            </w:tcBorders>
            <w:shd w:val="clear" w:color="auto" w:fill="auto"/>
            <w:noWrap/>
            <w:vAlign w:val="center"/>
            <w:hideMark/>
          </w:tcPr>
          <w:p w:rsidR="00D2424A" w:rsidRDefault="00045605">
            <w:pPr>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 </w:t>
            </w:r>
          </w:p>
        </w:tc>
        <w:tc>
          <w:tcPr>
            <w:tcW w:w="1534" w:type="dxa"/>
            <w:tcBorders>
              <w:top w:val="nil"/>
              <w:left w:val="nil"/>
              <w:bottom w:val="single" w:sz="4" w:space="0" w:color="auto"/>
              <w:right w:val="single" w:sz="4" w:space="0" w:color="auto"/>
            </w:tcBorders>
            <w:shd w:val="clear" w:color="auto" w:fill="auto"/>
            <w:vAlign w:val="center"/>
            <w:hideMark/>
          </w:tcPr>
          <w:p w:rsidR="00D2424A" w:rsidRDefault="00045605">
            <w:pPr>
              <w:rPr>
                <w:rFonts w:asciiTheme="majorHAnsi" w:hAnsiTheme="majorHAnsi" w:cstheme="majorHAnsi"/>
                <w:color w:val="FF0000"/>
                <w:sz w:val="26"/>
                <w:szCs w:val="26"/>
                <w:lang w:eastAsia="vi-VN"/>
              </w:rPr>
            </w:pPr>
            <w:r>
              <w:rPr>
                <w:rFonts w:asciiTheme="majorHAnsi" w:hAnsiTheme="majorHAnsi" w:cstheme="majorHAnsi"/>
                <w:color w:val="FF0000"/>
                <w:sz w:val="26"/>
                <w:szCs w:val="26"/>
                <w:lang w:eastAsia="vi-VN"/>
              </w:rPr>
              <w:t> </w:t>
            </w:r>
          </w:p>
        </w:tc>
      </w:tr>
      <w:tr w:rsidR="00D2424A">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2424A" w:rsidRDefault="00045605">
            <w:pPr>
              <w:jc w:val="center"/>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3</w:t>
            </w:r>
          </w:p>
        </w:tc>
        <w:tc>
          <w:tcPr>
            <w:tcW w:w="4821" w:type="dxa"/>
            <w:tcBorders>
              <w:top w:val="single" w:sz="4" w:space="0" w:color="auto"/>
              <w:left w:val="nil"/>
              <w:bottom w:val="nil"/>
              <w:right w:val="single" w:sz="4" w:space="0" w:color="auto"/>
            </w:tcBorders>
            <w:shd w:val="clear" w:color="auto" w:fill="auto"/>
            <w:noWrap/>
            <w:vAlign w:val="center"/>
            <w:hideMark/>
          </w:tcPr>
          <w:p w:rsidR="00D2424A" w:rsidRDefault="00045605">
            <w:pPr>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w:t>
            </w:r>
          </w:p>
        </w:tc>
        <w:tc>
          <w:tcPr>
            <w:tcW w:w="980" w:type="dxa"/>
            <w:tcBorders>
              <w:top w:val="nil"/>
              <w:left w:val="nil"/>
              <w:bottom w:val="single" w:sz="4" w:space="0" w:color="auto"/>
              <w:right w:val="single" w:sz="4" w:space="0" w:color="auto"/>
            </w:tcBorders>
            <w:shd w:val="clear" w:color="auto" w:fill="auto"/>
            <w:noWrap/>
            <w:vAlign w:val="center"/>
            <w:hideMark/>
          </w:tcPr>
          <w:p w:rsidR="00D2424A" w:rsidRDefault="00045605">
            <w:pPr>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 </w:t>
            </w:r>
          </w:p>
        </w:tc>
        <w:tc>
          <w:tcPr>
            <w:tcW w:w="1140" w:type="dxa"/>
            <w:tcBorders>
              <w:top w:val="nil"/>
              <w:left w:val="nil"/>
              <w:bottom w:val="single" w:sz="4" w:space="0" w:color="auto"/>
              <w:right w:val="single" w:sz="4" w:space="0" w:color="auto"/>
            </w:tcBorders>
            <w:shd w:val="clear" w:color="auto" w:fill="auto"/>
            <w:noWrap/>
            <w:vAlign w:val="center"/>
            <w:hideMark/>
          </w:tcPr>
          <w:p w:rsidR="00D2424A" w:rsidRDefault="00045605">
            <w:pPr>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 </w:t>
            </w:r>
          </w:p>
        </w:tc>
        <w:tc>
          <w:tcPr>
            <w:tcW w:w="1600" w:type="dxa"/>
            <w:tcBorders>
              <w:top w:val="nil"/>
              <w:left w:val="nil"/>
              <w:bottom w:val="single" w:sz="4" w:space="0" w:color="auto"/>
              <w:right w:val="single" w:sz="4" w:space="0" w:color="auto"/>
            </w:tcBorders>
            <w:shd w:val="clear" w:color="auto" w:fill="auto"/>
            <w:noWrap/>
            <w:vAlign w:val="center"/>
            <w:hideMark/>
          </w:tcPr>
          <w:p w:rsidR="00D2424A" w:rsidRDefault="00045605">
            <w:pPr>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 </w:t>
            </w:r>
          </w:p>
        </w:tc>
        <w:tc>
          <w:tcPr>
            <w:tcW w:w="1640" w:type="dxa"/>
            <w:tcBorders>
              <w:top w:val="nil"/>
              <w:left w:val="nil"/>
              <w:bottom w:val="single" w:sz="4" w:space="0" w:color="auto"/>
              <w:right w:val="single" w:sz="4" w:space="0" w:color="auto"/>
            </w:tcBorders>
            <w:shd w:val="clear" w:color="auto" w:fill="auto"/>
            <w:noWrap/>
            <w:vAlign w:val="center"/>
            <w:hideMark/>
          </w:tcPr>
          <w:p w:rsidR="00D2424A" w:rsidRDefault="00045605">
            <w:pPr>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 </w:t>
            </w:r>
          </w:p>
        </w:tc>
        <w:tc>
          <w:tcPr>
            <w:tcW w:w="2140" w:type="dxa"/>
            <w:tcBorders>
              <w:top w:val="nil"/>
              <w:left w:val="nil"/>
              <w:bottom w:val="single" w:sz="4" w:space="0" w:color="auto"/>
              <w:right w:val="single" w:sz="4" w:space="0" w:color="auto"/>
            </w:tcBorders>
            <w:shd w:val="clear" w:color="auto" w:fill="auto"/>
            <w:noWrap/>
            <w:vAlign w:val="center"/>
            <w:hideMark/>
          </w:tcPr>
          <w:p w:rsidR="00D2424A" w:rsidRDefault="00045605">
            <w:pPr>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 </w:t>
            </w:r>
          </w:p>
        </w:tc>
        <w:tc>
          <w:tcPr>
            <w:tcW w:w="1534" w:type="dxa"/>
            <w:tcBorders>
              <w:top w:val="nil"/>
              <w:left w:val="nil"/>
              <w:bottom w:val="single" w:sz="4" w:space="0" w:color="auto"/>
              <w:right w:val="single" w:sz="4" w:space="0" w:color="auto"/>
            </w:tcBorders>
            <w:shd w:val="clear" w:color="auto" w:fill="auto"/>
            <w:vAlign w:val="center"/>
            <w:hideMark/>
          </w:tcPr>
          <w:p w:rsidR="00D2424A" w:rsidRDefault="00045605">
            <w:pPr>
              <w:rPr>
                <w:rFonts w:asciiTheme="majorHAnsi" w:hAnsiTheme="majorHAnsi" w:cstheme="majorHAnsi"/>
                <w:color w:val="FF0000"/>
                <w:sz w:val="26"/>
                <w:szCs w:val="26"/>
                <w:lang w:eastAsia="vi-VN"/>
              </w:rPr>
            </w:pPr>
            <w:r>
              <w:rPr>
                <w:rFonts w:asciiTheme="majorHAnsi" w:hAnsiTheme="majorHAnsi" w:cstheme="majorHAnsi"/>
                <w:color w:val="FF0000"/>
                <w:sz w:val="26"/>
                <w:szCs w:val="26"/>
                <w:lang w:eastAsia="vi-VN"/>
              </w:rPr>
              <w:t> </w:t>
            </w:r>
          </w:p>
        </w:tc>
      </w:tr>
      <w:tr w:rsidR="00D2424A" w:rsidTr="006401CD">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2424A" w:rsidRDefault="00045605">
            <w:pPr>
              <w:jc w:val="center"/>
              <w:rPr>
                <w:rFonts w:asciiTheme="majorHAnsi" w:hAnsiTheme="majorHAnsi" w:cstheme="majorHAnsi"/>
                <w:b/>
                <w:bCs/>
                <w:color w:val="000000"/>
                <w:sz w:val="26"/>
                <w:szCs w:val="26"/>
                <w:lang w:eastAsia="vi-VN"/>
              </w:rPr>
            </w:pPr>
            <w:r>
              <w:rPr>
                <w:rFonts w:asciiTheme="majorHAnsi" w:hAnsiTheme="majorHAnsi" w:cstheme="majorHAnsi"/>
                <w:b/>
                <w:bCs/>
                <w:color w:val="000000"/>
                <w:sz w:val="26"/>
                <w:szCs w:val="26"/>
                <w:lang w:eastAsia="vi-VN"/>
              </w:rPr>
              <w:t>III</w:t>
            </w:r>
          </w:p>
        </w:tc>
        <w:tc>
          <w:tcPr>
            <w:tcW w:w="4821" w:type="dxa"/>
            <w:tcBorders>
              <w:top w:val="single" w:sz="4" w:space="0" w:color="auto"/>
              <w:left w:val="nil"/>
              <w:bottom w:val="single" w:sz="4" w:space="0" w:color="auto"/>
              <w:right w:val="single" w:sz="4" w:space="0" w:color="auto"/>
            </w:tcBorders>
            <w:shd w:val="clear" w:color="auto" w:fill="auto"/>
            <w:vAlign w:val="center"/>
            <w:hideMark/>
          </w:tcPr>
          <w:p w:rsidR="00D2424A" w:rsidRDefault="00045605">
            <w:pPr>
              <w:rPr>
                <w:rFonts w:asciiTheme="majorHAnsi" w:hAnsiTheme="majorHAnsi" w:cstheme="majorHAnsi"/>
                <w:b/>
                <w:bCs/>
                <w:sz w:val="26"/>
                <w:szCs w:val="26"/>
                <w:lang w:eastAsia="vi-VN"/>
              </w:rPr>
            </w:pPr>
            <w:r>
              <w:rPr>
                <w:rFonts w:asciiTheme="majorHAnsi" w:hAnsiTheme="majorHAnsi" w:cstheme="majorHAnsi"/>
                <w:b/>
                <w:bCs/>
                <w:sz w:val="26"/>
                <w:szCs w:val="26"/>
                <w:lang w:eastAsia="vi-VN"/>
              </w:rPr>
              <w:t>Nội dung chính sách hỗ trợ ……</w:t>
            </w:r>
          </w:p>
        </w:tc>
        <w:tc>
          <w:tcPr>
            <w:tcW w:w="980" w:type="dxa"/>
            <w:tcBorders>
              <w:top w:val="nil"/>
              <w:left w:val="nil"/>
              <w:bottom w:val="single" w:sz="4" w:space="0" w:color="auto"/>
              <w:right w:val="single" w:sz="4" w:space="0" w:color="auto"/>
            </w:tcBorders>
            <w:shd w:val="clear" w:color="auto" w:fill="auto"/>
            <w:noWrap/>
            <w:vAlign w:val="center"/>
            <w:hideMark/>
          </w:tcPr>
          <w:p w:rsidR="00D2424A" w:rsidRDefault="00045605">
            <w:pPr>
              <w:rPr>
                <w:rFonts w:asciiTheme="majorHAnsi" w:hAnsiTheme="majorHAnsi" w:cstheme="majorHAnsi"/>
                <w:b/>
                <w:bCs/>
                <w:color w:val="000000"/>
                <w:sz w:val="26"/>
                <w:szCs w:val="26"/>
                <w:lang w:eastAsia="vi-VN"/>
              </w:rPr>
            </w:pPr>
            <w:r>
              <w:rPr>
                <w:rFonts w:asciiTheme="majorHAnsi" w:hAnsiTheme="majorHAnsi" w:cstheme="majorHAnsi"/>
                <w:b/>
                <w:bCs/>
                <w:color w:val="000000"/>
                <w:sz w:val="26"/>
                <w:szCs w:val="26"/>
                <w:lang w:eastAsia="vi-VN"/>
              </w:rPr>
              <w:t> </w:t>
            </w:r>
          </w:p>
        </w:tc>
        <w:tc>
          <w:tcPr>
            <w:tcW w:w="1140" w:type="dxa"/>
            <w:tcBorders>
              <w:top w:val="nil"/>
              <w:left w:val="nil"/>
              <w:bottom w:val="single" w:sz="4" w:space="0" w:color="auto"/>
              <w:right w:val="single" w:sz="4" w:space="0" w:color="auto"/>
            </w:tcBorders>
            <w:shd w:val="clear" w:color="auto" w:fill="auto"/>
            <w:noWrap/>
            <w:vAlign w:val="center"/>
            <w:hideMark/>
          </w:tcPr>
          <w:p w:rsidR="00D2424A" w:rsidRDefault="00045605">
            <w:pPr>
              <w:rPr>
                <w:rFonts w:asciiTheme="majorHAnsi" w:hAnsiTheme="majorHAnsi" w:cstheme="majorHAnsi"/>
                <w:b/>
                <w:bCs/>
                <w:color w:val="000000"/>
                <w:sz w:val="26"/>
                <w:szCs w:val="26"/>
                <w:lang w:eastAsia="vi-VN"/>
              </w:rPr>
            </w:pPr>
            <w:r>
              <w:rPr>
                <w:rFonts w:asciiTheme="majorHAnsi" w:hAnsiTheme="majorHAnsi" w:cstheme="majorHAnsi"/>
                <w:b/>
                <w:bCs/>
                <w:color w:val="000000"/>
                <w:sz w:val="26"/>
                <w:szCs w:val="26"/>
                <w:lang w:eastAsia="vi-VN"/>
              </w:rPr>
              <w:t> </w:t>
            </w:r>
          </w:p>
        </w:tc>
        <w:tc>
          <w:tcPr>
            <w:tcW w:w="1600" w:type="dxa"/>
            <w:tcBorders>
              <w:top w:val="nil"/>
              <w:left w:val="nil"/>
              <w:bottom w:val="single" w:sz="4" w:space="0" w:color="auto"/>
              <w:right w:val="single" w:sz="4" w:space="0" w:color="auto"/>
            </w:tcBorders>
            <w:shd w:val="clear" w:color="auto" w:fill="auto"/>
            <w:noWrap/>
            <w:vAlign w:val="center"/>
            <w:hideMark/>
          </w:tcPr>
          <w:p w:rsidR="00D2424A" w:rsidRDefault="00045605">
            <w:pPr>
              <w:rPr>
                <w:rFonts w:asciiTheme="majorHAnsi" w:hAnsiTheme="majorHAnsi" w:cstheme="majorHAnsi"/>
                <w:b/>
                <w:bCs/>
                <w:color w:val="000000"/>
                <w:sz w:val="26"/>
                <w:szCs w:val="26"/>
                <w:lang w:eastAsia="vi-VN"/>
              </w:rPr>
            </w:pPr>
            <w:r>
              <w:rPr>
                <w:rFonts w:asciiTheme="majorHAnsi" w:hAnsiTheme="majorHAnsi" w:cstheme="majorHAnsi"/>
                <w:b/>
                <w:bCs/>
                <w:color w:val="000000"/>
                <w:sz w:val="26"/>
                <w:szCs w:val="26"/>
                <w:lang w:eastAsia="vi-VN"/>
              </w:rPr>
              <w:t> </w:t>
            </w:r>
          </w:p>
        </w:tc>
        <w:tc>
          <w:tcPr>
            <w:tcW w:w="1640" w:type="dxa"/>
            <w:tcBorders>
              <w:top w:val="nil"/>
              <w:left w:val="nil"/>
              <w:bottom w:val="single" w:sz="4" w:space="0" w:color="auto"/>
              <w:right w:val="single" w:sz="4" w:space="0" w:color="auto"/>
            </w:tcBorders>
            <w:shd w:val="clear" w:color="auto" w:fill="auto"/>
            <w:noWrap/>
            <w:vAlign w:val="center"/>
          </w:tcPr>
          <w:p w:rsidR="00D2424A" w:rsidRDefault="00D2424A">
            <w:pPr>
              <w:rPr>
                <w:rFonts w:asciiTheme="majorHAnsi" w:hAnsiTheme="majorHAnsi" w:cstheme="majorHAnsi"/>
                <w:b/>
                <w:bCs/>
                <w:color w:val="000000"/>
                <w:sz w:val="26"/>
                <w:szCs w:val="26"/>
                <w:lang w:eastAsia="vi-VN"/>
              </w:rPr>
            </w:pPr>
          </w:p>
        </w:tc>
        <w:tc>
          <w:tcPr>
            <w:tcW w:w="2140" w:type="dxa"/>
            <w:tcBorders>
              <w:top w:val="nil"/>
              <w:left w:val="nil"/>
              <w:bottom w:val="single" w:sz="4" w:space="0" w:color="auto"/>
              <w:right w:val="single" w:sz="4" w:space="0" w:color="auto"/>
            </w:tcBorders>
            <w:shd w:val="clear" w:color="auto" w:fill="auto"/>
            <w:noWrap/>
            <w:vAlign w:val="center"/>
          </w:tcPr>
          <w:p w:rsidR="00D2424A" w:rsidRDefault="00D2424A">
            <w:pPr>
              <w:rPr>
                <w:rFonts w:asciiTheme="majorHAnsi" w:hAnsiTheme="majorHAnsi" w:cstheme="majorHAnsi"/>
                <w:b/>
                <w:bCs/>
                <w:color w:val="000000"/>
                <w:sz w:val="26"/>
                <w:szCs w:val="26"/>
                <w:lang w:eastAsia="vi-VN"/>
              </w:rPr>
            </w:pPr>
          </w:p>
        </w:tc>
        <w:tc>
          <w:tcPr>
            <w:tcW w:w="1534" w:type="dxa"/>
            <w:tcBorders>
              <w:top w:val="nil"/>
              <w:left w:val="nil"/>
              <w:bottom w:val="single" w:sz="4" w:space="0" w:color="auto"/>
              <w:right w:val="single" w:sz="4" w:space="0" w:color="auto"/>
            </w:tcBorders>
            <w:shd w:val="clear" w:color="auto" w:fill="auto"/>
            <w:vAlign w:val="center"/>
            <w:hideMark/>
          </w:tcPr>
          <w:p w:rsidR="00D2424A" w:rsidRDefault="00045605">
            <w:pPr>
              <w:rPr>
                <w:rFonts w:asciiTheme="majorHAnsi" w:hAnsiTheme="majorHAnsi" w:cstheme="majorHAnsi"/>
                <w:b/>
                <w:bCs/>
                <w:color w:val="FF0000"/>
                <w:sz w:val="26"/>
                <w:szCs w:val="26"/>
                <w:lang w:eastAsia="vi-VN"/>
              </w:rPr>
            </w:pPr>
            <w:r>
              <w:rPr>
                <w:rFonts w:asciiTheme="majorHAnsi" w:hAnsiTheme="majorHAnsi" w:cstheme="majorHAnsi"/>
                <w:b/>
                <w:bCs/>
                <w:color w:val="FF0000"/>
                <w:sz w:val="26"/>
                <w:szCs w:val="26"/>
                <w:lang w:eastAsia="vi-VN"/>
              </w:rPr>
              <w:t> </w:t>
            </w:r>
          </w:p>
        </w:tc>
      </w:tr>
      <w:tr w:rsidR="00D2424A" w:rsidTr="006401CD">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2424A" w:rsidRDefault="00045605">
            <w:pPr>
              <w:jc w:val="center"/>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 </w:t>
            </w:r>
          </w:p>
        </w:tc>
        <w:tc>
          <w:tcPr>
            <w:tcW w:w="4821" w:type="dxa"/>
            <w:tcBorders>
              <w:top w:val="single" w:sz="4" w:space="0" w:color="auto"/>
              <w:left w:val="nil"/>
              <w:bottom w:val="nil"/>
              <w:right w:val="single" w:sz="4" w:space="0" w:color="auto"/>
            </w:tcBorders>
            <w:shd w:val="clear" w:color="auto" w:fill="auto"/>
            <w:vAlign w:val="center"/>
            <w:hideMark/>
          </w:tcPr>
          <w:p w:rsidR="00D2424A" w:rsidRDefault="00045605">
            <w:pPr>
              <w:rPr>
                <w:rFonts w:asciiTheme="majorHAnsi" w:hAnsiTheme="majorHAnsi" w:cstheme="majorHAnsi"/>
                <w:sz w:val="26"/>
                <w:szCs w:val="26"/>
                <w:lang w:eastAsia="vi-VN"/>
              </w:rPr>
            </w:pPr>
            <w:r>
              <w:rPr>
                <w:rFonts w:asciiTheme="majorHAnsi" w:hAnsiTheme="majorHAnsi" w:cstheme="majorHAnsi"/>
                <w:sz w:val="26"/>
                <w:szCs w:val="26"/>
                <w:lang w:eastAsia="vi-VN"/>
              </w:rPr>
              <w:t>….</w:t>
            </w:r>
          </w:p>
        </w:tc>
        <w:tc>
          <w:tcPr>
            <w:tcW w:w="980" w:type="dxa"/>
            <w:tcBorders>
              <w:top w:val="nil"/>
              <w:left w:val="nil"/>
              <w:bottom w:val="nil"/>
              <w:right w:val="single" w:sz="4" w:space="0" w:color="auto"/>
            </w:tcBorders>
            <w:shd w:val="clear" w:color="auto" w:fill="auto"/>
            <w:noWrap/>
            <w:vAlign w:val="center"/>
            <w:hideMark/>
          </w:tcPr>
          <w:p w:rsidR="00D2424A" w:rsidRDefault="00045605">
            <w:pPr>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 </w:t>
            </w:r>
          </w:p>
        </w:tc>
        <w:tc>
          <w:tcPr>
            <w:tcW w:w="1140" w:type="dxa"/>
            <w:tcBorders>
              <w:top w:val="nil"/>
              <w:left w:val="nil"/>
              <w:bottom w:val="nil"/>
              <w:right w:val="single" w:sz="4" w:space="0" w:color="auto"/>
            </w:tcBorders>
            <w:shd w:val="clear" w:color="auto" w:fill="auto"/>
            <w:noWrap/>
            <w:vAlign w:val="center"/>
            <w:hideMark/>
          </w:tcPr>
          <w:p w:rsidR="00D2424A" w:rsidRDefault="00045605">
            <w:pPr>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 </w:t>
            </w:r>
          </w:p>
        </w:tc>
        <w:tc>
          <w:tcPr>
            <w:tcW w:w="1600" w:type="dxa"/>
            <w:tcBorders>
              <w:top w:val="nil"/>
              <w:left w:val="nil"/>
              <w:bottom w:val="nil"/>
              <w:right w:val="single" w:sz="4" w:space="0" w:color="auto"/>
            </w:tcBorders>
            <w:shd w:val="clear" w:color="auto" w:fill="auto"/>
            <w:noWrap/>
            <w:vAlign w:val="center"/>
            <w:hideMark/>
          </w:tcPr>
          <w:p w:rsidR="00D2424A" w:rsidRDefault="00045605">
            <w:pPr>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 </w:t>
            </w:r>
          </w:p>
        </w:tc>
        <w:tc>
          <w:tcPr>
            <w:tcW w:w="1640" w:type="dxa"/>
            <w:tcBorders>
              <w:top w:val="nil"/>
              <w:left w:val="nil"/>
              <w:bottom w:val="nil"/>
              <w:right w:val="single" w:sz="4" w:space="0" w:color="auto"/>
            </w:tcBorders>
            <w:shd w:val="clear" w:color="auto" w:fill="auto"/>
            <w:noWrap/>
            <w:vAlign w:val="center"/>
          </w:tcPr>
          <w:p w:rsidR="00D2424A" w:rsidRDefault="00D2424A">
            <w:pPr>
              <w:rPr>
                <w:rFonts w:asciiTheme="majorHAnsi" w:hAnsiTheme="majorHAnsi" w:cstheme="majorHAnsi"/>
                <w:color w:val="000000"/>
                <w:sz w:val="26"/>
                <w:szCs w:val="26"/>
                <w:lang w:eastAsia="vi-VN"/>
              </w:rPr>
            </w:pPr>
          </w:p>
        </w:tc>
        <w:tc>
          <w:tcPr>
            <w:tcW w:w="2140" w:type="dxa"/>
            <w:tcBorders>
              <w:top w:val="nil"/>
              <w:left w:val="nil"/>
              <w:bottom w:val="single" w:sz="4" w:space="0" w:color="auto"/>
              <w:right w:val="single" w:sz="4" w:space="0" w:color="auto"/>
            </w:tcBorders>
            <w:shd w:val="clear" w:color="auto" w:fill="auto"/>
            <w:noWrap/>
            <w:vAlign w:val="center"/>
          </w:tcPr>
          <w:p w:rsidR="00D2424A" w:rsidRDefault="00D2424A">
            <w:pPr>
              <w:rPr>
                <w:rFonts w:asciiTheme="majorHAnsi" w:hAnsiTheme="majorHAnsi" w:cstheme="majorHAnsi"/>
                <w:color w:val="000000"/>
                <w:sz w:val="26"/>
                <w:szCs w:val="26"/>
                <w:lang w:eastAsia="vi-VN"/>
              </w:rPr>
            </w:pPr>
          </w:p>
        </w:tc>
        <w:tc>
          <w:tcPr>
            <w:tcW w:w="1534" w:type="dxa"/>
            <w:tcBorders>
              <w:top w:val="nil"/>
              <w:left w:val="nil"/>
              <w:bottom w:val="single" w:sz="4" w:space="0" w:color="auto"/>
              <w:right w:val="single" w:sz="4" w:space="0" w:color="auto"/>
            </w:tcBorders>
            <w:shd w:val="clear" w:color="auto" w:fill="auto"/>
            <w:vAlign w:val="center"/>
            <w:hideMark/>
          </w:tcPr>
          <w:p w:rsidR="00D2424A" w:rsidRDefault="00045605">
            <w:pPr>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 </w:t>
            </w:r>
          </w:p>
        </w:tc>
      </w:tr>
      <w:tr w:rsidR="00D2424A" w:rsidTr="006401CD">
        <w:trPr>
          <w:trHeight w:val="351"/>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2424A" w:rsidRDefault="00045605">
            <w:pPr>
              <w:jc w:val="center"/>
              <w:rPr>
                <w:rFonts w:asciiTheme="majorHAnsi" w:hAnsiTheme="majorHAnsi" w:cstheme="majorHAnsi"/>
                <w:b/>
                <w:bCs/>
                <w:sz w:val="26"/>
                <w:szCs w:val="26"/>
                <w:lang w:eastAsia="vi-VN"/>
              </w:rPr>
            </w:pPr>
            <w:r>
              <w:rPr>
                <w:rFonts w:asciiTheme="majorHAnsi" w:hAnsiTheme="majorHAnsi" w:cstheme="majorHAnsi"/>
                <w:b/>
                <w:bCs/>
                <w:sz w:val="26"/>
                <w:szCs w:val="26"/>
                <w:lang w:eastAsia="vi-VN"/>
              </w:rPr>
              <w:t> </w:t>
            </w:r>
          </w:p>
        </w:tc>
        <w:tc>
          <w:tcPr>
            <w:tcW w:w="4821" w:type="dxa"/>
            <w:tcBorders>
              <w:top w:val="single" w:sz="4" w:space="0" w:color="auto"/>
              <w:left w:val="nil"/>
              <w:bottom w:val="single" w:sz="4" w:space="0" w:color="auto"/>
              <w:right w:val="single" w:sz="4" w:space="0" w:color="auto"/>
            </w:tcBorders>
            <w:shd w:val="clear" w:color="auto" w:fill="auto"/>
            <w:noWrap/>
            <w:vAlign w:val="center"/>
            <w:hideMark/>
          </w:tcPr>
          <w:p w:rsidR="00D2424A" w:rsidRDefault="00045605">
            <w:pPr>
              <w:jc w:val="center"/>
              <w:rPr>
                <w:rFonts w:asciiTheme="majorHAnsi" w:hAnsiTheme="majorHAnsi" w:cstheme="majorHAnsi"/>
                <w:b/>
                <w:bCs/>
                <w:sz w:val="26"/>
                <w:szCs w:val="26"/>
                <w:lang w:eastAsia="vi-VN"/>
              </w:rPr>
            </w:pPr>
            <w:r>
              <w:rPr>
                <w:rFonts w:asciiTheme="majorHAnsi" w:hAnsiTheme="majorHAnsi" w:cstheme="majorHAnsi"/>
                <w:b/>
                <w:bCs/>
                <w:sz w:val="26"/>
                <w:szCs w:val="26"/>
                <w:lang w:eastAsia="vi-VN"/>
              </w:rPr>
              <w:t>Tổng cộng</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D2424A" w:rsidRDefault="00045605">
            <w:pPr>
              <w:jc w:val="center"/>
              <w:rPr>
                <w:rFonts w:asciiTheme="majorHAnsi" w:hAnsiTheme="majorHAnsi" w:cstheme="majorHAnsi"/>
                <w:b/>
                <w:bCs/>
                <w:sz w:val="26"/>
                <w:szCs w:val="26"/>
                <w:lang w:eastAsia="vi-VN"/>
              </w:rPr>
            </w:pPr>
            <w:r>
              <w:rPr>
                <w:rFonts w:asciiTheme="majorHAnsi" w:hAnsiTheme="majorHAnsi" w:cstheme="majorHAnsi"/>
                <w:b/>
                <w:bCs/>
                <w:sz w:val="26"/>
                <w:szCs w:val="26"/>
                <w:lang w:eastAsia="vi-VN"/>
              </w:rPr>
              <w:t> </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D2424A" w:rsidRDefault="00045605">
            <w:pPr>
              <w:jc w:val="center"/>
              <w:rPr>
                <w:rFonts w:asciiTheme="majorHAnsi" w:hAnsiTheme="majorHAnsi" w:cstheme="majorHAnsi"/>
                <w:b/>
                <w:bCs/>
                <w:sz w:val="26"/>
                <w:szCs w:val="26"/>
                <w:lang w:eastAsia="vi-VN"/>
              </w:rPr>
            </w:pPr>
            <w:r>
              <w:rPr>
                <w:rFonts w:asciiTheme="majorHAnsi" w:hAnsiTheme="majorHAnsi" w:cstheme="majorHAnsi"/>
                <w:b/>
                <w:bCs/>
                <w:sz w:val="26"/>
                <w:szCs w:val="26"/>
                <w:lang w:eastAsia="vi-VN"/>
              </w:rPr>
              <w:t> </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D2424A" w:rsidRDefault="00045605">
            <w:pPr>
              <w:jc w:val="center"/>
              <w:rPr>
                <w:rFonts w:asciiTheme="majorHAnsi" w:hAnsiTheme="majorHAnsi" w:cstheme="majorHAnsi"/>
                <w:b/>
                <w:bCs/>
                <w:sz w:val="26"/>
                <w:szCs w:val="26"/>
                <w:lang w:eastAsia="vi-VN"/>
              </w:rPr>
            </w:pPr>
            <w:r>
              <w:rPr>
                <w:rFonts w:asciiTheme="majorHAnsi" w:hAnsiTheme="majorHAnsi" w:cstheme="majorHAnsi"/>
                <w:b/>
                <w:bCs/>
                <w:sz w:val="26"/>
                <w:szCs w:val="26"/>
                <w:lang w:eastAsia="vi-VN"/>
              </w:rPr>
              <w:t> </w:t>
            </w:r>
          </w:p>
        </w:tc>
        <w:tc>
          <w:tcPr>
            <w:tcW w:w="1640" w:type="dxa"/>
            <w:tcBorders>
              <w:top w:val="single" w:sz="4" w:space="0" w:color="auto"/>
              <w:left w:val="nil"/>
              <w:bottom w:val="single" w:sz="4" w:space="0" w:color="auto"/>
              <w:right w:val="single" w:sz="4" w:space="0" w:color="auto"/>
            </w:tcBorders>
            <w:shd w:val="clear" w:color="auto" w:fill="auto"/>
            <w:noWrap/>
            <w:vAlign w:val="center"/>
          </w:tcPr>
          <w:p w:rsidR="00D2424A" w:rsidRDefault="00D2424A">
            <w:pPr>
              <w:jc w:val="center"/>
              <w:rPr>
                <w:rFonts w:asciiTheme="majorHAnsi" w:hAnsiTheme="majorHAnsi" w:cstheme="majorHAnsi"/>
                <w:b/>
                <w:bCs/>
                <w:sz w:val="26"/>
                <w:szCs w:val="26"/>
                <w:lang w:eastAsia="vi-VN"/>
              </w:rPr>
            </w:pPr>
          </w:p>
        </w:tc>
        <w:tc>
          <w:tcPr>
            <w:tcW w:w="2140" w:type="dxa"/>
            <w:tcBorders>
              <w:top w:val="nil"/>
              <w:left w:val="nil"/>
              <w:bottom w:val="single" w:sz="4" w:space="0" w:color="auto"/>
              <w:right w:val="single" w:sz="4" w:space="0" w:color="auto"/>
            </w:tcBorders>
            <w:shd w:val="clear" w:color="auto" w:fill="auto"/>
            <w:noWrap/>
            <w:vAlign w:val="center"/>
          </w:tcPr>
          <w:p w:rsidR="00D2424A" w:rsidRDefault="00D2424A">
            <w:pPr>
              <w:jc w:val="center"/>
              <w:rPr>
                <w:rFonts w:asciiTheme="majorHAnsi" w:hAnsiTheme="majorHAnsi" w:cstheme="majorHAnsi"/>
                <w:b/>
                <w:bCs/>
                <w:sz w:val="26"/>
                <w:szCs w:val="26"/>
                <w:lang w:eastAsia="vi-VN"/>
              </w:rPr>
            </w:pPr>
          </w:p>
        </w:tc>
        <w:tc>
          <w:tcPr>
            <w:tcW w:w="1534" w:type="dxa"/>
            <w:tcBorders>
              <w:top w:val="nil"/>
              <w:left w:val="nil"/>
              <w:bottom w:val="single" w:sz="4" w:space="0" w:color="auto"/>
              <w:right w:val="single" w:sz="4" w:space="0" w:color="auto"/>
            </w:tcBorders>
            <w:shd w:val="clear" w:color="auto" w:fill="auto"/>
            <w:noWrap/>
            <w:vAlign w:val="center"/>
            <w:hideMark/>
          </w:tcPr>
          <w:p w:rsidR="00D2424A" w:rsidRDefault="00045605">
            <w:pPr>
              <w:jc w:val="center"/>
              <w:rPr>
                <w:rFonts w:asciiTheme="majorHAnsi" w:hAnsiTheme="majorHAnsi" w:cstheme="majorHAnsi"/>
                <w:b/>
                <w:bCs/>
                <w:sz w:val="26"/>
                <w:szCs w:val="26"/>
                <w:lang w:eastAsia="vi-VN"/>
              </w:rPr>
            </w:pPr>
            <w:r>
              <w:rPr>
                <w:rFonts w:asciiTheme="majorHAnsi" w:hAnsiTheme="majorHAnsi" w:cstheme="majorHAnsi"/>
                <w:b/>
                <w:bCs/>
                <w:sz w:val="26"/>
                <w:szCs w:val="26"/>
                <w:lang w:eastAsia="vi-VN"/>
              </w:rPr>
              <w:t> </w:t>
            </w:r>
          </w:p>
        </w:tc>
      </w:tr>
      <w:tr w:rsidR="00D2424A">
        <w:trPr>
          <w:trHeight w:val="82"/>
        </w:trPr>
        <w:tc>
          <w:tcPr>
            <w:tcW w:w="708" w:type="dxa"/>
            <w:tcBorders>
              <w:top w:val="nil"/>
              <w:left w:val="nil"/>
              <w:bottom w:val="nil"/>
              <w:right w:val="nil"/>
            </w:tcBorders>
            <w:shd w:val="clear" w:color="auto" w:fill="auto"/>
            <w:noWrap/>
            <w:vAlign w:val="center"/>
            <w:hideMark/>
          </w:tcPr>
          <w:p w:rsidR="00D2424A" w:rsidRDefault="00D2424A">
            <w:pPr>
              <w:jc w:val="center"/>
              <w:rPr>
                <w:rFonts w:asciiTheme="majorHAnsi" w:hAnsiTheme="majorHAnsi" w:cstheme="majorHAnsi"/>
                <w:b/>
                <w:bCs/>
                <w:sz w:val="26"/>
                <w:szCs w:val="26"/>
                <w:lang w:eastAsia="vi-VN"/>
              </w:rPr>
            </w:pPr>
          </w:p>
        </w:tc>
        <w:tc>
          <w:tcPr>
            <w:tcW w:w="4821" w:type="dxa"/>
            <w:tcBorders>
              <w:top w:val="nil"/>
              <w:left w:val="nil"/>
              <w:bottom w:val="nil"/>
              <w:right w:val="nil"/>
            </w:tcBorders>
            <w:shd w:val="clear" w:color="auto" w:fill="auto"/>
            <w:noWrap/>
            <w:vAlign w:val="center"/>
            <w:hideMark/>
          </w:tcPr>
          <w:p w:rsidR="00D2424A" w:rsidRDefault="00D2424A">
            <w:pPr>
              <w:rPr>
                <w:rFonts w:asciiTheme="majorHAnsi" w:hAnsiTheme="majorHAnsi" w:cstheme="majorHAnsi"/>
                <w:sz w:val="26"/>
                <w:szCs w:val="26"/>
                <w:lang w:eastAsia="vi-VN"/>
              </w:rPr>
            </w:pPr>
          </w:p>
        </w:tc>
        <w:tc>
          <w:tcPr>
            <w:tcW w:w="980" w:type="dxa"/>
            <w:tcBorders>
              <w:top w:val="nil"/>
              <w:left w:val="nil"/>
              <w:bottom w:val="nil"/>
              <w:right w:val="nil"/>
            </w:tcBorders>
            <w:shd w:val="clear" w:color="auto" w:fill="auto"/>
            <w:noWrap/>
            <w:vAlign w:val="center"/>
            <w:hideMark/>
          </w:tcPr>
          <w:p w:rsidR="00D2424A" w:rsidRDefault="00D2424A">
            <w:pPr>
              <w:rPr>
                <w:rFonts w:asciiTheme="majorHAnsi" w:hAnsiTheme="majorHAnsi" w:cstheme="majorHAnsi"/>
                <w:sz w:val="26"/>
                <w:szCs w:val="26"/>
                <w:lang w:eastAsia="vi-VN"/>
              </w:rPr>
            </w:pPr>
          </w:p>
        </w:tc>
        <w:tc>
          <w:tcPr>
            <w:tcW w:w="1140" w:type="dxa"/>
            <w:tcBorders>
              <w:top w:val="nil"/>
              <w:left w:val="nil"/>
              <w:bottom w:val="nil"/>
              <w:right w:val="nil"/>
            </w:tcBorders>
            <w:shd w:val="clear" w:color="auto" w:fill="auto"/>
            <w:noWrap/>
            <w:vAlign w:val="center"/>
            <w:hideMark/>
          </w:tcPr>
          <w:p w:rsidR="00D2424A" w:rsidRDefault="00D2424A">
            <w:pPr>
              <w:rPr>
                <w:rFonts w:asciiTheme="majorHAnsi" w:hAnsiTheme="majorHAnsi" w:cstheme="majorHAnsi"/>
                <w:sz w:val="26"/>
                <w:szCs w:val="26"/>
                <w:lang w:eastAsia="vi-VN"/>
              </w:rPr>
            </w:pPr>
          </w:p>
        </w:tc>
        <w:tc>
          <w:tcPr>
            <w:tcW w:w="1600" w:type="dxa"/>
            <w:tcBorders>
              <w:top w:val="nil"/>
              <w:left w:val="nil"/>
              <w:bottom w:val="nil"/>
              <w:right w:val="nil"/>
            </w:tcBorders>
            <w:shd w:val="clear" w:color="auto" w:fill="auto"/>
            <w:noWrap/>
            <w:vAlign w:val="center"/>
            <w:hideMark/>
          </w:tcPr>
          <w:p w:rsidR="00D2424A" w:rsidRDefault="00D2424A">
            <w:pPr>
              <w:rPr>
                <w:rFonts w:asciiTheme="majorHAnsi" w:hAnsiTheme="majorHAnsi" w:cstheme="majorHAnsi"/>
                <w:sz w:val="26"/>
                <w:szCs w:val="26"/>
                <w:lang w:eastAsia="vi-VN"/>
              </w:rPr>
            </w:pPr>
          </w:p>
        </w:tc>
        <w:tc>
          <w:tcPr>
            <w:tcW w:w="1640" w:type="dxa"/>
            <w:tcBorders>
              <w:top w:val="nil"/>
              <w:left w:val="nil"/>
              <w:bottom w:val="nil"/>
              <w:right w:val="nil"/>
            </w:tcBorders>
            <w:shd w:val="clear" w:color="auto" w:fill="auto"/>
            <w:noWrap/>
            <w:vAlign w:val="center"/>
            <w:hideMark/>
          </w:tcPr>
          <w:p w:rsidR="00D2424A" w:rsidRDefault="00D2424A">
            <w:pPr>
              <w:rPr>
                <w:rFonts w:asciiTheme="majorHAnsi" w:hAnsiTheme="majorHAnsi" w:cstheme="majorHAnsi"/>
                <w:sz w:val="26"/>
                <w:szCs w:val="26"/>
                <w:lang w:eastAsia="vi-VN"/>
              </w:rPr>
            </w:pPr>
          </w:p>
        </w:tc>
        <w:tc>
          <w:tcPr>
            <w:tcW w:w="2140" w:type="dxa"/>
            <w:tcBorders>
              <w:top w:val="nil"/>
              <w:left w:val="nil"/>
              <w:bottom w:val="nil"/>
              <w:right w:val="nil"/>
            </w:tcBorders>
            <w:shd w:val="clear" w:color="auto" w:fill="auto"/>
            <w:noWrap/>
            <w:vAlign w:val="center"/>
            <w:hideMark/>
          </w:tcPr>
          <w:p w:rsidR="00D2424A" w:rsidRDefault="00D2424A">
            <w:pPr>
              <w:rPr>
                <w:rFonts w:asciiTheme="majorHAnsi" w:hAnsiTheme="majorHAnsi" w:cstheme="majorHAnsi"/>
                <w:sz w:val="26"/>
                <w:szCs w:val="26"/>
                <w:lang w:eastAsia="vi-VN"/>
              </w:rPr>
            </w:pPr>
          </w:p>
        </w:tc>
        <w:tc>
          <w:tcPr>
            <w:tcW w:w="1534" w:type="dxa"/>
            <w:tcBorders>
              <w:top w:val="nil"/>
              <w:left w:val="nil"/>
              <w:bottom w:val="nil"/>
              <w:right w:val="nil"/>
            </w:tcBorders>
            <w:shd w:val="clear" w:color="auto" w:fill="auto"/>
            <w:noWrap/>
            <w:vAlign w:val="center"/>
            <w:hideMark/>
          </w:tcPr>
          <w:p w:rsidR="00D2424A" w:rsidRDefault="00D2424A">
            <w:pPr>
              <w:rPr>
                <w:rFonts w:asciiTheme="majorHAnsi" w:hAnsiTheme="majorHAnsi" w:cstheme="majorHAnsi"/>
                <w:sz w:val="26"/>
                <w:szCs w:val="26"/>
                <w:lang w:eastAsia="vi-VN"/>
              </w:rPr>
            </w:pPr>
          </w:p>
        </w:tc>
      </w:tr>
      <w:tr w:rsidR="00D2424A">
        <w:trPr>
          <w:trHeight w:val="300"/>
        </w:trPr>
        <w:tc>
          <w:tcPr>
            <w:tcW w:w="708" w:type="dxa"/>
            <w:tcBorders>
              <w:top w:val="nil"/>
              <w:left w:val="nil"/>
              <w:bottom w:val="nil"/>
              <w:right w:val="nil"/>
            </w:tcBorders>
            <w:shd w:val="clear" w:color="auto" w:fill="auto"/>
            <w:noWrap/>
            <w:vAlign w:val="center"/>
            <w:hideMark/>
          </w:tcPr>
          <w:p w:rsidR="00D2424A" w:rsidRDefault="00D2424A">
            <w:pPr>
              <w:rPr>
                <w:rFonts w:asciiTheme="majorHAnsi" w:hAnsiTheme="majorHAnsi" w:cstheme="majorHAnsi"/>
                <w:sz w:val="26"/>
                <w:szCs w:val="26"/>
                <w:lang w:eastAsia="vi-VN"/>
              </w:rPr>
            </w:pPr>
          </w:p>
        </w:tc>
        <w:tc>
          <w:tcPr>
            <w:tcW w:w="4821" w:type="dxa"/>
            <w:tcBorders>
              <w:top w:val="nil"/>
              <w:left w:val="nil"/>
              <w:bottom w:val="nil"/>
              <w:right w:val="nil"/>
            </w:tcBorders>
            <w:shd w:val="clear" w:color="auto" w:fill="auto"/>
            <w:noWrap/>
            <w:vAlign w:val="center"/>
            <w:hideMark/>
          </w:tcPr>
          <w:p w:rsidR="00D2424A" w:rsidRDefault="00045605">
            <w:pPr>
              <w:jc w:val="center"/>
              <w:rPr>
                <w:b/>
                <w:bCs/>
                <w:color w:val="000000"/>
                <w:sz w:val="26"/>
                <w:szCs w:val="26"/>
              </w:rPr>
            </w:pPr>
            <w:r>
              <w:rPr>
                <w:b/>
                <w:bCs/>
                <w:color w:val="000000"/>
                <w:sz w:val="26"/>
                <w:szCs w:val="26"/>
              </w:rPr>
              <w:t>Người lập</w:t>
            </w:r>
          </w:p>
        </w:tc>
        <w:tc>
          <w:tcPr>
            <w:tcW w:w="980" w:type="dxa"/>
            <w:tcBorders>
              <w:top w:val="nil"/>
              <w:left w:val="nil"/>
              <w:bottom w:val="nil"/>
              <w:right w:val="nil"/>
            </w:tcBorders>
            <w:shd w:val="clear" w:color="auto" w:fill="auto"/>
            <w:noWrap/>
            <w:vAlign w:val="center"/>
            <w:hideMark/>
          </w:tcPr>
          <w:p w:rsidR="00D2424A" w:rsidRDefault="00D2424A">
            <w:pPr>
              <w:rPr>
                <w:rFonts w:asciiTheme="majorHAnsi" w:hAnsiTheme="majorHAnsi" w:cstheme="majorHAnsi"/>
                <w:sz w:val="26"/>
                <w:szCs w:val="26"/>
                <w:lang w:eastAsia="vi-VN"/>
              </w:rPr>
            </w:pPr>
          </w:p>
        </w:tc>
        <w:tc>
          <w:tcPr>
            <w:tcW w:w="1140" w:type="dxa"/>
            <w:tcBorders>
              <w:top w:val="nil"/>
              <w:left w:val="nil"/>
              <w:bottom w:val="nil"/>
              <w:right w:val="nil"/>
            </w:tcBorders>
            <w:shd w:val="clear" w:color="auto" w:fill="auto"/>
            <w:noWrap/>
            <w:vAlign w:val="center"/>
            <w:hideMark/>
          </w:tcPr>
          <w:p w:rsidR="00D2424A" w:rsidRDefault="00D2424A">
            <w:pPr>
              <w:rPr>
                <w:rFonts w:asciiTheme="majorHAnsi" w:hAnsiTheme="majorHAnsi" w:cstheme="majorHAnsi"/>
                <w:sz w:val="26"/>
                <w:szCs w:val="26"/>
                <w:lang w:eastAsia="vi-VN"/>
              </w:rPr>
            </w:pPr>
          </w:p>
        </w:tc>
        <w:tc>
          <w:tcPr>
            <w:tcW w:w="6914" w:type="dxa"/>
            <w:gridSpan w:val="4"/>
            <w:tcBorders>
              <w:top w:val="nil"/>
              <w:left w:val="nil"/>
              <w:bottom w:val="nil"/>
              <w:right w:val="nil"/>
            </w:tcBorders>
            <w:shd w:val="clear" w:color="auto" w:fill="auto"/>
            <w:noWrap/>
            <w:vAlign w:val="center"/>
            <w:hideMark/>
          </w:tcPr>
          <w:p w:rsidR="00D2424A" w:rsidRDefault="00045605">
            <w:pPr>
              <w:jc w:val="center"/>
              <w:rPr>
                <w:rFonts w:asciiTheme="majorHAnsi" w:hAnsiTheme="majorHAnsi" w:cstheme="majorHAnsi"/>
                <w:i/>
                <w:sz w:val="26"/>
                <w:szCs w:val="26"/>
                <w:lang w:eastAsia="vi-VN"/>
              </w:rPr>
            </w:pPr>
            <w:r>
              <w:rPr>
                <w:rFonts w:asciiTheme="majorHAnsi" w:hAnsiTheme="majorHAnsi" w:cstheme="majorHAnsi"/>
                <w:i/>
                <w:sz w:val="26"/>
                <w:szCs w:val="26"/>
                <w:lang w:eastAsia="vi-VN"/>
              </w:rPr>
              <w:t>……, ngày      tháng       năm 2022</w:t>
            </w:r>
          </w:p>
        </w:tc>
      </w:tr>
      <w:tr w:rsidR="00D2424A">
        <w:trPr>
          <w:trHeight w:val="300"/>
        </w:trPr>
        <w:tc>
          <w:tcPr>
            <w:tcW w:w="708" w:type="dxa"/>
            <w:tcBorders>
              <w:top w:val="nil"/>
              <w:left w:val="nil"/>
              <w:bottom w:val="nil"/>
              <w:right w:val="nil"/>
            </w:tcBorders>
            <w:shd w:val="clear" w:color="auto" w:fill="auto"/>
            <w:noWrap/>
            <w:vAlign w:val="center"/>
            <w:hideMark/>
          </w:tcPr>
          <w:p w:rsidR="00D2424A" w:rsidRDefault="00D2424A">
            <w:pPr>
              <w:rPr>
                <w:rFonts w:asciiTheme="majorHAnsi" w:hAnsiTheme="majorHAnsi" w:cstheme="majorHAnsi"/>
                <w:sz w:val="26"/>
                <w:szCs w:val="26"/>
                <w:lang w:eastAsia="vi-VN"/>
              </w:rPr>
            </w:pPr>
          </w:p>
        </w:tc>
        <w:tc>
          <w:tcPr>
            <w:tcW w:w="4821" w:type="dxa"/>
            <w:tcBorders>
              <w:top w:val="nil"/>
              <w:left w:val="nil"/>
              <w:bottom w:val="nil"/>
              <w:right w:val="nil"/>
            </w:tcBorders>
            <w:shd w:val="clear" w:color="auto" w:fill="auto"/>
            <w:noWrap/>
            <w:vAlign w:val="center"/>
            <w:hideMark/>
          </w:tcPr>
          <w:p w:rsidR="00D2424A" w:rsidRDefault="00045605">
            <w:pPr>
              <w:jc w:val="center"/>
              <w:rPr>
                <w:i/>
                <w:iCs/>
                <w:color w:val="000000"/>
                <w:sz w:val="26"/>
                <w:szCs w:val="26"/>
              </w:rPr>
            </w:pPr>
            <w:r>
              <w:rPr>
                <w:i/>
                <w:iCs/>
                <w:color w:val="000000"/>
                <w:sz w:val="26"/>
                <w:szCs w:val="26"/>
              </w:rPr>
              <w:t>(Ký, ghi rõ họ tên)</w:t>
            </w:r>
          </w:p>
        </w:tc>
        <w:tc>
          <w:tcPr>
            <w:tcW w:w="980" w:type="dxa"/>
            <w:tcBorders>
              <w:top w:val="nil"/>
              <w:left w:val="nil"/>
              <w:bottom w:val="nil"/>
              <w:right w:val="nil"/>
            </w:tcBorders>
            <w:shd w:val="clear" w:color="auto" w:fill="auto"/>
            <w:noWrap/>
            <w:vAlign w:val="center"/>
            <w:hideMark/>
          </w:tcPr>
          <w:p w:rsidR="00D2424A" w:rsidRDefault="00D2424A">
            <w:pPr>
              <w:rPr>
                <w:rFonts w:asciiTheme="majorHAnsi" w:hAnsiTheme="majorHAnsi" w:cstheme="majorHAnsi"/>
                <w:sz w:val="26"/>
                <w:szCs w:val="26"/>
                <w:lang w:eastAsia="vi-VN"/>
              </w:rPr>
            </w:pPr>
          </w:p>
        </w:tc>
        <w:tc>
          <w:tcPr>
            <w:tcW w:w="1140" w:type="dxa"/>
            <w:tcBorders>
              <w:top w:val="nil"/>
              <w:left w:val="nil"/>
              <w:bottom w:val="nil"/>
              <w:right w:val="nil"/>
            </w:tcBorders>
            <w:shd w:val="clear" w:color="auto" w:fill="auto"/>
            <w:noWrap/>
            <w:vAlign w:val="center"/>
            <w:hideMark/>
          </w:tcPr>
          <w:p w:rsidR="00D2424A" w:rsidRDefault="00D2424A">
            <w:pPr>
              <w:rPr>
                <w:rFonts w:asciiTheme="majorHAnsi" w:hAnsiTheme="majorHAnsi" w:cstheme="majorHAnsi"/>
                <w:sz w:val="26"/>
                <w:szCs w:val="26"/>
                <w:lang w:eastAsia="vi-VN"/>
              </w:rPr>
            </w:pPr>
          </w:p>
        </w:tc>
        <w:tc>
          <w:tcPr>
            <w:tcW w:w="6914" w:type="dxa"/>
            <w:gridSpan w:val="4"/>
            <w:tcBorders>
              <w:top w:val="nil"/>
              <w:left w:val="nil"/>
              <w:bottom w:val="nil"/>
              <w:right w:val="nil"/>
            </w:tcBorders>
            <w:shd w:val="clear" w:color="auto" w:fill="auto"/>
            <w:noWrap/>
            <w:vAlign w:val="center"/>
            <w:hideMark/>
          </w:tcPr>
          <w:p w:rsidR="00D2424A" w:rsidRDefault="00045605">
            <w:pPr>
              <w:jc w:val="center"/>
              <w:rPr>
                <w:rFonts w:asciiTheme="majorHAnsi" w:hAnsiTheme="majorHAnsi" w:cstheme="majorHAnsi"/>
                <w:b/>
                <w:bCs/>
                <w:color w:val="000000"/>
                <w:sz w:val="26"/>
                <w:szCs w:val="26"/>
                <w:lang w:eastAsia="vi-VN"/>
              </w:rPr>
            </w:pPr>
            <w:r>
              <w:rPr>
                <w:rFonts w:asciiTheme="majorHAnsi" w:hAnsiTheme="majorHAnsi" w:cstheme="majorHAnsi"/>
                <w:b/>
                <w:bCs/>
                <w:color w:val="000000"/>
                <w:sz w:val="26"/>
                <w:szCs w:val="26"/>
                <w:lang w:eastAsia="vi-VN"/>
              </w:rPr>
              <w:t>Thủ trưởng đơn vị</w:t>
            </w:r>
          </w:p>
        </w:tc>
      </w:tr>
      <w:tr w:rsidR="00D2424A">
        <w:trPr>
          <w:trHeight w:val="300"/>
        </w:trPr>
        <w:tc>
          <w:tcPr>
            <w:tcW w:w="708" w:type="dxa"/>
            <w:tcBorders>
              <w:top w:val="nil"/>
              <w:left w:val="nil"/>
              <w:bottom w:val="nil"/>
              <w:right w:val="nil"/>
            </w:tcBorders>
            <w:shd w:val="clear" w:color="auto" w:fill="auto"/>
            <w:noWrap/>
            <w:vAlign w:val="center"/>
            <w:hideMark/>
          </w:tcPr>
          <w:p w:rsidR="00D2424A" w:rsidRDefault="00D2424A">
            <w:pPr>
              <w:jc w:val="center"/>
              <w:rPr>
                <w:rFonts w:asciiTheme="majorHAnsi" w:hAnsiTheme="majorHAnsi" w:cstheme="majorHAnsi"/>
                <w:b/>
                <w:bCs/>
                <w:color w:val="000000"/>
                <w:sz w:val="26"/>
                <w:szCs w:val="26"/>
                <w:lang w:eastAsia="vi-VN"/>
              </w:rPr>
            </w:pPr>
          </w:p>
        </w:tc>
        <w:tc>
          <w:tcPr>
            <w:tcW w:w="4821" w:type="dxa"/>
            <w:tcBorders>
              <w:top w:val="nil"/>
              <w:left w:val="nil"/>
              <w:bottom w:val="nil"/>
              <w:right w:val="nil"/>
            </w:tcBorders>
            <w:shd w:val="clear" w:color="auto" w:fill="auto"/>
            <w:noWrap/>
            <w:vAlign w:val="center"/>
            <w:hideMark/>
          </w:tcPr>
          <w:p w:rsidR="00D2424A" w:rsidRDefault="00D2424A">
            <w:pPr>
              <w:rPr>
                <w:rFonts w:asciiTheme="majorHAnsi" w:hAnsiTheme="majorHAnsi" w:cstheme="majorHAnsi"/>
                <w:sz w:val="26"/>
                <w:szCs w:val="26"/>
                <w:lang w:eastAsia="vi-VN"/>
              </w:rPr>
            </w:pPr>
          </w:p>
        </w:tc>
        <w:tc>
          <w:tcPr>
            <w:tcW w:w="980" w:type="dxa"/>
            <w:tcBorders>
              <w:top w:val="nil"/>
              <w:left w:val="nil"/>
              <w:bottom w:val="nil"/>
              <w:right w:val="nil"/>
            </w:tcBorders>
            <w:shd w:val="clear" w:color="auto" w:fill="auto"/>
            <w:noWrap/>
            <w:vAlign w:val="center"/>
            <w:hideMark/>
          </w:tcPr>
          <w:p w:rsidR="00D2424A" w:rsidRDefault="00D2424A">
            <w:pPr>
              <w:rPr>
                <w:rFonts w:asciiTheme="majorHAnsi" w:hAnsiTheme="majorHAnsi" w:cstheme="majorHAnsi"/>
                <w:sz w:val="26"/>
                <w:szCs w:val="26"/>
                <w:lang w:eastAsia="vi-VN"/>
              </w:rPr>
            </w:pPr>
          </w:p>
        </w:tc>
        <w:tc>
          <w:tcPr>
            <w:tcW w:w="1140" w:type="dxa"/>
            <w:tcBorders>
              <w:top w:val="nil"/>
              <w:left w:val="nil"/>
              <w:bottom w:val="nil"/>
              <w:right w:val="nil"/>
            </w:tcBorders>
            <w:shd w:val="clear" w:color="auto" w:fill="auto"/>
            <w:noWrap/>
            <w:vAlign w:val="center"/>
            <w:hideMark/>
          </w:tcPr>
          <w:p w:rsidR="00D2424A" w:rsidRDefault="00D2424A">
            <w:pPr>
              <w:rPr>
                <w:rFonts w:asciiTheme="majorHAnsi" w:hAnsiTheme="majorHAnsi" w:cstheme="majorHAnsi"/>
                <w:sz w:val="26"/>
                <w:szCs w:val="26"/>
                <w:lang w:eastAsia="vi-VN"/>
              </w:rPr>
            </w:pPr>
          </w:p>
        </w:tc>
        <w:tc>
          <w:tcPr>
            <w:tcW w:w="6914" w:type="dxa"/>
            <w:gridSpan w:val="4"/>
            <w:tcBorders>
              <w:top w:val="nil"/>
              <w:left w:val="nil"/>
              <w:bottom w:val="nil"/>
              <w:right w:val="nil"/>
            </w:tcBorders>
            <w:shd w:val="clear" w:color="auto" w:fill="auto"/>
            <w:noWrap/>
            <w:vAlign w:val="center"/>
            <w:hideMark/>
          </w:tcPr>
          <w:p w:rsidR="00D2424A" w:rsidRDefault="00045605">
            <w:pPr>
              <w:jc w:val="center"/>
              <w:rPr>
                <w:i/>
                <w:iCs/>
                <w:color w:val="000000"/>
                <w:sz w:val="26"/>
                <w:szCs w:val="26"/>
              </w:rPr>
            </w:pPr>
            <w:r>
              <w:rPr>
                <w:i/>
                <w:iCs/>
                <w:color w:val="000000"/>
                <w:sz w:val="26"/>
                <w:szCs w:val="26"/>
              </w:rPr>
              <w:t>(Ký, đóng dấu, ghi rõ họ tên)</w:t>
            </w:r>
          </w:p>
        </w:tc>
      </w:tr>
      <w:tr w:rsidR="00D2424A">
        <w:trPr>
          <w:trHeight w:val="300"/>
        </w:trPr>
        <w:tc>
          <w:tcPr>
            <w:tcW w:w="708" w:type="dxa"/>
            <w:tcBorders>
              <w:top w:val="nil"/>
              <w:left w:val="nil"/>
              <w:bottom w:val="nil"/>
              <w:right w:val="nil"/>
            </w:tcBorders>
            <w:shd w:val="clear" w:color="auto" w:fill="auto"/>
            <w:noWrap/>
            <w:vAlign w:val="center"/>
            <w:hideMark/>
          </w:tcPr>
          <w:p w:rsidR="00D2424A" w:rsidRDefault="00D2424A">
            <w:pPr>
              <w:rPr>
                <w:rFonts w:asciiTheme="majorHAnsi" w:hAnsiTheme="majorHAnsi" w:cstheme="majorHAnsi"/>
                <w:sz w:val="26"/>
                <w:szCs w:val="26"/>
                <w:lang w:eastAsia="vi-VN"/>
              </w:rPr>
            </w:pPr>
          </w:p>
        </w:tc>
        <w:tc>
          <w:tcPr>
            <w:tcW w:w="4821" w:type="dxa"/>
            <w:tcBorders>
              <w:top w:val="nil"/>
              <w:left w:val="nil"/>
              <w:bottom w:val="nil"/>
              <w:right w:val="nil"/>
            </w:tcBorders>
            <w:shd w:val="clear" w:color="auto" w:fill="auto"/>
            <w:noWrap/>
            <w:vAlign w:val="center"/>
            <w:hideMark/>
          </w:tcPr>
          <w:p w:rsidR="00D2424A" w:rsidRDefault="00D2424A">
            <w:pPr>
              <w:rPr>
                <w:rFonts w:asciiTheme="majorHAnsi" w:hAnsiTheme="majorHAnsi" w:cstheme="majorHAnsi"/>
                <w:sz w:val="26"/>
                <w:szCs w:val="26"/>
                <w:lang w:eastAsia="vi-VN"/>
              </w:rPr>
            </w:pPr>
          </w:p>
        </w:tc>
        <w:tc>
          <w:tcPr>
            <w:tcW w:w="980" w:type="dxa"/>
            <w:tcBorders>
              <w:top w:val="nil"/>
              <w:left w:val="nil"/>
              <w:bottom w:val="nil"/>
              <w:right w:val="nil"/>
            </w:tcBorders>
            <w:shd w:val="clear" w:color="auto" w:fill="auto"/>
            <w:noWrap/>
            <w:vAlign w:val="center"/>
            <w:hideMark/>
          </w:tcPr>
          <w:p w:rsidR="00D2424A" w:rsidRDefault="00D2424A">
            <w:pPr>
              <w:rPr>
                <w:rFonts w:asciiTheme="majorHAnsi" w:hAnsiTheme="majorHAnsi" w:cstheme="majorHAnsi"/>
                <w:sz w:val="26"/>
                <w:szCs w:val="26"/>
                <w:lang w:eastAsia="vi-VN"/>
              </w:rPr>
            </w:pPr>
          </w:p>
        </w:tc>
        <w:tc>
          <w:tcPr>
            <w:tcW w:w="1140" w:type="dxa"/>
            <w:tcBorders>
              <w:top w:val="nil"/>
              <w:left w:val="nil"/>
              <w:bottom w:val="nil"/>
              <w:right w:val="nil"/>
            </w:tcBorders>
            <w:shd w:val="clear" w:color="auto" w:fill="auto"/>
            <w:noWrap/>
            <w:vAlign w:val="center"/>
            <w:hideMark/>
          </w:tcPr>
          <w:p w:rsidR="00D2424A" w:rsidRDefault="00D2424A">
            <w:pPr>
              <w:rPr>
                <w:rFonts w:asciiTheme="majorHAnsi" w:hAnsiTheme="majorHAnsi" w:cstheme="majorHAnsi"/>
                <w:sz w:val="26"/>
                <w:szCs w:val="26"/>
                <w:lang w:eastAsia="vi-VN"/>
              </w:rPr>
            </w:pPr>
          </w:p>
        </w:tc>
        <w:tc>
          <w:tcPr>
            <w:tcW w:w="1600" w:type="dxa"/>
            <w:tcBorders>
              <w:top w:val="nil"/>
              <w:left w:val="nil"/>
              <w:bottom w:val="nil"/>
              <w:right w:val="nil"/>
            </w:tcBorders>
            <w:shd w:val="clear" w:color="auto" w:fill="auto"/>
            <w:noWrap/>
            <w:vAlign w:val="center"/>
            <w:hideMark/>
          </w:tcPr>
          <w:p w:rsidR="00D2424A" w:rsidRDefault="00D2424A">
            <w:pPr>
              <w:rPr>
                <w:rFonts w:asciiTheme="majorHAnsi" w:hAnsiTheme="majorHAnsi" w:cstheme="majorHAnsi"/>
                <w:sz w:val="26"/>
                <w:szCs w:val="26"/>
                <w:lang w:eastAsia="vi-VN"/>
              </w:rPr>
            </w:pPr>
          </w:p>
        </w:tc>
        <w:tc>
          <w:tcPr>
            <w:tcW w:w="1640" w:type="dxa"/>
            <w:tcBorders>
              <w:top w:val="nil"/>
              <w:left w:val="nil"/>
              <w:bottom w:val="nil"/>
              <w:right w:val="nil"/>
            </w:tcBorders>
            <w:shd w:val="clear" w:color="auto" w:fill="auto"/>
            <w:noWrap/>
            <w:vAlign w:val="center"/>
            <w:hideMark/>
          </w:tcPr>
          <w:p w:rsidR="00D2424A" w:rsidRDefault="00D2424A">
            <w:pPr>
              <w:rPr>
                <w:rFonts w:asciiTheme="majorHAnsi" w:hAnsiTheme="majorHAnsi" w:cstheme="majorHAnsi"/>
                <w:sz w:val="26"/>
                <w:szCs w:val="26"/>
                <w:lang w:eastAsia="vi-VN"/>
              </w:rPr>
            </w:pPr>
          </w:p>
        </w:tc>
        <w:tc>
          <w:tcPr>
            <w:tcW w:w="2140" w:type="dxa"/>
            <w:tcBorders>
              <w:top w:val="nil"/>
              <w:left w:val="nil"/>
              <w:bottom w:val="nil"/>
              <w:right w:val="nil"/>
            </w:tcBorders>
            <w:shd w:val="clear" w:color="auto" w:fill="auto"/>
            <w:noWrap/>
            <w:vAlign w:val="center"/>
            <w:hideMark/>
          </w:tcPr>
          <w:p w:rsidR="00D2424A" w:rsidRDefault="00D2424A">
            <w:pPr>
              <w:rPr>
                <w:rFonts w:asciiTheme="majorHAnsi" w:hAnsiTheme="majorHAnsi" w:cstheme="majorHAnsi"/>
                <w:sz w:val="26"/>
                <w:szCs w:val="26"/>
                <w:lang w:eastAsia="vi-VN"/>
              </w:rPr>
            </w:pPr>
          </w:p>
        </w:tc>
        <w:tc>
          <w:tcPr>
            <w:tcW w:w="1534" w:type="dxa"/>
            <w:tcBorders>
              <w:top w:val="nil"/>
              <w:left w:val="nil"/>
              <w:bottom w:val="nil"/>
              <w:right w:val="nil"/>
            </w:tcBorders>
            <w:shd w:val="clear" w:color="auto" w:fill="auto"/>
            <w:noWrap/>
            <w:vAlign w:val="center"/>
            <w:hideMark/>
          </w:tcPr>
          <w:p w:rsidR="00D2424A" w:rsidRDefault="00D2424A">
            <w:pPr>
              <w:rPr>
                <w:rFonts w:asciiTheme="majorHAnsi" w:hAnsiTheme="majorHAnsi" w:cstheme="majorHAnsi"/>
                <w:sz w:val="26"/>
                <w:szCs w:val="26"/>
                <w:lang w:eastAsia="vi-VN"/>
              </w:rPr>
            </w:pPr>
          </w:p>
        </w:tc>
      </w:tr>
      <w:tr w:rsidR="00D2424A">
        <w:trPr>
          <w:trHeight w:val="300"/>
        </w:trPr>
        <w:tc>
          <w:tcPr>
            <w:tcW w:w="708" w:type="dxa"/>
            <w:tcBorders>
              <w:top w:val="nil"/>
              <w:left w:val="nil"/>
              <w:bottom w:val="nil"/>
              <w:right w:val="nil"/>
            </w:tcBorders>
            <w:shd w:val="clear" w:color="auto" w:fill="auto"/>
            <w:noWrap/>
            <w:vAlign w:val="center"/>
            <w:hideMark/>
          </w:tcPr>
          <w:p w:rsidR="00D2424A" w:rsidRDefault="00D2424A">
            <w:pPr>
              <w:rPr>
                <w:rFonts w:asciiTheme="majorHAnsi" w:hAnsiTheme="majorHAnsi" w:cstheme="majorHAnsi"/>
                <w:sz w:val="26"/>
                <w:szCs w:val="26"/>
                <w:lang w:eastAsia="vi-VN"/>
              </w:rPr>
            </w:pPr>
          </w:p>
        </w:tc>
        <w:tc>
          <w:tcPr>
            <w:tcW w:w="4821" w:type="dxa"/>
            <w:tcBorders>
              <w:top w:val="nil"/>
              <w:left w:val="nil"/>
              <w:bottom w:val="nil"/>
              <w:right w:val="nil"/>
            </w:tcBorders>
            <w:shd w:val="clear" w:color="auto" w:fill="auto"/>
            <w:noWrap/>
            <w:vAlign w:val="center"/>
            <w:hideMark/>
          </w:tcPr>
          <w:p w:rsidR="00D2424A" w:rsidRDefault="00D2424A">
            <w:pPr>
              <w:rPr>
                <w:rFonts w:asciiTheme="majorHAnsi" w:hAnsiTheme="majorHAnsi" w:cstheme="majorHAnsi"/>
                <w:sz w:val="26"/>
                <w:szCs w:val="26"/>
                <w:lang w:eastAsia="vi-VN"/>
              </w:rPr>
            </w:pPr>
          </w:p>
        </w:tc>
        <w:tc>
          <w:tcPr>
            <w:tcW w:w="980" w:type="dxa"/>
            <w:tcBorders>
              <w:top w:val="nil"/>
              <w:left w:val="nil"/>
              <w:bottom w:val="nil"/>
              <w:right w:val="nil"/>
            </w:tcBorders>
            <w:shd w:val="clear" w:color="auto" w:fill="auto"/>
            <w:noWrap/>
            <w:vAlign w:val="center"/>
            <w:hideMark/>
          </w:tcPr>
          <w:p w:rsidR="00D2424A" w:rsidRDefault="00D2424A">
            <w:pPr>
              <w:rPr>
                <w:rFonts w:asciiTheme="majorHAnsi" w:hAnsiTheme="majorHAnsi" w:cstheme="majorHAnsi"/>
                <w:sz w:val="26"/>
                <w:szCs w:val="26"/>
                <w:lang w:eastAsia="vi-VN"/>
              </w:rPr>
            </w:pPr>
          </w:p>
        </w:tc>
        <w:tc>
          <w:tcPr>
            <w:tcW w:w="1140" w:type="dxa"/>
            <w:tcBorders>
              <w:top w:val="nil"/>
              <w:left w:val="nil"/>
              <w:bottom w:val="nil"/>
              <w:right w:val="nil"/>
            </w:tcBorders>
            <w:shd w:val="clear" w:color="auto" w:fill="auto"/>
            <w:noWrap/>
            <w:vAlign w:val="center"/>
            <w:hideMark/>
          </w:tcPr>
          <w:p w:rsidR="00D2424A" w:rsidRDefault="00D2424A">
            <w:pPr>
              <w:rPr>
                <w:rFonts w:asciiTheme="majorHAnsi" w:hAnsiTheme="majorHAnsi" w:cstheme="majorHAnsi"/>
                <w:sz w:val="26"/>
                <w:szCs w:val="26"/>
                <w:lang w:eastAsia="vi-VN"/>
              </w:rPr>
            </w:pPr>
          </w:p>
        </w:tc>
        <w:tc>
          <w:tcPr>
            <w:tcW w:w="1600" w:type="dxa"/>
            <w:tcBorders>
              <w:top w:val="nil"/>
              <w:left w:val="nil"/>
              <w:bottom w:val="nil"/>
              <w:right w:val="nil"/>
            </w:tcBorders>
            <w:shd w:val="clear" w:color="auto" w:fill="auto"/>
            <w:noWrap/>
            <w:vAlign w:val="center"/>
            <w:hideMark/>
          </w:tcPr>
          <w:p w:rsidR="00D2424A" w:rsidRDefault="00D2424A">
            <w:pPr>
              <w:rPr>
                <w:rFonts w:asciiTheme="majorHAnsi" w:hAnsiTheme="majorHAnsi" w:cstheme="majorHAnsi"/>
                <w:sz w:val="26"/>
                <w:szCs w:val="26"/>
                <w:lang w:eastAsia="vi-VN"/>
              </w:rPr>
            </w:pPr>
          </w:p>
        </w:tc>
        <w:tc>
          <w:tcPr>
            <w:tcW w:w="1640" w:type="dxa"/>
            <w:tcBorders>
              <w:top w:val="nil"/>
              <w:left w:val="nil"/>
              <w:bottom w:val="nil"/>
              <w:right w:val="nil"/>
            </w:tcBorders>
            <w:shd w:val="clear" w:color="auto" w:fill="auto"/>
            <w:noWrap/>
            <w:vAlign w:val="center"/>
            <w:hideMark/>
          </w:tcPr>
          <w:p w:rsidR="00D2424A" w:rsidRDefault="00D2424A">
            <w:pPr>
              <w:rPr>
                <w:rFonts w:asciiTheme="majorHAnsi" w:hAnsiTheme="majorHAnsi" w:cstheme="majorHAnsi"/>
                <w:sz w:val="26"/>
                <w:szCs w:val="26"/>
                <w:lang w:eastAsia="vi-VN"/>
              </w:rPr>
            </w:pPr>
          </w:p>
        </w:tc>
        <w:tc>
          <w:tcPr>
            <w:tcW w:w="2140" w:type="dxa"/>
            <w:tcBorders>
              <w:top w:val="nil"/>
              <w:left w:val="nil"/>
              <w:bottom w:val="nil"/>
              <w:right w:val="nil"/>
            </w:tcBorders>
            <w:shd w:val="clear" w:color="auto" w:fill="auto"/>
            <w:noWrap/>
            <w:vAlign w:val="center"/>
            <w:hideMark/>
          </w:tcPr>
          <w:p w:rsidR="00D2424A" w:rsidRDefault="00D2424A">
            <w:pPr>
              <w:rPr>
                <w:rFonts w:asciiTheme="majorHAnsi" w:hAnsiTheme="majorHAnsi" w:cstheme="majorHAnsi"/>
                <w:sz w:val="26"/>
                <w:szCs w:val="26"/>
                <w:lang w:eastAsia="vi-VN"/>
              </w:rPr>
            </w:pPr>
          </w:p>
        </w:tc>
        <w:tc>
          <w:tcPr>
            <w:tcW w:w="1534" w:type="dxa"/>
            <w:tcBorders>
              <w:top w:val="nil"/>
              <w:left w:val="nil"/>
              <w:bottom w:val="nil"/>
              <w:right w:val="nil"/>
            </w:tcBorders>
            <w:shd w:val="clear" w:color="auto" w:fill="auto"/>
            <w:noWrap/>
            <w:vAlign w:val="center"/>
            <w:hideMark/>
          </w:tcPr>
          <w:p w:rsidR="00D2424A" w:rsidRDefault="00D2424A">
            <w:pPr>
              <w:rPr>
                <w:rFonts w:asciiTheme="majorHAnsi" w:hAnsiTheme="majorHAnsi" w:cstheme="majorHAnsi"/>
                <w:sz w:val="26"/>
                <w:szCs w:val="26"/>
                <w:lang w:eastAsia="vi-VN"/>
              </w:rPr>
            </w:pPr>
          </w:p>
        </w:tc>
      </w:tr>
    </w:tbl>
    <w:p w:rsidR="00D2424A" w:rsidRDefault="00D2424A">
      <w:pPr>
        <w:rPr>
          <w:rFonts w:asciiTheme="majorHAnsi" w:hAnsiTheme="majorHAnsi" w:cstheme="majorHAnsi"/>
          <w:sz w:val="26"/>
          <w:szCs w:val="26"/>
        </w:rPr>
      </w:pPr>
    </w:p>
    <w:p w:rsidR="00D2424A" w:rsidRPr="00277D22" w:rsidRDefault="00D2424A">
      <w:pPr>
        <w:shd w:val="clear" w:color="auto" w:fill="FFFFFF"/>
        <w:ind w:firstLine="720"/>
        <w:jc w:val="both"/>
        <w:rPr>
          <w:szCs w:val="28"/>
        </w:rPr>
      </w:pPr>
    </w:p>
    <w:sectPr w:rsidR="00D2424A" w:rsidRPr="00277D22">
      <w:pgSz w:w="16838" w:h="11906" w:orient="landscape" w:code="9"/>
      <w:pgMar w:top="1276" w:right="1135" w:bottom="284" w:left="1134" w:header="720" w:footer="720" w:gutter="0"/>
      <w:cols w:space="720"/>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EA0AA" w16cex:dateUtc="2022-12-22T0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34CEE5" w16cid:durableId="274EA0A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492" w:rsidRDefault="00020492">
      <w:r>
        <w:separator/>
      </w:r>
    </w:p>
  </w:endnote>
  <w:endnote w:type="continuationSeparator" w:id="0">
    <w:p w:rsidR="00020492" w:rsidRDefault="00020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24A" w:rsidRDefault="000456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2424A" w:rsidRDefault="00D2424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492" w:rsidRDefault="00020492">
      <w:r>
        <w:separator/>
      </w:r>
    </w:p>
  </w:footnote>
  <w:footnote w:type="continuationSeparator" w:id="0">
    <w:p w:rsidR="00020492" w:rsidRDefault="000204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24A" w:rsidRDefault="00045605">
    <w:pPr>
      <w:pStyle w:val="Header"/>
      <w:jc w:val="center"/>
    </w:pPr>
    <w:r>
      <w:fldChar w:fldCharType="begin"/>
    </w:r>
    <w:r>
      <w:instrText xml:space="preserve"> PAGE   \* MERGEFORMAT </w:instrText>
    </w:r>
    <w:r>
      <w:fldChar w:fldCharType="separate"/>
    </w:r>
    <w:r w:rsidR="001D7E58">
      <w:rPr>
        <w:noProof/>
      </w:rPr>
      <w:t>5</w:t>
    </w:r>
    <w:r>
      <w:rPr>
        <w:noProof/>
      </w:rPr>
      <w:fldChar w:fldCharType="end"/>
    </w:r>
  </w:p>
  <w:p w:rsidR="00D2424A" w:rsidRDefault="00D2424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803D0"/>
    <w:multiLevelType w:val="hybridMultilevel"/>
    <w:tmpl w:val="3C084A44"/>
    <w:lvl w:ilvl="0" w:tplc="89424090">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08321AE5"/>
    <w:multiLevelType w:val="hybridMultilevel"/>
    <w:tmpl w:val="30245E7E"/>
    <w:lvl w:ilvl="0" w:tplc="59FC7D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A67F82"/>
    <w:multiLevelType w:val="hybridMultilevel"/>
    <w:tmpl w:val="D044406E"/>
    <w:lvl w:ilvl="0" w:tplc="A36CF4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A554F8"/>
    <w:multiLevelType w:val="hybridMultilevel"/>
    <w:tmpl w:val="6CBA76A0"/>
    <w:lvl w:ilvl="0" w:tplc="97CCD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2F2290"/>
    <w:multiLevelType w:val="hybridMultilevel"/>
    <w:tmpl w:val="DC02CD42"/>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5" w15:restartNumberingAfterBreak="0">
    <w:nsid w:val="21A15443"/>
    <w:multiLevelType w:val="hybridMultilevel"/>
    <w:tmpl w:val="953C83C8"/>
    <w:lvl w:ilvl="0" w:tplc="058C4C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0B2487"/>
    <w:multiLevelType w:val="hybridMultilevel"/>
    <w:tmpl w:val="AEB291B6"/>
    <w:lvl w:ilvl="0" w:tplc="C7EEA55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7400246"/>
    <w:multiLevelType w:val="hybridMultilevel"/>
    <w:tmpl w:val="0F8019D8"/>
    <w:lvl w:ilvl="0" w:tplc="4A46B9D8">
      <w:start w:val="2"/>
      <w:numFmt w:val="decimal"/>
      <w:lvlText w:val="%1."/>
      <w:lvlJc w:val="left"/>
      <w:pPr>
        <w:tabs>
          <w:tab w:val="num" w:pos="762"/>
        </w:tabs>
        <w:ind w:left="76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0FF625C"/>
    <w:multiLevelType w:val="hybridMultilevel"/>
    <w:tmpl w:val="AEB6EC40"/>
    <w:lvl w:ilvl="0" w:tplc="5DB426A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35C46C45"/>
    <w:multiLevelType w:val="hybridMultilevel"/>
    <w:tmpl w:val="8F2288B6"/>
    <w:lvl w:ilvl="0" w:tplc="042A0001">
      <w:start w:val="1"/>
      <w:numFmt w:val="bullet"/>
      <w:lvlText w:val=""/>
      <w:lvlJc w:val="left"/>
      <w:pPr>
        <w:ind w:left="1517" w:hanging="360"/>
      </w:pPr>
      <w:rPr>
        <w:rFonts w:ascii="Symbol" w:hAnsi="Symbol" w:hint="default"/>
      </w:rPr>
    </w:lvl>
    <w:lvl w:ilvl="1" w:tplc="580406FE">
      <w:numFmt w:val="bullet"/>
      <w:lvlText w:val="-"/>
      <w:lvlJc w:val="left"/>
      <w:pPr>
        <w:ind w:left="2237" w:hanging="360"/>
      </w:pPr>
      <w:rPr>
        <w:rFonts w:ascii="Times New Roman" w:eastAsia="Times New Roman" w:hAnsi="Times New Roman" w:cs="Times New Roman" w:hint="default"/>
      </w:rPr>
    </w:lvl>
    <w:lvl w:ilvl="2" w:tplc="042A0005" w:tentative="1">
      <w:start w:val="1"/>
      <w:numFmt w:val="bullet"/>
      <w:lvlText w:val=""/>
      <w:lvlJc w:val="left"/>
      <w:pPr>
        <w:ind w:left="2957" w:hanging="360"/>
      </w:pPr>
      <w:rPr>
        <w:rFonts w:ascii="Wingdings" w:hAnsi="Wingdings" w:hint="default"/>
      </w:rPr>
    </w:lvl>
    <w:lvl w:ilvl="3" w:tplc="042A0001" w:tentative="1">
      <w:start w:val="1"/>
      <w:numFmt w:val="bullet"/>
      <w:lvlText w:val=""/>
      <w:lvlJc w:val="left"/>
      <w:pPr>
        <w:ind w:left="3677" w:hanging="360"/>
      </w:pPr>
      <w:rPr>
        <w:rFonts w:ascii="Symbol" w:hAnsi="Symbol" w:hint="default"/>
      </w:rPr>
    </w:lvl>
    <w:lvl w:ilvl="4" w:tplc="042A0003" w:tentative="1">
      <w:start w:val="1"/>
      <w:numFmt w:val="bullet"/>
      <w:lvlText w:val="o"/>
      <w:lvlJc w:val="left"/>
      <w:pPr>
        <w:ind w:left="4397" w:hanging="360"/>
      </w:pPr>
      <w:rPr>
        <w:rFonts w:ascii="Courier New" w:hAnsi="Courier New" w:cs="Courier New" w:hint="default"/>
      </w:rPr>
    </w:lvl>
    <w:lvl w:ilvl="5" w:tplc="042A0005" w:tentative="1">
      <w:start w:val="1"/>
      <w:numFmt w:val="bullet"/>
      <w:lvlText w:val=""/>
      <w:lvlJc w:val="left"/>
      <w:pPr>
        <w:ind w:left="5117" w:hanging="360"/>
      </w:pPr>
      <w:rPr>
        <w:rFonts w:ascii="Wingdings" w:hAnsi="Wingdings" w:hint="default"/>
      </w:rPr>
    </w:lvl>
    <w:lvl w:ilvl="6" w:tplc="042A0001" w:tentative="1">
      <w:start w:val="1"/>
      <w:numFmt w:val="bullet"/>
      <w:lvlText w:val=""/>
      <w:lvlJc w:val="left"/>
      <w:pPr>
        <w:ind w:left="5837" w:hanging="360"/>
      </w:pPr>
      <w:rPr>
        <w:rFonts w:ascii="Symbol" w:hAnsi="Symbol" w:hint="default"/>
      </w:rPr>
    </w:lvl>
    <w:lvl w:ilvl="7" w:tplc="042A0003" w:tentative="1">
      <w:start w:val="1"/>
      <w:numFmt w:val="bullet"/>
      <w:lvlText w:val="o"/>
      <w:lvlJc w:val="left"/>
      <w:pPr>
        <w:ind w:left="6557" w:hanging="360"/>
      </w:pPr>
      <w:rPr>
        <w:rFonts w:ascii="Courier New" w:hAnsi="Courier New" w:cs="Courier New" w:hint="default"/>
      </w:rPr>
    </w:lvl>
    <w:lvl w:ilvl="8" w:tplc="042A0005" w:tentative="1">
      <w:start w:val="1"/>
      <w:numFmt w:val="bullet"/>
      <w:lvlText w:val=""/>
      <w:lvlJc w:val="left"/>
      <w:pPr>
        <w:ind w:left="7277" w:hanging="360"/>
      </w:pPr>
      <w:rPr>
        <w:rFonts w:ascii="Wingdings" w:hAnsi="Wingdings" w:hint="default"/>
      </w:rPr>
    </w:lvl>
  </w:abstractNum>
  <w:abstractNum w:abstractNumId="10" w15:restartNumberingAfterBreak="0">
    <w:nsid w:val="3D802612"/>
    <w:multiLevelType w:val="hybridMultilevel"/>
    <w:tmpl w:val="DA348AEE"/>
    <w:lvl w:ilvl="0" w:tplc="A262F64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15:restartNumberingAfterBreak="0">
    <w:nsid w:val="3FB54448"/>
    <w:multiLevelType w:val="hybridMultilevel"/>
    <w:tmpl w:val="7A9C32B8"/>
    <w:lvl w:ilvl="0" w:tplc="3F062DF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15:restartNumberingAfterBreak="0">
    <w:nsid w:val="43A54CE7"/>
    <w:multiLevelType w:val="hybridMultilevel"/>
    <w:tmpl w:val="EE4C8868"/>
    <w:lvl w:ilvl="0" w:tplc="96327C4C">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D52018"/>
    <w:multiLevelType w:val="hybridMultilevel"/>
    <w:tmpl w:val="DCA40B6C"/>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4" w15:restartNumberingAfterBreak="0">
    <w:nsid w:val="4E393616"/>
    <w:multiLevelType w:val="hybridMultilevel"/>
    <w:tmpl w:val="132253F2"/>
    <w:lvl w:ilvl="0" w:tplc="B248E1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1C129C"/>
    <w:multiLevelType w:val="hybridMultilevel"/>
    <w:tmpl w:val="A4A6065A"/>
    <w:lvl w:ilvl="0" w:tplc="F2A65B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BD3CD5"/>
    <w:multiLevelType w:val="hybridMultilevel"/>
    <w:tmpl w:val="E946B6BE"/>
    <w:lvl w:ilvl="0" w:tplc="A3E4FE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7F4455"/>
    <w:multiLevelType w:val="hybridMultilevel"/>
    <w:tmpl w:val="9210DA34"/>
    <w:lvl w:ilvl="0" w:tplc="95FA2ED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4975C7F"/>
    <w:multiLevelType w:val="hybridMultilevel"/>
    <w:tmpl w:val="042EA58E"/>
    <w:lvl w:ilvl="0" w:tplc="6944EA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7BD24EA"/>
    <w:multiLevelType w:val="hybridMultilevel"/>
    <w:tmpl w:val="226AA29C"/>
    <w:lvl w:ilvl="0" w:tplc="D3C0F3D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15:restartNumberingAfterBreak="0">
    <w:nsid w:val="583D58E7"/>
    <w:multiLevelType w:val="hybridMultilevel"/>
    <w:tmpl w:val="2AD6C1A6"/>
    <w:lvl w:ilvl="0" w:tplc="96EA172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BE36203"/>
    <w:multiLevelType w:val="hybridMultilevel"/>
    <w:tmpl w:val="F1AE38AA"/>
    <w:lvl w:ilvl="0" w:tplc="C9BCB7A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15:restartNumberingAfterBreak="0">
    <w:nsid w:val="5CFE41F9"/>
    <w:multiLevelType w:val="hybridMultilevel"/>
    <w:tmpl w:val="8E54C69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5F475EDF"/>
    <w:multiLevelType w:val="hybridMultilevel"/>
    <w:tmpl w:val="E066227C"/>
    <w:lvl w:ilvl="0" w:tplc="33C0A9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89124E"/>
    <w:multiLevelType w:val="hybridMultilevel"/>
    <w:tmpl w:val="BA782570"/>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num w:numId="1">
    <w:abstractNumId w:val="7"/>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2"/>
  </w:num>
  <w:num w:numId="5">
    <w:abstractNumId w:val="5"/>
  </w:num>
  <w:num w:numId="6">
    <w:abstractNumId w:val="23"/>
  </w:num>
  <w:num w:numId="7">
    <w:abstractNumId w:val="2"/>
  </w:num>
  <w:num w:numId="8">
    <w:abstractNumId w:val="3"/>
  </w:num>
  <w:num w:numId="9">
    <w:abstractNumId w:val="1"/>
  </w:num>
  <w:num w:numId="10">
    <w:abstractNumId w:val="15"/>
  </w:num>
  <w:num w:numId="11">
    <w:abstractNumId w:val="16"/>
  </w:num>
  <w:num w:numId="12">
    <w:abstractNumId w:val="19"/>
  </w:num>
  <w:num w:numId="13">
    <w:abstractNumId w:val="0"/>
  </w:num>
  <w:num w:numId="14">
    <w:abstractNumId w:val="20"/>
  </w:num>
  <w:num w:numId="15">
    <w:abstractNumId w:val="22"/>
  </w:num>
  <w:num w:numId="16">
    <w:abstractNumId w:val="21"/>
  </w:num>
  <w:num w:numId="17">
    <w:abstractNumId w:val="14"/>
  </w:num>
  <w:num w:numId="18">
    <w:abstractNumId w:val="24"/>
  </w:num>
  <w:num w:numId="19">
    <w:abstractNumId w:val="13"/>
  </w:num>
  <w:num w:numId="20">
    <w:abstractNumId w:val="9"/>
  </w:num>
  <w:num w:numId="21">
    <w:abstractNumId w:val="17"/>
  </w:num>
  <w:num w:numId="22">
    <w:abstractNumId w:val="4"/>
  </w:num>
  <w:num w:numId="23">
    <w:abstractNumId w:val="11"/>
  </w:num>
  <w:num w:numId="24">
    <w:abstractNumId w:val="6"/>
  </w:num>
  <w:num w:numId="25">
    <w:abstractNumId w:val="8"/>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24A"/>
    <w:rsid w:val="00020492"/>
    <w:rsid w:val="00045605"/>
    <w:rsid w:val="00107DFA"/>
    <w:rsid w:val="001D7E58"/>
    <w:rsid w:val="00244E54"/>
    <w:rsid w:val="00277D22"/>
    <w:rsid w:val="002D4C88"/>
    <w:rsid w:val="004D1A7C"/>
    <w:rsid w:val="005E0129"/>
    <w:rsid w:val="006401CD"/>
    <w:rsid w:val="00653E9E"/>
    <w:rsid w:val="006B337A"/>
    <w:rsid w:val="007B4E52"/>
    <w:rsid w:val="007E42DF"/>
    <w:rsid w:val="0087759F"/>
    <w:rsid w:val="008D19B0"/>
    <w:rsid w:val="00B66C3A"/>
    <w:rsid w:val="00C14AC0"/>
    <w:rsid w:val="00C1770F"/>
    <w:rsid w:val="00D2424A"/>
    <w:rsid w:val="00D6554F"/>
    <w:rsid w:val="00D96CAD"/>
    <w:rsid w:val="00DD0CD5"/>
    <w:rsid w:val="00DE6B41"/>
    <w:rsid w:val="00EF2C94"/>
    <w:rsid w:val="00F70965"/>
    <w:rsid w:val="00F86D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19C13D"/>
  <w15:docId w15:val="{D2B6615C-33A2-4301-B27A-110B28365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4"/>
    </w:rPr>
  </w:style>
  <w:style w:type="paragraph" w:styleId="Heading1">
    <w:name w:val="heading 1"/>
    <w:basedOn w:val="Normal"/>
    <w:next w:val="Normal"/>
    <w:qFormat/>
    <w:pPr>
      <w:keepNext/>
      <w:jc w:val="center"/>
      <w:outlineLvl w:val="0"/>
    </w:pPr>
    <w:rPr>
      <w:b/>
      <w:bCs/>
      <w:szCs w:val="32"/>
      <w:lang w:val="pt-BR"/>
    </w:rPr>
  </w:style>
  <w:style w:type="paragraph" w:styleId="Heading2">
    <w:name w:val="heading 2"/>
    <w:basedOn w:val="Normal"/>
    <w:next w:val="Normal"/>
    <w:link w:val="Heading2Char"/>
    <w:qFormat/>
    <w:pPr>
      <w:keepNext/>
      <w:jc w:val="both"/>
      <w:outlineLvl w:val="1"/>
    </w:pPr>
    <w:rPr>
      <w:szCs w:val="28"/>
    </w:rPr>
  </w:style>
  <w:style w:type="paragraph" w:styleId="Heading3">
    <w:name w:val="heading 3"/>
    <w:basedOn w:val="Normal"/>
    <w:next w:val="Normal"/>
    <w:link w:val="Heading3Char"/>
    <w:qFormat/>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pPr>
      <w:keepNext/>
      <w:spacing w:before="240" w:after="60"/>
      <w:outlineLvl w:val="3"/>
    </w:pPr>
    <w:rPr>
      <w:rFonts w:ascii="Calibri" w:hAnsi="Calibri"/>
      <w:b/>
      <w:b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Cs w:val="28"/>
    </w:rPr>
  </w:style>
  <w:style w:type="paragraph" w:styleId="Footer">
    <w:name w:val="footer"/>
    <w:basedOn w:val="Normal"/>
    <w:pPr>
      <w:tabs>
        <w:tab w:val="center" w:pos="4320"/>
        <w:tab w:val="right" w:pos="8640"/>
      </w:tabs>
    </w:pPr>
    <w:rPr>
      <w:szCs w:val="28"/>
    </w:rPr>
  </w:style>
  <w:style w:type="paragraph" w:styleId="BodyText">
    <w:name w:val="Body Text"/>
    <w:basedOn w:val="Normal"/>
    <w:pPr>
      <w:jc w:val="both"/>
    </w:pPr>
    <w:rPr>
      <w:szCs w:val="20"/>
    </w:rPr>
  </w:style>
  <w:style w:type="paragraph" w:styleId="BodyTextIndent">
    <w:name w:val="Body Text Indent"/>
    <w:basedOn w:val="Normal"/>
    <w:pPr>
      <w:ind w:firstLine="720"/>
      <w:jc w:val="both"/>
    </w:pPr>
    <w:rPr>
      <w:szCs w:val="20"/>
    </w:rPr>
  </w:style>
  <w:style w:type="paragraph" w:styleId="BodyText2">
    <w:name w:val="Body Text 2"/>
    <w:basedOn w:val="Normal"/>
    <w:pPr>
      <w:spacing w:after="120" w:line="480" w:lineRule="auto"/>
    </w:pPr>
    <w:rPr>
      <w:rFonts w:cs="Angsana New"/>
      <w:szCs w:val="28"/>
      <w:lang w:val="vi-VN"/>
    </w:rPr>
  </w:style>
  <w:style w:type="paragraph" w:customStyle="1" w:styleId="level1">
    <w:name w:val="level1"/>
    <w:basedOn w:val="Normal"/>
    <w:pPr>
      <w:spacing w:line="270" w:lineRule="atLeast"/>
    </w:pPr>
    <w:rPr>
      <w:sz w:val="24"/>
    </w:rPr>
  </w:style>
  <w:style w:type="paragraph" w:customStyle="1" w:styleId="CharCharCharCharCharCharCharCharChar1Char">
    <w:name w:val="Char Char Char Char Char Char Char Char Char1 Char"/>
    <w:basedOn w:val="Normal"/>
    <w:next w:val="Normal"/>
    <w:autoRedefine/>
    <w:semiHidden/>
    <w:pPr>
      <w:spacing w:before="120" w:after="120" w:line="312" w:lineRule="auto"/>
    </w:pPr>
    <w:rPr>
      <w:szCs w:val="22"/>
    </w:rPr>
  </w:style>
  <w:style w:type="paragraph" w:customStyle="1" w:styleId="Char">
    <w:name w:val="Char"/>
    <w:basedOn w:val="Normal"/>
    <w:next w:val="Normal"/>
    <w:autoRedefine/>
    <w:semiHidden/>
    <w:pPr>
      <w:spacing w:before="120" w:after="120" w:line="312" w:lineRule="auto"/>
    </w:pPr>
    <w:rPr>
      <w:szCs w:val="22"/>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CharCharCharCharCharCharCharCharChar1Char1">
    <w:name w:val="Char Char Char Char Char Char Char Char Char1 Char1"/>
    <w:basedOn w:val="Normal"/>
    <w:next w:val="Normal"/>
    <w:autoRedefine/>
    <w:semiHidden/>
    <w:pPr>
      <w:spacing w:before="120" w:after="120" w:line="312" w:lineRule="auto"/>
    </w:pPr>
    <w:rPr>
      <w:szCs w:val="22"/>
    </w:rPr>
  </w:style>
  <w:style w:type="paragraph" w:customStyle="1" w:styleId="Char1">
    <w:name w:val="Char1"/>
    <w:basedOn w:val="Normal"/>
    <w:next w:val="Normal"/>
    <w:autoRedefine/>
    <w:semiHidden/>
    <w:pPr>
      <w:spacing w:before="120" w:after="120" w:line="312" w:lineRule="auto"/>
    </w:pPr>
    <w:rPr>
      <w:szCs w:val="22"/>
    </w:rPr>
  </w:style>
  <w:style w:type="character" w:styleId="Strong">
    <w:name w:val="Strong"/>
    <w:uiPriority w:val="22"/>
    <w:qFormat/>
    <w:rPr>
      <w:b/>
      <w:bCs/>
    </w:rPr>
  </w:style>
  <w:style w:type="character" w:customStyle="1" w:styleId="Heading3Char">
    <w:name w:val="Heading 3 Char"/>
    <w:link w:val="Heading3"/>
    <w:rPr>
      <w:rFonts w:ascii="Cambria" w:eastAsia="Times New Roman" w:hAnsi="Cambria" w:cs="Times New Roman"/>
      <w:b/>
      <w:b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styleId="CommentReference">
    <w:name w:val="annotation reference"/>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tyle>
  <w:style w:type="paragraph" w:styleId="NormalWeb">
    <w:name w:val="Normal (Web)"/>
    <w:basedOn w:val="Normal"/>
    <w:uiPriority w:val="99"/>
    <w:pPr>
      <w:spacing w:line="312" w:lineRule="auto"/>
    </w:pPr>
    <w:rPr>
      <w:sz w:val="24"/>
    </w:rPr>
  </w:style>
  <w:style w:type="paragraph" w:customStyle="1" w:styleId="Body1">
    <w:name w:val="Body 1"/>
    <w:pPr>
      <w:outlineLvl w:val="0"/>
    </w:pPr>
    <w:rPr>
      <w:rFonts w:eastAsia="Arial Unicode MS"/>
      <w:color w:val="000000"/>
      <w:sz w:val="28"/>
      <w:u w:color="000000"/>
    </w:rPr>
  </w:style>
  <w:style w:type="character" w:customStyle="1" w:styleId="apple-converted-space">
    <w:name w:val="apple-converted-space"/>
  </w:style>
  <w:style w:type="character" w:customStyle="1" w:styleId="normalcharchar">
    <w:name w:val="normal____char__cha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link w:val="BodyTextIndent2"/>
    <w:rPr>
      <w:sz w:val="28"/>
      <w:szCs w:val="24"/>
    </w:rPr>
  </w:style>
  <w:style w:type="character" w:customStyle="1" w:styleId="Heading2Char">
    <w:name w:val="Heading 2 Char"/>
    <w:link w:val="Heading2"/>
    <w:rPr>
      <w:sz w:val="28"/>
      <w:szCs w:val="28"/>
    </w:rPr>
  </w:style>
  <w:style w:type="character" w:customStyle="1" w:styleId="Heading2Char1">
    <w:name w:val="Heading 2 Char1"/>
    <w:rPr>
      <w:b/>
      <w:bCs/>
      <w:caps/>
      <w:sz w:val="28"/>
      <w:szCs w:val="28"/>
      <w:lang w:val="x-none" w:eastAsia="x-none"/>
    </w:rPr>
  </w:style>
  <w:style w:type="character" w:styleId="Hyperlink">
    <w:name w:val="Hyperlink"/>
    <w:uiPriority w:val="99"/>
    <w:unhideWhenUsed/>
    <w:rPr>
      <w:color w:val="0000FF"/>
      <w:u w:val="single"/>
    </w:rPr>
  </w:style>
  <w:style w:type="paragraph" w:styleId="Subtitle">
    <w:name w:val="Subtitle"/>
    <w:basedOn w:val="Normal"/>
    <w:next w:val="Normal"/>
    <w:link w:val="SubtitleChar"/>
    <w:qFormat/>
    <w:pPr>
      <w:spacing w:after="60"/>
      <w:jc w:val="center"/>
      <w:outlineLvl w:val="1"/>
    </w:pPr>
    <w:rPr>
      <w:rFonts w:ascii="Cambria" w:hAnsi="Cambria"/>
      <w:sz w:val="24"/>
    </w:rPr>
  </w:style>
  <w:style w:type="character" w:customStyle="1" w:styleId="SubtitleChar">
    <w:name w:val="Subtitle Char"/>
    <w:link w:val="Subtitle"/>
    <w:rPr>
      <w:rFonts w:ascii="Cambria" w:eastAsia="Times New Roman" w:hAnsi="Cambria" w:cs="Times New Roman"/>
      <w:sz w:val="24"/>
      <w:szCs w:val="24"/>
    </w:rPr>
  </w:style>
  <w:style w:type="character" w:styleId="Emphasis">
    <w:name w:val="Emphasis"/>
    <w:uiPriority w:val="20"/>
    <w:qFormat/>
    <w:rPr>
      <w:i/>
      <w:iCs/>
    </w:rPr>
  </w:style>
  <w:style w:type="character" w:customStyle="1" w:styleId="HeaderChar">
    <w:name w:val="Header Char"/>
    <w:link w:val="Header"/>
    <w:uiPriority w:val="99"/>
    <w:rPr>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NormalBold">
    <w:name w:val="Normal + Bold"/>
    <w:basedOn w:val="Normal"/>
    <w:pPr>
      <w:tabs>
        <w:tab w:val="left" w:pos="804"/>
      </w:tabs>
      <w:spacing w:before="120" w:line="280" w:lineRule="exact"/>
      <w:jc w:val="both"/>
    </w:pPr>
    <w:rPr>
      <w:lang w:val="de-AT"/>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fn Char,single spac Char"/>
    <w:basedOn w:val="DefaultParagraphFont"/>
    <w:link w:val="FootnoteText"/>
    <w:uiPriority w:val="99"/>
    <w:qFormat/>
    <w:locked/>
    <w:rPr>
      <w:color w:val="0000FF"/>
      <w:spacing w:val="-4"/>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n,single spac"/>
    <w:basedOn w:val="Normal"/>
    <w:link w:val="FootnoteTextChar"/>
    <w:uiPriority w:val="99"/>
    <w:unhideWhenUsed/>
    <w:qFormat/>
    <w:pPr>
      <w:spacing w:before="60"/>
      <w:jc w:val="both"/>
    </w:pPr>
    <w:rPr>
      <w:color w:val="0000FF"/>
      <w:spacing w:val="-4"/>
      <w:sz w:val="20"/>
      <w:szCs w:val="20"/>
    </w:rPr>
  </w:style>
  <w:style w:type="character" w:customStyle="1" w:styleId="FootnoteTextChar1">
    <w:name w:val="Footnote Text Char1"/>
    <w:basedOn w:val="DefaultParagraphFont"/>
  </w:style>
  <w:style w:type="character" w:styleId="FootnoteReference">
    <w:name w:val="footnote reference"/>
    <w:aliases w:val="Footnote,Footnote text,SUPERS,Footnote dich,ftref,(NECG) Footnote Reference,16 Point,Superscript 6 Point,Footnote + Arial,10 pt,Black,fr,BVI fnr,footnote ref,Footnote Reference Number,Знак сноски 1,Ref,de nota al pie,R,f, BVI fnr"/>
    <w:link w:val="CharChar1CharCharCharChar1CharCharCharCharCharCharCharChar"/>
    <w:unhideWhenUsed/>
    <w:qFormat/>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pPr>
      <w:spacing w:after="160" w:line="240" w:lineRule="exact"/>
    </w:pPr>
    <w:rPr>
      <w:sz w:val="20"/>
      <w:szCs w:val="20"/>
      <w:vertAlign w:val="superscript"/>
    </w:rPr>
  </w:style>
  <w:style w:type="paragraph" w:styleId="Revision">
    <w:name w:val="Revision"/>
    <w:hidden/>
    <w:uiPriority w:val="99"/>
    <w:semiHidden/>
    <w:rPr>
      <w:sz w:val="28"/>
      <w:szCs w:val="24"/>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uiPriority w:val="99"/>
  </w:style>
  <w:style w:type="paragraph" w:customStyle="1" w:styleId="Vnbnnidung0">
    <w:name w:val="Văn bản nội dung"/>
    <w:basedOn w:val="Normal"/>
    <w:link w:val="Vnbnnidung"/>
    <w:uiPriority w:val="99"/>
    <w:pPr>
      <w:widowControl w:val="0"/>
      <w:spacing w:after="180" w:line="271" w:lineRule="auto"/>
      <w:ind w:firstLine="400"/>
    </w:pPr>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3083">
      <w:bodyDiv w:val="1"/>
      <w:marLeft w:val="0"/>
      <w:marRight w:val="0"/>
      <w:marTop w:val="0"/>
      <w:marBottom w:val="0"/>
      <w:divBdr>
        <w:top w:val="none" w:sz="0" w:space="0" w:color="auto"/>
        <w:left w:val="none" w:sz="0" w:space="0" w:color="auto"/>
        <w:bottom w:val="none" w:sz="0" w:space="0" w:color="auto"/>
        <w:right w:val="none" w:sz="0" w:space="0" w:color="auto"/>
      </w:divBdr>
    </w:div>
    <w:div w:id="134183445">
      <w:bodyDiv w:val="1"/>
      <w:marLeft w:val="0"/>
      <w:marRight w:val="0"/>
      <w:marTop w:val="0"/>
      <w:marBottom w:val="0"/>
      <w:divBdr>
        <w:top w:val="none" w:sz="0" w:space="0" w:color="auto"/>
        <w:left w:val="none" w:sz="0" w:space="0" w:color="auto"/>
        <w:bottom w:val="none" w:sz="0" w:space="0" w:color="auto"/>
        <w:right w:val="none" w:sz="0" w:space="0" w:color="auto"/>
      </w:divBdr>
    </w:div>
    <w:div w:id="229195979">
      <w:bodyDiv w:val="1"/>
      <w:marLeft w:val="0"/>
      <w:marRight w:val="0"/>
      <w:marTop w:val="0"/>
      <w:marBottom w:val="0"/>
      <w:divBdr>
        <w:top w:val="none" w:sz="0" w:space="0" w:color="auto"/>
        <w:left w:val="none" w:sz="0" w:space="0" w:color="auto"/>
        <w:bottom w:val="none" w:sz="0" w:space="0" w:color="auto"/>
        <w:right w:val="none" w:sz="0" w:space="0" w:color="auto"/>
      </w:divBdr>
    </w:div>
    <w:div w:id="243105628">
      <w:bodyDiv w:val="1"/>
      <w:marLeft w:val="0"/>
      <w:marRight w:val="0"/>
      <w:marTop w:val="0"/>
      <w:marBottom w:val="0"/>
      <w:divBdr>
        <w:top w:val="none" w:sz="0" w:space="0" w:color="auto"/>
        <w:left w:val="none" w:sz="0" w:space="0" w:color="auto"/>
        <w:bottom w:val="none" w:sz="0" w:space="0" w:color="auto"/>
        <w:right w:val="none" w:sz="0" w:space="0" w:color="auto"/>
      </w:divBdr>
    </w:div>
    <w:div w:id="267352894">
      <w:bodyDiv w:val="1"/>
      <w:marLeft w:val="0"/>
      <w:marRight w:val="0"/>
      <w:marTop w:val="0"/>
      <w:marBottom w:val="0"/>
      <w:divBdr>
        <w:top w:val="none" w:sz="0" w:space="0" w:color="auto"/>
        <w:left w:val="none" w:sz="0" w:space="0" w:color="auto"/>
        <w:bottom w:val="none" w:sz="0" w:space="0" w:color="auto"/>
        <w:right w:val="none" w:sz="0" w:space="0" w:color="auto"/>
      </w:divBdr>
    </w:div>
    <w:div w:id="315452612">
      <w:bodyDiv w:val="1"/>
      <w:marLeft w:val="0"/>
      <w:marRight w:val="0"/>
      <w:marTop w:val="0"/>
      <w:marBottom w:val="0"/>
      <w:divBdr>
        <w:top w:val="none" w:sz="0" w:space="0" w:color="auto"/>
        <w:left w:val="none" w:sz="0" w:space="0" w:color="auto"/>
        <w:bottom w:val="none" w:sz="0" w:space="0" w:color="auto"/>
        <w:right w:val="none" w:sz="0" w:space="0" w:color="auto"/>
      </w:divBdr>
    </w:div>
    <w:div w:id="324944228">
      <w:bodyDiv w:val="1"/>
      <w:marLeft w:val="0"/>
      <w:marRight w:val="0"/>
      <w:marTop w:val="0"/>
      <w:marBottom w:val="0"/>
      <w:divBdr>
        <w:top w:val="none" w:sz="0" w:space="0" w:color="auto"/>
        <w:left w:val="none" w:sz="0" w:space="0" w:color="auto"/>
        <w:bottom w:val="none" w:sz="0" w:space="0" w:color="auto"/>
        <w:right w:val="none" w:sz="0" w:space="0" w:color="auto"/>
      </w:divBdr>
    </w:div>
    <w:div w:id="409234658">
      <w:bodyDiv w:val="1"/>
      <w:marLeft w:val="0"/>
      <w:marRight w:val="0"/>
      <w:marTop w:val="0"/>
      <w:marBottom w:val="0"/>
      <w:divBdr>
        <w:top w:val="none" w:sz="0" w:space="0" w:color="auto"/>
        <w:left w:val="none" w:sz="0" w:space="0" w:color="auto"/>
        <w:bottom w:val="none" w:sz="0" w:space="0" w:color="auto"/>
        <w:right w:val="none" w:sz="0" w:space="0" w:color="auto"/>
      </w:divBdr>
    </w:div>
    <w:div w:id="435711413">
      <w:bodyDiv w:val="1"/>
      <w:marLeft w:val="0"/>
      <w:marRight w:val="0"/>
      <w:marTop w:val="0"/>
      <w:marBottom w:val="0"/>
      <w:divBdr>
        <w:top w:val="none" w:sz="0" w:space="0" w:color="auto"/>
        <w:left w:val="none" w:sz="0" w:space="0" w:color="auto"/>
        <w:bottom w:val="none" w:sz="0" w:space="0" w:color="auto"/>
        <w:right w:val="none" w:sz="0" w:space="0" w:color="auto"/>
      </w:divBdr>
    </w:div>
    <w:div w:id="459539244">
      <w:bodyDiv w:val="1"/>
      <w:marLeft w:val="0"/>
      <w:marRight w:val="0"/>
      <w:marTop w:val="0"/>
      <w:marBottom w:val="0"/>
      <w:divBdr>
        <w:top w:val="none" w:sz="0" w:space="0" w:color="auto"/>
        <w:left w:val="none" w:sz="0" w:space="0" w:color="auto"/>
        <w:bottom w:val="none" w:sz="0" w:space="0" w:color="auto"/>
        <w:right w:val="none" w:sz="0" w:space="0" w:color="auto"/>
      </w:divBdr>
    </w:div>
    <w:div w:id="504519098">
      <w:bodyDiv w:val="1"/>
      <w:marLeft w:val="0"/>
      <w:marRight w:val="0"/>
      <w:marTop w:val="0"/>
      <w:marBottom w:val="0"/>
      <w:divBdr>
        <w:top w:val="none" w:sz="0" w:space="0" w:color="auto"/>
        <w:left w:val="none" w:sz="0" w:space="0" w:color="auto"/>
        <w:bottom w:val="none" w:sz="0" w:space="0" w:color="auto"/>
        <w:right w:val="none" w:sz="0" w:space="0" w:color="auto"/>
      </w:divBdr>
    </w:div>
    <w:div w:id="735321517">
      <w:bodyDiv w:val="1"/>
      <w:marLeft w:val="0"/>
      <w:marRight w:val="0"/>
      <w:marTop w:val="0"/>
      <w:marBottom w:val="0"/>
      <w:divBdr>
        <w:top w:val="none" w:sz="0" w:space="0" w:color="auto"/>
        <w:left w:val="none" w:sz="0" w:space="0" w:color="auto"/>
        <w:bottom w:val="none" w:sz="0" w:space="0" w:color="auto"/>
        <w:right w:val="none" w:sz="0" w:space="0" w:color="auto"/>
      </w:divBdr>
    </w:div>
    <w:div w:id="848374677">
      <w:bodyDiv w:val="1"/>
      <w:marLeft w:val="0"/>
      <w:marRight w:val="0"/>
      <w:marTop w:val="0"/>
      <w:marBottom w:val="0"/>
      <w:divBdr>
        <w:top w:val="none" w:sz="0" w:space="0" w:color="auto"/>
        <w:left w:val="none" w:sz="0" w:space="0" w:color="auto"/>
        <w:bottom w:val="none" w:sz="0" w:space="0" w:color="auto"/>
        <w:right w:val="none" w:sz="0" w:space="0" w:color="auto"/>
      </w:divBdr>
    </w:div>
    <w:div w:id="940331888">
      <w:bodyDiv w:val="1"/>
      <w:marLeft w:val="0"/>
      <w:marRight w:val="0"/>
      <w:marTop w:val="0"/>
      <w:marBottom w:val="0"/>
      <w:divBdr>
        <w:top w:val="none" w:sz="0" w:space="0" w:color="auto"/>
        <w:left w:val="none" w:sz="0" w:space="0" w:color="auto"/>
        <w:bottom w:val="none" w:sz="0" w:space="0" w:color="auto"/>
        <w:right w:val="none" w:sz="0" w:space="0" w:color="auto"/>
      </w:divBdr>
    </w:div>
    <w:div w:id="1176267266">
      <w:bodyDiv w:val="1"/>
      <w:marLeft w:val="0"/>
      <w:marRight w:val="0"/>
      <w:marTop w:val="0"/>
      <w:marBottom w:val="0"/>
      <w:divBdr>
        <w:top w:val="none" w:sz="0" w:space="0" w:color="auto"/>
        <w:left w:val="none" w:sz="0" w:space="0" w:color="auto"/>
        <w:bottom w:val="none" w:sz="0" w:space="0" w:color="auto"/>
        <w:right w:val="none" w:sz="0" w:space="0" w:color="auto"/>
      </w:divBdr>
    </w:div>
    <w:div w:id="1232808824">
      <w:bodyDiv w:val="1"/>
      <w:marLeft w:val="0"/>
      <w:marRight w:val="0"/>
      <w:marTop w:val="0"/>
      <w:marBottom w:val="0"/>
      <w:divBdr>
        <w:top w:val="none" w:sz="0" w:space="0" w:color="auto"/>
        <w:left w:val="none" w:sz="0" w:space="0" w:color="auto"/>
        <w:bottom w:val="none" w:sz="0" w:space="0" w:color="auto"/>
        <w:right w:val="none" w:sz="0" w:space="0" w:color="auto"/>
      </w:divBdr>
    </w:div>
    <w:div w:id="1275140340">
      <w:bodyDiv w:val="1"/>
      <w:marLeft w:val="0"/>
      <w:marRight w:val="0"/>
      <w:marTop w:val="0"/>
      <w:marBottom w:val="0"/>
      <w:divBdr>
        <w:top w:val="none" w:sz="0" w:space="0" w:color="auto"/>
        <w:left w:val="none" w:sz="0" w:space="0" w:color="auto"/>
        <w:bottom w:val="none" w:sz="0" w:space="0" w:color="auto"/>
        <w:right w:val="none" w:sz="0" w:space="0" w:color="auto"/>
      </w:divBdr>
    </w:div>
    <w:div w:id="1560900431">
      <w:bodyDiv w:val="1"/>
      <w:marLeft w:val="0"/>
      <w:marRight w:val="0"/>
      <w:marTop w:val="0"/>
      <w:marBottom w:val="0"/>
      <w:divBdr>
        <w:top w:val="none" w:sz="0" w:space="0" w:color="auto"/>
        <w:left w:val="none" w:sz="0" w:space="0" w:color="auto"/>
        <w:bottom w:val="none" w:sz="0" w:space="0" w:color="auto"/>
        <w:right w:val="none" w:sz="0" w:space="0" w:color="auto"/>
      </w:divBdr>
    </w:div>
    <w:div w:id="1602029611">
      <w:bodyDiv w:val="1"/>
      <w:marLeft w:val="0"/>
      <w:marRight w:val="0"/>
      <w:marTop w:val="0"/>
      <w:marBottom w:val="0"/>
      <w:divBdr>
        <w:top w:val="none" w:sz="0" w:space="0" w:color="auto"/>
        <w:left w:val="none" w:sz="0" w:space="0" w:color="auto"/>
        <w:bottom w:val="none" w:sz="0" w:space="0" w:color="auto"/>
        <w:right w:val="none" w:sz="0" w:space="0" w:color="auto"/>
      </w:divBdr>
    </w:div>
    <w:div w:id="1654213038">
      <w:bodyDiv w:val="1"/>
      <w:marLeft w:val="0"/>
      <w:marRight w:val="0"/>
      <w:marTop w:val="0"/>
      <w:marBottom w:val="0"/>
      <w:divBdr>
        <w:top w:val="none" w:sz="0" w:space="0" w:color="auto"/>
        <w:left w:val="none" w:sz="0" w:space="0" w:color="auto"/>
        <w:bottom w:val="none" w:sz="0" w:space="0" w:color="auto"/>
        <w:right w:val="none" w:sz="0" w:space="0" w:color="auto"/>
      </w:divBdr>
    </w:div>
    <w:div w:id="175454915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83127F-FA51-44D1-9A86-B775455E5864}">
  <ds:schemaRefs>
    <ds:schemaRef ds:uri="http://schemas.openxmlformats.org/officeDocument/2006/bibliography"/>
  </ds:schemaRefs>
</ds:datastoreItem>
</file>

<file path=customXml/itemProps2.xml><?xml version="1.0" encoding="utf-8"?>
<ds:datastoreItem xmlns:ds="http://schemas.openxmlformats.org/officeDocument/2006/customXml" ds:itemID="{8EA27B9C-31ED-47BE-9116-F373BAC40967}"/>
</file>

<file path=customXml/itemProps3.xml><?xml version="1.0" encoding="utf-8"?>
<ds:datastoreItem xmlns:ds="http://schemas.openxmlformats.org/officeDocument/2006/customXml" ds:itemID="{A778B3C6-3022-4F2D-8E4D-1FDCA789EE19}"/>
</file>

<file path=customXml/itemProps4.xml><?xml version="1.0" encoding="utf-8"?>
<ds:datastoreItem xmlns:ds="http://schemas.openxmlformats.org/officeDocument/2006/customXml" ds:itemID="{EA76CBDE-E06F-4334-B077-17CDC01BDD5B}"/>
</file>

<file path=docProps/app.xml><?xml version="1.0" encoding="utf-8"?>
<Properties xmlns="http://schemas.openxmlformats.org/officeDocument/2006/extended-properties" xmlns:vt="http://schemas.openxmlformats.org/officeDocument/2006/docPropsVTypes">
  <Template>Normal</Template>
  <TotalTime>52</TotalTime>
  <Pages>17</Pages>
  <Words>4787</Words>
  <Characters>27286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Uỷ ban nhân dân cộng hoà xã hội chủ nghĩa việt nam</vt:lpstr>
    </vt:vector>
  </TitlesOfParts>
  <Company>Microsoft</Company>
  <LinksUpToDate>false</LinksUpToDate>
  <CharactersWithSpaces>32009</CharactersWithSpaces>
  <SharedDoc>false</SharedDoc>
  <HLinks>
    <vt:vector size="12" baseType="variant">
      <vt:variant>
        <vt:i4>3145825</vt:i4>
      </vt:variant>
      <vt:variant>
        <vt:i4>2</vt:i4>
      </vt:variant>
      <vt:variant>
        <vt:i4>0</vt:i4>
      </vt:variant>
      <vt:variant>
        <vt:i4>5</vt:i4>
      </vt:variant>
      <vt:variant>
        <vt:lpwstr>http://www.most.gov.vn/Desktop.aspx/VB-nghi-dinh-80/van-ban-nd-80/2A11F1F916D04606BD79A24EC055ABF6/</vt:lpwstr>
      </vt:variant>
      <vt:variant>
        <vt:lpwstr/>
      </vt:variant>
      <vt:variant>
        <vt:i4>3145825</vt:i4>
      </vt:variant>
      <vt:variant>
        <vt:i4>0</vt:i4>
      </vt:variant>
      <vt:variant>
        <vt:i4>0</vt:i4>
      </vt:variant>
      <vt:variant>
        <vt:i4>5</vt:i4>
      </vt:variant>
      <vt:variant>
        <vt:lpwstr>http://www.most.gov.vn/Desktop.aspx/VB-nghi-dinh-80/van-ban-nd-80/2A11F1F916D04606BD79A24EC055ABF6/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 cộng hoà xã hội chủ nghĩa việt nam</dc:title>
  <dc:creator>VNN.R9</dc:creator>
  <cp:lastModifiedBy>MR Kien</cp:lastModifiedBy>
  <cp:revision>39</cp:revision>
  <cp:lastPrinted>2022-12-27T03:12:00Z</cp:lastPrinted>
  <dcterms:created xsi:type="dcterms:W3CDTF">2022-12-27T02:37:00Z</dcterms:created>
  <dcterms:modified xsi:type="dcterms:W3CDTF">2022-12-27T03:42:00Z</dcterms:modified>
</cp:coreProperties>
</file>