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80" w:type="dxa"/>
        <w:tblLook w:val="04A0" w:firstRow="1" w:lastRow="0" w:firstColumn="1" w:lastColumn="0" w:noHBand="0" w:noVBand="1"/>
      </w:tblPr>
      <w:tblGrid>
        <w:gridCol w:w="3384"/>
        <w:gridCol w:w="5796"/>
      </w:tblGrid>
      <w:tr w:rsidR="007337CB" w:rsidRPr="00912445" w:rsidTr="00AD6AEE">
        <w:trPr>
          <w:trHeight w:val="698"/>
        </w:trPr>
        <w:tc>
          <w:tcPr>
            <w:tcW w:w="3384" w:type="dxa"/>
            <w:shd w:val="clear" w:color="auto" w:fill="auto"/>
          </w:tcPr>
          <w:p w:rsidR="007337CB" w:rsidRPr="00912445" w:rsidRDefault="004858D1" w:rsidP="00AD6AEE">
            <w:pPr>
              <w:spacing w:after="280" w:line="240" w:lineRule="auto"/>
              <w:jc w:val="center"/>
              <w:rPr>
                <w:rFonts w:cs="Times New Roman"/>
                <w:b/>
                <w:sz w:val="26"/>
                <w:szCs w:val="26"/>
              </w:rPr>
            </w:pPr>
            <w:r w:rsidRPr="00912445">
              <w:rPr>
                <w:rFonts w:cs="Times New Roman"/>
                <w:noProof/>
                <w:sz w:val="26"/>
                <w:szCs w:val="26"/>
              </w:rPr>
              <mc:AlternateContent>
                <mc:Choice Requires="wps">
                  <w:drawing>
                    <wp:anchor distT="0" distB="0" distL="114300" distR="114300" simplePos="0" relativeHeight="251659264" behindDoc="0" locked="0" layoutInCell="1" allowOverlap="1" wp14:anchorId="4D33450E" wp14:editId="42ECF6D0">
                      <wp:simplePos x="0" y="0"/>
                      <wp:positionH relativeFrom="column">
                        <wp:posOffset>629395</wp:posOffset>
                      </wp:positionH>
                      <wp:positionV relativeFrom="paragraph">
                        <wp:posOffset>401044</wp:posOffset>
                      </wp:positionV>
                      <wp:extent cx="620202" cy="0"/>
                      <wp:effectExtent l="0" t="0" r="2794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20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3" o:spid="_x0000_s1026" type="#_x0000_t32" style="position:absolute;margin-left:49.55pt;margin-top:31.6pt;width:48.8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"/>
                  </w:pict>
                </mc:Fallback>
              </mc:AlternateContent>
            </w:r>
            <w:r w:rsidR="007337CB" w:rsidRPr="00912445">
              <w:rPr>
                <w:rFonts w:cs="Times New Roman"/>
                <w:b/>
                <w:sz w:val="26"/>
                <w:szCs w:val="26"/>
              </w:rPr>
              <w:t xml:space="preserve">ỦY BAN NHÂN DÂN TỈNH </w:t>
            </w:r>
            <w:r w:rsidRPr="00912445">
              <w:rPr>
                <w:rFonts w:cs="Times New Roman"/>
                <w:b/>
                <w:sz w:val="26"/>
                <w:szCs w:val="26"/>
              </w:rPr>
              <w:t>THANH HÓA</w:t>
            </w:r>
          </w:p>
        </w:tc>
        <w:tc>
          <w:tcPr>
            <w:tcW w:w="5796" w:type="dxa"/>
            <w:shd w:val="clear" w:color="auto" w:fill="auto"/>
          </w:tcPr>
          <w:p w:rsidR="007337CB" w:rsidRPr="00912445" w:rsidRDefault="007337CB" w:rsidP="00912445">
            <w:pPr>
              <w:spacing w:after="0" w:line="240" w:lineRule="auto"/>
              <w:ind w:right="-108"/>
              <w:jc w:val="center"/>
              <w:rPr>
                <w:rFonts w:cs="Times New Roman"/>
                <w:b/>
                <w:sz w:val="26"/>
                <w:szCs w:val="26"/>
              </w:rPr>
            </w:pPr>
            <w:r w:rsidRPr="00912445">
              <w:rPr>
                <w:rFonts w:cs="Times New Roman"/>
                <w:b/>
                <w:sz w:val="26"/>
                <w:szCs w:val="26"/>
              </w:rPr>
              <w:t>CỘNG HÒA XÃ HỘI CHỦ NGHĨA VIỆT NAM</w:t>
            </w:r>
          </w:p>
          <w:p w:rsidR="007337CB" w:rsidRPr="00912445" w:rsidRDefault="004858D1" w:rsidP="00912445">
            <w:pPr>
              <w:spacing w:after="0" w:line="240" w:lineRule="auto"/>
              <w:ind w:right="-108"/>
              <w:jc w:val="center"/>
              <w:rPr>
                <w:rFonts w:cs="Times New Roman"/>
                <w:b/>
                <w:szCs w:val="28"/>
              </w:rPr>
            </w:pPr>
            <w:r w:rsidRPr="00912445">
              <w:rPr>
                <w:rFonts w:cs="Times New Roman"/>
                <w:noProof/>
                <w:szCs w:val="28"/>
              </w:rPr>
              <mc:AlternateContent>
                <mc:Choice Requires="wps">
                  <w:drawing>
                    <wp:anchor distT="4294967295" distB="4294967295" distL="114300" distR="114300" simplePos="0" relativeHeight="251660288" behindDoc="0" locked="0" layoutInCell="1" allowOverlap="1" wp14:anchorId="17C56368" wp14:editId="0A833818">
                      <wp:simplePos x="0" y="0"/>
                      <wp:positionH relativeFrom="column">
                        <wp:posOffset>730775</wp:posOffset>
                      </wp:positionH>
                      <wp:positionV relativeFrom="paragraph">
                        <wp:posOffset>235033</wp:posOffset>
                      </wp:positionV>
                      <wp:extent cx="2152015" cy="0"/>
                      <wp:effectExtent l="0" t="0" r="1968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20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 o:spid="_x0000_s1026" type="#_x0000_t32" style="position:absolute;margin-left:57.55pt;margin-top:18.5pt;width:169.4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"/>
                  </w:pict>
                </mc:Fallback>
              </mc:AlternateContent>
            </w:r>
            <w:r w:rsidR="007337CB" w:rsidRPr="00912445">
              <w:rPr>
                <w:rFonts w:cs="Times New Roman"/>
                <w:b/>
                <w:szCs w:val="28"/>
              </w:rPr>
              <w:t>Độc lập - Tự do - Hạnh phúc</w:t>
            </w:r>
          </w:p>
        </w:tc>
      </w:tr>
      <w:tr w:rsidR="004858D1" w:rsidRPr="00912445" w:rsidTr="00AD6AEE">
        <w:trPr>
          <w:trHeight w:val="269"/>
        </w:trPr>
        <w:tc>
          <w:tcPr>
            <w:tcW w:w="3384" w:type="dxa"/>
            <w:shd w:val="clear" w:color="auto" w:fill="auto"/>
          </w:tcPr>
          <w:p w:rsidR="004858D1" w:rsidRPr="00912445" w:rsidRDefault="004858D1" w:rsidP="00B7108C">
            <w:pPr>
              <w:spacing w:before="60" w:after="0" w:line="240" w:lineRule="auto"/>
              <w:jc w:val="center"/>
              <w:rPr>
                <w:rFonts w:cs="Times New Roman"/>
                <w:sz w:val="26"/>
                <w:szCs w:val="26"/>
              </w:rPr>
            </w:pPr>
            <w:r w:rsidRPr="00912445">
              <w:rPr>
                <w:rFonts w:cs="Times New Roman"/>
                <w:sz w:val="26"/>
                <w:szCs w:val="26"/>
              </w:rPr>
              <w:t xml:space="preserve">Số:  </w:t>
            </w:r>
            <w:r w:rsidR="00B7108C">
              <w:rPr>
                <w:rFonts w:cs="Times New Roman"/>
                <w:sz w:val="26"/>
                <w:szCs w:val="26"/>
              </w:rPr>
              <w:t>43</w:t>
            </w:r>
            <w:r w:rsidRPr="00912445">
              <w:rPr>
                <w:rFonts w:cs="Times New Roman"/>
                <w:sz w:val="26"/>
                <w:szCs w:val="26"/>
              </w:rPr>
              <w:t>/2022/QĐ-UBND</w:t>
            </w:r>
          </w:p>
        </w:tc>
        <w:tc>
          <w:tcPr>
            <w:tcW w:w="5796" w:type="dxa"/>
            <w:shd w:val="clear" w:color="auto" w:fill="auto"/>
          </w:tcPr>
          <w:p w:rsidR="004858D1" w:rsidRPr="00912445" w:rsidRDefault="00E7117B" w:rsidP="00B7108C">
            <w:pPr>
              <w:spacing w:before="60" w:after="0" w:line="240" w:lineRule="auto"/>
              <w:ind w:right="-108"/>
              <w:jc w:val="center"/>
              <w:rPr>
                <w:rFonts w:cs="Times New Roman"/>
                <w:b/>
                <w:sz w:val="26"/>
                <w:szCs w:val="26"/>
              </w:rPr>
            </w:pPr>
            <w:r>
              <w:rPr>
                <w:rFonts w:cs="Times New Roman"/>
                <w:i/>
                <w:szCs w:val="28"/>
              </w:rPr>
              <w:t xml:space="preserve">        </w:t>
            </w:r>
            <w:r w:rsidR="004858D1" w:rsidRPr="00912445">
              <w:rPr>
                <w:rFonts w:cs="Times New Roman"/>
                <w:i/>
                <w:szCs w:val="28"/>
              </w:rPr>
              <w:t xml:space="preserve">Thanh Hóa, ngày </w:t>
            </w:r>
            <w:r w:rsidR="00B7108C">
              <w:rPr>
                <w:rFonts w:cs="Times New Roman"/>
                <w:i/>
                <w:szCs w:val="28"/>
              </w:rPr>
              <w:t>08</w:t>
            </w:r>
            <w:r w:rsidR="004858D1" w:rsidRPr="00912445">
              <w:rPr>
                <w:rFonts w:cs="Times New Roman"/>
                <w:i/>
                <w:szCs w:val="28"/>
              </w:rPr>
              <w:t xml:space="preserve"> tháng </w:t>
            </w:r>
            <w:r w:rsidR="00B7108C">
              <w:rPr>
                <w:rFonts w:cs="Times New Roman"/>
                <w:i/>
                <w:szCs w:val="28"/>
              </w:rPr>
              <w:t>9</w:t>
            </w:r>
            <w:r w:rsidR="004858D1" w:rsidRPr="00912445">
              <w:rPr>
                <w:rFonts w:cs="Times New Roman"/>
                <w:i/>
                <w:szCs w:val="28"/>
              </w:rPr>
              <w:t xml:space="preserve"> năm 2022</w:t>
            </w:r>
          </w:p>
        </w:tc>
      </w:tr>
    </w:tbl>
    <w:p w:rsidR="007337CB" w:rsidRPr="00912445" w:rsidRDefault="007337CB" w:rsidP="007337CB">
      <w:pPr>
        <w:tabs>
          <w:tab w:val="left" w:pos="709"/>
        </w:tabs>
        <w:spacing w:after="0"/>
        <w:rPr>
          <w:rFonts w:cs="Times New Roman"/>
          <w:b/>
          <w:sz w:val="2"/>
          <w:szCs w:val="28"/>
        </w:rPr>
      </w:pPr>
      <w:r w:rsidRPr="00912445">
        <w:rPr>
          <w:rFonts w:cs="Times New Roman"/>
          <w:b/>
          <w:szCs w:val="28"/>
        </w:rPr>
        <w:tab/>
      </w:r>
    </w:p>
    <w:p w:rsidR="007A4032" w:rsidRPr="00912445" w:rsidRDefault="007A4032" w:rsidP="007A4032">
      <w:pPr>
        <w:spacing w:after="0"/>
        <w:jc w:val="center"/>
        <w:rPr>
          <w:rFonts w:cs="Times New Roman"/>
          <w:b/>
          <w:bCs/>
          <w:iCs/>
          <w:sz w:val="2"/>
          <w:szCs w:val="28"/>
        </w:rPr>
      </w:pPr>
    </w:p>
    <w:p w:rsidR="00912445" w:rsidRPr="00912445" w:rsidRDefault="00912445" w:rsidP="009122FC">
      <w:pPr>
        <w:spacing w:before="120" w:after="0"/>
        <w:jc w:val="center"/>
        <w:rPr>
          <w:rFonts w:cs="Times New Roman"/>
          <w:b/>
          <w:bCs/>
          <w:iCs/>
          <w:szCs w:val="28"/>
        </w:rPr>
      </w:pPr>
    </w:p>
    <w:p w:rsidR="007337CB" w:rsidRPr="00912445" w:rsidRDefault="007337CB" w:rsidP="009122FC">
      <w:pPr>
        <w:spacing w:before="120" w:after="0"/>
        <w:jc w:val="center"/>
        <w:rPr>
          <w:rFonts w:cs="Times New Roman"/>
          <w:b/>
          <w:bCs/>
          <w:iCs/>
          <w:szCs w:val="28"/>
        </w:rPr>
      </w:pPr>
      <w:r w:rsidRPr="00912445">
        <w:rPr>
          <w:rFonts w:cs="Times New Roman"/>
          <w:b/>
          <w:bCs/>
          <w:iCs/>
          <w:szCs w:val="28"/>
        </w:rPr>
        <w:t>QUYẾT ĐỊNH</w:t>
      </w:r>
    </w:p>
    <w:p w:rsidR="003F345A" w:rsidRPr="00912445" w:rsidRDefault="005C5798" w:rsidP="003F345A">
      <w:pPr>
        <w:spacing w:after="0" w:line="240" w:lineRule="auto"/>
        <w:jc w:val="center"/>
        <w:rPr>
          <w:rFonts w:cs="Times New Roman"/>
          <w:b/>
        </w:rPr>
      </w:pPr>
      <w:r w:rsidRPr="00912445">
        <w:rPr>
          <w:rFonts w:cs="Times New Roman"/>
          <w:b/>
          <w:szCs w:val="28"/>
        </w:rPr>
        <w:t>V</w:t>
      </w:r>
      <w:r w:rsidR="000A046E" w:rsidRPr="00912445">
        <w:rPr>
          <w:rFonts w:cs="Times New Roman"/>
          <w:b/>
          <w:szCs w:val="28"/>
        </w:rPr>
        <w:t>ề việc</w:t>
      </w:r>
      <w:r w:rsidR="007337CB" w:rsidRPr="00912445">
        <w:rPr>
          <w:rFonts w:cs="Times New Roman"/>
          <w:b/>
          <w:szCs w:val="28"/>
        </w:rPr>
        <w:t xml:space="preserve"> </w:t>
      </w:r>
      <w:r w:rsidR="000F0A77" w:rsidRPr="00912445">
        <w:rPr>
          <w:rFonts w:cs="Times New Roman"/>
          <w:b/>
        </w:rPr>
        <w:t xml:space="preserve">bãi bỏ </w:t>
      </w:r>
      <w:r w:rsidR="003F345A" w:rsidRPr="00912445">
        <w:rPr>
          <w:rFonts w:cs="Times New Roman"/>
          <w:b/>
        </w:rPr>
        <w:t>các Quyết định củ</w:t>
      </w:r>
      <w:r w:rsidR="00912445" w:rsidRPr="00912445">
        <w:rPr>
          <w:rFonts w:cs="Times New Roman"/>
          <w:b/>
        </w:rPr>
        <w:t>a Ủy</w:t>
      </w:r>
      <w:r w:rsidR="003F345A" w:rsidRPr="00912445">
        <w:rPr>
          <w:rFonts w:cs="Times New Roman"/>
          <w:b/>
        </w:rPr>
        <w:t xml:space="preserve"> ban nhân dân </w:t>
      </w:r>
    </w:p>
    <w:p w:rsidR="007337CB" w:rsidRPr="00912445" w:rsidRDefault="003F345A" w:rsidP="003F345A">
      <w:pPr>
        <w:spacing w:after="0" w:line="240" w:lineRule="auto"/>
        <w:jc w:val="center"/>
        <w:rPr>
          <w:rFonts w:cs="Times New Roman"/>
          <w:b/>
          <w:sz w:val="2"/>
          <w:szCs w:val="28"/>
        </w:rPr>
      </w:pPr>
      <w:r w:rsidRPr="00912445">
        <w:rPr>
          <w:rFonts w:cs="Times New Roman"/>
          <w:b/>
        </w:rPr>
        <w:t>tỉ</w:t>
      </w:r>
      <w:r w:rsidR="00912445" w:rsidRPr="00912445">
        <w:rPr>
          <w:rFonts w:cs="Times New Roman"/>
          <w:b/>
        </w:rPr>
        <w:t>nh Thanh Hóa</w:t>
      </w:r>
      <w:r w:rsidRPr="00912445">
        <w:rPr>
          <w:rFonts w:cs="Times New Roman"/>
          <w:b/>
        </w:rPr>
        <w:t xml:space="preserve"> ban hành thuộc lĩnh vực nội vụ</w:t>
      </w:r>
    </w:p>
    <w:p w:rsidR="007337CB" w:rsidRPr="00912445" w:rsidRDefault="003F345A" w:rsidP="004437E5">
      <w:pPr>
        <w:spacing w:before="400" w:after="400" w:line="240" w:lineRule="auto"/>
        <w:jc w:val="center"/>
        <w:rPr>
          <w:rFonts w:cs="Times New Roman"/>
          <w:b/>
          <w:szCs w:val="28"/>
        </w:rPr>
      </w:pPr>
      <w:r w:rsidRPr="00912445">
        <w:rPr>
          <w:rFonts w:cs="Times New Roman"/>
          <w:b/>
          <w:bCs/>
          <w:noProof/>
          <w:sz w:val="10"/>
          <w:szCs w:val="28"/>
        </w:rPr>
        <mc:AlternateContent>
          <mc:Choice Requires="wps">
            <w:drawing>
              <wp:anchor distT="4294967295" distB="4294967295" distL="114300" distR="114300" simplePos="0" relativeHeight="251661312" behindDoc="0" locked="0" layoutInCell="1" allowOverlap="1" wp14:anchorId="3150C912" wp14:editId="033E756F">
                <wp:simplePos x="0" y="0"/>
                <wp:positionH relativeFrom="column">
                  <wp:posOffset>2244090</wp:posOffset>
                </wp:positionH>
                <wp:positionV relativeFrom="paragraph">
                  <wp:posOffset>9525</wp:posOffset>
                </wp:positionV>
                <wp:extent cx="1352550" cy="0"/>
                <wp:effectExtent l="0" t="0" r="1905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2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 o:spid="_x0000_s1026" type="#_x0000_t32" style="position:absolute;margin-left:176.7pt;margin-top:.75pt;width:106.5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"/>
            </w:pict>
          </mc:Fallback>
        </mc:AlternateContent>
      </w:r>
      <w:r w:rsidR="00912445" w:rsidRPr="00912445">
        <w:rPr>
          <w:rFonts w:cs="Times New Roman"/>
          <w:b/>
          <w:szCs w:val="28"/>
        </w:rPr>
        <w:t xml:space="preserve">ỦY </w:t>
      </w:r>
      <w:r w:rsidR="007337CB" w:rsidRPr="00912445">
        <w:rPr>
          <w:rFonts w:cs="Times New Roman"/>
          <w:b/>
          <w:szCs w:val="28"/>
        </w:rPr>
        <w:t xml:space="preserve">BAN NHÂN DÂN TỈNH </w:t>
      </w:r>
      <w:r w:rsidR="004858D1" w:rsidRPr="00912445">
        <w:rPr>
          <w:rFonts w:cs="Times New Roman"/>
          <w:b/>
          <w:szCs w:val="28"/>
        </w:rPr>
        <w:t>THANH HÓA</w:t>
      </w:r>
    </w:p>
    <w:p w:rsidR="008C27F3" w:rsidRPr="00912445" w:rsidRDefault="004858D1" w:rsidP="003202B4">
      <w:pPr>
        <w:pStyle w:val="BodyText2"/>
        <w:spacing w:before="120" w:line="320" w:lineRule="exact"/>
        <w:ind w:firstLine="567"/>
        <w:jc w:val="both"/>
        <w:rPr>
          <w:i/>
        </w:rPr>
      </w:pPr>
      <w:r w:rsidRPr="00912445">
        <w:rPr>
          <w:i/>
        </w:rPr>
        <w:t xml:space="preserve">Căn cứ </w:t>
      </w:r>
      <w:r w:rsidR="008C27F3" w:rsidRPr="00912445">
        <w:rPr>
          <w:i/>
        </w:rPr>
        <w:t>Luật Tổ chức chính quyền địa phương ngày 19 tháng 6 năm 2015;</w:t>
      </w:r>
    </w:p>
    <w:p w:rsidR="008C27F3" w:rsidRPr="00912445" w:rsidRDefault="008C27F3" w:rsidP="003202B4">
      <w:pPr>
        <w:pStyle w:val="BodyText2"/>
        <w:spacing w:before="120" w:line="320" w:lineRule="exact"/>
        <w:ind w:firstLine="567"/>
        <w:jc w:val="both"/>
        <w:rPr>
          <w:i/>
        </w:rPr>
      </w:pPr>
      <w:r w:rsidRPr="00912445">
        <w:rPr>
          <w:i/>
        </w:rPr>
        <w:t xml:space="preserve">Căn cứ Luật sửa đổi, bổ sung một số điều của Luật Tổ chức Chính phủ và Luật Tổ chức chính quyền địa phương ngày 22 tháng 11 năm 2019; </w:t>
      </w:r>
    </w:p>
    <w:p w:rsidR="005E6256" w:rsidRPr="00912445" w:rsidRDefault="005E6256" w:rsidP="003202B4">
      <w:pPr>
        <w:pStyle w:val="BodyText2"/>
        <w:spacing w:before="120" w:line="320" w:lineRule="exact"/>
        <w:ind w:firstLine="567"/>
        <w:jc w:val="both"/>
        <w:rPr>
          <w:i/>
          <w:spacing w:val="4"/>
        </w:rPr>
      </w:pPr>
      <w:r w:rsidRPr="00912445">
        <w:rPr>
          <w:i/>
          <w:spacing w:val="4"/>
        </w:rPr>
        <w:t xml:space="preserve">Căn cứ Luật </w:t>
      </w:r>
      <w:r w:rsidR="0049071E">
        <w:rPr>
          <w:i/>
          <w:spacing w:val="4"/>
        </w:rPr>
        <w:t>B</w:t>
      </w:r>
      <w:r w:rsidRPr="00912445">
        <w:rPr>
          <w:i/>
          <w:spacing w:val="4"/>
        </w:rPr>
        <w:t>an hành văn bản quy phạm pháp luật ngày 22 tháng 6 năm 2015;</w:t>
      </w:r>
    </w:p>
    <w:p w:rsidR="00C8213E" w:rsidRPr="00912445" w:rsidRDefault="00C8213E" w:rsidP="003202B4">
      <w:pPr>
        <w:pStyle w:val="BodyText2"/>
        <w:spacing w:before="120" w:line="320" w:lineRule="exact"/>
        <w:ind w:firstLine="567"/>
        <w:jc w:val="both"/>
        <w:rPr>
          <w:i/>
          <w:spacing w:val="4"/>
        </w:rPr>
      </w:pPr>
      <w:r w:rsidRPr="00912445">
        <w:rPr>
          <w:i/>
          <w:spacing w:val="4"/>
        </w:rPr>
        <w:t xml:space="preserve">Căn cứ </w:t>
      </w:r>
      <w:r w:rsidRPr="00912445">
        <w:rPr>
          <w:i/>
        </w:rPr>
        <w:t>Luật sửa đổi, bổ sung một số điều của L</w:t>
      </w:r>
      <w:r w:rsidR="0049071E">
        <w:rPr>
          <w:i/>
        </w:rPr>
        <w:t>uật B</w:t>
      </w:r>
      <w:r w:rsidRPr="00912445">
        <w:rPr>
          <w:i/>
        </w:rPr>
        <w:t>an hành văn bản quy phạm pháp luật ngày 18 tháng 6 năm 2020;</w:t>
      </w:r>
      <w:r w:rsidR="003B4DA2">
        <w:rPr>
          <w:i/>
        </w:rPr>
        <w:t xml:space="preserve"> </w:t>
      </w:r>
    </w:p>
    <w:p w:rsidR="008C27F3" w:rsidRPr="00912445" w:rsidRDefault="008C27F3" w:rsidP="003202B4">
      <w:pPr>
        <w:pStyle w:val="BodyText2"/>
        <w:spacing w:before="120" w:line="320" w:lineRule="exact"/>
        <w:ind w:firstLine="567"/>
        <w:jc w:val="both"/>
        <w:rPr>
          <w:i/>
        </w:rPr>
      </w:pPr>
      <w:r w:rsidRPr="00912445">
        <w:rPr>
          <w:i/>
        </w:rPr>
        <w:t xml:space="preserve">Căn cứ Luật Cán bộ, công chức ngày 13 tháng 11 năm 2008; </w:t>
      </w:r>
    </w:p>
    <w:p w:rsidR="008C27F3" w:rsidRPr="00912445" w:rsidRDefault="008C27F3" w:rsidP="003202B4">
      <w:pPr>
        <w:pStyle w:val="BodyText2"/>
        <w:spacing w:before="120" w:line="320" w:lineRule="exact"/>
        <w:ind w:firstLine="567"/>
        <w:jc w:val="both"/>
        <w:rPr>
          <w:i/>
        </w:rPr>
      </w:pPr>
      <w:r w:rsidRPr="00912445">
        <w:rPr>
          <w:i/>
        </w:rPr>
        <w:t>Căn cứ Luật Viên chức ngày 15 tháng 11</w:t>
      </w:r>
      <w:r w:rsidR="00912445" w:rsidRPr="00912445">
        <w:rPr>
          <w:i/>
        </w:rPr>
        <w:t xml:space="preserve"> </w:t>
      </w:r>
      <w:r w:rsidRPr="00912445">
        <w:rPr>
          <w:i/>
        </w:rPr>
        <w:t>năm 2010;</w:t>
      </w:r>
    </w:p>
    <w:p w:rsidR="008C27F3" w:rsidRPr="00912445" w:rsidRDefault="008C27F3" w:rsidP="003202B4">
      <w:pPr>
        <w:pStyle w:val="BodyText2"/>
        <w:spacing w:before="120" w:line="320" w:lineRule="exact"/>
        <w:ind w:firstLine="567"/>
        <w:jc w:val="both"/>
        <w:rPr>
          <w:i/>
        </w:rPr>
      </w:pPr>
      <w:r w:rsidRPr="00912445">
        <w:rPr>
          <w:i/>
        </w:rPr>
        <w:t>Căn cứ Luật sửa đổi, bổ sung một số điều Luật Cán bộ, công chức và Luật Viên chức ngày 25</w:t>
      </w:r>
      <w:r w:rsidR="004757A4" w:rsidRPr="00912445">
        <w:rPr>
          <w:i/>
        </w:rPr>
        <w:t xml:space="preserve"> tháng </w:t>
      </w:r>
      <w:r w:rsidRPr="00912445">
        <w:rPr>
          <w:i/>
        </w:rPr>
        <w:t>11</w:t>
      </w:r>
      <w:r w:rsidR="004757A4" w:rsidRPr="00912445">
        <w:rPr>
          <w:i/>
        </w:rPr>
        <w:t xml:space="preserve"> năm </w:t>
      </w:r>
      <w:r w:rsidRPr="00912445">
        <w:rPr>
          <w:i/>
        </w:rPr>
        <w:t>2019;</w:t>
      </w:r>
    </w:p>
    <w:p w:rsidR="00051139" w:rsidRPr="00912445" w:rsidRDefault="0049071E" w:rsidP="003202B4">
      <w:pPr>
        <w:pStyle w:val="BodyText2"/>
        <w:spacing w:before="120" w:line="320" w:lineRule="exact"/>
        <w:ind w:firstLine="567"/>
        <w:jc w:val="both"/>
        <w:rPr>
          <w:i/>
        </w:rPr>
      </w:pPr>
      <w:r>
        <w:rPr>
          <w:i/>
        </w:rPr>
        <w:t>Căn cứ</w:t>
      </w:r>
      <w:r w:rsidR="00051139" w:rsidRPr="00912445">
        <w:rPr>
          <w:i/>
        </w:rPr>
        <w:t xml:space="preserve"> Nghị định số </w:t>
      </w:r>
      <w:hyperlink r:id="rId7" w:tgtFrame="_blank" w:tooltip="Nghị định 112/2011/NĐ-CP" w:history="1">
        <w:r w:rsidR="00051139" w:rsidRPr="00912445">
          <w:rPr>
            <w:i/>
          </w:rPr>
          <w:t>112/2011/NĐ-CP</w:t>
        </w:r>
      </w:hyperlink>
      <w:r w:rsidR="00051139" w:rsidRPr="00912445">
        <w:rPr>
          <w:i/>
        </w:rPr>
        <w:t> ngày 05 tháng 12 năm 2011 của Chính phủ về công chức xã, phường, thị trấn;</w:t>
      </w:r>
    </w:p>
    <w:p w:rsidR="00051139" w:rsidRPr="00912445" w:rsidRDefault="00051139" w:rsidP="003202B4">
      <w:pPr>
        <w:pStyle w:val="BodyText2"/>
        <w:spacing w:before="120" w:line="320" w:lineRule="exact"/>
        <w:ind w:firstLine="567"/>
        <w:jc w:val="both"/>
        <w:rPr>
          <w:i/>
        </w:rPr>
      </w:pPr>
      <w:r w:rsidRPr="00912445">
        <w:rPr>
          <w:i/>
        </w:rPr>
        <w:t xml:space="preserve">Căn cứ Nghị định số 34/2019/NĐ-CP ngày 24 tháng 4 năm 2019 của Chính phủ sửa đổi, bổ sung một số quy định về cán bộ, công chức cấp xã và người hoạt động không chuyên trách ở cấp xã, ở thôn, tổ dân phố; </w:t>
      </w:r>
    </w:p>
    <w:p w:rsidR="004757A4" w:rsidRPr="00912445" w:rsidRDefault="008C27F3" w:rsidP="003202B4">
      <w:pPr>
        <w:pStyle w:val="BodyText2"/>
        <w:spacing w:before="120" w:line="320" w:lineRule="exact"/>
        <w:ind w:firstLine="567"/>
        <w:jc w:val="both"/>
        <w:rPr>
          <w:i/>
        </w:rPr>
      </w:pPr>
      <w:r w:rsidRPr="00912445">
        <w:rPr>
          <w:i/>
        </w:rPr>
        <w:t>Căn cứ Nghị định số 115/2020/NĐ-CP ngày 25</w:t>
      </w:r>
      <w:r w:rsidR="004757A4" w:rsidRPr="00912445">
        <w:rPr>
          <w:i/>
        </w:rPr>
        <w:t xml:space="preserve"> tháng </w:t>
      </w:r>
      <w:r w:rsidRPr="00912445">
        <w:rPr>
          <w:i/>
        </w:rPr>
        <w:t>9</w:t>
      </w:r>
      <w:r w:rsidR="004757A4" w:rsidRPr="00912445">
        <w:rPr>
          <w:i/>
        </w:rPr>
        <w:t xml:space="preserve"> năm </w:t>
      </w:r>
      <w:r w:rsidRPr="00912445">
        <w:rPr>
          <w:i/>
        </w:rPr>
        <w:t>2020 của Chính phủ quy định về tuyển dụng, sử dụng và quản lý viên chức;</w:t>
      </w:r>
    </w:p>
    <w:p w:rsidR="008C27F3" w:rsidRPr="00912445" w:rsidRDefault="008C27F3" w:rsidP="003202B4">
      <w:pPr>
        <w:pStyle w:val="BodyText2"/>
        <w:spacing w:before="120" w:line="320" w:lineRule="exact"/>
        <w:ind w:firstLine="567"/>
        <w:jc w:val="both"/>
        <w:rPr>
          <w:i/>
        </w:rPr>
      </w:pPr>
      <w:r w:rsidRPr="00912445">
        <w:rPr>
          <w:i/>
        </w:rPr>
        <w:t>Căn cứ Nghị định số 138/2020/NĐ-CP ngày 27</w:t>
      </w:r>
      <w:r w:rsidR="004757A4" w:rsidRPr="00912445">
        <w:rPr>
          <w:i/>
        </w:rPr>
        <w:t xml:space="preserve"> tháng </w:t>
      </w:r>
      <w:r w:rsidRPr="00912445">
        <w:rPr>
          <w:i/>
        </w:rPr>
        <w:t>11</w:t>
      </w:r>
      <w:r w:rsidR="004757A4" w:rsidRPr="00912445">
        <w:rPr>
          <w:i/>
        </w:rPr>
        <w:t xml:space="preserve"> năm </w:t>
      </w:r>
      <w:r w:rsidRPr="00912445">
        <w:rPr>
          <w:i/>
        </w:rPr>
        <w:t xml:space="preserve">2020 của Chính phủ quy định về tuyển dụng, sử dụng và quản lý công chức; </w:t>
      </w:r>
    </w:p>
    <w:p w:rsidR="008C27F3" w:rsidRPr="00912445" w:rsidRDefault="008C27F3" w:rsidP="003202B4">
      <w:pPr>
        <w:pStyle w:val="BodyTextIndent"/>
        <w:spacing w:before="120" w:after="120" w:line="320" w:lineRule="exact"/>
        <w:ind w:firstLine="567"/>
        <w:rPr>
          <w:rFonts w:ascii="Times New Roman" w:hAnsi="Times New Roman"/>
          <w:i/>
          <w:color w:val="000000"/>
        </w:rPr>
      </w:pPr>
      <w:r w:rsidRPr="00912445">
        <w:rPr>
          <w:rFonts w:ascii="Times New Roman" w:hAnsi="Times New Roman"/>
          <w:i/>
          <w:color w:val="000000"/>
        </w:rPr>
        <w:t xml:space="preserve">Theo đề nghị của Giám đốc Sở Nội vụ tại Tờ trình số </w:t>
      </w:r>
      <w:r w:rsidR="00912445" w:rsidRPr="00912445">
        <w:rPr>
          <w:rFonts w:ascii="Times New Roman" w:hAnsi="Times New Roman"/>
          <w:i/>
          <w:color w:val="000000"/>
        </w:rPr>
        <w:t>494</w:t>
      </w:r>
      <w:r w:rsidRPr="00912445">
        <w:rPr>
          <w:rFonts w:ascii="Times New Roman" w:hAnsi="Times New Roman"/>
          <w:i/>
          <w:color w:val="000000"/>
        </w:rPr>
        <w:t>/TTr-SNV ngày</w:t>
      </w:r>
      <w:r w:rsidR="00912445" w:rsidRPr="00912445">
        <w:rPr>
          <w:rFonts w:ascii="Times New Roman" w:hAnsi="Times New Roman"/>
          <w:i/>
          <w:color w:val="000000"/>
        </w:rPr>
        <w:t xml:space="preserve"> 16</w:t>
      </w:r>
      <w:r w:rsidRPr="00912445">
        <w:rPr>
          <w:rFonts w:ascii="Times New Roman" w:hAnsi="Times New Roman"/>
          <w:i/>
          <w:color w:val="000000"/>
        </w:rPr>
        <w:t xml:space="preserve"> tháng </w:t>
      </w:r>
      <w:r w:rsidR="00912445" w:rsidRPr="00912445">
        <w:rPr>
          <w:rFonts w:ascii="Times New Roman" w:hAnsi="Times New Roman"/>
          <w:i/>
          <w:color w:val="000000"/>
        </w:rPr>
        <w:t xml:space="preserve">8 </w:t>
      </w:r>
      <w:r w:rsidRPr="00912445">
        <w:rPr>
          <w:rFonts w:ascii="Times New Roman" w:hAnsi="Times New Roman"/>
          <w:i/>
          <w:color w:val="000000"/>
        </w:rPr>
        <w:t>năm 202</w:t>
      </w:r>
      <w:r w:rsidR="00102AAA" w:rsidRPr="00912445">
        <w:rPr>
          <w:rFonts w:ascii="Times New Roman" w:hAnsi="Times New Roman"/>
          <w:i/>
          <w:color w:val="000000"/>
        </w:rPr>
        <w:t>2</w:t>
      </w:r>
      <w:r w:rsidR="00542EB4" w:rsidRPr="00912445">
        <w:rPr>
          <w:rFonts w:ascii="Times New Roman" w:hAnsi="Times New Roman"/>
          <w:i/>
          <w:color w:val="000000"/>
        </w:rPr>
        <w:t>.</w:t>
      </w:r>
    </w:p>
    <w:p w:rsidR="007337CB" w:rsidRPr="00912445" w:rsidRDefault="007337CB" w:rsidP="00A12303">
      <w:pPr>
        <w:pStyle w:val="BodyTextIndent"/>
        <w:spacing w:before="120" w:after="120" w:line="264" w:lineRule="auto"/>
        <w:ind w:firstLine="0"/>
        <w:jc w:val="center"/>
        <w:rPr>
          <w:rFonts w:ascii="Times New Roman" w:hAnsi="Times New Roman"/>
          <w:b/>
          <w:szCs w:val="28"/>
          <w:lang w:val="nb-NO"/>
        </w:rPr>
      </w:pPr>
      <w:bookmarkStart w:id="0" w:name="bookmark3"/>
      <w:r w:rsidRPr="00912445">
        <w:rPr>
          <w:rFonts w:ascii="Times New Roman" w:hAnsi="Times New Roman"/>
          <w:b/>
          <w:szCs w:val="28"/>
          <w:lang w:val="nb-NO"/>
        </w:rPr>
        <w:t>QUYẾT ĐỊNH:</w:t>
      </w:r>
    </w:p>
    <w:p w:rsidR="00DA09D2" w:rsidRPr="004430BD" w:rsidRDefault="007337CB" w:rsidP="003202B4">
      <w:pPr>
        <w:spacing w:before="120" w:after="120" w:line="320" w:lineRule="exact"/>
        <w:ind w:firstLine="567"/>
        <w:jc w:val="both"/>
        <w:rPr>
          <w:rFonts w:cs="Times New Roman"/>
          <w:bCs/>
          <w:iCs/>
          <w:color w:val="000000"/>
          <w:szCs w:val="28"/>
        </w:rPr>
      </w:pPr>
      <w:r w:rsidRPr="00912445">
        <w:rPr>
          <w:rFonts w:cs="Times New Roman"/>
          <w:b/>
          <w:bCs/>
          <w:szCs w:val="28"/>
          <w:lang w:val="vi-VN"/>
        </w:rPr>
        <w:t>Điều 1.</w:t>
      </w:r>
      <w:bookmarkEnd w:id="0"/>
      <w:r w:rsidRPr="00912445">
        <w:rPr>
          <w:rStyle w:val="apple-converted-space"/>
          <w:rFonts w:cs="Times New Roman"/>
          <w:szCs w:val="28"/>
          <w:lang w:val="nb-NO"/>
        </w:rPr>
        <w:t xml:space="preserve"> Bãi bỏ </w:t>
      </w:r>
      <w:r w:rsidR="007D37D9" w:rsidRPr="00912445">
        <w:rPr>
          <w:rStyle w:val="apple-converted-space"/>
          <w:rFonts w:cs="Times New Roman"/>
          <w:szCs w:val="28"/>
          <w:lang w:val="nb-NO"/>
        </w:rPr>
        <w:t xml:space="preserve">toàn bộ </w:t>
      </w:r>
      <w:r w:rsidR="007D37D9" w:rsidRPr="00912445">
        <w:rPr>
          <w:rFonts w:cs="Times New Roman"/>
        </w:rPr>
        <w:t>các Quyết định sau đây</w:t>
      </w:r>
      <w:r w:rsidR="00E03029" w:rsidRPr="004430BD">
        <w:rPr>
          <w:rFonts w:cs="Times New Roman"/>
          <w:bCs/>
          <w:iCs/>
          <w:color w:val="000000"/>
          <w:szCs w:val="28"/>
        </w:rPr>
        <w:t>:</w:t>
      </w:r>
    </w:p>
    <w:p w:rsidR="00613B91" w:rsidRPr="004430BD" w:rsidRDefault="00613B91" w:rsidP="003202B4">
      <w:pPr>
        <w:spacing w:before="120" w:after="120" w:line="320" w:lineRule="exact"/>
        <w:ind w:firstLine="567"/>
        <w:jc w:val="both"/>
        <w:rPr>
          <w:rFonts w:cs="Times New Roman"/>
          <w:bCs/>
          <w:iCs/>
        </w:rPr>
      </w:pPr>
      <w:r w:rsidRPr="004430BD">
        <w:rPr>
          <w:rFonts w:cs="Times New Roman"/>
          <w:bCs/>
          <w:iCs/>
        </w:rPr>
        <w:t xml:space="preserve">1. Quyết định </w:t>
      </w:r>
      <w:r w:rsidR="00912445" w:rsidRPr="004430BD">
        <w:rPr>
          <w:rFonts w:cs="Times New Roman"/>
          <w:bCs/>
          <w:iCs/>
        </w:rPr>
        <w:t xml:space="preserve">số </w:t>
      </w:r>
      <w:r w:rsidRPr="004430BD">
        <w:rPr>
          <w:rFonts w:cs="Times New Roman"/>
          <w:bCs/>
          <w:iCs/>
        </w:rPr>
        <w:t>1725/2017/QĐ-UBND ngày 26 tháng 5 năm 2017 củ</w:t>
      </w:r>
      <w:r w:rsidR="00912445" w:rsidRPr="004430BD">
        <w:rPr>
          <w:rFonts w:cs="Times New Roman"/>
          <w:bCs/>
          <w:iCs/>
        </w:rPr>
        <w:t>a Ủy</w:t>
      </w:r>
      <w:r w:rsidRPr="004430BD">
        <w:rPr>
          <w:rFonts w:cs="Times New Roman"/>
          <w:bCs/>
          <w:iCs/>
        </w:rPr>
        <w:t xml:space="preserve"> ban nhân dân tỉnh ban hành </w:t>
      </w:r>
      <w:r w:rsidRPr="004430BD">
        <w:rPr>
          <w:rFonts w:cs="Times New Roman"/>
          <w:bCs/>
          <w:iCs/>
          <w:szCs w:val="28"/>
        </w:rPr>
        <w:t>Quy chế tuyển dụng công chức xã, phường, thị trấn trên địa bàn tỉ</w:t>
      </w:r>
      <w:r w:rsidR="00912445" w:rsidRPr="004430BD">
        <w:rPr>
          <w:rFonts w:cs="Times New Roman"/>
          <w:bCs/>
          <w:iCs/>
          <w:szCs w:val="28"/>
        </w:rPr>
        <w:t>nh Thanh Hóa</w:t>
      </w:r>
      <w:r w:rsidRPr="004430BD">
        <w:rPr>
          <w:rFonts w:cs="Times New Roman"/>
          <w:bCs/>
          <w:iCs/>
        </w:rPr>
        <w:t>.</w:t>
      </w:r>
    </w:p>
    <w:p w:rsidR="00E03029" w:rsidRPr="004430BD" w:rsidRDefault="002B15FD" w:rsidP="003202B4">
      <w:pPr>
        <w:spacing w:before="120" w:after="120" w:line="320" w:lineRule="exact"/>
        <w:ind w:firstLine="567"/>
        <w:jc w:val="both"/>
        <w:rPr>
          <w:rFonts w:cs="Times New Roman"/>
          <w:bCs/>
          <w:iCs/>
        </w:rPr>
      </w:pPr>
      <w:r w:rsidRPr="00912445">
        <w:rPr>
          <w:rFonts w:cs="Times New Roman"/>
          <w:szCs w:val="28"/>
        </w:rPr>
        <w:lastRenderedPageBreak/>
        <w:t>2</w:t>
      </w:r>
      <w:r w:rsidR="00E03029" w:rsidRPr="00912445">
        <w:rPr>
          <w:rFonts w:cs="Times New Roman"/>
          <w:szCs w:val="28"/>
        </w:rPr>
        <w:t xml:space="preserve">. </w:t>
      </w:r>
      <w:r w:rsidR="00E03029" w:rsidRPr="004430BD">
        <w:rPr>
          <w:rFonts w:cs="Times New Roman"/>
          <w:bCs/>
          <w:iCs/>
          <w:szCs w:val="28"/>
        </w:rPr>
        <w:t xml:space="preserve">Quyết định </w:t>
      </w:r>
      <w:r w:rsidR="00912445" w:rsidRPr="004430BD">
        <w:rPr>
          <w:rFonts w:cs="Times New Roman"/>
          <w:bCs/>
          <w:iCs/>
          <w:szCs w:val="28"/>
        </w:rPr>
        <w:t xml:space="preserve">số </w:t>
      </w:r>
      <w:r w:rsidR="00E03029" w:rsidRPr="004430BD">
        <w:rPr>
          <w:rFonts w:cs="Times New Roman"/>
          <w:bCs/>
          <w:iCs/>
          <w:szCs w:val="28"/>
        </w:rPr>
        <w:t xml:space="preserve">1941/2017/QĐ-UBND ngày 07 tháng 6 năm 2017 của </w:t>
      </w:r>
      <w:r w:rsidR="00912445" w:rsidRPr="004430BD">
        <w:rPr>
          <w:rFonts w:cs="Times New Roman"/>
          <w:bCs/>
          <w:iCs/>
          <w:szCs w:val="28"/>
        </w:rPr>
        <w:t>Ủy</w:t>
      </w:r>
      <w:r w:rsidR="00C267DB" w:rsidRPr="004430BD">
        <w:rPr>
          <w:rFonts w:cs="Times New Roman"/>
          <w:bCs/>
          <w:iCs/>
          <w:szCs w:val="28"/>
        </w:rPr>
        <w:t xml:space="preserve"> ban nhân dân</w:t>
      </w:r>
      <w:r w:rsidR="00E03029" w:rsidRPr="004430BD">
        <w:rPr>
          <w:rFonts w:cs="Times New Roman"/>
          <w:bCs/>
          <w:iCs/>
          <w:szCs w:val="28"/>
        </w:rPr>
        <w:t xml:space="preserve"> tỉnh ban hành Quy chế tiếp nhận cán bộ, công chức, tuyển dụng công chức đối với các trường hợp đặc biệt và xét chuyển cán bộ, công chức cấp xã thành công chức cấp huyện trở lên</w:t>
      </w:r>
      <w:r w:rsidR="00780F22" w:rsidRPr="004430BD">
        <w:rPr>
          <w:rFonts w:cs="Times New Roman"/>
          <w:bCs/>
          <w:iCs/>
          <w:szCs w:val="28"/>
        </w:rPr>
        <w:t xml:space="preserve"> </w:t>
      </w:r>
      <w:r w:rsidR="00780F22" w:rsidRPr="00912445">
        <w:rPr>
          <w:rFonts w:cs="Times New Roman"/>
          <w:szCs w:val="28"/>
        </w:rPr>
        <w:t xml:space="preserve">thuộc phạm vi quản lý của UBND tỉnh Thanh </w:t>
      </w:r>
      <w:r w:rsidR="00912445" w:rsidRPr="00912445">
        <w:rPr>
          <w:rFonts w:cs="Times New Roman"/>
          <w:szCs w:val="28"/>
        </w:rPr>
        <w:t>Hóa</w:t>
      </w:r>
      <w:r w:rsidR="00E03029" w:rsidRPr="004430BD">
        <w:rPr>
          <w:rFonts w:cs="Times New Roman"/>
          <w:bCs/>
          <w:iCs/>
        </w:rPr>
        <w:t xml:space="preserve">. </w:t>
      </w:r>
    </w:p>
    <w:p w:rsidR="00E03029" w:rsidRPr="00912445" w:rsidRDefault="002B15FD" w:rsidP="003202B4">
      <w:pPr>
        <w:spacing w:before="120" w:after="120" w:line="320" w:lineRule="exact"/>
        <w:ind w:firstLine="567"/>
        <w:jc w:val="both"/>
        <w:rPr>
          <w:rFonts w:cs="Times New Roman"/>
        </w:rPr>
      </w:pPr>
      <w:r w:rsidRPr="004430BD">
        <w:rPr>
          <w:rFonts w:cs="Times New Roman"/>
          <w:bCs/>
          <w:iCs/>
        </w:rPr>
        <w:t>3</w:t>
      </w:r>
      <w:r w:rsidR="00E03029" w:rsidRPr="004430BD">
        <w:rPr>
          <w:rFonts w:cs="Times New Roman"/>
          <w:bCs/>
          <w:iCs/>
        </w:rPr>
        <w:t>. Quyết định</w:t>
      </w:r>
      <w:r w:rsidR="00912445" w:rsidRPr="004430BD">
        <w:rPr>
          <w:rFonts w:cs="Times New Roman"/>
          <w:bCs/>
          <w:iCs/>
        </w:rPr>
        <w:t xml:space="preserve"> số </w:t>
      </w:r>
      <w:r w:rsidR="00E03029" w:rsidRPr="004430BD">
        <w:rPr>
          <w:rFonts w:cs="Times New Roman"/>
          <w:bCs/>
          <w:iCs/>
        </w:rPr>
        <w:t xml:space="preserve">1942/2017/QĐ-UBND ngày 07 tháng 6 năm 2017 của </w:t>
      </w:r>
      <w:r w:rsidR="00C267DB" w:rsidRPr="004430BD">
        <w:rPr>
          <w:rFonts w:cs="Times New Roman"/>
          <w:bCs/>
          <w:iCs/>
        </w:rPr>
        <w:t xml:space="preserve"> </w:t>
      </w:r>
      <w:r w:rsidR="00912445" w:rsidRPr="004430BD">
        <w:rPr>
          <w:rFonts w:cs="Times New Roman"/>
          <w:bCs/>
          <w:iCs/>
        </w:rPr>
        <w:t>Ủy</w:t>
      </w:r>
      <w:r w:rsidR="00C267DB" w:rsidRPr="004430BD">
        <w:rPr>
          <w:rFonts w:cs="Times New Roman"/>
          <w:bCs/>
          <w:iCs/>
        </w:rPr>
        <w:t xml:space="preserve"> ban nhân dân </w:t>
      </w:r>
      <w:r w:rsidR="00E03029" w:rsidRPr="004430BD">
        <w:rPr>
          <w:rFonts w:cs="Times New Roman"/>
          <w:bCs/>
          <w:iCs/>
        </w:rPr>
        <w:t>tỉnh ban hành Quy định tuyển dụng viên chức cho các đơn vị sự nghiệp công lập trên địa bàn tỉnh</w:t>
      </w:r>
      <w:r w:rsidR="00863628" w:rsidRPr="00863628">
        <w:rPr>
          <w:rFonts w:cs="Times New Roman"/>
          <w:szCs w:val="28"/>
        </w:rPr>
        <w:t xml:space="preserve"> </w:t>
      </w:r>
      <w:r w:rsidR="00863628" w:rsidRPr="00912445">
        <w:rPr>
          <w:rFonts w:cs="Times New Roman"/>
          <w:szCs w:val="28"/>
        </w:rPr>
        <w:t>Thanh Hóa</w:t>
      </w:r>
      <w:r w:rsidR="00E03029" w:rsidRPr="004430BD">
        <w:rPr>
          <w:rFonts w:cs="Times New Roman"/>
          <w:bCs/>
          <w:iCs/>
        </w:rPr>
        <w:t xml:space="preserve">.  </w:t>
      </w:r>
      <w:r w:rsidR="00863628">
        <w:rPr>
          <w:rFonts w:cs="Times New Roman"/>
          <w:bCs/>
          <w:iCs/>
        </w:rPr>
        <w:t xml:space="preserve"> </w:t>
      </w:r>
    </w:p>
    <w:p w:rsidR="00E03029" w:rsidRPr="00912445" w:rsidRDefault="002B15FD" w:rsidP="003202B4">
      <w:pPr>
        <w:spacing w:before="120" w:after="120" w:line="320" w:lineRule="exact"/>
        <w:ind w:firstLine="567"/>
        <w:jc w:val="both"/>
        <w:rPr>
          <w:rFonts w:cs="Times New Roman"/>
        </w:rPr>
      </w:pPr>
      <w:r w:rsidRPr="00912445">
        <w:rPr>
          <w:rFonts w:cs="Times New Roman"/>
          <w:szCs w:val="28"/>
          <w:shd w:val="clear" w:color="auto" w:fill="FFFFFF"/>
        </w:rPr>
        <w:t>4</w:t>
      </w:r>
      <w:r w:rsidR="00E03029" w:rsidRPr="00912445">
        <w:rPr>
          <w:rFonts w:cs="Times New Roman"/>
          <w:szCs w:val="28"/>
          <w:shd w:val="clear" w:color="auto" w:fill="FFFFFF"/>
        </w:rPr>
        <w:t xml:space="preserve">. </w:t>
      </w:r>
      <w:r w:rsidR="00E03029" w:rsidRPr="00912445">
        <w:rPr>
          <w:rFonts w:cs="Times New Roman"/>
        </w:rPr>
        <w:t xml:space="preserve">Quyết định số 2235/2017/QĐ-UBND ngày 28 tháng 6 năm 2017 của </w:t>
      </w:r>
      <w:r w:rsidR="00912445" w:rsidRPr="004430BD">
        <w:rPr>
          <w:rFonts w:cs="Times New Roman"/>
          <w:bCs/>
          <w:iCs/>
        </w:rPr>
        <w:t xml:space="preserve"> Ủy</w:t>
      </w:r>
      <w:r w:rsidR="00C267DB" w:rsidRPr="004430BD">
        <w:rPr>
          <w:rFonts w:cs="Times New Roman"/>
          <w:bCs/>
          <w:iCs/>
        </w:rPr>
        <w:t xml:space="preserve"> ban nhân dân </w:t>
      </w:r>
      <w:r w:rsidR="00E03029" w:rsidRPr="00912445">
        <w:rPr>
          <w:rFonts w:cs="Times New Roman"/>
        </w:rPr>
        <w:t>tỉnh ban hành Quy chế bổ nhiệm, bổ nhiệm lại, điều động, luân chuyển, từ chức, miễn nhiệm công chức, viên chức lãnh đạo, quản lý.</w:t>
      </w:r>
    </w:p>
    <w:p w:rsidR="005868D9" w:rsidRPr="00912445" w:rsidRDefault="002B15FD" w:rsidP="003202B4">
      <w:pPr>
        <w:spacing w:before="120" w:after="120" w:line="320" w:lineRule="exact"/>
        <w:ind w:firstLine="567"/>
        <w:jc w:val="both"/>
        <w:rPr>
          <w:rFonts w:cs="Times New Roman"/>
        </w:rPr>
      </w:pPr>
      <w:r w:rsidRPr="00912445">
        <w:rPr>
          <w:rFonts w:cs="Times New Roman"/>
        </w:rPr>
        <w:t>5</w:t>
      </w:r>
      <w:r w:rsidR="00E03029" w:rsidRPr="00912445">
        <w:rPr>
          <w:rFonts w:cs="Times New Roman"/>
        </w:rPr>
        <w:t xml:space="preserve">. </w:t>
      </w:r>
      <w:r w:rsidR="00C267DB" w:rsidRPr="00912445">
        <w:rPr>
          <w:rFonts w:cs="Times New Roman"/>
          <w:szCs w:val="28"/>
          <w:lang w:val="nl-NL"/>
        </w:rPr>
        <w:t xml:space="preserve">Quyết định </w:t>
      </w:r>
      <w:r w:rsidR="00C267DB" w:rsidRPr="00912445">
        <w:rPr>
          <w:rFonts w:cs="Times New Roman"/>
          <w:spacing w:val="-6"/>
          <w:szCs w:val="28"/>
          <w:lang w:val="nl-NL"/>
        </w:rPr>
        <w:t xml:space="preserve">số 29/2020/QĐ-UBND </w:t>
      </w:r>
      <w:r w:rsidR="00C267DB" w:rsidRPr="00912445">
        <w:rPr>
          <w:rFonts w:cs="Times New Roman"/>
          <w:szCs w:val="28"/>
          <w:lang w:val="nl-NL"/>
        </w:rPr>
        <w:t xml:space="preserve">ngày 03 tháng 7 năm 2020 của </w:t>
      </w:r>
      <w:r w:rsidR="00912445" w:rsidRPr="004430BD">
        <w:rPr>
          <w:rFonts w:cs="Times New Roman"/>
          <w:bCs/>
          <w:iCs/>
        </w:rPr>
        <w:t>Ủy</w:t>
      </w:r>
      <w:r w:rsidR="00C267DB" w:rsidRPr="004430BD">
        <w:rPr>
          <w:rFonts w:cs="Times New Roman"/>
          <w:bCs/>
          <w:iCs/>
        </w:rPr>
        <w:t xml:space="preserve"> ban nhân dân </w:t>
      </w:r>
      <w:r w:rsidR="00C267DB" w:rsidRPr="00912445">
        <w:rPr>
          <w:rFonts w:cs="Times New Roman"/>
          <w:szCs w:val="28"/>
          <w:lang w:val="nl-NL"/>
        </w:rPr>
        <w:t xml:space="preserve">tỉnh </w:t>
      </w:r>
      <w:r w:rsidR="00C267DB" w:rsidRPr="00912445">
        <w:rPr>
          <w:rFonts w:cs="Times New Roman"/>
          <w:bCs/>
          <w:szCs w:val="28"/>
          <w:lang w:val="nl-NL"/>
        </w:rPr>
        <w:t xml:space="preserve">sửa đổi, bổ sung một số điều của </w:t>
      </w:r>
      <w:r w:rsidR="00C267DB" w:rsidRPr="00912445">
        <w:rPr>
          <w:rFonts w:cs="Times New Roman"/>
        </w:rPr>
        <w:t xml:space="preserve">Quy định ban hành kèm theo Quyết định số </w:t>
      </w:r>
      <w:r w:rsidR="00C267DB" w:rsidRPr="00912445">
        <w:rPr>
          <w:rFonts w:cs="Times New Roman"/>
          <w:spacing w:val="-6"/>
        </w:rPr>
        <w:t>1100/2017/QĐ-UBND</w:t>
      </w:r>
      <w:r w:rsidR="00C267DB" w:rsidRPr="00912445">
        <w:rPr>
          <w:rFonts w:cs="Times New Roman"/>
        </w:rPr>
        <w:t xml:space="preserve"> ngày 12 tháng 4 năm 2017; Quy chế ban hành kèm theo Quyết định </w:t>
      </w:r>
      <w:r w:rsidR="00C267DB" w:rsidRPr="00912445">
        <w:rPr>
          <w:rFonts w:cs="Times New Roman"/>
          <w:spacing w:val="-6"/>
        </w:rPr>
        <w:t xml:space="preserve">số 2235/2017/QĐ-UBND </w:t>
      </w:r>
      <w:r w:rsidR="00C267DB" w:rsidRPr="00912445">
        <w:rPr>
          <w:rFonts w:cs="Times New Roman"/>
        </w:rPr>
        <w:t xml:space="preserve">ngày 28 tháng 6 năm 2017; Quy chế ban hành kèm theo Quyết định số </w:t>
      </w:r>
      <w:r w:rsidR="00C267DB" w:rsidRPr="00912445">
        <w:rPr>
          <w:rFonts w:cs="Times New Roman"/>
          <w:spacing w:val="-6"/>
        </w:rPr>
        <w:t xml:space="preserve">1941/2017/QĐ-UBND </w:t>
      </w:r>
      <w:r w:rsidR="00C267DB" w:rsidRPr="00912445">
        <w:rPr>
          <w:rFonts w:cs="Times New Roman"/>
        </w:rPr>
        <w:t xml:space="preserve">ngày 07 tháng 6 năm 2017 và Quy định ban hành kèm theo Quyết định số </w:t>
      </w:r>
      <w:r w:rsidR="00C267DB" w:rsidRPr="00912445">
        <w:rPr>
          <w:rFonts w:cs="Times New Roman"/>
          <w:spacing w:val="-6"/>
        </w:rPr>
        <w:t>1942/2017/QĐ-UBND</w:t>
      </w:r>
      <w:r w:rsidR="00C267DB" w:rsidRPr="00912445">
        <w:rPr>
          <w:rFonts w:cs="Times New Roman"/>
        </w:rPr>
        <w:t xml:space="preserve"> ngày 07 tháng 6 năm 2017</w:t>
      </w:r>
      <w:r w:rsidR="00BC6E4A" w:rsidRPr="00912445">
        <w:rPr>
          <w:rFonts w:cs="Times New Roman"/>
        </w:rPr>
        <w:t xml:space="preserve"> của UBND tỉ</w:t>
      </w:r>
      <w:r w:rsidR="00912445" w:rsidRPr="00912445">
        <w:rPr>
          <w:rFonts w:cs="Times New Roman"/>
        </w:rPr>
        <w:t>nh Thanh Hóa</w:t>
      </w:r>
      <w:r w:rsidR="00E20468" w:rsidRPr="00912445">
        <w:rPr>
          <w:rFonts w:cs="Times New Roman"/>
        </w:rPr>
        <w:t>.</w:t>
      </w:r>
    </w:p>
    <w:p w:rsidR="007337CB" w:rsidRPr="00912445" w:rsidRDefault="007337CB" w:rsidP="003202B4">
      <w:pPr>
        <w:spacing w:before="120" w:after="120" w:line="320" w:lineRule="exact"/>
        <w:ind w:firstLine="567"/>
        <w:jc w:val="both"/>
        <w:rPr>
          <w:rFonts w:cs="Times New Roman"/>
        </w:rPr>
      </w:pPr>
      <w:r w:rsidRPr="00912445">
        <w:rPr>
          <w:rFonts w:cs="Times New Roman"/>
          <w:b/>
          <w:bCs/>
        </w:rPr>
        <w:t>Điều</w:t>
      </w:r>
      <w:r w:rsidRPr="00912445">
        <w:rPr>
          <w:rFonts w:cs="Times New Roman"/>
        </w:rPr>
        <w:t> </w:t>
      </w:r>
      <w:bookmarkStart w:id="1" w:name="Dieu_2"/>
      <w:bookmarkEnd w:id="1"/>
      <w:r w:rsidR="001E1E44" w:rsidRPr="00912445">
        <w:rPr>
          <w:rFonts w:cs="Times New Roman"/>
          <w:b/>
          <w:bCs/>
        </w:rPr>
        <w:t>2</w:t>
      </w:r>
      <w:r w:rsidRPr="00912445">
        <w:rPr>
          <w:rFonts w:cs="Times New Roman"/>
          <w:b/>
          <w:bCs/>
        </w:rPr>
        <w:t>. </w:t>
      </w:r>
      <w:r w:rsidRPr="00912445">
        <w:rPr>
          <w:rFonts w:cs="Times New Roman"/>
        </w:rPr>
        <w:t xml:space="preserve">Quyết định có hiệu lực </w:t>
      </w:r>
      <w:r w:rsidR="00C92D43" w:rsidRPr="00912445">
        <w:rPr>
          <w:rFonts w:cs="Times New Roman"/>
        </w:rPr>
        <w:t xml:space="preserve">thi hành </w:t>
      </w:r>
      <w:r w:rsidRPr="00912445">
        <w:rPr>
          <w:rFonts w:cs="Times New Roman"/>
        </w:rPr>
        <w:t>kể từ ngày</w:t>
      </w:r>
      <w:r w:rsidR="003B4DA2">
        <w:rPr>
          <w:rFonts w:cs="Times New Roman"/>
        </w:rPr>
        <w:t xml:space="preserve"> 20</w:t>
      </w:r>
      <w:r w:rsidR="00912445" w:rsidRPr="00912445">
        <w:rPr>
          <w:rFonts w:cs="Times New Roman"/>
        </w:rPr>
        <w:t xml:space="preserve"> t</w:t>
      </w:r>
      <w:r w:rsidRPr="00912445">
        <w:rPr>
          <w:rFonts w:cs="Times New Roman"/>
        </w:rPr>
        <w:t xml:space="preserve">háng </w:t>
      </w:r>
      <w:r w:rsidR="003B4DA2">
        <w:rPr>
          <w:rFonts w:cs="Times New Roman"/>
        </w:rPr>
        <w:t xml:space="preserve">9 </w:t>
      </w:r>
      <w:r w:rsidRPr="00912445">
        <w:rPr>
          <w:rFonts w:cs="Times New Roman"/>
        </w:rPr>
        <w:t>năm 202</w:t>
      </w:r>
      <w:r w:rsidR="004858D1" w:rsidRPr="00912445">
        <w:rPr>
          <w:rFonts w:cs="Times New Roman"/>
        </w:rPr>
        <w:t>2</w:t>
      </w:r>
      <w:r w:rsidRPr="00912445">
        <w:rPr>
          <w:rFonts w:cs="Times New Roman"/>
        </w:rPr>
        <w:t>.</w:t>
      </w:r>
    </w:p>
    <w:p w:rsidR="007337CB" w:rsidRPr="00912445" w:rsidRDefault="007337CB" w:rsidP="003202B4">
      <w:pPr>
        <w:spacing w:before="120" w:after="120" w:line="320" w:lineRule="exact"/>
        <w:ind w:firstLine="567"/>
        <w:jc w:val="both"/>
        <w:rPr>
          <w:rFonts w:cs="Times New Roman"/>
        </w:rPr>
      </w:pPr>
      <w:r w:rsidRPr="00912445">
        <w:rPr>
          <w:rFonts w:cs="Times New Roman"/>
          <w:b/>
        </w:rPr>
        <w:t xml:space="preserve">Điều </w:t>
      </w:r>
      <w:r w:rsidR="00E174DA" w:rsidRPr="00912445">
        <w:rPr>
          <w:rFonts w:cs="Times New Roman"/>
          <w:b/>
        </w:rPr>
        <w:t>3</w:t>
      </w:r>
      <w:r w:rsidRPr="00912445">
        <w:rPr>
          <w:rFonts w:cs="Times New Roman"/>
          <w:b/>
        </w:rPr>
        <w:t>.</w:t>
      </w:r>
      <w:r w:rsidRPr="00912445">
        <w:rPr>
          <w:rFonts w:cs="Times New Roman"/>
        </w:rPr>
        <w:t xml:space="preserve"> </w:t>
      </w:r>
      <w:r w:rsidR="00912445" w:rsidRPr="00912445">
        <w:rPr>
          <w:rFonts w:cs="Times New Roman"/>
        </w:rPr>
        <w:t>Chánh Văn phòng Ủy</w:t>
      </w:r>
      <w:r w:rsidR="00677992" w:rsidRPr="00912445">
        <w:rPr>
          <w:rFonts w:cs="Times New Roman"/>
        </w:rPr>
        <w:t xml:space="preserve"> ban nhân dân tỉnh, Giám đốc các sở, Thủ trưởng các cơ quan ngang sở, đơn vị trực thuộc UBND tỉnh; Chủ tịch UBND các huyện, thị xã, thành phố và Thủ trưởng các cơ quan, đơn vị có liên quan chịu trách nhiệm thi hành Quyết định này./.</w:t>
      </w:r>
    </w:p>
    <w:p w:rsidR="00677992" w:rsidRPr="005406ED" w:rsidRDefault="00677992" w:rsidP="006F0BB2">
      <w:pPr>
        <w:spacing w:before="120" w:after="240" w:line="340" w:lineRule="exact"/>
        <w:ind w:firstLine="680"/>
        <w:jc w:val="both"/>
        <w:rPr>
          <w:rFonts w:cs="Times New Roman"/>
          <w:sz w:val="2"/>
          <w:szCs w:val="28"/>
          <w:shd w:val="clear" w:color="auto" w:fill="FFFFFF"/>
          <w:lang w:val="nl-NL"/>
        </w:rPr>
      </w:pPr>
    </w:p>
    <w:tbl>
      <w:tblPr>
        <w:tblW w:w="9214" w:type="dxa"/>
        <w:tblInd w:w="-34" w:type="dxa"/>
        <w:tblLook w:val="01E0" w:firstRow="1" w:lastRow="1" w:firstColumn="1" w:lastColumn="1" w:noHBand="0" w:noVBand="0"/>
      </w:tblPr>
      <w:tblGrid>
        <w:gridCol w:w="4820"/>
        <w:gridCol w:w="4394"/>
      </w:tblGrid>
      <w:tr w:rsidR="007337CB" w:rsidRPr="00912445" w:rsidTr="00CF09AD">
        <w:trPr>
          <w:trHeight w:val="3256"/>
        </w:trPr>
        <w:tc>
          <w:tcPr>
            <w:tcW w:w="4820" w:type="dxa"/>
            <w:shd w:val="clear" w:color="auto" w:fill="auto"/>
          </w:tcPr>
          <w:p w:rsidR="00AF4993" w:rsidRPr="00AF4993" w:rsidRDefault="00AF4993" w:rsidP="00B7108C">
            <w:pPr>
              <w:spacing w:after="0" w:line="240" w:lineRule="auto"/>
              <w:jc w:val="both"/>
              <w:rPr>
                <w:b/>
                <w:i/>
                <w:sz w:val="24"/>
                <w:szCs w:val="24"/>
              </w:rPr>
            </w:pPr>
            <w:bookmarkStart w:id="2" w:name="_GoBack"/>
            <w:r w:rsidRPr="00AF4993">
              <w:rPr>
                <w:b/>
                <w:i/>
                <w:sz w:val="24"/>
                <w:szCs w:val="24"/>
              </w:rPr>
              <w:t>N</w:t>
            </w:r>
            <w:r w:rsidRPr="00AF4993">
              <w:rPr>
                <w:b/>
                <w:i/>
                <w:sz w:val="24"/>
                <w:szCs w:val="24"/>
              </w:rPr>
              <w:t xml:space="preserve">ơi nhận: </w:t>
            </w:r>
          </w:p>
          <w:bookmarkEnd w:id="2"/>
          <w:p w:rsidR="00AF4993" w:rsidRPr="00AF4993" w:rsidRDefault="00AF4993" w:rsidP="00B7108C">
            <w:pPr>
              <w:spacing w:after="0" w:line="240" w:lineRule="auto"/>
              <w:jc w:val="both"/>
              <w:rPr>
                <w:sz w:val="22"/>
              </w:rPr>
            </w:pPr>
            <w:r w:rsidRPr="00AF4993">
              <w:rPr>
                <w:sz w:val="22"/>
              </w:rPr>
              <w:t xml:space="preserve">- Như Điều 3 QĐ; </w:t>
            </w:r>
          </w:p>
          <w:p w:rsidR="00AF4993" w:rsidRPr="00AF4993" w:rsidRDefault="00AF4993" w:rsidP="00B7108C">
            <w:pPr>
              <w:spacing w:after="0" w:line="240" w:lineRule="auto"/>
              <w:jc w:val="both"/>
              <w:rPr>
                <w:sz w:val="22"/>
              </w:rPr>
            </w:pPr>
            <w:r w:rsidRPr="00AF4993">
              <w:rPr>
                <w:sz w:val="22"/>
              </w:rPr>
              <w:t xml:space="preserve">- Bộ Nội vụ (để b/c); </w:t>
            </w:r>
          </w:p>
          <w:p w:rsidR="00AF4993" w:rsidRPr="00AF4993" w:rsidRDefault="00AF4993" w:rsidP="00B7108C">
            <w:pPr>
              <w:spacing w:after="0" w:line="240" w:lineRule="auto"/>
              <w:jc w:val="both"/>
              <w:rPr>
                <w:sz w:val="22"/>
              </w:rPr>
            </w:pPr>
            <w:r w:rsidRPr="00AF4993">
              <w:rPr>
                <w:sz w:val="22"/>
              </w:rPr>
              <w:t xml:space="preserve">- Cục Kiểm tra văn bản QPPL - Bộ Tư pháp (để b/c); </w:t>
            </w:r>
          </w:p>
          <w:p w:rsidR="00AF4993" w:rsidRPr="00AF4993" w:rsidRDefault="00AF4993" w:rsidP="00B7108C">
            <w:pPr>
              <w:spacing w:after="0" w:line="240" w:lineRule="auto"/>
              <w:jc w:val="both"/>
              <w:rPr>
                <w:sz w:val="22"/>
              </w:rPr>
            </w:pPr>
            <w:r w:rsidRPr="00AF4993">
              <w:rPr>
                <w:sz w:val="22"/>
              </w:rPr>
              <w:t xml:space="preserve">- Thường trực Tỉnh ủy (để b/c); </w:t>
            </w:r>
          </w:p>
          <w:p w:rsidR="00AF4993" w:rsidRPr="00AF4993" w:rsidRDefault="00AF4993" w:rsidP="00B7108C">
            <w:pPr>
              <w:spacing w:after="0" w:line="240" w:lineRule="auto"/>
              <w:jc w:val="both"/>
              <w:rPr>
                <w:sz w:val="22"/>
              </w:rPr>
            </w:pPr>
            <w:r w:rsidRPr="00AF4993">
              <w:rPr>
                <w:sz w:val="22"/>
              </w:rPr>
              <w:t xml:space="preserve">- Thường trực HĐND tỉnh (để b/c); </w:t>
            </w:r>
          </w:p>
          <w:p w:rsidR="00AF4993" w:rsidRPr="00AF4993" w:rsidRDefault="00AF4993" w:rsidP="00B7108C">
            <w:pPr>
              <w:spacing w:after="0" w:line="240" w:lineRule="auto"/>
              <w:jc w:val="both"/>
              <w:rPr>
                <w:sz w:val="22"/>
              </w:rPr>
            </w:pPr>
            <w:r w:rsidRPr="00AF4993">
              <w:rPr>
                <w:sz w:val="22"/>
              </w:rPr>
              <w:t xml:space="preserve">- Chủ tịch, các PCT UBND tỉnh; </w:t>
            </w:r>
          </w:p>
          <w:p w:rsidR="00AF4993" w:rsidRPr="00AF4993" w:rsidRDefault="00AF4993" w:rsidP="00B7108C">
            <w:pPr>
              <w:spacing w:after="0" w:line="240" w:lineRule="auto"/>
              <w:jc w:val="both"/>
              <w:rPr>
                <w:sz w:val="22"/>
              </w:rPr>
            </w:pPr>
            <w:r w:rsidRPr="00AF4993">
              <w:rPr>
                <w:sz w:val="22"/>
              </w:rPr>
              <w:t xml:space="preserve">- Báo Thanh Hóa; Đài PT và TH Thanh Hóa; </w:t>
            </w:r>
          </w:p>
          <w:p w:rsidR="00AF4993" w:rsidRPr="00AF4993" w:rsidRDefault="00AF4993" w:rsidP="00B7108C">
            <w:pPr>
              <w:spacing w:after="0" w:line="240" w:lineRule="auto"/>
              <w:jc w:val="both"/>
              <w:rPr>
                <w:sz w:val="22"/>
              </w:rPr>
            </w:pPr>
            <w:r w:rsidRPr="00AF4993">
              <w:rPr>
                <w:sz w:val="22"/>
              </w:rPr>
              <w:t xml:space="preserve">- Trung tâm Công báo, website tỉnh; </w:t>
            </w:r>
          </w:p>
          <w:p w:rsidR="007337CB" w:rsidRPr="00912445" w:rsidRDefault="00AF4993" w:rsidP="00B7108C">
            <w:pPr>
              <w:spacing w:after="0" w:line="240" w:lineRule="auto"/>
              <w:jc w:val="both"/>
              <w:rPr>
                <w:rFonts w:cs="Times New Roman"/>
                <w:spacing w:val="-2"/>
                <w:szCs w:val="28"/>
              </w:rPr>
            </w:pPr>
            <w:r w:rsidRPr="00AF4993">
              <w:rPr>
                <w:sz w:val="22"/>
              </w:rPr>
              <w:t>- Lưu: VT, THKH.</w:t>
            </w:r>
          </w:p>
        </w:tc>
        <w:tc>
          <w:tcPr>
            <w:tcW w:w="4394" w:type="dxa"/>
            <w:shd w:val="clear" w:color="auto" w:fill="auto"/>
          </w:tcPr>
          <w:p w:rsidR="007337CB" w:rsidRPr="00912445" w:rsidRDefault="00912445" w:rsidP="00912445">
            <w:pPr>
              <w:pStyle w:val="BodyTextIndent"/>
              <w:ind w:right="-108" w:firstLine="0"/>
              <w:jc w:val="center"/>
              <w:rPr>
                <w:rFonts w:ascii="Times New Roman" w:hAnsi="Times New Roman"/>
                <w:b/>
                <w:bCs/>
                <w:szCs w:val="28"/>
                <w:lang w:val="de-DE"/>
              </w:rPr>
            </w:pPr>
            <w:r w:rsidRPr="00912445">
              <w:rPr>
                <w:rFonts w:ascii="Times New Roman" w:hAnsi="Times New Roman"/>
                <w:b/>
                <w:bCs/>
                <w:szCs w:val="28"/>
                <w:lang w:val="de-DE"/>
              </w:rPr>
              <w:t>TM. ỦY</w:t>
            </w:r>
            <w:r w:rsidR="007337CB" w:rsidRPr="00912445">
              <w:rPr>
                <w:rFonts w:ascii="Times New Roman" w:hAnsi="Times New Roman"/>
                <w:b/>
                <w:bCs/>
                <w:szCs w:val="28"/>
                <w:lang w:val="de-DE"/>
              </w:rPr>
              <w:t xml:space="preserve"> BAN NHÂN DÂN</w:t>
            </w:r>
          </w:p>
          <w:p w:rsidR="007337CB" w:rsidRPr="00912445" w:rsidRDefault="007337CB" w:rsidP="00912445">
            <w:pPr>
              <w:pStyle w:val="BodyTextIndent"/>
              <w:ind w:right="-108" w:firstLine="0"/>
              <w:jc w:val="center"/>
              <w:rPr>
                <w:rFonts w:ascii="Times New Roman" w:hAnsi="Times New Roman"/>
                <w:b/>
                <w:bCs/>
                <w:iCs/>
                <w:szCs w:val="28"/>
                <w:lang w:val="de-DE"/>
              </w:rPr>
            </w:pPr>
            <w:r w:rsidRPr="00912445">
              <w:rPr>
                <w:rFonts w:ascii="Times New Roman" w:hAnsi="Times New Roman"/>
                <w:b/>
                <w:bCs/>
                <w:iCs/>
                <w:szCs w:val="28"/>
                <w:lang w:val="de-DE"/>
              </w:rPr>
              <w:t>CHỦ TỊCH</w:t>
            </w:r>
          </w:p>
          <w:p w:rsidR="003202B4" w:rsidRPr="00AF4993" w:rsidRDefault="003202B4" w:rsidP="00912445">
            <w:pPr>
              <w:spacing w:after="0"/>
              <w:ind w:right="-108"/>
              <w:jc w:val="center"/>
              <w:rPr>
                <w:rFonts w:cs="Times New Roman"/>
                <w:b/>
                <w:bCs/>
                <w:i/>
                <w:szCs w:val="28"/>
              </w:rPr>
            </w:pPr>
          </w:p>
          <w:p w:rsidR="003202B4" w:rsidRPr="00AF4993" w:rsidRDefault="003202B4" w:rsidP="00912445">
            <w:pPr>
              <w:spacing w:after="0"/>
              <w:ind w:right="-108"/>
              <w:jc w:val="center"/>
              <w:rPr>
                <w:rFonts w:cs="Times New Roman"/>
                <w:b/>
                <w:bCs/>
                <w:i/>
                <w:szCs w:val="28"/>
              </w:rPr>
            </w:pPr>
            <w:r w:rsidRPr="00AF4993">
              <w:rPr>
                <w:rFonts w:cs="Times New Roman"/>
                <w:b/>
                <w:bCs/>
                <w:i/>
                <w:szCs w:val="28"/>
              </w:rPr>
              <w:t>(Đã ký)</w:t>
            </w:r>
          </w:p>
          <w:p w:rsidR="003202B4" w:rsidRDefault="003202B4" w:rsidP="00912445">
            <w:pPr>
              <w:spacing w:after="0"/>
              <w:ind w:right="-108"/>
              <w:jc w:val="center"/>
              <w:rPr>
                <w:rFonts w:cs="Times New Roman"/>
                <w:b/>
                <w:bCs/>
                <w:szCs w:val="28"/>
              </w:rPr>
            </w:pPr>
          </w:p>
          <w:p w:rsidR="007337CB" w:rsidRPr="00912445" w:rsidRDefault="006D0516" w:rsidP="00912445">
            <w:pPr>
              <w:spacing w:after="0"/>
              <w:ind w:right="-108"/>
              <w:jc w:val="center"/>
              <w:rPr>
                <w:rFonts w:cs="Times New Roman"/>
                <w:b/>
                <w:bCs/>
                <w:szCs w:val="28"/>
              </w:rPr>
            </w:pPr>
            <w:r w:rsidRPr="00912445">
              <w:rPr>
                <w:rFonts w:cs="Times New Roman"/>
                <w:b/>
                <w:bCs/>
                <w:szCs w:val="28"/>
              </w:rPr>
              <w:t>Đỗ Minh Tuấn</w:t>
            </w:r>
          </w:p>
        </w:tc>
      </w:tr>
    </w:tbl>
    <w:p w:rsidR="0065573D" w:rsidRPr="00912445" w:rsidRDefault="0065573D">
      <w:pPr>
        <w:rPr>
          <w:rFonts w:cs="Times New Roman"/>
        </w:rPr>
      </w:pPr>
    </w:p>
    <w:sectPr w:rsidR="0065573D" w:rsidRPr="00912445" w:rsidSect="003202B4">
      <w:headerReference w:type="default" r:id="rId8"/>
      <w:headerReference w:type="first" r:id="rId9"/>
      <w:pgSz w:w="11907" w:h="16840" w:code="9"/>
      <w:pgMar w:top="1134" w:right="1134" w:bottom="1134" w:left="1701" w:header="567" w:footer="567"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2A87" w:rsidRDefault="00BB2A87" w:rsidP="006443E8">
      <w:pPr>
        <w:spacing w:after="0" w:line="240" w:lineRule="auto"/>
      </w:pPr>
      <w:r>
        <w:separator/>
      </w:r>
    </w:p>
  </w:endnote>
  <w:endnote w:type="continuationSeparator" w:id="0">
    <w:p w:rsidR="00BB2A87" w:rsidRDefault="00BB2A87" w:rsidP="006443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I-Times">
    <w:altName w:val="Times New Roman"/>
    <w:charset w:val="00"/>
    <w:family w:val="auto"/>
    <w:pitch w:val="variable"/>
    <w:sig w:usb0="00000001" w:usb1="00000000" w:usb2="00000000" w:usb3="00000000" w:csb0="00000013" w:csb1="00000000"/>
  </w:font>
  <w:font w:name=".VnTime">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2A87" w:rsidRDefault="00BB2A87" w:rsidP="006443E8">
      <w:pPr>
        <w:spacing w:after="0" w:line="240" w:lineRule="auto"/>
      </w:pPr>
      <w:r>
        <w:separator/>
      </w:r>
    </w:p>
  </w:footnote>
  <w:footnote w:type="continuationSeparator" w:id="0">
    <w:p w:rsidR="00BB2A87" w:rsidRDefault="00BB2A87" w:rsidP="006443E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1666913"/>
      <w:docPartObj>
        <w:docPartGallery w:val="Page Numbers (Top of Page)"/>
        <w:docPartUnique/>
      </w:docPartObj>
    </w:sdtPr>
    <w:sdtEndPr>
      <w:rPr>
        <w:noProof/>
      </w:rPr>
    </w:sdtEndPr>
    <w:sdtContent>
      <w:p w:rsidR="003202B4" w:rsidRDefault="003202B4">
        <w:pPr>
          <w:pStyle w:val="Header"/>
          <w:jc w:val="center"/>
        </w:pPr>
        <w:r>
          <w:fldChar w:fldCharType="begin"/>
        </w:r>
        <w:r>
          <w:instrText xml:space="preserve"> PAGE   \* MERGEFORMAT </w:instrText>
        </w:r>
        <w:r>
          <w:fldChar w:fldCharType="separate"/>
        </w:r>
        <w:r w:rsidR="00AF4993">
          <w:rPr>
            <w:noProof/>
          </w:rPr>
          <w:t>2</w:t>
        </w:r>
        <w:r>
          <w:rPr>
            <w:noProof/>
          </w:rPr>
          <w:fldChar w:fldCharType="end"/>
        </w:r>
      </w:p>
    </w:sdtContent>
  </w:sdt>
  <w:p w:rsidR="003202B4" w:rsidRDefault="003202B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3570436"/>
      <w:docPartObj>
        <w:docPartGallery w:val="Page Numbers (Top of Page)"/>
        <w:docPartUnique/>
      </w:docPartObj>
    </w:sdtPr>
    <w:sdtEndPr>
      <w:rPr>
        <w:noProof/>
      </w:rPr>
    </w:sdtEndPr>
    <w:sdtContent>
      <w:p w:rsidR="003202B4" w:rsidRDefault="003202B4">
        <w:pPr>
          <w:pStyle w:val="Header"/>
          <w:jc w:val="center"/>
        </w:pPr>
        <w:r>
          <w:fldChar w:fldCharType="begin"/>
        </w:r>
        <w:r>
          <w:instrText xml:space="preserve"> PAGE   \* MERGEFORMAT </w:instrText>
        </w:r>
        <w:r>
          <w:fldChar w:fldCharType="separate"/>
        </w:r>
        <w:r>
          <w:rPr>
            <w:noProof/>
          </w:rPr>
          <w:t>1</w:t>
        </w:r>
        <w:r>
          <w:rPr>
            <w:noProof/>
          </w:rPr>
          <w:fldChar w:fldCharType="end"/>
        </w:r>
      </w:p>
    </w:sdtContent>
  </w:sdt>
  <w:p w:rsidR="003202B4" w:rsidRDefault="003202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37CB"/>
    <w:rsid w:val="00051139"/>
    <w:rsid w:val="000A046E"/>
    <w:rsid w:val="000C1714"/>
    <w:rsid w:val="000F0A77"/>
    <w:rsid w:val="00102AAA"/>
    <w:rsid w:val="00110594"/>
    <w:rsid w:val="001647A0"/>
    <w:rsid w:val="001A1760"/>
    <w:rsid w:val="001D060D"/>
    <w:rsid w:val="001E001E"/>
    <w:rsid w:val="001E040F"/>
    <w:rsid w:val="001E1E44"/>
    <w:rsid w:val="002475CB"/>
    <w:rsid w:val="002B15FD"/>
    <w:rsid w:val="002B430F"/>
    <w:rsid w:val="002C5CAE"/>
    <w:rsid w:val="00313281"/>
    <w:rsid w:val="003202B4"/>
    <w:rsid w:val="00320390"/>
    <w:rsid w:val="00341D60"/>
    <w:rsid w:val="003565D1"/>
    <w:rsid w:val="00356D5A"/>
    <w:rsid w:val="00386626"/>
    <w:rsid w:val="00395D11"/>
    <w:rsid w:val="003B4DA2"/>
    <w:rsid w:val="003C4801"/>
    <w:rsid w:val="003F345A"/>
    <w:rsid w:val="00413F47"/>
    <w:rsid w:val="00424BF1"/>
    <w:rsid w:val="004430BD"/>
    <w:rsid w:val="004437E5"/>
    <w:rsid w:val="004757A4"/>
    <w:rsid w:val="004858D1"/>
    <w:rsid w:val="0049071E"/>
    <w:rsid w:val="004D663D"/>
    <w:rsid w:val="004F63B2"/>
    <w:rsid w:val="005406ED"/>
    <w:rsid w:val="00542EB4"/>
    <w:rsid w:val="00565D0E"/>
    <w:rsid w:val="005868D9"/>
    <w:rsid w:val="005927BB"/>
    <w:rsid w:val="005A0147"/>
    <w:rsid w:val="005B16B1"/>
    <w:rsid w:val="005C5798"/>
    <w:rsid w:val="005D3F32"/>
    <w:rsid w:val="005E6256"/>
    <w:rsid w:val="0061067F"/>
    <w:rsid w:val="00613B91"/>
    <w:rsid w:val="00616E94"/>
    <w:rsid w:val="00643090"/>
    <w:rsid w:val="006443E8"/>
    <w:rsid w:val="0065573D"/>
    <w:rsid w:val="00662D16"/>
    <w:rsid w:val="00677992"/>
    <w:rsid w:val="006811BB"/>
    <w:rsid w:val="006B1C4C"/>
    <w:rsid w:val="006D0516"/>
    <w:rsid w:val="006F0BB2"/>
    <w:rsid w:val="006F24D7"/>
    <w:rsid w:val="00724770"/>
    <w:rsid w:val="007337CB"/>
    <w:rsid w:val="00780F22"/>
    <w:rsid w:val="007A4032"/>
    <w:rsid w:val="007D37D9"/>
    <w:rsid w:val="008543B2"/>
    <w:rsid w:val="00863628"/>
    <w:rsid w:val="00893400"/>
    <w:rsid w:val="008A2618"/>
    <w:rsid w:val="008B2E18"/>
    <w:rsid w:val="008C27F3"/>
    <w:rsid w:val="008C6AD0"/>
    <w:rsid w:val="008E3925"/>
    <w:rsid w:val="008F1A5A"/>
    <w:rsid w:val="00911230"/>
    <w:rsid w:val="009122FC"/>
    <w:rsid w:val="00912445"/>
    <w:rsid w:val="0093438E"/>
    <w:rsid w:val="009441CD"/>
    <w:rsid w:val="009804E9"/>
    <w:rsid w:val="009D2FF3"/>
    <w:rsid w:val="009F5998"/>
    <w:rsid w:val="00A11250"/>
    <w:rsid w:val="00A12303"/>
    <w:rsid w:val="00A50F40"/>
    <w:rsid w:val="00A51D20"/>
    <w:rsid w:val="00A619C5"/>
    <w:rsid w:val="00A6211A"/>
    <w:rsid w:val="00A859AB"/>
    <w:rsid w:val="00AB56D4"/>
    <w:rsid w:val="00AD353F"/>
    <w:rsid w:val="00AD6AEE"/>
    <w:rsid w:val="00AF4993"/>
    <w:rsid w:val="00B35663"/>
    <w:rsid w:val="00B43528"/>
    <w:rsid w:val="00B7108C"/>
    <w:rsid w:val="00B774D5"/>
    <w:rsid w:val="00B9140F"/>
    <w:rsid w:val="00BB2A87"/>
    <w:rsid w:val="00BB7313"/>
    <w:rsid w:val="00BC6E4A"/>
    <w:rsid w:val="00C267DB"/>
    <w:rsid w:val="00C8213E"/>
    <w:rsid w:val="00C92D43"/>
    <w:rsid w:val="00CA36D9"/>
    <w:rsid w:val="00CB2A4E"/>
    <w:rsid w:val="00CF09AD"/>
    <w:rsid w:val="00D16490"/>
    <w:rsid w:val="00D64E0E"/>
    <w:rsid w:val="00D81E98"/>
    <w:rsid w:val="00DA09D2"/>
    <w:rsid w:val="00DE2396"/>
    <w:rsid w:val="00DE2D95"/>
    <w:rsid w:val="00DE52E0"/>
    <w:rsid w:val="00DF5B6E"/>
    <w:rsid w:val="00E03029"/>
    <w:rsid w:val="00E174DA"/>
    <w:rsid w:val="00E20468"/>
    <w:rsid w:val="00E7117B"/>
    <w:rsid w:val="00E85507"/>
    <w:rsid w:val="00E95C87"/>
    <w:rsid w:val="00EA2151"/>
    <w:rsid w:val="00EA3480"/>
    <w:rsid w:val="00EB5889"/>
    <w:rsid w:val="00EC3A4E"/>
    <w:rsid w:val="00EE2FB1"/>
    <w:rsid w:val="00F85160"/>
    <w:rsid w:val="00F8712D"/>
    <w:rsid w:val="00FA160E"/>
    <w:rsid w:val="00FA33A6"/>
    <w:rsid w:val="00FD59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912445"/>
    <w:pPr>
      <w:keepNext/>
      <w:spacing w:after="0" w:line="240" w:lineRule="auto"/>
      <w:jc w:val="both"/>
      <w:outlineLvl w:val="0"/>
    </w:pPr>
    <w:rPr>
      <w:rFonts w:eastAsia="Times New Roman" w:cs="Times New Roman"/>
      <w:b/>
      <w:szCs w:val="26"/>
    </w:rPr>
  </w:style>
  <w:style w:type="paragraph" w:styleId="Heading2">
    <w:name w:val="heading 2"/>
    <w:basedOn w:val="Normal"/>
    <w:next w:val="Normal"/>
    <w:link w:val="Heading2Char"/>
    <w:qFormat/>
    <w:rsid w:val="00912445"/>
    <w:pPr>
      <w:keepNext/>
      <w:spacing w:after="0" w:line="240" w:lineRule="auto"/>
      <w:jc w:val="center"/>
      <w:outlineLvl w:val="1"/>
    </w:pPr>
    <w:rPr>
      <w:rFonts w:ascii="VNI-Times" w:eastAsia="Times New Roman" w:hAnsi="VNI-Times" w:cs="Times New Roman"/>
      <w: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7337CB"/>
    <w:pPr>
      <w:spacing w:after="0" w:line="360" w:lineRule="atLeast"/>
      <w:ind w:firstLine="851"/>
      <w:jc w:val="both"/>
    </w:pPr>
    <w:rPr>
      <w:rFonts w:ascii=".VnTime" w:eastAsia="Times New Roman" w:hAnsi=".VnTime" w:cs="Times New Roman"/>
      <w:szCs w:val="20"/>
    </w:rPr>
  </w:style>
  <w:style w:type="character" w:customStyle="1" w:styleId="BodyTextIndentChar">
    <w:name w:val="Body Text Indent Char"/>
    <w:basedOn w:val="DefaultParagraphFont"/>
    <w:link w:val="BodyTextIndent"/>
    <w:rsid w:val="007337CB"/>
    <w:rPr>
      <w:rFonts w:ascii=".VnTime" w:eastAsia="Times New Roman" w:hAnsi=".VnTime" w:cs="Times New Roman"/>
      <w:szCs w:val="20"/>
    </w:rPr>
  </w:style>
  <w:style w:type="character" w:styleId="Strong">
    <w:name w:val="Strong"/>
    <w:qFormat/>
    <w:rsid w:val="007337CB"/>
    <w:rPr>
      <w:b/>
      <w:bCs/>
    </w:rPr>
  </w:style>
  <w:style w:type="character" w:customStyle="1" w:styleId="apple-converted-space">
    <w:name w:val="apple-converted-space"/>
    <w:rsid w:val="007337CB"/>
  </w:style>
  <w:style w:type="paragraph" w:styleId="NormalWeb">
    <w:name w:val="Normal (Web)"/>
    <w:aliases w:val="Normal (Web) Char"/>
    <w:basedOn w:val="Normal"/>
    <w:link w:val="NormalWebChar1"/>
    <w:uiPriority w:val="99"/>
    <w:unhideWhenUsed/>
    <w:qFormat/>
    <w:rsid w:val="00DE2396"/>
    <w:pPr>
      <w:spacing w:before="100" w:beforeAutospacing="1" w:after="100" w:afterAutospacing="1" w:line="240" w:lineRule="auto"/>
    </w:pPr>
    <w:rPr>
      <w:rFonts w:eastAsia="Times New Roman" w:cs="Times New Roman"/>
      <w:sz w:val="24"/>
      <w:szCs w:val="24"/>
    </w:rPr>
  </w:style>
  <w:style w:type="paragraph" w:styleId="BodyText2">
    <w:name w:val="Body Text 2"/>
    <w:basedOn w:val="Normal"/>
    <w:link w:val="BodyText2Char"/>
    <w:uiPriority w:val="99"/>
    <w:unhideWhenUsed/>
    <w:rsid w:val="004858D1"/>
    <w:pPr>
      <w:spacing w:after="120" w:line="480" w:lineRule="auto"/>
    </w:pPr>
    <w:rPr>
      <w:rFonts w:eastAsia="Times New Roman" w:cs="Times New Roman"/>
      <w:szCs w:val="28"/>
    </w:rPr>
  </w:style>
  <w:style w:type="character" w:customStyle="1" w:styleId="BodyText2Char">
    <w:name w:val="Body Text 2 Char"/>
    <w:basedOn w:val="DefaultParagraphFont"/>
    <w:link w:val="BodyText2"/>
    <w:uiPriority w:val="99"/>
    <w:rsid w:val="004858D1"/>
    <w:rPr>
      <w:rFonts w:eastAsia="Times New Roman" w:cs="Times New Roman"/>
      <w:szCs w:val="28"/>
    </w:rPr>
  </w:style>
  <w:style w:type="paragraph" w:styleId="Header">
    <w:name w:val="header"/>
    <w:basedOn w:val="Normal"/>
    <w:link w:val="HeaderChar"/>
    <w:uiPriority w:val="99"/>
    <w:unhideWhenUsed/>
    <w:rsid w:val="006443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43E8"/>
  </w:style>
  <w:style w:type="paragraph" w:styleId="Footer">
    <w:name w:val="footer"/>
    <w:basedOn w:val="Normal"/>
    <w:link w:val="FooterChar"/>
    <w:uiPriority w:val="99"/>
    <w:unhideWhenUsed/>
    <w:rsid w:val="006443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43E8"/>
  </w:style>
  <w:style w:type="paragraph" w:styleId="BodyTextIndent3">
    <w:name w:val="Body Text Indent 3"/>
    <w:basedOn w:val="Normal"/>
    <w:link w:val="BodyTextIndent3Char"/>
    <w:uiPriority w:val="99"/>
    <w:semiHidden/>
    <w:unhideWhenUsed/>
    <w:rsid w:val="00912445"/>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912445"/>
    <w:rPr>
      <w:sz w:val="16"/>
      <w:szCs w:val="16"/>
    </w:rPr>
  </w:style>
  <w:style w:type="paragraph" w:styleId="BodyText">
    <w:name w:val="Body Text"/>
    <w:basedOn w:val="Normal"/>
    <w:link w:val="BodyTextChar"/>
    <w:uiPriority w:val="99"/>
    <w:semiHidden/>
    <w:unhideWhenUsed/>
    <w:rsid w:val="00912445"/>
    <w:pPr>
      <w:spacing w:after="120"/>
    </w:pPr>
  </w:style>
  <w:style w:type="character" w:customStyle="1" w:styleId="BodyTextChar">
    <w:name w:val="Body Text Char"/>
    <w:basedOn w:val="DefaultParagraphFont"/>
    <w:link w:val="BodyText"/>
    <w:uiPriority w:val="99"/>
    <w:semiHidden/>
    <w:rsid w:val="00912445"/>
  </w:style>
  <w:style w:type="character" w:customStyle="1" w:styleId="Heading1Char">
    <w:name w:val="Heading 1 Char"/>
    <w:basedOn w:val="DefaultParagraphFont"/>
    <w:link w:val="Heading1"/>
    <w:rsid w:val="00912445"/>
    <w:rPr>
      <w:rFonts w:eastAsia="Times New Roman" w:cs="Times New Roman"/>
      <w:b/>
      <w:szCs w:val="26"/>
    </w:rPr>
  </w:style>
  <w:style w:type="character" w:customStyle="1" w:styleId="Heading2Char">
    <w:name w:val="Heading 2 Char"/>
    <w:basedOn w:val="DefaultParagraphFont"/>
    <w:link w:val="Heading2"/>
    <w:rsid w:val="00912445"/>
    <w:rPr>
      <w:rFonts w:ascii="VNI-Times" w:eastAsia="Times New Roman" w:hAnsi="VNI-Times" w:cs="Times New Roman"/>
      <w:i/>
      <w:szCs w:val="20"/>
    </w:rPr>
  </w:style>
  <w:style w:type="character" w:customStyle="1" w:styleId="NormalWebChar1">
    <w:name w:val="Normal (Web) Char1"/>
    <w:aliases w:val="Normal (Web) Char Char"/>
    <w:link w:val="NormalWeb"/>
    <w:uiPriority w:val="99"/>
    <w:locked/>
    <w:rsid w:val="00CF09AD"/>
    <w:rPr>
      <w:rFonts w:eastAsia="Times New Roman" w:cs="Times New Roman"/>
      <w:sz w:val="24"/>
      <w:szCs w:val="24"/>
    </w:rPr>
  </w:style>
  <w:style w:type="paragraph" w:styleId="ListParagraph">
    <w:name w:val="List Paragraph"/>
    <w:basedOn w:val="Normal"/>
    <w:uiPriority w:val="34"/>
    <w:qFormat/>
    <w:rsid w:val="00A619C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912445"/>
    <w:pPr>
      <w:keepNext/>
      <w:spacing w:after="0" w:line="240" w:lineRule="auto"/>
      <w:jc w:val="both"/>
      <w:outlineLvl w:val="0"/>
    </w:pPr>
    <w:rPr>
      <w:rFonts w:eastAsia="Times New Roman" w:cs="Times New Roman"/>
      <w:b/>
      <w:szCs w:val="26"/>
    </w:rPr>
  </w:style>
  <w:style w:type="paragraph" w:styleId="Heading2">
    <w:name w:val="heading 2"/>
    <w:basedOn w:val="Normal"/>
    <w:next w:val="Normal"/>
    <w:link w:val="Heading2Char"/>
    <w:qFormat/>
    <w:rsid w:val="00912445"/>
    <w:pPr>
      <w:keepNext/>
      <w:spacing w:after="0" w:line="240" w:lineRule="auto"/>
      <w:jc w:val="center"/>
      <w:outlineLvl w:val="1"/>
    </w:pPr>
    <w:rPr>
      <w:rFonts w:ascii="VNI-Times" w:eastAsia="Times New Roman" w:hAnsi="VNI-Times" w:cs="Times New Roman"/>
      <w: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7337CB"/>
    <w:pPr>
      <w:spacing w:after="0" w:line="360" w:lineRule="atLeast"/>
      <w:ind w:firstLine="851"/>
      <w:jc w:val="both"/>
    </w:pPr>
    <w:rPr>
      <w:rFonts w:ascii=".VnTime" w:eastAsia="Times New Roman" w:hAnsi=".VnTime" w:cs="Times New Roman"/>
      <w:szCs w:val="20"/>
    </w:rPr>
  </w:style>
  <w:style w:type="character" w:customStyle="1" w:styleId="BodyTextIndentChar">
    <w:name w:val="Body Text Indent Char"/>
    <w:basedOn w:val="DefaultParagraphFont"/>
    <w:link w:val="BodyTextIndent"/>
    <w:rsid w:val="007337CB"/>
    <w:rPr>
      <w:rFonts w:ascii=".VnTime" w:eastAsia="Times New Roman" w:hAnsi=".VnTime" w:cs="Times New Roman"/>
      <w:szCs w:val="20"/>
    </w:rPr>
  </w:style>
  <w:style w:type="character" w:styleId="Strong">
    <w:name w:val="Strong"/>
    <w:qFormat/>
    <w:rsid w:val="007337CB"/>
    <w:rPr>
      <w:b/>
      <w:bCs/>
    </w:rPr>
  </w:style>
  <w:style w:type="character" w:customStyle="1" w:styleId="apple-converted-space">
    <w:name w:val="apple-converted-space"/>
    <w:rsid w:val="007337CB"/>
  </w:style>
  <w:style w:type="paragraph" w:styleId="NormalWeb">
    <w:name w:val="Normal (Web)"/>
    <w:aliases w:val="Normal (Web) Char"/>
    <w:basedOn w:val="Normal"/>
    <w:link w:val="NormalWebChar1"/>
    <w:uiPriority w:val="99"/>
    <w:unhideWhenUsed/>
    <w:qFormat/>
    <w:rsid w:val="00DE2396"/>
    <w:pPr>
      <w:spacing w:before="100" w:beforeAutospacing="1" w:after="100" w:afterAutospacing="1" w:line="240" w:lineRule="auto"/>
    </w:pPr>
    <w:rPr>
      <w:rFonts w:eastAsia="Times New Roman" w:cs="Times New Roman"/>
      <w:sz w:val="24"/>
      <w:szCs w:val="24"/>
    </w:rPr>
  </w:style>
  <w:style w:type="paragraph" w:styleId="BodyText2">
    <w:name w:val="Body Text 2"/>
    <w:basedOn w:val="Normal"/>
    <w:link w:val="BodyText2Char"/>
    <w:uiPriority w:val="99"/>
    <w:unhideWhenUsed/>
    <w:rsid w:val="004858D1"/>
    <w:pPr>
      <w:spacing w:after="120" w:line="480" w:lineRule="auto"/>
    </w:pPr>
    <w:rPr>
      <w:rFonts w:eastAsia="Times New Roman" w:cs="Times New Roman"/>
      <w:szCs w:val="28"/>
    </w:rPr>
  </w:style>
  <w:style w:type="character" w:customStyle="1" w:styleId="BodyText2Char">
    <w:name w:val="Body Text 2 Char"/>
    <w:basedOn w:val="DefaultParagraphFont"/>
    <w:link w:val="BodyText2"/>
    <w:uiPriority w:val="99"/>
    <w:rsid w:val="004858D1"/>
    <w:rPr>
      <w:rFonts w:eastAsia="Times New Roman" w:cs="Times New Roman"/>
      <w:szCs w:val="28"/>
    </w:rPr>
  </w:style>
  <w:style w:type="paragraph" w:styleId="Header">
    <w:name w:val="header"/>
    <w:basedOn w:val="Normal"/>
    <w:link w:val="HeaderChar"/>
    <w:uiPriority w:val="99"/>
    <w:unhideWhenUsed/>
    <w:rsid w:val="006443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43E8"/>
  </w:style>
  <w:style w:type="paragraph" w:styleId="Footer">
    <w:name w:val="footer"/>
    <w:basedOn w:val="Normal"/>
    <w:link w:val="FooterChar"/>
    <w:uiPriority w:val="99"/>
    <w:unhideWhenUsed/>
    <w:rsid w:val="006443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43E8"/>
  </w:style>
  <w:style w:type="paragraph" w:styleId="BodyTextIndent3">
    <w:name w:val="Body Text Indent 3"/>
    <w:basedOn w:val="Normal"/>
    <w:link w:val="BodyTextIndent3Char"/>
    <w:uiPriority w:val="99"/>
    <w:semiHidden/>
    <w:unhideWhenUsed/>
    <w:rsid w:val="00912445"/>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912445"/>
    <w:rPr>
      <w:sz w:val="16"/>
      <w:szCs w:val="16"/>
    </w:rPr>
  </w:style>
  <w:style w:type="paragraph" w:styleId="BodyText">
    <w:name w:val="Body Text"/>
    <w:basedOn w:val="Normal"/>
    <w:link w:val="BodyTextChar"/>
    <w:uiPriority w:val="99"/>
    <w:semiHidden/>
    <w:unhideWhenUsed/>
    <w:rsid w:val="00912445"/>
    <w:pPr>
      <w:spacing w:after="120"/>
    </w:pPr>
  </w:style>
  <w:style w:type="character" w:customStyle="1" w:styleId="BodyTextChar">
    <w:name w:val="Body Text Char"/>
    <w:basedOn w:val="DefaultParagraphFont"/>
    <w:link w:val="BodyText"/>
    <w:uiPriority w:val="99"/>
    <w:semiHidden/>
    <w:rsid w:val="00912445"/>
  </w:style>
  <w:style w:type="character" w:customStyle="1" w:styleId="Heading1Char">
    <w:name w:val="Heading 1 Char"/>
    <w:basedOn w:val="DefaultParagraphFont"/>
    <w:link w:val="Heading1"/>
    <w:rsid w:val="00912445"/>
    <w:rPr>
      <w:rFonts w:eastAsia="Times New Roman" w:cs="Times New Roman"/>
      <w:b/>
      <w:szCs w:val="26"/>
    </w:rPr>
  </w:style>
  <w:style w:type="character" w:customStyle="1" w:styleId="Heading2Char">
    <w:name w:val="Heading 2 Char"/>
    <w:basedOn w:val="DefaultParagraphFont"/>
    <w:link w:val="Heading2"/>
    <w:rsid w:val="00912445"/>
    <w:rPr>
      <w:rFonts w:ascii="VNI-Times" w:eastAsia="Times New Roman" w:hAnsi="VNI-Times" w:cs="Times New Roman"/>
      <w:i/>
      <w:szCs w:val="20"/>
    </w:rPr>
  </w:style>
  <w:style w:type="character" w:customStyle="1" w:styleId="NormalWebChar1">
    <w:name w:val="Normal (Web) Char1"/>
    <w:aliases w:val="Normal (Web) Char Char"/>
    <w:link w:val="NormalWeb"/>
    <w:uiPriority w:val="99"/>
    <w:locked/>
    <w:rsid w:val="00CF09AD"/>
    <w:rPr>
      <w:rFonts w:eastAsia="Times New Roman" w:cs="Times New Roman"/>
      <w:sz w:val="24"/>
      <w:szCs w:val="24"/>
    </w:rPr>
  </w:style>
  <w:style w:type="paragraph" w:styleId="ListParagraph">
    <w:name w:val="List Paragraph"/>
    <w:basedOn w:val="Normal"/>
    <w:uiPriority w:val="34"/>
    <w:qFormat/>
    <w:rsid w:val="00A619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394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thuvienphapluat.vn/van-ban/bo-may-hanh-chinh/nghi-dinh-112-2011-nd-cp-cong-chuc-xa-phuong-thi-tran-132674.aspx" TargetMode="External"/><Relationship Id="rId12"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0545C8-DB6B-40D3-B5A5-53B91FC501E8}"/>
</file>

<file path=customXml/itemProps2.xml><?xml version="1.0" encoding="utf-8"?>
<ds:datastoreItem xmlns:ds="http://schemas.openxmlformats.org/officeDocument/2006/customXml" ds:itemID="{FFF685D7-337E-4768-A66B-8165DFF86AD1}"/>
</file>

<file path=customXml/itemProps3.xml><?xml version="1.0" encoding="utf-8"?>
<ds:datastoreItem xmlns:ds="http://schemas.openxmlformats.org/officeDocument/2006/customXml" ds:itemID="{C5DF8F8F-8937-4A76-AAB9-ACB642224611}"/>
</file>

<file path=docProps/app.xml><?xml version="1.0" encoding="utf-8"?>
<Properties xmlns="http://schemas.openxmlformats.org/officeDocument/2006/extended-properties" xmlns:vt="http://schemas.openxmlformats.org/officeDocument/2006/docPropsVTypes">
  <Template>Normal</Template>
  <TotalTime>2</TotalTime>
  <Pages>2</Pages>
  <Words>578</Words>
  <Characters>3296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7</cp:revision>
  <dcterms:created xsi:type="dcterms:W3CDTF">2022-09-07T08:07:00Z</dcterms:created>
  <dcterms:modified xsi:type="dcterms:W3CDTF">2022-12-06T05:06:00Z</dcterms:modified>
</cp:coreProperties>
</file>