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8F4" w:rsidRDefault="007B68F4" w:rsidP="007B68F4">
      <w:pPr>
        <w:autoSpaceDE w:val="0"/>
        <w:autoSpaceDN w:val="0"/>
        <w:adjustRightInd w:val="0"/>
        <w:spacing w:after="0" w:line="240" w:lineRule="auto"/>
        <w:jc w:val="center"/>
        <w:rPr>
          <w:rFonts w:eastAsia="Calibri" w:cs="Times New Roman"/>
          <w:b/>
          <w:bCs/>
          <w:szCs w:val="28"/>
        </w:rPr>
      </w:pPr>
      <w:r w:rsidRPr="00D567F9">
        <w:rPr>
          <w:rFonts w:eastAsia="Calibri" w:cs="Times New Roman"/>
          <w:b/>
          <w:bCs/>
          <w:sz w:val="26"/>
          <w:szCs w:val="26"/>
        </w:rPr>
        <w:t>CỘNG HÒA XÃ HỘI CHỦ NGHĨA VIỆT NAM</w:t>
      </w:r>
      <w:r w:rsidRPr="00D567F9">
        <w:rPr>
          <w:rFonts w:eastAsia="Calibri" w:cs="Times New Roman"/>
          <w:b/>
          <w:bCs/>
          <w:sz w:val="26"/>
          <w:szCs w:val="26"/>
        </w:rPr>
        <w:br/>
      </w:r>
      <w:r w:rsidRPr="00D567F9">
        <w:rPr>
          <w:rFonts w:eastAsia="Calibri" w:cs="Times New Roman"/>
          <w:b/>
          <w:bCs/>
          <w:szCs w:val="28"/>
        </w:rPr>
        <w:t>Độc lập - Tự do - Hạnh phúc</w:t>
      </w:r>
    </w:p>
    <w:p w:rsidR="007B68F4" w:rsidRDefault="007B68F4" w:rsidP="00D567F9">
      <w:pPr>
        <w:spacing w:after="0" w:line="240" w:lineRule="auto"/>
        <w:jc w:val="center"/>
        <w:rPr>
          <w:rFonts w:eastAsia="Calibri" w:cs="Times New Roman"/>
          <w:b/>
          <w:szCs w:val="28"/>
        </w:rPr>
      </w:pPr>
      <w:r w:rsidRPr="00D567F9">
        <w:rPr>
          <w:rFonts w:eastAsia="Calibri" w:cs="Times New Roman"/>
          <w:b/>
          <w:bCs/>
          <w:noProof/>
          <w:sz w:val="26"/>
          <w:szCs w:val="26"/>
          <w:lang w:val="vi-VN" w:eastAsia="vi-VN"/>
        </w:rPr>
        <mc:AlternateContent>
          <mc:Choice Requires="wps">
            <w:drawing>
              <wp:anchor distT="0" distB="0" distL="114300" distR="114300" simplePos="0" relativeHeight="251659264" behindDoc="0" locked="0" layoutInCell="1" allowOverlap="1" wp14:anchorId="13741B7A" wp14:editId="684EC121">
                <wp:simplePos x="0" y="0"/>
                <wp:positionH relativeFrom="column">
                  <wp:posOffset>1748790</wp:posOffset>
                </wp:positionH>
                <wp:positionV relativeFrom="paragraph">
                  <wp:posOffset>6985</wp:posOffset>
                </wp:positionV>
                <wp:extent cx="22383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23837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7.7pt,.55pt" to="313.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" strokeweight="1pt"/>
            </w:pict>
          </mc:Fallback>
        </mc:AlternateContent>
      </w:r>
    </w:p>
    <w:p w:rsidR="007B68F4" w:rsidRDefault="007B68F4" w:rsidP="00D567F9">
      <w:pPr>
        <w:spacing w:after="0" w:line="240" w:lineRule="auto"/>
        <w:jc w:val="center"/>
        <w:rPr>
          <w:rFonts w:eastAsia="Calibri" w:cs="Times New Roman"/>
          <w:b/>
          <w:szCs w:val="28"/>
        </w:rPr>
      </w:pPr>
    </w:p>
    <w:p w:rsidR="00D567F9" w:rsidRPr="00D567F9" w:rsidRDefault="00D567F9" w:rsidP="00D567F9">
      <w:pPr>
        <w:spacing w:after="0" w:line="240" w:lineRule="auto"/>
        <w:jc w:val="center"/>
        <w:rPr>
          <w:rFonts w:eastAsia="Calibri" w:cs="Times New Roman"/>
          <w:b/>
          <w:szCs w:val="28"/>
        </w:rPr>
      </w:pPr>
      <w:r w:rsidRPr="00D567F9">
        <w:rPr>
          <w:rFonts w:eastAsia="Calibri" w:cs="Times New Roman"/>
          <w:b/>
          <w:szCs w:val="28"/>
        </w:rPr>
        <w:t>NGHỊ ĐỊNH</w:t>
      </w:r>
    </w:p>
    <w:p w:rsidR="00D567F9" w:rsidRPr="00D567F9" w:rsidRDefault="00162681" w:rsidP="00D567F9">
      <w:pPr>
        <w:spacing w:after="0" w:line="240" w:lineRule="auto"/>
        <w:jc w:val="center"/>
        <w:rPr>
          <w:rFonts w:eastAsia="Calibri" w:cs="Times New Roman"/>
          <w:b/>
          <w:szCs w:val="28"/>
        </w:rPr>
      </w:pPr>
      <w:r>
        <w:rPr>
          <w:rFonts w:eastAsia="Calibri" w:cs="Times New Roman"/>
          <w:b/>
          <w:szCs w:val="28"/>
        </w:rPr>
        <w:t>V</w:t>
      </w:r>
      <w:r w:rsidR="00D567F9" w:rsidRPr="00D567F9">
        <w:rPr>
          <w:rFonts w:eastAsia="Calibri" w:cs="Times New Roman"/>
          <w:b/>
          <w:szCs w:val="28"/>
        </w:rPr>
        <w:t>ề theo dõi tình hình thi hành pháp luật</w:t>
      </w:r>
    </w:p>
    <w:p w:rsidR="00D1541C" w:rsidRDefault="00044BF8">
      <w:r>
        <w:rPr>
          <w:noProof/>
          <w:lang w:val="vi-VN" w:eastAsia="vi-VN"/>
        </w:rPr>
        <mc:AlternateContent>
          <mc:Choice Requires="wps">
            <w:drawing>
              <wp:anchor distT="0" distB="0" distL="114300" distR="114300" simplePos="0" relativeHeight="251662336" behindDoc="0" locked="0" layoutInCell="1" allowOverlap="1">
                <wp:simplePos x="0" y="0"/>
                <wp:positionH relativeFrom="column">
                  <wp:posOffset>2386964</wp:posOffset>
                </wp:positionH>
                <wp:positionV relativeFrom="paragraph">
                  <wp:posOffset>39370</wp:posOffset>
                </wp:positionV>
                <wp:extent cx="10001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7.95pt,3.1pt" to="266.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" strokecolor="black [3040]"/>
            </w:pict>
          </mc:Fallback>
        </mc:AlternateContent>
      </w:r>
    </w:p>
    <w:p w:rsidR="00D567F9" w:rsidRDefault="00D567F9" w:rsidP="00044BF8">
      <w:pPr>
        <w:spacing w:before="120" w:after="0" w:line="240" w:lineRule="auto"/>
        <w:ind w:firstLine="567"/>
        <w:jc w:val="both"/>
      </w:pPr>
      <w:r>
        <w:t>Nghị định số 59/2012/NĐ-CP ngày 23 tháng 7 năm 2012 của Chính phủ về theo dõi tình hình thi hành pháp luật, có hiệu lực kể từ ngày 01</w:t>
      </w:r>
      <w:r w:rsidR="002150B1">
        <w:t>tháng 10 năm 2012, được sửa đổi, bổ sung bởi:</w:t>
      </w:r>
    </w:p>
    <w:p w:rsidR="002150B1" w:rsidRDefault="002150B1" w:rsidP="00044BF8">
      <w:pPr>
        <w:spacing w:before="120" w:after="0" w:line="240" w:lineRule="auto"/>
        <w:ind w:firstLine="567"/>
        <w:jc w:val="both"/>
      </w:pPr>
      <w:r>
        <w:t>Nghị định số 32/2020/NĐ-CP ngày 05 tháng 3 năm 2020 của Chính phủ sửa đổi, bổ sung một số điều của Nghị định số 59/2012/NĐ-CP ngày 23 tháng 7 năm 2012 về theo dõi tình hình thi hành pháp luật, có hiệu lực kể từ ngày 15 tháng 5 năm 2020.</w:t>
      </w:r>
    </w:p>
    <w:p w:rsidR="00CE68F6" w:rsidRPr="00CE68F6" w:rsidRDefault="00CE68F6" w:rsidP="00044BF8">
      <w:pPr>
        <w:spacing w:before="120" w:after="0" w:line="240" w:lineRule="auto"/>
        <w:ind w:firstLine="567"/>
        <w:jc w:val="both"/>
        <w:rPr>
          <w:rFonts w:eastAsia="Calibri" w:cs="Times New Roman"/>
          <w:i/>
          <w:szCs w:val="28"/>
        </w:rPr>
      </w:pPr>
      <w:r w:rsidRPr="00CE68F6">
        <w:rPr>
          <w:rFonts w:eastAsia="Calibri" w:cs="Times New Roman"/>
          <w:i/>
          <w:szCs w:val="28"/>
        </w:rPr>
        <w:t>Căn cứ Luật Tổ chức Chính phủ ngày 19 tháng 6 năm 2015;</w:t>
      </w:r>
    </w:p>
    <w:p w:rsidR="00CE68F6" w:rsidRPr="00CE68F6" w:rsidRDefault="00CE68F6" w:rsidP="00044BF8">
      <w:pPr>
        <w:autoSpaceDE w:val="0"/>
        <w:autoSpaceDN w:val="0"/>
        <w:adjustRightInd w:val="0"/>
        <w:spacing w:before="120" w:after="0" w:line="240" w:lineRule="auto"/>
        <w:ind w:firstLine="567"/>
        <w:jc w:val="both"/>
        <w:rPr>
          <w:rFonts w:eastAsia="Calibri" w:cs="Times New Roman"/>
          <w:i/>
          <w:spacing w:val="-4"/>
          <w:szCs w:val="28"/>
        </w:rPr>
      </w:pPr>
      <w:r w:rsidRPr="00CE68F6">
        <w:rPr>
          <w:rFonts w:eastAsia="Calibri" w:cs="Times New Roman"/>
          <w:i/>
          <w:spacing w:val="-4"/>
          <w:szCs w:val="28"/>
        </w:rPr>
        <w:t>Căn cứ Luật Tổ chức chính quyền địa phương ngày 19 tháng 6 năm 2015;</w:t>
      </w:r>
    </w:p>
    <w:p w:rsidR="00CE68F6" w:rsidRPr="00CE68F6" w:rsidRDefault="00CE68F6" w:rsidP="00044BF8">
      <w:pPr>
        <w:autoSpaceDE w:val="0"/>
        <w:autoSpaceDN w:val="0"/>
        <w:adjustRightInd w:val="0"/>
        <w:spacing w:before="120" w:after="0" w:line="240" w:lineRule="auto"/>
        <w:ind w:firstLine="567"/>
        <w:jc w:val="both"/>
        <w:rPr>
          <w:rFonts w:ascii="Times New Roman Italic" w:eastAsia="Calibri" w:hAnsi="Times New Roman Italic" w:cs="Times New Roman"/>
          <w:i/>
          <w:spacing w:val="-12"/>
          <w:szCs w:val="28"/>
        </w:rPr>
      </w:pPr>
      <w:r w:rsidRPr="00CE68F6">
        <w:rPr>
          <w:rFonts w:ascii="Times New Roman Italic" w:eastAsia="Calibri" w:hAnsi="Times New Roman Italic" w:cs="Times New Roman"/>
          <w:i/>
          <w:spacing w:val="-12"/>
          <w:szCs w:val="28"/>
        </w:rPr>
        <w:t>Căn cứ Luật Ban hành văn bản quy phạm pháp luật ngày 22 tháng 6 năm 2015;</w:t>
      </w:r>
    </w:p>
    <w:p w:rsidR="00CE68F6" w:rsidRPr="00CE68F6" w:rsidRDefault="00CE68F6" w:rsidP="00044BF8">
      <w:pPr>
        <w:autoSpaceDE w:val="0"/>
        <w:autoSpaceDN w:val="0"/>
        <w:adjustRightInd w:val="0"/>
        <w:spacing w:before="120" w:after="0" w:line="240" w:lineRule="auto"/>
        <w:ind w:firstLine="567"/>
        <w:jc w:val="both"/>
        <w:rPr>
          <w:rFonts w:eastAsia="Calibri" w:cs="Times New Roman"/>
          <w:i/>
          <w:szCs w:val="28"/>
        </w:rPr>
      </w:pPr>
      <w:r w:rsidRPr="00CE68F6">
        <w:rPr>
          <w:rFonts w:eastAsia="Calibri" w:cs="Times New Roman"/>
          <w:i/>
          <w:szCs w:val="28"/>
        </w:rPr>
        <w:t>Theo đề nghị của Bộ trưởng Bộ Tư pháp;</w:t>
      </w:r>
    </w:p>
    <w:p w:rsidR="00CE68F6" w:rsidRDefault="00CE68F6" w:rsidP="00044BF8">
      <w:pPr>
        <w:autoSpaceDE w:val="0"/>
        <w:autoSpaceDN w:val="0"/>
        <w:adjustRightInd w:val="0"/>
        <w:spacing w:before="120" w:after="0" w:line="240" w:lineRule="auto"/>
        <w:ind w:firstLine="567"/>
        <w:jc w:val="both"/>
        <w:rPr>
          <w:rFonts w:eastAsia="Calibri" w:cs="Times New Roman"/>
          <w:i/>
          <w:spacing w:val="-6"/>
          <w:szCs w:val="28"/>
        </w:rPr>
      </w:pPr>
      <w:r w:rsidRPr="00CE68F6">
        <w:rPr>
          <w:rFonts w:eastAsia="Calibri" w:cs="Times New Roman"/>
          <w:i/>
          <w:szCs w:val="28"/>
        </w:rPr>
        <w:t xml:space="preserve">Chính phủ ban hành Nghị định </w:t>
      </w:r>
      <w:r w:rsidRPr="00CE68F6">
        <w:rPr>
          <w:rFonts w:eastAsia="Calibri" w:cs="Times New Roman"/>
          <w:i/>
          <w:spacing w:val="-6"/>
          <w:szCs w:val="28"/>
        </w:rPr>
        <w:t>về theo dõi tình hình thi hành pháp luậ</w:t>
      </w:r>
      <w:r w:rsidR="002F7712">
        <w:rPr>
          <w:rFonts w:eastAsia="Calibri" w:cs="Times New Roman"/>
          <w:i/>
          <w:spacing w:val="-6"/>
          <w:szCs w:val="28"/>
        </w:rPr>
        <w:t>t</w:t>
      </w:r>
      <w:r w:rsidR="002F7712">
        <w:rPr>
          <w:rStyle w:val="FootnoteReference"/>
          <w:rFonts w:eastAsia="Calibri" w:cs="Times New Roman"/>
          <w:i/>
          <w:spacing w:val="-6"/>
          <w:szCs w:val="28"/>
        </w:rPr>
        <w:footnoteReference w:id="1"/>
      </w:r>
      <w:r w:rsidR="002F7712">
        <w:rPr>
          <w:rFonts w:eastAsia="Calibri" w:cs="Times New Roman"/>
          <w:i/>
          <w:spacing w:val="-6"/>
          <w:szCs w:val="28"/>
        </w:rPr>
        <w:t>.</w:t>
      </w:r>
    </w:p>
    <w:p w:rsidR="00CE68F6" w:rsidRPr="00246DAE" w:rsidRDefault="00CE68F6" w:rsidP="00044BF8">
      <w:pPr>
        <w:pStyle w:val="NormalWeb"/>
        <w:spacing w:before="120" w:beforeAutospacing="0" w:after="0" w:afterAutospacing="0"/>
        <w:jc w:val="center"/>
        <w:rPr>
          <w:sz w:val="28"/>
          <w:szCs w:val="28"/>
        </w:rPr>
      </w:pPr>
      <w:r w:rsidRPr="00246DAE">
        <w:rPr>
          <w:b/>
          <w:bCs/>
          <w:sz w:val="28"/>
          <w:szCs w:val="28"/>
          <w:lang w:val="vi-VN"/>
        </w:rPr>
        <w:t>Chương</w:t>
      </w:r>
      <w:r w:rsidRPr="00246DAE">
        <w:rPr>
          <w:b/>
          <w:bCs/>
          <w:sz w:val="28"/>
          <w:szCs w:val="28"/>
        </w:rPr>
        <w:t xml:space="preserve"> </w:t>
      </w:r>
      <w:r>
        <w:rPr>
          <w:b/>
          <w:bCs/>
          <w:sz w:val="28"/>
          <w:szCs w:val="28"/>
        </w:rPr>
        <w:t>I</w:t>
      </w:r>
    </w:p>
    <w:p w:rsidR="00CE68F6" w:rsidRPr="00246DAE" w:rsidRDefault="00CE68F6" w:rsidP="00044BF8">
      <w:pPr>
        <w:pStyle w:val="NormalWeb"/>
        <w:spacing w:before="120" w:beforeAutospacing="0" w:after="0" w:afterAutospacing="0"/>
        <w:jc w:val="center"/>
        <w:rPr>
          <w:sz w:val="28"/>
          <w:szCs w:val="28"/>
        </w:rPr>
      </w:pPr>
      <w:r w:rsidRPr="00246DAE">
        <w:rPr>
          <w:b/>
          <w:bCs/>
          <w:sz w:val="28"/>
          <w:szCs w:val="28"/>
          <w:lang w:val="vi-VN"/>
        </w:rPr>
        <w:t>NHỮNG QUY ĐỊNH CHUNG</w:t>
      </w:r>
    </w:p>
    <w:p w:rsidR="00CE68F6" w:rsidRPr="00246DAE" w:rsidRDefault="00CE68F6" w:rsidP="00044BF8">
      <w:pPr>
        <w:pStyle w:val="NormalWeb"/>
        <w:spacing w:before="120" w:beforeAutospacing="0" w:after="0" w:afterAutospacing="0"/>
        <w:ind w:firstLine="567"/>
        <w:jc w:val="both"/>
        <w:rPr>
          <w:sz w:val="28"/>
          <w:szCs w:val="28"/>
        </w:rPr>
      </w:pPr>
      <w:r w:rsidRPr="00246DAE">
        <w:rPr>
          <w:b/>
          <w:bCs/>
          <w:sz w:val="28"/>
          <w:szCs w:val="28"/>
          <w:lang w:val="vi-VN"/>
        </w:rPr>
        <w:t>Điều 1. Phạm vi điều ch</w:t>
      </w:r>
      <w:r w:rsidRPr="00246DAE">
        <w:rPr>
          <w:b/>
          <w:bCs/>
          <w:sz w:val="28"/>
          <w:szCs w:val="28"/>
        </w:rPr>
        <w:t>ỉ</w:t>
      </w:r>
      <w:r w:rsidRPr="00246DAE">
        <w:rPr>
          <w:b/>
          <w:bCs/>
          <w:sz w:val="28"/>
          <w:szCs w:val="28"/>
          <w:lang w:val="vi-VN"/>
        </w:rPr>
        <w:t>nh</w:t>
      </w:r>
    </w:p>
    <w:p w:rsidR="00CE68F6" w:rsidRPr="00246DAE" w:rsidRDefault="00CE68F6" w:rsidP="00044BF8">
      <w:pPr>
        <w:pStyle w:val="NormalWeb"/>
        <w:spacing w:before="120" w:beforeAutospacing="0" w:after="0" w:afterAutospacing="0"/>
        <w:ind w:firstLine="567"/>
        <w:jc w:val="both"/>
        <w:rPr>
          <w:sz w:val="28"/>
          <w:szCs w:val="28"/>
        </w:rPr>
      </w:pPr>
      <w:r w:rsidRPr="00246DAE">
        <w:rPr>
          <w:sz w:val="28"/>
          <w:szCs w:val="28"/>
          <w:lang w:val="vi-VN"/>
        </w:rPr>
        <w:t>Nghị định này quy định về nội dung, hoạt động theo dõi t</w:t>
      </w:r>
      <w:r w:rsidRPr="00246DAE">
        <w:rPr>
          <w:sz w:val="28"/>
          <w:szCs w:val="28"/>
        </w:rPr>
        <w:t>ì</w:t>
      </w:r>
      <w:r w:rsidRPr="00246DAE">
        <w:rPr>
          <w:sz w:val="28"/>
          <w:szCs w:val="28"/>
          <w:lang w:val="vi-VN"/>
        </w:rPr>
        <w:t>nh hình thi hành pháp luật và trách nhiệm của các cơ quan nhà nước trong công tác theo dõi tình hình thi hành pháp luật.</w:t>
      </w:r>
    </w:p>
    <w:p w:rsidR="00CE68F6" w:rsidRPr="00246DAE" w:rsidRDefault="00CE68F6" w:rsidP="00044BF8">
      <w:pPr>
        <w:pStyle w:val="NormalWeb"/>
        <w:spacing w:before="120" w:beforeAutospacing="0" w:after="0" w:afterAutospacing="0"/>
        <w:ind w:firstLine="567"/>
        <w:jc w:val="both"/>
        <w:rPr>
          <w:sz w:val="28"/>
          <w:szCs w:val="28"/>
        </w:rPr>
      </w:pPr>
      <w:r w:rsidRPr="00246DAE">
        <w:rPr>
          <w:b/>
          <w:bCs/>
          <w:sz w:val="28"/>
          <w:szCs w:val="28"/>
        </w:rPr>
        <w:t>Đ</w:t>
      </w:r>
      <w:r w:rsidRPr="00246DAE">
        <w:rPr>
          <w:b/>
          <w:bCs/>
          <w:sz w:val="28"/>
          <w:szCs w:val="28"/>
          <w:lang w:val="vi-VN"/>
        </w:rPr>
        <w:t>iều 2. Đối tư</w:t>
      </w:r>
      <w:r w:rsidRPr="00246DAE">
        <w:rPr>
          <w:b/>
          <w:bCs/>
          <w:sz w:val="28"/>
          <w:szCs w:val="28"/>
        </w:rPr>
        <w:t>ợ</w:t>
      </w:r>
      <w:r w:rsidRPr="00246DAE">
        <w:rPr>
          <w:b/>
          <w:bCs/>
          <w:sz w:val="28"/>
          <w:szCs w:val="28"/>
          <w:lang w:val="vi-VN"/>
        </w:rPr>
        <w:t>ng áp dụng</w:t>
      </w:r>
    </w:p>
    <w:p w:rsidR="00044BF8" w:rsidRPr="00044BF8" w:rsidRDefault="00CE68F6" w:rsidP="009B1C15">
      <w:pPr>
        <w:pStyle w:val="NormalWeb"/>
        <w:spacing w:before="120" w:beforeAutospacing="0" w:after="0" w:afterAutospacing="0"/>
        <w:ind w:firstLine="567"/>
        <w:jc w:val="both"/>
        <w:rPr>
          <w:sz w:val="28"/>
          <w:szCs w:val="28"/>
        </w:rPr>
      </w:pPr>
      <w:r w:rsidRPr="00246DAE">
        <w:rPr>
          <w:sz w:val="28"/>
          <w:szCs w:val="28"/>
          <w:lang w:val="vi-VN"/>
        </w:rPr>
        <w:t xml:space="preserve">Nghị định này áp dụng đối với Bộ, cơ quan ngang Bộ, cơ quan thuộc Chính phủ, </w:t>
      </w:r>
      <w:r w:rsidRPr="00246DAE">
        <w:rPr>
          <w:sz w:val="28"/>
          <w:szCs w:val="28"/>
        </w:rPr>
        <w:t>Ủ</w:t>
      </w:r>
      <w:r w:rsidRPr="00246DAE">
        <w:rPr>
          <w:sz w:val="28"/>
          <w:szCs w:val="28"/>
          <w:lang w:val="vi-VN"/>
        </w:rPr>
        <w:t>y ban nhân dân các c</w:t>
      </w:r>
      <w:r w:rsidRPr="00246DAE">
        <w:rPr>
          <w:sz w:val="28"/>
          <w:szCs w:val="28"/>
        </w:rPr>
        <w:t>ấ</w:t>
      </w:r>
      <w:r w:rsidRPr="00246DAE">
        <w:rPr>
          <w:sz w:val="28"/>
          <w:szCs w:val="28"/>
          <w:lang w:val="vi-VN"/>
        </w:rPr>
        <w:t>p trong công tác theo dõi t</w:t>
      </w:r>
      <w:r w:rsidRPr="00246DAE">
        <w:rPr>
          <w:sz w:val="28"/>
          <w:szCs w:val="28"/>
        </w:rPr>
        <w:t>ì</w:t>
      </w:r>
      <w:r w:rsidRPr="00246DAE">
        <w:rPr>
          <w:sz w:val="28"/>
          <w:szCs w:val="28"/>
          <w:lang w:val="vi-VN"/>
        </w:rPr>
        <w:t>nh hình thi hành pháp luật.</w:t>
      </w:r>
    </w:p>
    <w:p w:rsidR="00CE68F6" w:rsidRPr="00246DAE" w:rsidRDefault="00CE68F6" w:rsidP="00044BF8">
      <w:pPr>
        <w:pStyle w:val="NormalWeb"/>
        <w:spacing w:before="120" w:beforeAutospacing="0" w:after="0" w:afterAutospacing="0"/>
        <w:ind w:firstLine="567"/>
        <w:jc w:val="both"/>
        <w:rPr>
          <w:sz w:val="28"/>
          <w:szCs w:val="28"/>
        </w:rPr>
      </w:pPr>
      <w:r w:rsidRPr="00246DAE">
        <w:rPr>
          <w:b/>
          <w:bCs/>
          <w:sz w:val="28"/>
          <w:szCs w:val="28"/>
          <w:lang w:val="vi-VN"/>
        </w:rPr>
        <w:t xml:space="preserve">Điều 3. Mục </w:t>
      </w:r>
      <w:r w:rsidRPr="00246DAE">
        <w:rPr>
          <w:b/>
          <w:bCs/>
          <w:sz w:val="28"/>
          <w:szCs w:val="28"/>
        </w:rPr>
        <w:t>đ</w:t>
      </w:r>
      <w:r w:rsidRPr="00246DAE">
        <w:rPr>
          <w:b/>
          <w:bCs/>
          <w:sz w:val="28"/>
          <w:szCs w:val="28"/>
          <w:lang w:val="vi-VN"/>
        </w:rPr>
        <w:t>ích theo d</w:t>
      </w:r>
      <w:r w:rsidRPr="00246DAE">
        <w:rPr>
          <w:b/>
          <w:bCs/>
          <w:sz w:val="28"/>
          <w:szCs w:val="28"/>
        </w:rPr>
        <w:t>õ</w:t>
      </w:r>
      <w:r w:rsidRPr="00246DAE">
        <w:rPr>
          <w:b/>
          <w:bCs/>
          <w:sz w:val="28"/>
          <w:szCs w:val="28"/>
          <w:lang w:val="vi-VN"/>
        </w:rPr>
        <w:t>i tình hình thi hành pháp luật</w:t>
      </w:r>
    </w:p>
    <w:p w:rsidR="00CE68F6" w:rsidRPr="00246DAE" w:rsidRDefault="00CE68F6" w:rsidP="00044BF8">
      <w:pPr>
        <w:pStyle w:val="NormalWeb"/>
        <w:spacing w:before="120" w:beforeAutospacing="0" w:after="0" w:afterAutospacing="0"/>
        <w:ind w:firstLine="567"/>
        <w:jc w:val="both"/>
        <w:rPr>
          <w:sz w:val="28"/>
          <w:szCs w:val="28"/>
        </w:rPr>
      </w:pPr>
      <w:r w:rsidRPr="00246DAE">
        <w:rPr>
          <w:sz w:val="28"/>
          <w:szCs w:val="28"/>
          <w:lang w:val="vi-VN"/>
        </w:rPr>
        <w:lastRenderedPageBreak/>
        <w:t>Theo dõi tình hình thi hành pháp luật nhằm x</w:t>
      </w:r>
      <w:r w:rsidRPr="00246DAE">
        <w:rPr>
          <w:sz w:val="28"/>
          <w:szCs w:val="28"/>
        </w:rPr>
        <w:t>e</w:t>
      </w:r>
      <w:r w:rsidRPr="00246DAE">
        <w:rPr>
          <w:sz w:val="28"/>
          <w:szCs w:val="28"/>
          <w:lang w:val="vi-VN"/>
        </w:rPr>
        <w:t xml:space="preserve">m xét, </w:t>
      </w:r>
      <w:r w:rsidRPr="00246DAE">
        <w:rPr>
          <w:sz w:val="28"/>
          <w:szCs w:val="28"/>
        </w:rPr>
        <w:t>đ</w:t>
      </w:r>
      <w:r w:rsidRPr="00246DAE">
        <w:rPr>
          <w:sz w:val="28"/>
          <w:szCs w:val="28"/>
          <w:lang w:val="vi-VN"/>
        </w:rPr>
        <w:t>ánh giá th</w:t>
      </w:r>
      <w:r w:rsidRPr="00246DAE">
        <w:rPr>
          <w:sz w:val="28"/>
          <w:szCs w:val="28"/>
        </w:rPr>
        <w:t>ự</w:t>
      </w:r>
      <w:r w:rsidRPr="00246DAE">
        <w:rPr>
          <w:sz w:val="28"/>
          <w:szCs w:val="28"/>
          <w:lang w:val="vi-VN"/>
        </w:rPr>
        <w:t>c trạng thi hành pháp luật, kiến nghị thực hiện các giải pháp nâng cao hiệu qu</w:t>
      </w:r>
      <w:r w:rsidRPr="00246DAE">
        <w:rPr>
          <w:sz w:val="28"/>
          <w:szCs w:val="28"/>
        </w:rPr>
        <w:t xml:space="preserve">ả </w:t>
      </w:r>
      <w:r w:rsidRPr="00246DAE">
        <w:rPr>
          <w:sz w:val="28"/>
          <w:szCs w:val="28"/>
          <w:lang w:val="vi-VN"/>
        </w:rPr>
        <w:t>thi hành pháp luật và hoàn thiện h</w:t>
      </w:r>
      <w:r w:rsidRPr="00246DAE">
        <w:rPr>
          <w:sz w:val="28"/>
          <w:szCs w:val="28"/>
        </w:rPr>
        <w:t>ệ</w:t>
      </w:r>
      <w:r w:rsidRPr="00246DAE">
        <w:rPr>
          <w:sz w:val="28"/>
          <w:szCs w:val="28"/>
          <w:lang w:val="vi-VN"/>
        </w:rPr>
        <w:t xml:space="preserve"> th</w:t>
      </w:r>
      <w:r w:rsidRPr="00246DAE">
        <w:rPr>
          <w:sz w:val="28"/>
          <w:szCs w:val="28"/>
        </w:rPr>
        <w:t>ố</w:t>
      </w:r>
      <w:r w:rsidRPr="00246DAE">
        <w:rPr>
          <w:sz w:val="28"/>
          <w:szCs w:val="28"/>
          <w:lang w:val="vi-VN"/>
        </w:rPr>
        <w:t>ng pháp luật.</w:t>
      </w:r>
    </w:p>
    <w:p w:rsidR="00CE68F6" w:rsidRPr="00246DAE" w:rsidRDefault="00CE68F6" w:rsidP="00044BF8">
      <w:pPr>
        <w:pStyle w:val="NormalWeb"/>
        <w:spacing w:before="120" w:beforeAutospacing="0" w:after="0" w:afterAutospacing="0"/>
        <w:ind w:firstLine="567"/>
        <w:jc w:val="both"/>
        <w:rPr>
          <w:sz w:val="28"/>
          <w:szCs w:val="28"/>
        </w:rPr>
      </w:pPr>
      <w:r w:rsidRPr="00246DAE">
        <w:rPr>
          <w:b/>
          <w:bCs/>
          <w:sz w:val="28"/>
          <w:szCs w:val="28"/>
          <w:lang w:val="vi-VN"/>
        </w:rPr>
        <w:t>Điều 4. Nguyên tắc the</w:t>
      </w:r>
      <w:r w:rsidRPr="00246DAE">
        <w:rPr>
          <w:b/>
          <w:bCs/>
          <w:sz w:val="28"/>
          <w:szCs w:val="28"/>
        </w:rPr>
        <w:t>o</w:t>
      </w:r>
      <w:r w:rsidRPr="00246DAE">
        <w:rPr>
          <w:b/>
          <w:bCs/>
          <w:sz w:val="28"/>
          <w:szCs w:val="28"/>
          <w:lang w:val="vi-VN"/>
        </w:rPr>
        <w:t xml:space="preserve"> dõi tình h</w:t>
      </w:r>
      <w:r w:rsidRPr="00246DAE">
        <w:rPr>
          <w:b/>
          <w:bCs/>
          <w:sz w:val="28"/>
          <w:szCs w:val="28"/>
        </w:rPr>
        <w:t>ì</w:t>
      </w:r>
      <w:r w:rsidRPr="00246DAE">
        <w:rPr>
          <w:b/>
          <w:bCs/>
          <w:sz w:val="28"/>
          <w:szCs w:val="28"/>
          <w:lang w:val="vi-VN"/>
        </w:rPr>
        <w:t>nh thi hành pháp luật</w:t>
      </w:r>
    </w:p>
    <w:p w:rsidR="00CE68F6" w:rsidRPr="00246DAE" w:rsidRDefault="00CE68F6" w:rsidP="00044BF8">
      <w:pPr>
        <w:pStyle w:val="NormalWeb"/>
        <w:spacing w:before="120" w:beforeAutospacing="0" w:after="0" w:afterAutospacing="0"/>
        <w:ind w:firstLine="567"/>
        <w:jc w:val="both"/>
        <w:rPr>
          <w:sz w:val="28"/>
          <w:szCs w:val="28"/>
        </w:rPr>
      </w:pPr>
      <w:r w:rsidRPr="00246DAE">
        <w:rPr>
          <w:sz w:val="28"/>
          <w:szCs w:val="28"/>
        </w:rPr>
        <w:t xml:space="preserve">1. </w:t>
      </w:r>
      <w:r w:rsidRPr="00246DAE">
        <w:rPr>
          <w:sz w:val="28"/>
          <w:szCs w:val="28"/>
          <w:lang w:val="vi-VN"/>
        </w:rPr>
        <w:t>Khách quan, c</w:t>
      </w:r>
      <w:r w:rsidRPr="00246DAE">
        <w:rPr>
          <w:sz w:val="28"/>
          <w:szCs w:val="28"/>
        </w:rPr>
        <w:t>ô</w:t>
      </w:r>
      <w:r w:rsidRPr="00246DAE">
        <w:rPr>
          <w:sz w:val="28"/>
          <w:szCs w:val="28"/>
          <w:lang w:val="vi-VN"/>
        </w:rPr>
        <w:t>ng khai, minh bạch.</w:t>
      </w:r>
    </w:p>
    <w:p w:rsidR="00CE68F6" w:rsidRPr="00246DAE" w:rsidRDefault="00CE68F6" w:rsidP="00044BF8">
      <w:pPr>
        <w:pStyle w:val="NormalWeb"/>
        <w:spacing w:before="120" w:beforeAutospacing="0" w:after="0" w:afterAutospacing="0"/>
        <w:ind w:firstLine="567"/>
        <w:jc w:val="both"/>
        <w:rPr>
          <w:sz w:val="28"/>
          <w:szCs w:val="28"/>
        </w:rPr>
      </w:pPr>
      <w:r w:rsidRPr="00246DAE">
        <w:rPr>
          <w:sz w:val="28"/>
          <w:szCs w:val="28"/>
        </w:rPr>
        <w:t xml:space="preserve">2. </w:t>
      </w:r>
      <w:r w:rsidRPr="00246DAE">
        <w:rPr>
          <w:sz w:val="28"/>
          <w:szCs w:val="28"/>
          <w:lang w:val="vi-VN"/>
        </w:rPr>
        <w:t>Thường xuyên, toàn diện, có trọng tâm, trọng điểm.</w:t>
      </w:r>
    </w:p>
    <w:p w:rsidR="00CE68F6" w:rsidRPr="00246DAE" w:rsidRDefault="00CE68F6" w:rsidP="00044BF8">
      <w:pPr>
        <w:pStyle w:val="NormalWeb"/>
        <w:spacing w:before="120" w:beforeAutospacing="0" w:after="0" w:afterAutospacing="0"/>
        <w:ind w:firstLine="567"/>
        <w:jc w:val="both"/>
        <w:rPr>
          <w:sz w:val="28"/>
          <w:szCs w:val="28"/>
        </w:rPr>
      </w:pPr>
      <w:r w:rsidRPr="00246DAE">
        <w:rPr>
          <w:sz w:val="28"/>
          <w:szCs w:val="28"/>
        </w:rPr>
        <w:t xml:space="preserve">3. </w:t>
      </w:r>
      <w:r w:rsidRPr="00246DAE">
        <w:rPr>
          <w:sz w:val="28"/>
          <w:szCs w:val="28"/>
          <w:lang w:val="vi-VN"/>
        </w:rPr>
        <w:t>Kết hợp theo dõi tình hình thi hành pháp l</w:t>
      </w:r>
      <w:r w:rsidRPr="00246DAE">
        <w:rPr>
          <w:sz w:val="28"/>
          <w:szCs w:val="28"/>
        </w:rPr>
        <w:t>u</w:t>
      </w:r>
      <w:r w:rsidRPr="00246DAE">
        <w:rPr>
          <w:sz w:val="28"/>
          <w:szCs w:val="28"/>
          <w:lang w:val="vi-VN"/>
        </w:rPr>
        <w:t>ật theo l</w:t>
      </w:r>
      <w:r w:rsidRPr="00246DAE">
        <w:rPr>
          <w:sz w:val="28"/>
          <w:szCs w:val="28"/>
        </w:rPr>
        <w:t xml:space="preserve">ĩnh </w:t>
      </w:r>
      <w:r w:rsidRPr="00246DAE">
        <w:rPr>
          <w:sz w:val="28"/>
          <w:szCs w:val="28"/>
          <w:lang w:val="vi-VN"/>
        </w:rPr>
        <w:t>vực và theo địa b</w:t>
      </w:r>
      <w:r w:rsidRPr="00246DAE">
        <w:rPr>
          <w:sz w:val="28"/>
          <w:szCs w:val="28"/>
        </w:rPr>
        <w:t>à</w:t>
      </w:r>
      <w:r w:rsidRPr="00246DAE">
        <w:rPr>
          <w:sz w:val="28"/>
          <w:szCs w:val="28"/>
          <w:lang w:val="vi-VN"/>
        </w:rPr>
        <w:t>n.</w:t>
      </w:r>
    </w:p>
    <w:p w:rsidR="00CE68F6" w:rsidRPr="00246DAE" w:rsidRDefault="00CE68F6" w:rsidP="00044BF8">
      <w:pPr>
        <w:pStyle w:val="NormalWeb"/>
        <w:spacing w:before="120" w:beforeAutospacing="0" w:after="0" w:afterAutospacing="0"/>
        <w:ind w:firstLine="567"/>
        <w:jc w:val="both"/>
        <w:rPr>
          <w:sz w:val="28"/>
          <w:szCs w:val="28"/>
        </w:rPr>
      </w:pPr>
      <w:r w:rsidRPr="00246DAE">
        <w:rPr>
          <w:sz w:val="28"/>
          <w:szCs w:val="28"/>
        </w:rPr>
        <w:t xml:space="preserve">4. </w:t>
      </w:r>
      <w:r w:rsidRPr="00246DAE">
        <w:rPr>
          <w:sz w:val="28"/>
          <w:szCs w:val="28"/>
          <w:lang w:val="vi-VN"/>
        </w:rPr>
        <w:t>Bảo đảm sự phối hợp chặt chẽ giữa các cơ quan, tổ chức trong quá trình theo dõi tình hình thi hành pháp l</w:t>
      </w:r>
      <w:r w:rsidRPr="00246DAE">
        <w:rPr>
          <w:sz w:val="28"/>
          <w:szCs w:val="28"/>
        </w:rPr>
        <w:t>u</w:t>
      </w:r>
      <w:r w:rsidRPr="00246DAE">
        <w:rPr>
          <w:sz w:val="28"/>
          <w:szCs w:val="28"/>
          <w:lang w:val="vi-VN"/>
        </w:rPr>
        <w:t>ật; không trùng lắp, chồng chéo với các hoạt động thuộc phạm vi nhiệm vụ, quyền hạn của cơ quan nhà nước đã được pháp luật quy định.</w:t>
      </w:r>
    </w:p>
    <w:p w:rsidR="00CE68F6" w:rsidRPr="00246DAE" w:rsidRDefault="00CE68F6" w:rsidP="00044BF8">
      <w:pPr>
        <w:pStyle w:val="NormalWeb"/>
        <w:spacing w:before="120" w:beforeAutospacing="0" w:after="0" w:afterAutospacing="0"/>
        <w:ind w:firstLine="567"/>
        <w:jc w:val="both"/>
        <w:rPr>
          <w:sz w:val="28"/>
          <w:szCs w:val="28"/>
        </w:rPr>
      </w:pPr>
      <w:r w:rsidRPr="00246DAE">
        <w:rPr>
          <w:sz w:val="28"/>
          <w:szCs w:val="28"/>
        </w:rPr>
        <w:t xml:space="preserve">5. </w:t>
      </w:r>
      <w:r w:rsidRPr="00246DAE">
        <w:rPr>
          <w:sz w:val="28"/>
          <w:szCs w:val="28"/>
          <w:lang w:val="vi-VN"/>
        </w:rPr>
        <w:t>Huy động sự tham gia của tổ chức chính trị, tổ chức chính trị - xã hội, tổ chức xã hộ</w:t>
      </w:r>
      <w:r w:rsidRPr="00246DAE">
        <w:rPr>
          <w:sz w:val="28"/>
          <w:szCs w:val="28"/>
        </w:rPr>
        <w:t xml:space="preserve">i </w:t>
      </w:r>
      <w:r w:rsidRPr="00246DAE">
        <w:rPr>
          <w:sz w:val="28"/>
          <w:szCs w:val="28"/>
          <w:lang w:val="vi-VN"/>
        </w:rPr>
        <w:t>- nghề nghiệp và nhân dân.</w:t>
      </w:r>
    </w:p>
    <w:p w:rsidR="00CE68F6" w:rsidRPr="00246DAE" w:rsidRDefault="00CE68F6" w:rsidP="00044BF8">
      <w:pPr>
        <w:pStyle w:val="NormalWeb"/>
        <w:spacing w:before="120" w:beforeAutospacing="0" w:after="0" w:afterAutospacing="0"/>
        <w:ind w:firstLine="567"/>
        <w:jc w:val="both"/>
        <w:rPr>
          <w:sz w:val="28"/>
          <w:szCs w:val="28"/>
        </w:rPr>
      </w:pPr>
      <w:r w:rsidRPr="00246DAE">
        <w:rPr>
          <w:b/>
          <w:bCs/>
          <w:sz w:val="28"/>
          <w:szCs w:val="28"/>
          <w:lang w:val="vi-VN"/>
        </w:rPr>
        <w:t>Điều 5. Phạm vi trách nhiệm theo dõi tình hình thi hành pháp luật</w:t>
      </w:r>
    </w:p>
    <w:p w:rsidR="00CE68F6" w:rsidRPr="00246DAE" w:rsidRDefault="00CE68F6" w:rsidP="00044BF8">
      <w:pPr>
        <w:pStyle w:val="NormalWeb"/>
        <w:spacing w:before="120" w:beforeAutospacing="0" w:after="0" w:afterAutospacing="0"/>
        <w:ind w:firstLine="567"/>
        <w:jc w:val="both"/>
        <w:rPr>
          <w:sz w:val="28"/>
          <w:szCs w:val="28"/>
        </w:rPr>
      </w:pPr>
      <w:r w:rsidRPr="00246DAE">
        <w:rPr>
          <w:sz w:val="28"/>
          <w:szCs w:val="28"/>
        </w:rPr>
        <w:t xml:space="preserve">1. </w:t>
      </w:r>
      <w:r w:rsidRPr="00246DAE">
        <w:rPr>
          <w:sz w:val="28"/>
          <w:szCs w:val="28"/>
          <w:lang w:val="vi-VN"/>
        </w:rPr>
        <w:t>Bộ Tư pháp theo dõi tình hình thi hành pháp luật trong phạm vi cả nước.</w:t>
      </w:r>
    </w:p>
    <w:p w:rsidR="00CE68F6" w:rsidRPr="00F84E27" w:rsidRDefault="00CE68F6" w:rsidP="00044BF8">
      <w:pPr>
        <w:pStyle w:val="NormalWeb"/>
        <w:spacing w:before="120" w:beforeAutospacing="0" w:after="0" w:afterAutospacing="0"/>
        <w:ind w:firstLine="567"/>
        <w:jc w:val="both"/>
        <w:rPr>
          <w:sz w:val="28"/>
          <w:szCs w:val="28"/>
          <w:lang w:val="vi-VN"/>
        </w:rPr>
      </w:pPr>
      <w:r w:rsidRPr="00246DAE">
        <w:rPr>
          <w:sz w:val="28"/>
          <w:szCs w:val="28"/>
        </w:rPr>
        <w:t xml:space="preserve">2. </w:t>
      </w:r>
      <w:r w:rsidRPr="00246DAE">
        <w:rPr>
          <w:sz w:val="28"/>
          <w:szCs w:val="28"/>
          <w:lang w:val="vi-VN"/>
        </w:rPr>
        <w:t xml:space="preserve">Bộ, cơ quan ngang Bộ theo dõi tình hình thi hành pháp luật trong ngành, lĩnh vực thuộc phạm vi quản </w:t>
      </w:r>
      <w:r w:rsidRPr="00246DAE">
        <w:rPr>
          <w:sz w:val="28"/>
          <w:szCs w:val="28"/>
        </w:rPr>
        <w:t>l</w:t>
      </w:r>
      <w:r w:rsidRPr="00246DAE">
        <w:rPr>
          <w:sz w:val="28"/>
          <w:szCs w:val="28"/>
          <w:lang w:val="vi-VN"/>
        </w:rPr>
        <w:t>ý của Bộ, cơ quan ngang Bộ. Cơ quan thuộc Chính phủ theo dõi tình hình thi hành pháp luật trong lĩnh vực được phân công.</w:t>
      </w:r>
    </w:p>
    <w:p w:rsidR="00CE68F6" w:rsidRPr="00F84E27" w:rsidRDefault="00CE68F6" w:rsidP="00044BF8">
      <w:pPr>
        <w:pStyle w:val="NormalWeb"/>
        <w:spacing w:before="120" w:beforeAutospacing="0" w:after="0" w:afterAutospacing="0"/>
        <w:ind w:firstLine="567"/>
        <w:jc w:val="both"/>
        <w:rPr>
          <w:sz w:val="28"/>
          <w:szCs w:val="28"/>
          <w:lang w:val="vi-VN"/>
        </w:rPr>
      </w:pPr>
      <w:r w:rsidRPr="00246DAE">
        <w:rPr>
          <w:sz w:val="28"/>
          <w:szCs w:val="28"/>
          <w:lang w:val="vi-VN"/>
        </w:rPr>
        <w:t>Tổ chức pháp chế ở Bộ, cơ quan ngang Bộ, cơ quan thuộc Chính phủ chủ trì, phối hợp với các cơ quan, đơn vị thuộc Bộ, c</w:t>
      </w:r>
      <w:r w:rsidRPr="00F84E27">
        <w:rPr>
          <w:sz w:val="28"/>
          <w:szCs w:val="28"/>
          <w:lang w:val="vi-VN"/>
        </w:rPr>
        <w:t>ơ</w:t>
      </w:r>
      <w:r w:rsidRPr="00246DAE">
        <w:rPr>
          <w:sz w:val="28"/>
          <w:szCs w:val="28"/>
          <w:lang w:val="vi-VN"/>
        </w:rPr>
        <w:t xml:space="preserve"> quan ngang Bộ, cơ quan thuộc Chính phủ tham mưu, giúp Bộ trưởng, Thủ trưởng cơ quan ngang Bộ, cơ quan thuộc Chính phủ theo dõi tình hình thi hành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246DAE">
        <w:rPr>
          <w:sz w:val="28"/>
          <w:szCs w:val="28"/>
          <w:lang w:val="vi-VN"/>
        </w:rPr>
        <w:t>Các cơ quan, đơn vị thuộc Bộ, cơ quan ngang Bộ, cơ quan thuộc Chính phủ tham mưu, giúp Bộ trưởng, Thủ trưởng c</w:t>
      </w:r>
      <w:r w:rsidRPr="00F84E27">
        <w:rPr>
          <w:sz w:val="28"/>
          <w:szCs w:val="28"/>
          <w:lang w:val="vi-VN"/>
        </w:rPr>
        <w:t xml:space="preserve">ơ </w:t>
      </w:r>
      <w:r w:rsidRPr="00246DAE">
        <w:rPr>
          <w:sz w:val="28"/>
          <w:szCs w:val="28"/>
          <w:lang w:val="vi-VN"/>
        </w:rPr>
        <w:t>quan ngang Bộ, cơ quan thuộc Chính phủ theo dõi tình hình thi hành pháp luật trong lĩnh vực được phân công.</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3. Ủ</w:t>
      </w:r>
      <w:r w:rsidRPr="00246DAE">
        <w:rPr>
          <w:sz w:val="28"/>
          <w:szCs w:val="28"/>
          <w:lang w:val="vi-VN"/>
        </w:rPr>
        <w:t>y ban nhân dân các cấp theo dõi tình hình thi hành pháp luật trong phạm vi quản lý ở địa phương.</w:t>
      </w:r>
    </w:p>
    <w:p w:rsidR="00CE68F6" w:rsidRPr="00F84E27" w:rsidRDefault="00CE68F6" w:rsidP="00044BF8">
      <w:pPr>
        <w:pStyle w:val="NormalWeb"/>
        <w:spacing w:before="120" w:beforeAutospacing="0" w:after="0" w:afterAutospacing="0"/>
        <w:ind w:firstLine="567"/>
        <w:jc w:val="both"/>
        <w:rPr>
          <w:sz w:val="28"/>
          <w:szCs w:val="28"/>
          <w:lang w:val="vi-VN"/>
        </w:rPr>
      </w:pPr>
      <w:r w:rsidRPr="00246DAE">
        <w:rPr>
          <w:sz w:val="28"/>
          <w:szCs w:val="28"/>
          <w:lang w:val="vi-VN"/>
        </w:rPr>
        <w:t xml:space="preserve">Sở Tư pháp, Phòng Tư pháp, công chức Tư pháp - Hộ tịch cấp xã chủ trì, phối hợp với cơ quan chuyên môn thuộc </w:t>
      </w:r>
      <w:r w:rsidRPr="00F84E27">
        <w:rPr>
          <w:sz w:val="28"/>
          <w:szCs w:val="28"/>
          <w:lang w:val="vi-VN"/>
        </w:rPr>
        <w:t>Ủ</w:t>
      </w:r>
      <w:r w:rsidRPr="00246DAE">
        <w:rPr>
          <w:sz w:val="28"/>
          <w:szCs w:val="28"/>
          <w:lang w:val="vi-VN"/>
        </w:rPr>
        <w:t>y ban nhân dân cấp tỉnh, cấp huyện, công chức chuyên môn thuộc Ủy ban nhân dân cấp xã theo dõi tình hình thi hành pháp luật trong phạm vi quản lý ở địa phương.</w:t>
      </w:r>
    </w:p>
    <w:p w:rsidR="00044BF8" w:rsidRPr="00F84E27" w:rsidRDefault="00CE68F6" w:rsidP="00044BF8">
      <w:pPr>
        <w:pStyle w:val="NormalWeb"/>
        <w:spacing w:before="120" w:beforeAutospacing="0" w:after="0" w:afterAutospacing="0"/>
        <w:ind w:firstLine="567"/>
        <w:jc w:val="both"/>
        <w:rPr>
          <w:sz w:val="28"/>
          <w:szCs w:val="28"/>
          <w:lang w:val="vi-VN"/>
        </w:rPr>
      </w:pPr>
      <w:r w:rsidRPr="00246DAE">
        <w:rPr>
          <w:sz w:val="28"/>
          <w:szCs w:val="28"/>
          <w:lang w:val="vi-VN"/>
        </w:rPr>
        <w:t>Các cơ quan chuyên môn thuộc Ủy ban nhân dân cấp tỉnh, cấp huyện, công chức chuy</w:t>
      </w:r>
      <w:r w:rsidRPr="00F84E27">
        <w:rPr>
          <w:sz w:val="28"/>
          <w:szCs w:val="28"/>
          <w:lang w:val="vi-VN"/>
        </w:rPr>
        <w:t>ê</w:t>
      </w:r>
      <w:r w:rsidRPr="00246DAE">
        <w:rPr>
          <w:sz w:val="28"/>
          <w:szCs w:val="28"/>
          <w:lang w:val="vi-VN"/>
        </w:rPr>
        <w:t xml:space="preserve">n môn thuộc </w:t>
      </w:r>
      <w:r w:rsidRPr="00F84E27">
        <w:rPr>
          <w:sz w:val="28"/>
          <w:szCs w:val="28"/>
          <w:lang w:val="vi-VN"/>
        </w:rPr>
        <w:t>Ủ</w:t>
      </w:r>
      <w:r w:rsidRPr="00246DAE">
        <w:rPr>
          <w:sz w:val="28"/>
          <w:szCs w:val="28"/>
          <w:lang w:val="vi-VN"/>
        </w:rPr>
        <w:t>y ban nhân dân cấp xã tham mưu, giúp Ủy ban nhân dân cùng cấp theo dõi tình hình thi hành pháp luật trong lĩnh vực được phân công.</w:t>
      </w:r>
    </w:p>
    <w:p w:rsidR="00CE68F6" w:rsidRPr="00F84E27" w:rsidRDefault="00CE68F6" w:rsidP="00044BF8">
      <w:pPr>
        <w:pStyle w:val="NormalWeb"/>
        <w:spacing w:before="120" w:beforeAutospacing="0" w:after="0" w:afterAutospacing="0"/>
        <w:ind w:firstLine="567"/>
        <w:jc w:val="both"/>
        <w:rPr>
          <w:sz w:val="28"/>
          <w:szCs w:val="28"/>
          <w:lang w:val="vi-VN"/>
        </w:rPr>
      </w:pPr>
      <w:r w:rsidRPr="00246DAE">
        <w:rPr>
          <w:sz w:val="28"/>
          <w:szCs w:val="28"/>
          <w:lang w:val="vi-VN"/>
        </w:rPr>
        <w:lastRenderedPageBreak/>
        <w:t>Tổ chức pháp chế ở cơ quan chuyên môn thuộc Ủy ban nhân dân cấp tỉnh tham mưu, giúp người đứng đầu cơ quan chuyên môn theo dõi t</w:t>
      </w:r>
      <w:r w:rsidRPr="00F84E27">
        <w:rPr>
          <w:sz w:val="28"/>
          <w:szCs w:val="28"/>
          <w:lang w:val="vi-VN"/>
        </w:rPr>
        <w:t>ì</w:t>
      </w:r>
      <w:r w:rsidRPr="00246DAE">
        <w:rPr>
          <w:sz w:val="28"/>
          <w:szCs w:val="28"/>
          <w:lang w:val="vi-VN"/>
        </w:rPr>
        <w:t>nh hình thi hành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246DAE">
        <w:rPr>
          <w:b/>
          <w:bCs/>
          <w:sz w:val="28"/>
          <w:szCs w:val="28"/>
          <w:lang w:val="vi-VN"/>
        </w:rPr>
        <w:t>Điều 6. Sự tham gia của các tổ chức, cá nhân trong hoạt động theo dõi t</w:t>
      </w:r>
      <w:r w:rsidRPr="00F84E27">
        <w:rPr>
          <w:b/>
          <w:bCs/>
          <w:sz w:val="28"/>
          <w:szCs w:val="28"/>
          <w:lang w:val="vi-VN"/>
        </w:rPr>
        <w:t>ì</w:t>
      </w:r>
      <w:r w:rsidRPr="00246DAE">
        <w:rPr>
          <w:b/>
          <w:bCs/>
          <w:sz w:val="28"/>
          <w:szCs w:val="28"/>
          <w:lang w:val="vi-VN"/>
        </w:rPr>
        <w:t>nh hình thi hành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1. </w:t>
      </w:r>
      <w:r w:rsidRPr="00246DAE">
        <w:rPr>
          <w:sz w:val="28"/>
          <w:szCs w:val="28"/>
          <w:lang w:val="vi-VN"/>
        </w:rPr>
        <w:t>Các tổ chức, cá nhân có quyền tham gia hoạt động theo dõi tình hình thi hành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2. </w:t>
      </w:r>
      <w:r w:rsidRPr="00246DAE">
        <w:rPr>
          <w:sz w:val="28"/>
          <w:szCs w:val="28"/>
          <w:lang w:val="vi-VN"/>
        </w:rPr>
        <w:t>Bộ, c</w:t>
      </w:r>
      <w:r w:rsidRPr="00F84E27">
        <w:rPr>
          <w:sz w:val="28"/>
          <w:szCs w:val="28"/>
          <w:lang w:val="vi-VN"/>
        </w:rPr>
        <w:t xml:space="preserve">ơ </w:t>
      </w:r>
      <w:r w:rsidRPr="00246DAE">
        <w:rPr>
          <w:sz w:val="28"/>
          <w:szCs w:val="28"/>
          <w:lang w:val="vi-VN"/>
        </w:rPr>
        <w:t>quan ngang Bộ, cơ quan thuộc Chính phủ, Ủy ban nhân dân các c</w:t>
      </w:r>
      <w:r w:rsidRPr="00F84E27">
        <w:rPr>
          <w:sz w:val="28"/>
          <w:szCs w:val="28"/>
          <w:lang w:val="vi-VN"/>
        </w:rPr>
        <w:t>ấ</w:t>
      </w:r>
      <w:r w:rsidRPr="00246DAE">
        <w:rPr>
          <w:sz w:val="28"/>
          <w:szCs w:val="28"/>
          <w:lang w:val="vi-VN"/>
        </w:rPr>
        <w:t>p có trách nhiệm tạo điều kiện và khuyến khích sự tham gia của các tổ chức, cá nhân trong hoạt động theo dõi tình hình thi hành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3. </w:t>
      </w:r>
      <w:r w:rsidRPr="00246DAE">
        <w:rPr>
          <w:sz w:val="28"/>
          <w:szCs w:val="28"/>
          <w:lang w:val="vi-VN"/>
        </w:rPr>
        <w:t>Căn cứ điều kiện cụ thể và yêu cầu của công tác theo dõi tình hình thi hành pháp luật, Bộ, cơ quan ngang Bộ, cơ quan thuộc Chính phủ, Ủy ban nhân dân các cấp huy động Hội luật gia Việt Nam, Liên đoàn luật sư Việt Nam và các Đoàn luật sư, Phòng Thương mại và Công nghiệp Việt Nam, các hội xã hội, nghề nghiệp, tổ chức nghiên cứu, đào tạo, chuyên gia, nhà khoa học có đủ đi</w:t>
      </w:r>
      <w:r w:rsidRPr="00F84E27">
        <w:rPr>
          <w:sz w:val="28"/>
          <w:szCs w:val="28"/>
          <w:lang w:val="vi-VN"/>
        </w:rPr>
        <w:t>ề</w:t>
      </w:r>
      <w:r w:rsidRPr="00246DAE">
        <w:rPr>
          <w:sz w:val="28"/>
          <w:szCs w:val="28"/>
          <w:lang w:val="vi-VN"/>
        </w:rPr>
        <w:t>u kiện tham gia hoạt động theo dõi tình hình thi hành pháp luật theo cơ chế cộng tác viên.</w:t>
      </w:r>
    </w:p>
    <w:p w:rsidR="00CE68F6" w:rsidRPr="00F84E27" w:rsidRDefault="00CE68F6" w:rsidP="00044BF8">
      <w:pPr>
        <w:autoSpaceDE w:val="0"/>
        <w:autoSpaceDN w:val="0"/>
        <w:adjustRightInd w:val="0"/>
        <w:spacing w:before="120" w:after="0" w:line="240" w:lineRule="auto"/>
        <w:ind w:firstLine="567"/>
        <w:jc w:val="both"/>
        <w:rPr>
          <w:rFonts w:eastAsia="Calibri" w:cs="Times New Roman"/>
          <w:bCs/>
          <w:szCs w:val="28"/>
          <w:lang w:val="vi-VN"/>
        </w:rPr>
      </w:pPr>
      <w:r w:rsidRPr="00F84E27">
        <w:rPr>
          <w:rFonts w:eastAsia="Calibri" w:cs="Times New Roman"/>
          <w:bCs/>
          <w:szCs w:val="28"/>
          <w:lang w:val="vi-VN"/>
        </w:rPr>
        <w:t>4.</w:t>
      </w:r>
      <w:r>
        <w:rPr>
          <w:rStyle w:val="FootnoteReference"/>
          <w:rFonts w:eastAsia="Calibri" w:cs="Times New Roman"/>
          <w:bCs/>
          <w:szCs w:val="28"/>
        </w:rPr>
        <w:footnoteReference w:id="2"/>
      </w:r>
      <w:r w:rsidRPr="00F84E27">
        <w:rPr>
          <w:rFonts w:eastAsia="Calibri" w:cs="Times New Roman"/>
          <w:bCs/>
          <w:szCs w:val="28"/>
          <w:lang w:val="vi-VN"/>
        </w:rPr>
        <w:t xml:space="preserve"> Quy định về cộng tác viên theo dõi tình hình thi hành pháp luật:</w:t>
      </w:r>
    </w:p>
    <w:p w:rsidR="00CE68F6" w:rsidRPr="00F84E27" w:rsidRDefault="00CE68F6" w:rsidP="00044BF8">
      <w:pPr>
        <w:autoSpaceDE w:val="0"/>
        <w:autoSpaceDN w:val="0"/>
        <w:adjustRightInd w:val="0"/>
        <w:spacing w:before="120" w:after="0" w:line="240" w:lineRule="auto"/>
        <w:ind w:firstLine="567"/>
        <w:jc w:val="both"/>
        <w:rPr>
          <w:rFonts w:eastAsia="Calibri" w:cs="Times New Roman"/>
          <w:bCs/>
          <w:szCs w:val="28"/>
          <w:lang w:val="vi-VN"/>
        </w:rPr>
      </w:pPr>
      <w:r w:rsidRPr="00F84E27">
        <w:rPr>
          <w:rFonts w:eastAsia="Calibri" w:cs="Times New Roman"/>
          <w:bCs/>
          <w:szCs w:val="28"/>
          <w:lang w:val="vi-VN"/>
        </w:rPr>
        <w:t xml:space="preserve">a) </w:t>
      </w:r>
      <w:r w:rsidRPr="00F84E27">
        <w:rPr>
          <w:rFonts w:eastAsia="Calibri" w:cs="Times New Roman"/>
          <w:bCs/>
          <w:color w:val="000000"/>
          <w:spacing w:val="-2"/>
          <w:szCs w:val="28"/>
          <w:lang w:val="vi-VN"/>
        </w:rPr>
        <w:t>Cộng tác viên theo dõi tình hình thi hành pháp luật được huy động để tham gia hoạt động thu thập, tổng hợp thông tin; điều tra, khảo sát; tham gia ý kiến về xử lý kết quả theo dõi tình hình thi hành pháp luật</w:t>
      </w:r>
      <w:r w:rsidRPr="00F84E27">
        <w:rPr>
          <w:rFonts w:eastAsia="Calibri" w:cs="Times New Roman"/>
          <w:bCs/>
          <w:szCs w:val="28"/>
          <w:lang w:val="vi-VN"/>
        </w:rPr>
        <w:t>;</w:t>
      </w:r>
    </w:p>
    <w:p w:rsidR="00CE68F6" w:rsidRPr="00F84E27" w:rsidRDefault="00CE68F6" w:rsidP="00044BF8">
      <w:pPr>
        <w:autoSpaceDE w:val="0"/>
        <w:autoSpaceDN w:val="0"/>
        <w:adjustRightInd w:val="0"/>
        <w:spacing w:before="120" w:after="0" w:line="240" w:lineRule="auto"/>
        <w:ind w:firstLine="567"/>
        <w:jc w:val="both"/>
        <w:rPr>
          <w:rFonts w:eastAsia="Calibri" w:cs="Times New Roman"/>
          <w:spacing w:val="4"/>
          <w:szCs w:val="28"/>
          <w:lang w:val="vi-VN"/>
        </w:rPr>
      </w:pPr>
      <w:r w:rsidRPr="00F84E27">
        <w:rPr>
          <w:rFonts w:eastAsia="Calibri" w:cs="Times New Roman"/>
          <w:bCs/>
          <w:color w:val="000000"/>
          <w:spacing w:val="-2"/>
          <w:szCs w:val="28"/>
          <w:lang w:val="vi-VN"/>
        </w:rPr>
        <w:t xml:space="preserve">b) </w:t>
      </w:r>
      <w:r w:rsidRPr="00F84E27">
        <w:rPr>
          <w:rFonts w:eastAsia="Calibri" w:cs="Times New Roman"/>
          <w:szCs w:val="28"/>
          <w:lang w:val="vi-VN"/>
        </w:rPr>
        <w:t xml:space="preserve">Các tổ chức quy định tại khoản 3 Điều này được huy động tham gia làm cộng tác viên phải có lĩnh vực hoạt động phù hợp với lĩnh vực cần theo dõi tình hình thi hành pháp luật. </w:t>
      </w:r>
      <w:r w:rsidRPr="00F84E27">
        <w:rPr>
          <w:rFonts w:eastAsia="Calibri" w:cs="Times New Roman"/>
          <w:bCs/>
          <w:szCs w:val="28"/>
          <w:lang w:val="vi-VN"/>
        </w:rPr>
        <w:t xml:space="preserve">Cá nhân được huy động tham </w:t>
      </w:r>
      <w:r w:rsidRPr="00F84E27">
        <w:rPr>
          <w:rFonts w:eastAsia="Calibri" w:cs="Times New Roman"/>
          <w:bCs/>
          <w:spacing w:val="4"/>
          <w:szCs w:val="28"/>
          <w:lang w:val="vi-VN"/>
        </w:rPr>
        <w:t>gia làm cộng tác viên phải</w:t>
      </w:r>
      <w:r w:rsidRPr="00F84E27">
        <w:rPr>
          <w:rFonts w:eastAsia="Calibri" w:cs="Times New Roman"/>
          <w:spacing w:val="4"/>
          <w:szCs w:val="28"/>
          <w:lang w:val="vi-VN"/>
        </w:rPr>
        <w:t xml:space="preserve"> am hiểu lĩnh vực cần theo dõi tình hình thi hành pháp luật;</w:t>
      </w:r>
    </w:p>
    <w:p w:rsidR="00CE68F6" w:rsidRPr="00F84E27" w:rsidRDefault="00CE68F6" w:rsidP="00044BF8">
      <w:pPr>
        <w:autoSpaceDE w:val="0"/>
        <w:autoSpaceDN w:val="0"/>
        <w:adjustRightInd w:val="0"/>
        <w:spacing w:before="120" w:after="0" w:line="240" w:lineRule="auto"/>
        <w:ind w:firstLine="567"/>
        <w:jc w:val="both"/>
        <w:rPr>
          <w:rFonts w:eastAsia="Calibri" w:cs="Times New Roman"/>
          <w:spacing w:val="4"/>
          <w:szCs w:val="28"/>
          <w:lang w:val="vi-VN"/>
        </w:rPr>
      </w:pPr>
      <w:r w:rsidRPr="00F84E27">
        <w:rPr>
          <w:rFonts w:eastAsia="Calibri" w:cs="Times New Roman"/>
          <w:color w:val="000000"/>
          <w:spacing w:val="4"/>
          <w:szCs w:val="28"/>
          <w:lang w:val="vi-VN"/>
        </w:rPr>
        <w:t xml:space="preserve">c) Cộng tác viên theo dõi tình hình thi hành pháp luật thực hiện theo chế độ hợp đồng theo từng vụ việc cụ thể, </w:t>
      </w:r>
      <w:r w:rsidRPr="00CE68F6">
        <w:rPr>
          <w:rFonts w:eastAsia="Calibri" w:cs="Times New Roman"/>
          <w:spacing w:val="4"/>
          <w:szCs w:val="28"/>
          <w:lang w:val="nl-NL"/>
        </w:rPr>
        <w:t>trừ trường hợp cộng tác viên theo dõi tình hình thi hành pháp luật là cán bộ, công chức, viên chức hưởng lương từ ngân sách nhà nước.</w:t>
      </w:r>
    </w:p>
    <w:p w:rsidR="00CE68F6" w:rsidRPr="00F84E27" w:rsidRDefault="00CE68F6" w:rsidP="00044BF8">
      <w:pPr>
        <w:pStyle w:val="NormalWeb"/>
        <w:spacing w:before="120" w:beforeAutospacing="0" w:after="0" w:afterAutospacing="0"/>
        <w:jc w:val="center"/>
        <w:rPr>
          <w:sz w:val="28"/>
          <w:szCs w:val="28"/>
          <w:lang w:val="vi-VN"/>
        </w:rPr>
      </w:pPr>
      <w:r w:rsidRPr="00246DAE">
        <w:rPr>
          <w:b/>
          <w:bCs/>
          <w:sz w:val="28"/>
          <w:szCs w:val="28"/>
          <w:lang w:val="vi-VN"/>
        </w:rPr>
        <w:t xml:space="preserve">Chương </w:t>
      </w:r>
      <w:r w:rsidRPr="00F84E27">
        <w:rPr>
          <w:b/>
          <w:bCs/>
          <w:sz w:val="28"/>
          <w:szCs w:val="28"/>
          <w:lang w:val="vi-VN"/>
        </w:rPr>
        <w:t>II</w:t>
      </w:r>
    </w:p>
    <w:p w:rsidR="00CE68F6" w:rsidRPr="00F84E27" w:rsidRDefault="00CE68F6" w:rsidP="00044BF8">
      <w:pPr>
        <w:pStyle w:val="NormalWeb"/>
        <w:spacing w:before="120" w:beforeAutospacing="0" w:after="0" w:afterAutospacing="0"/>
        <w:jc w:val="center"/>
        <w:rPr>
          <w:sz w:val="28"/>
          <w:szCs w:val="28"/>
          <w:lang w:val="vi-VN"/>
        </w:rPr>
      </w:pPr>
      <w:r w:rsidRPr="00246DAE">
        <w:rPr>
          <w:b/>
          <w:bCs/>
          <w:sz w:val="28"/>
          <w:szCs w:val="28"/>
          <w:lang w:val="vi-VN"/>
        </w:rPr>
        <w:t>NỘI DUNG THEO DÕI TÌNH HÌNH THI HÀNH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246DAE">
        <w:rPr>
          <w:b/>
          <w:bCs/>
          <w:sz w:val="28"/>
          <w:szCs w:val="28"/>
          <w:lang w:val="vi-VN"/>
        </w:rPr>
        <w:t>Điều 7. Nội dung theo dõi tình hình th</w:t>
      </w:r>
      <w:r w:rsidRPr="00F84E27">
        <w:rPr>
          <w:b/>
          <w:bCs/>
          <w:sz w:val="28"/>
          <w:szCs w:val="28"/>
          <w:lang w:val="vi-VN"/>
        </w:rPr>
        <w:t xml:space="preserve">i </w:t>
      </w:r>
      <w:r w:rsidRPr="00246DAE">
        <w:rPr>
          <w:b/>
          <w:bCs/>
          <w:sz w:val="28"/>
          <w:szCs w:val="28"/>
          <w:lang w:val="vi-VN"/>
        </w:rPr>
        <w:t>hành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246DAE">
        <w:rPr>
          <w:sz w:val="28"/>
          <w:szCs w:val="28"/>
          <w:lang w:val="vi-VN"/>
        </w:rPr>
        <w:t>Bộ, cơ quan ngang Bộ, cơ quan thuộc Chính phủ, Ủy ban nhân dân các cấp theo dõi tình hình thi hành pháp luật trên cơ sở xem xét, đánh giá các nội dung sau đây</w:t>
      </w:r>
      <w:r w:rsidRPr="00F84E27">
        <w:rPr>
          <w:sz w:val="28"/>
          <w:szCs w:val="28"/>
          <w:lang w:val="vi-VN"/>
        </w:rPr>
        <w:t>:</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lastRenderedPageBreak/>
        <w:t xml:space="preserve">1. </w:t>
      </w:r>
      <w:r w:rsidRPr="00246DAE">
        <w:rPr>
          <w:sz w:val="28"/>
          <w:szCs w:val="28"/>
          <w:lang w:val="vi-VN"/>
        </w:rPr>
        <w:t>Tình hình ban hành văn bản quy định chi tiết thi hành văn bản quy phạm ph</w:t>
      </w:r>
      <w:r w:rsidRPr="00F84E27">
        <w:rPr>
          <w:sz w:val="28"/>
          <w:szCs w:val="28"/>
          <w:lang w:val="vi-VN"/>
        </w:rPr>
        <w:t>á</w:t>
      </w:r>
      <w:r w:rsidRPr="00246DAE">
        <w:rPr>
          <w:sz w:val="28"/>
          <w:szCs w:val="28"/>
          <w:lang w:val="vi-VN"/>
        </w:rPr>
        <w:t>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2. </w:t>
      </w:r>
      <w:r w:rsidRPr="00246DAE">
        <w:rPr>
          <w:sz w:val="28"/>
          <w:szCs w:val="28"/>
          <w:lang w:val="vi-VN"/>
        </w:rPr>
        <w:t>Tình hình bảo đảm các điều kiện cho thi hành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3. </w:t>
      </w:r>
      <w:r w:rsidRPr="00246DAE">
        <w:rPr>
          <w:sz w:val="28"/>
          <w:szCs w:val="28"/>
          <w:lang w:val="vi-VN"/>
        </w:rPr>
        <w:t>Tình hình tuân thủ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246DAE">
        <w:rPr>
          <w:b/>
          <w:bCs/>
          <w:sz w:val="28"/>
          <w:szCs w:val="28"/>
          <w:lang w:val="vi-VN"/>
        </w:rPr>
        <w:t>Điều 8. Nội dung xem xét, đánh giá tình hình ban hành văn bản quy định chi tiết thi hành văn bản quy phạm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1. </w:t>
      </w:r>
      <w:r w:rsidRPr="00246DAE">
        <w:rPr>
          <w:sz w:val="28"/>
          <w:szCs w:val="28"/>
          <w:lang w:val="vi-VN"/>
        </w:rPr>
        <w:t>Tính kịp thời, đầy đủ của việc ban hành văn bản quy định chi tiết.</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2. </w:t>
      </w:r>
      <w:r w:rsidRPr="00246DAE">
        <w:rPr>
          <w:sz w:val="28"/>
          <w:szCs w:val="28"/>
          <w:lang w:val="vi-VN"/>
        </w:rPr>
        <w:t>Tính thống nhất, đồng bộ của văn bản.</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3. </w:t>
      </w:r>
      <w:r w:rsidRPr="00246DAE">
        <w:rPr>
          <w:sz w:val="28"/>
          <w:szCs w:val="28"/>
          <w:lang w:val="vi-VN"/>
        </w:rPr>
        <w:t>Tính khả thi của văn bản.</w:t>
      </w:r>
    </w:p>
    <w:p w:rsidR="00CE68F6" w:rsidRPr="00F84E27" w:rsidRDefault="00CE68F6" w:rsidP="00044BF8">
      <w:pPr>
        <w:pStyle w:val="NormalWeb"/>
        <w:spacing w:before="120" w:beforeAutospacing="0" w:after="0" w:afterAutospacing="0"/>
        <w:ind w:firstLine="567"/>
        <w:jc w:val="both"/>
        <w:rPr>
          <w:sz w:val="28"/>
          <w:szCs w:val="28"/>
          <w:lang w:val="vi-VN"/>
        </w:rPr>
      </w:pPr>
      <w:r w:rsidRPr="00246DAE">
        <w:rPr>
          <w:b/>
          <w:bCs/>
          <w:sz w:val="28"/>
          <w:szCs w:val="28"/>
          <w:lang w:val="vi-VN"/>
        </w:rPr>
        <w:t>Điều 9. Nội dung xem xét, đánh giá t</w:t>
      </w:r>
      <w:r w:rsidRPr="00F84E27">
        <w:rPr>
          <w:b/>
          <w:bCs/>
          <w:sz w:val="28"/>
          <w:szCs w:val="28"/>
          <w:lang w:val="vi-VN"/>
        </w:rPr>
        <w:t>ì</w:t>
      </w:r>
      <w:r w:rsidRPr="00246DAE">
        <w:rPr>
          <w:b/>
          <w:bCs/>
          <w:sz w:val="28"/>
          <w:szCs w:val="28"/>
          <w:lang w:val="vi-VN"/>
        </w:rPr>
        <w:t>nh hình bảo đảm các điều kiện cho thi hành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1. </w:t>
      </w:r>
      <w:r w:rsidRPr="00246DAE">
        <w:rPr>
          <w:sz w:val="28"/>
          <w:szCs w:val="28"/>
          <w:lang w:val="vi-VN"/>
        </w:rPr>
        <w:t>Tính kịp thời, đầy đủ, phù hợp và hiệu quả của hoạt động tập huấn, phổ biến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2. </w:t>
      </w:r>
      <w:r w:rsidRPr="00246DAE">
        <w:rPr>
          <w:sz w:val="28"/>
          <w:szCs w:val="28"/>
          <w:lang w:val="vi-VN"/>
        </w:rPr>
        <w:t>Tính phù hợp của tổ chức bộ máy; mức độ đáp ứng về nguồn nhân lực cho thi hành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3. </w:t>
      </w:r>
      <w:r w:rsidRPr="00246DAE">
        <w:rPr>
          <w:sz w:val="28"/>
          <w:szCs w:val="28"/>
          <w:lang w:val="vi-VN"/>
        </w:rPr>
        <w:t>Mức độ đáp ứng về kinh phí, cơ sở vật chất bảo đảm cho thi hành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246DAE">
        <w:rPr>
          <w:b/>
          <w:bCs/>
          <w:sz w:val="28"/>
          <w:szCs w:val="28"/>
          <w:lang w:val="vi-VN"/>
        </w:rPr>
        <w:t>Điều 10. Nội dung xem xét, đánh giá tình hình tuân thủ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1. </w:t>
      </w:r>
      <w:r w:rsidRPr="00246DAE">
        <w:rPr>
          <w:sz w:val="28"/>
          <w:szCs w:val="28"/>
          <w:lang w:val="vi-VN"/>
        </w:rPr>
        <w:t>Tính kịp thời, đầy đủ trong thi hành pháp luật của cơ quan nhà nước và người có thẩm quyền.</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2. </w:t>
      </w:r>
      <w:r w:rsidRPr="00246DAE">
        <w:rPr>
          <w:sz w:val="28"/>
          <w:szCs w:val="28"/>
          <w:lang w:val="vi-VN"/>
        </w:rPr>
        <w:t>Tính chính xác, thống nhất trong hướng dẫn áp dụng pháp luật và trong áp dụng pháp luật của c</w:t>
      </w:r>
      <w:r w:rsidRPr="00F84E27">
        <w:rPr>
          <w:sz w:val="28"/>
          <w:szCs w:val="28"/>
          <w:lang w:val="vi-VN"/>
        </w:rPr>
        <w:t xml:space="preserve">ơ </w:t>
      </w:r>
      <w:r w:rsidRPr="00246DAE">
        <w:rPr>
          <w:sz w:val="28"/>
          <w:szCs w:val="28"/>
          <w:lang w:val="vi-VN"/>
        </w:rPr>
        <w:t>quan nhà nước và người có th</w:t>
      </w:r>
      <w:r w:rsidRPr="00F84E27">
        <w:rPr>
          <w:sz w:val="28"/>
          <w:szCs w:val="28"/>
          <w:lang w:val="vi-VN"/>
        </w:rPr>
        <w:t>ẩ</w:t>
      </w:r>
      <w:r w:rsidRPr="00246DAE">
        <w:rPr>
          <w:sz w:val="28"/>
          <w:szCs w:val="28"/>
          <w:lang w:val="vi-VN"/>
        </w:rPr>
        <w:t>m quyền.</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3. </w:t>
      </w:r>
      <w:r w:rsidRPr="00246DAE">
        <w:rPr>
          <w:sz w:val="28"/>
          <w:szCs w:val="28"/>
          <w:lang w:val="vi-VN"/>
        </w:rPr>
        <w:t>Mức độ tuân thủ pháp luật của cơ quan, tổ chức, cá nhân.</w:t>
      </w:r>
    </w:p>
    <w:p w:rsidR="00CE68F6" w:rsidRPr="00F84E27" w:rsidRDefault="00CE68F6" w:rsidP="00044BF8">
      <w:pPr>
        <w:autoSpaceDE w:val="0"/>
        <w:autoSpaceDN w:val="0"/>
        <w:adjustRightInd w:val="0"/>
        <w:spacing w:before="120" w:after="0" w:line="240" w:lineRule="auto"/>
        <w:ind w:firstLine="567"/>
        <w:jc w:val="both"/>
        <w:rPr>
          <w:rFonts w:eastAsia="Calibri" w:cs="Times New Roman"/>
          <w:b/>
          <w:bCs/>
          <w:szCs w:val="28"/>
          <w:lang w:val="vi-VN"/>
        </w:rPr>
      </w:pPr>
      <w:r w:rsidRPr="00F84E27">
        <w:rPr>
          <w:rFonts w:eastAsia="Calibri" w:cs="Times New Roman"/>
          <w:b/>
          <w:bCs/>
          <w:szCs w:val="28"/>
          <w:lang w:val="vi-VN"/>
        </w:rPr>
        <w:t>Điều 10a. Xem xét, đánh giá tình hình thi hành pháp luật</w:t>
      </w:r>
      <w:r w:rsidR="005B278A">
        <w:rPr>
          <w:rStyle w:val="FootnoteReference"/>
          <w:rFonts w:eastAsia="Calibri" w:cs="Times New Roman"/>
          <w:b/>
          <w:bCs/>
          <w:szCs w:val="28"/>
        </w:rPr>
        <w:footnoteReference w:id="3"/>
      </w:r>
    </w:p>
    <w:p w:rsidR="00CE68F6" w:rsidRPr="00F84E27" w:rsidRDefault="00CE68F6" w:rsidP="00044BF8">
      <w:pPr>
        <w:autoSpaceDE w:val="0"/>
        <w:autoSpaceDN w:val="0"/>
        <w:adjustRightInd w:val="0"/>
        <w:spacing w:before="120" w:after="0" w:line="240" w:lineRule="auto"/>
        <w:ind w:firstLine="567"/>
        <w:jc w:val="both"/>
        <w:rPr>
          <w:rFonts w:eastAsia="Calibri" w:cs="Times New Roman"/>
          <w:color w:val="000000"/>
          <w:spacing w:val="2"/>
          <w:szCs w:val="28"/>
          <w:lang w:val="vi-VN"/>
        </w:rPr>
      </w:pPr>
      <w:r w:rsidRPr="00F84E27">
        <w:rPr>
          <w:rFonts w:eastAsia="Calibri" w:cs="Times New Roman"/>
          <w:color w:val="000000"/>
          <w:spacing w:val="2"/>
          <w:szCs w:val="28"/>
          <w:lang w:val="vi-VN"/>
        </w:rPr>
        <w:t>1. Trên cơ sở kết quả theo dõi tình hình thi hành pháp luật, các bộ, cơ quan ngang bộ, cơ quan thuộc Chính phủ, Ủy ban nhân dân các cấp có trách nhiệm xem xét, đánh giá tình hình thi hành pháp luật trong phạm vi quản lý nhà nước được giao.</w:t>
      </w:r>
    </w:p>
    <w:p w:rsidR="00CE68F6" w:rsidRPr="00F84E27" w:rsidRDefault="00CE68F6" w:rsidP="00044BF8">
      <w:pPr>
        <w:autoSpaceDE w:val="0"/>
        <w:autoSpaceDN w:val="0"/>
        <w:adjustRightInd w:val="0"/>
        <w:spacing w:before="120" w:after="0" w:line="240" w:lineRule="auto"/>
        <w:ind w:firstLine="567"/>
        <w:jc w:val="both"/>
        <w:rPr>
          <w:rFonts w:eastAsia="Calibri" w:cs="Times New Roman"/>
          <w:color w:val="000000"/>
          <w:szCs w:val="28"/>
          <w:lang w:val="vi-VN"/>
        </w:rPr>
      </w:pPr>
      <w:r w:rsidRPr="00F84E27">
        <w:rPr>
          <w:rFonts w:eastAsia="Calibri" w:cs="Times New Roman"/>
          <w:color w:val="000000"/>
          <w:szCs w:val="28"/>
          <w:lang w:val="vi-VN"/>
        </w:rPr>
        <w:t>2. Căn cứ quy định tại Điều 7, Điều 8, Điều 9 và Điều 10 của Nghị định này, các bộ, cơ quan ngang bộ, cơ quan thuộc Chính phủ, Ủy ban nhân dân các cấp có trách nhiệm xem xét, đánh giá tác động tích cực, tác động tiêu cực của việc thi hành các quy định của pháp luật đối với đời sống kinh tế, xã hội.</w:t>
      </w:r>
    </w:p>
    <w:p w:rsidR="00CE68F6" w:rsidRPr="00F84E27" w:rsidRDefault="00CE68F6" w:rsidP="00044BF8">
      <w:pPr>
        <w:autoSpaceDE w:val="0"/>
        <w:autoSpaceDN w:val="0"/>
        <w:adjustRightInd w:val="0"/>
        <w:spacing w:before="120" w:after="0" w:line="240" w:lineRule="auto"/>
        <w:ind w:firstLine="567"/>
        <w:jc w:val="both"/>
        <w:rPr>
          <w:rFonts w:eastAsia="Calibri" w:cs="Times New Roman"/>
          <w:spacing w:val="-6"/>
          <w:szCs w:val="28"/>
          <w:lang w:val="vi-VN"/>
        </w:rPr>
      </w:pPr>
      <w:r w:rsidRPr="00F84E27">
        <w:rPr>
          <w:rFonts w:eastAsia="Calibri" w:cs="Times New Roman"/>
          <w:bCs/>
          <w:szCs w:val="28"/>
          <w:lang w:val="vi-VN"/>
        </w:rPr>
        <w:lastRenderedPageBreak/>
        <w:t xml:space="preserve">3. Bộ trưởng Bộ Tư pháp quy định chi tiết </w:t>
      </w:r>
      <w:r w:rsidRPr="00F84E27">
        <w:rPr>
          <w:rFonts w:eastAsia="Calibri" w:cs="Times New Roman"/>
          <w:color w:val="000000"/>
          <w:spacing w:val="-4"/>
          <w:szCs w:val="28"/>
          <w:lang w:val="vi-VN"/>
        </w:rPr>
        <w:t xml:space="preserve">việc xem xét, đánh giá tình </w:t>
      </w:r>
      <w:r w:rsidRPr="00F84E27">
        <w:rPr>
          <w:rFonts w:eastAsia="Calibri" w:cs="Times New Roman"/>
          <w:color w:val="000000"/>
          <w:spacing w:val="-8"/>
          <w:szCs w:val="28"/>
          <w:lang w:val="vi-VN"/>
        </w:rPr>
        <w:t>hình thi hành pháp luật quy định tại Điều 8, Điều 9 và Điều 10 của Nghị định này.</w:t>
      </w:r>
    </w:p>
    <w:p w:rsidR="00CE68F6" w:rsidRPr="00F84E27" w:rsidRDefault="00CE68F6" w:rsidP="00044BF8">
      <w:pPr>
        <w:pStyle w:val="NormalWeb"/>
        <w:spacing w:before="120" w:beforeAutospacing="0" w:after="0" w:afterAutospacing="0"/>
        <w:jc w:val="center"/>
        <w:rPr>
          <w:sz w:val="28"/>
          <w:szCs w:val="28"/>
          <w:lang w:val="vi-VN"/>
        </w:rPr>
      </w:pPr>
      <w:bookmarkStart w:id="0" w:name="bookmark0"/>
      <w:r w:rsidRPr="00246DAE">
        <w:rPr>
          <w:b/>
          <w:bCs/>
          <w:sz w:val="28"/>
          <w:szCs w:val="28"/>
          <w:lang w:val="vi-VN"/>
        </w:rPr>
        <w:t xml:space="preserve">Chương </w:t>
      </w:r>
      <w:bookmarkEnd w:id="0"/>
      <w:r w:rsidRPr="00F84E27">
        <w:rPr>
          <w:b/>
          <w:bCs/>
          <w:sz w:val="28"/>
          <w:szCs w:val="28"/>
          <w:lang w:val="vi-VN"/>
        </w:rPr>
        <w:t>III</w:t>
      </w:r>
    </w:p>
    <w:p w:rsidR="00CE68F6" w:rsidRPr="00F84E27" w:rsidRDefault="00CE68F6" w:rsidP="00044BF8">
      <w:pPr>
        <w:pStyle w:val="NormalWeb"/>
        <w:spacing w:before="120" w:beforeAutospacing="0" w:after="0" w:afterAutospacing="0"/>
        <w:jc w:val="center"/>
        <w:rPr>
          <w:sz w:val="28"/>
          <w:szCs w:val="28"/>
          <w:lang w:val="vi-VN"/>
        </w:rPr>
      </w:pPr>
      <w:r w:rsidRPr="00246DAE">
        <w:rPr>
          <w:b/>
          <w:bCs/>
          <w:sz w:val="28"/>
          <w:szCs w:val="28"/>
          <w:lang w:val="vi-VN"/>
        </w:rPr>
        <w:t>HOẠT ĐỘNG THEO DÕI TÌNH HÌNH THI HÀNH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246DAE">
        <w:rPr>
          <w:b/>
          <w:bCs/>
          <w:sz w:val="28"/>
          <w:szCs w:val="28"/>
          <w:lang w:val="vi-VN"/>
        </w:rPr>
        <w:t>Điều 11. Thu thập thông tin về tình hình thi hành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1. </w:t>
      </w:r>
      <w:r w:rsidRPr="00246DAE">
        <w:rPr>
          <w:sz w:val="28"/>
          <w:szCs w:val="28"/>
          <w:lang w:val="vi-VN"/>
        </w:rPr>
        <w:t>Bộ, cơ quan ngang Bộ, cơ quan thuộc Chính phủ, Ủy ban nhân dân các cấp tổng hợp thông tin về tình hình thi hành pháp luật từ báo cáo của các cơ quan nhà nước quy định tại Điều 16, Điều 17 Nghị định này theo các nội dung sau đây:</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a) </w:t>
      </w:r>
      <w:r w:rsidRPr="00246DAE">
        <w:rPr>
          <w:sz w:val="28"/>
          <w:szCs w:val="28"/>
          <w:lang w:val="vi-VN"/>
        </w:rPr>
        <w:t>Số lượng, hình thức và tên văn bản quy định chi tiết thi hành văn bản quy phạm pháp luật; số lượng, hình thức và tên văn bản ban hành chậm tiến độ và lý do chậm tiến độ; số lượng văn bản không thống nhất, không đồng bộ và tính khả thi không cao;</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b) </w:t>
      </w:r>
      <w:r w:rsidRPr="00246DAE">
        <w:rPr>
          <w:sz w:val="28"/>
          <w:szCs w:val="28"/>
          <w:lang w:val="vi-VN"/>
        </w:rPr>
        <w:t>Nội dung, hình thức tập huấn, phổ biến pháp luật đã được thực hiện; thực trạng về tổ chức bộ máy, nguồn nhân lực, các điều kiện về kinh phí và cơ sở vật chất bảo đảm cho thi hành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c) </w:t>
      </w:r>
      <w:r w:rsidRPr="00246DAE">
        <w:rPr>
          <w:sz w:val="28"/>
          <w:szCs w:val="28"/>
          <w:lang w:val="vi-VN"/>
        </w:rPr>
        <w:t>Tình hình hướng dẫn áp dụng pháp luật, tình hình áp dụng pháp luật của cơ quan nhà nước và người có thẩm quyền;</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d) </w:t>
      </w:r>
      <w:r w:rsidRPr="00246DAE">
        <w:rPr>
          <w:sz w:val="28"/>
          <w:szCs w:val="28"/>
          <w:lang w:val="vi-VN"/>
        </w:rPr>
        <w:t>Tình hình xử lý vi phạm pháp luật.</w:t>
      </w:r>
    </w:p>
    <w:p w:rsidR="00CE68F6" w:rsidRPr="00F84E27" w:rsidRDefault="00CE68F6"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2. </w:t>
      </w:r>
      <w:r w:rsidRPr="00246DAE">
        <w:rPr>
          <w:sz w:val="28"/>
          <w:szCs w:val="28"/>
          <w:lang w:val="vi-VN"/>
        </w:rPr>
        <w:t>Bộ, cơ quan ngang Bộ, cơ quan thuộc Chính phủ, Ủy ban nhân dân các c</w:t>
      </w:r>
      <w:r w:rsidRPr="00F84E27">
        <w:rPr>
          <w:sz w:val="28"/>
          <w:szCs w:val="28"/>
          <w:lang w:val="vi-VN"/>
        </w:rPr>
        <w:t>ấ</w:t>
      </w:r>
      <w:r w:rsidRPr="00246DAE">
        <w:rPr>
          <w:sz w:val="28"/>
          <w:szCs w:val="28"/>
          <w:lang w:val="vi-VN"/>
        </w:rPr>
        <w:t>p thu thập thông tin về tình h</w:t>
      </w:r>
      <w:r w:rsidRPr="00F84E27">
        <w:rPr>
          <w:sz w:val="28"/>
          <w:szCs w:val="28"/>
          <w:lang w:val="vi-VN"/>
        </w:rPr>
        <w:t>ì</w:t>
      </w:r>
      <w:r w:rsidRPr="00246DAE">
        <w:rPr>
          <w:sz w:val="28"/>
          <w:szCs w:val="28"/>
          <w:lang w:val="vi-VN"/>
        </w:rPr>
        <w:t>nh thi hành pháp luật được đăng tải trên các phương tiện thông tin đại chúng và thông tin do tổ chức, cá nhân cung cấp.</w:t>
      </w:r>
    </w:p>
    <w:p w:rsidR="00CE68F6" w:rsidRPr="00F84E27" w:rsidRDefault="00CE68F6" w:rsidP="00044BF8">
      <w:pPr>
        <w:pStyle w:val="NormalWeb"/>
        <w:spacing w:before="120" w:beforeAutospacing="0" w:after="0" w:afterAutospacing="0"/>
        <w:ind w:firstLine="567"/>
        <w:jc w:val="both"/>
        <w:rPr>
          <w:sz w:val="28"/>
          <w:szCs w:val="28"/>
          <w:lang w:val="vi-VN"/>
        </w:rPr>
      </w:pPr>
      <w:r w:rsidRPr="00246DAE">
        <w:rPr>
          <w:sz w:val="28"/>
          <w:szCs w:val="28"/>
          <w:lang w:val="vi-VN"/>
        </w:rPr>
        <w:t>Tổ chức, cá nhân có thể trực tiếp cung cấp thông tin về tình hình thi hành pháp luật hoặc qua Trang thông tin điện tử của Bộ, cơ quan ngang Bộ, cơ quan thuộc Chính phủ và Ủy ban nhân dân các cấp.</w:t>
      </w:r>
    </w:p>
    <w:p w:rsidR="00CE68F6" w:rsidRPr="00F84E27" w:rsidRDefault="00CE68F6" w:rsidP="00044BF8">
      <w:pPr>
        <w:pStyle w:val="NormalWeb"/>
        <w:spacing w:before="120" w:beforeAutospacing="0" w:after="0" w:afterAutospacing="0"/>
        <w:ind w:firstLine="567"/>
        <w:jc w:val="both"/>
        <w:rPr>
          <w:sz w:val="28"/>
          <w:szCs w:val="28"/>
          <w:lang w:val="vi-VN"/>
        </w:rPr>
      </w:pPr>
      <w:r w:rsidRPr="00246DAE">
        <w:rPr>
          <w:sz w:val="28"/>
          <w:szCs w:val="28"/>
          <w:lang w:val="vi-VN"/>
        </w:rPr>
        <w:t>Thông tin được đăng tải trên các phương tiện thông tin đại chúng và thông tin do tổ chức, cá nhân cung cấp phải được kiểm tra, đối chiếu trước khi sử dụng để đánh giá tình hình thi hành pháp luật.</w:t>
      </w:r>
    </w:p>
    <w:p w:rsidR="00CE68F6" w:rsidRPr="00F84E27" w:rsidRDefault="00CE68F6" w:rsidP="00044BF8">
      <w:pPr>
        <w:autoSpaceDE w:val="0"/>
        <w:autoSpaceDN w:val="0"/>
        <w:adjustRightInd w:val="0"/>
        <w:spacing w:before="120" w:after="0" w:line="240" w:lineRule="auto"/>
        <w:ind w:firstLine="567"/>
        <w:jc w:val="both"/>
        <w:rPr>
          <w:rFonts w:eastAsia="Calibri" w:cs="Times New Roman"/>
          <w:b/>
          <w:bCs/>
          <w:szCs w:val="28"/>
          <w:lang w:val="vi-VN"/>
        </w:rPr>
      </w:pPr>
      <w:r w:rsidRPr="00F84E27">
        <w:rPr>
          <w:rFonts w:eastAsia="Calibri" w:cs="Times New Roman"/>
          <w:b/>
          <w:bCs/>
          <w:szCs w:val="28"/>
          <w:lang w:val="vi-VN"/>
        </w:rPr>
        <w:t>Điều 11a. Xây dựng, ban hành Kế hoạch theo dõi tình hình thi hành pháp luật</w:t>
      </w:r>
      <w:r w:rsidR="005B278A">
        <w:rPr>
          <w:rStyle w:val="FootnoteReference"/>
          <w:rFonts w:eastAsia="Calibri" w:cs="Times New Roman"/>
          <w:b/>
          <w:bCs/>
          <w:szCs w:val="28"/>
        </w:rPr>
        <w:footnoteReference w:id="4"/>
      </w:r>
    </w:p>
    <w:p w:rsidR="00CE68F6" w:rsidRPr="00F84E27" w:rsidRDefault="00CE68F6" w:rsidP="00044BF8">
      <w:pPr>
        <w:autoSpaceDE w:val="0"/>
        <w:autoSpaceDN w:val="0"/>
        <w:adjustRightInd w:val="0"/>
        <w:spacing w:before="120" w:after="0" w:line="240" w:lineRule="auto"/>
        <w:ind w:firstLine="567"/>
        <w:jc w:val="both"/>
        <w:rPr>
          <w:rFonts w:eastAsia="Calibri" w:cs="Times New Roman"/>
          <w:szCs w:val="28"/>
          <w:lang w:val="vi-VN"/>
        </w:rPr>
      </w:pPr>
      <w:r w:rsidRPr="00F84E27">
        <w:rPr>
          <w:rFonts w:eastAsia="Calibri" w:cs="Times New Roman"/>
          <w:szCs w:val="28"/>
          <w:lang w:val="vi-VN"/>
        </w:rPr>
        <w:t>1. Hằng năm, Bộ trưởng, Thủ trưởng cơ quan ngang bộ, Thủ trưởng cơ quan thuộc Chính phủ, Chủ tịch Ủy ban nhân dân cấp tỉnh có trách nhiệm xây dựng, ban hành Kế hoạch theo dõi tình hình thi hành pháp luật của bộ, ngành, địa phương mình, gửi về Bộ Tư pháp trước ngày 30 tháng 01 để theo dõi, tổng hợp.</w:t>
      </w:r>
    </w:p>
    <w:p w:rsidR="00CE68F6" w:rsidRPr="00F84E27" w:rsidRDefault="00CE68F6" w:rsidP="00044BF8">
      <w:pPr>
        <w:spacing w:before="120" w:after="0" w:line="240" w:lineRule="auto"/>
        <w:ind w:firstLine="567"/>
        <w:jc w:val="both"/>
        <w:rPr>
          <w:rFonts w:eastAsia="Calibri" w:cs="Times New Roman"/>
          <w:spacing w:val="2"/>
          <w:szCs w:val="28"/>
          <w:lang w:val="vi-VN"/>
        </w:rPr>
      </w:pPr>
      <w:r w:rsidRPr="00F84E27">
        <w:rPr>
          <w:rFonts w:eastAsia="Calibri" w:cs="Times New Roman"/>
          <w:spacing w:val="2"/>
          <w:szCs w:val="28"/>
          <w:lang w:val="vi-VN"/>
        </w:rPr>
        <w:lastRenderedPageBreak/>
        <w:t>2. Bộ trưởng Bộ Tư pháp xây dựng, trình Thủ tướng Chính phủ xem xét, ban hành Kế hoạch theo dõi tình hình thi hành pháp luật trong lĩnh vực trọng tâm, liên ngành trước ngày 01 tháng 01 của năm kế hoạch.</w:t>
      </w:r>
    </w:p>
    <w:p w:rsidR="00652620" w:rsidRPr="00F84E27" w:rsidRDefault="00652620" w:rsidP="00044BF8">
      <w:pPr>
        <w:pStyle w:val="NormalWeb"/>
        <w:spacing w:before="120" w:beforeAutospacing="0" w:after="0" w:afterAutospacing="0"/>
        <w:ind w:firstLine="567"/>
        <w:jc w:val="both"/>
        <w:rPr>
          <w:sz w:val="28"/>
          <w:szCs w:val="28"/>
          <w:lang w:val="vi-VN"/>
        </w:rPr>
      </w:pPr>
      <w:r w:rsidRPr="00246DAE">
        <w:rPr>
          <w:b/>
          <w:bCs/>
          <w:sz w:val="28"/>
          <w:szCs w:val="28"/>
          <w:lang w:val="vi-VN"/>
        </w:rPr>
        <w:t>Điều 12. K</w:t>
      </w:r>
      <w:r w:rsidRPr="00F84E27">
        <w:rPr>
          <w:b/>
          <w:bCs/>
          <w:sz w:val="28"/>
          <w:szCs w:val="28"/>
          <w:lang w:val="vi-VN"/>
        </w:rPr>
        <w:t>i</w:t>
      </w:r>
      <w:r w:rsidRPr="00246DAE">
        <w:rPr>
          <w:b/>
          <w:bCs/>
          <w:sz w:val="28"/>
          <w:szCs w:val="28"/>
          <w:lang w:val="vi-VN"/>
        </w:rPr>
        <w:t>ểm tra tình hình th</w:t>
      </w:r>
      <w:r w:rsidRPr="00F84E27">
        <w:rPr>
          <w:b/>
          <w:bCs/>
          <w:sz w:val="28"/>
          <w:szCs w:val="28"/>
          <w:lang w:val="vi-VN"/>
        </w:rPr>
        <w:t xml:space="preserve">i </w:t>
      </w:r>
      <w:r w:rsidRPr="00246DAE">
        <w:rPr>
          <w:b/>
          <w:bCs/>
          <w:sz w:val="28"/>
          <w:szCs w:val="28"/>
          <w:lang w:val="vi-VN"/>
        </w:rPr>
        <w:t>hành pháp luật</w:t>
      </w:r>
    </w:p>
    <w:p w:rsidR="00652620" w:rsidRPr="00F84E27" w:rsidRDefault="0065262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1. </w:t>
      </w:r>
      <w:r w:rsidRPr="00246DAE">
        <w:rPr>
          <w:sz w:val="28"/>
          <w:szCs w:val="28"/>
          <w:lang w:val="vi-VN"/>
        </w:rPr>
        <w:t>Bộ, cơ quan ngang Bộ, cơ quan thuộc Chính phủ, Ủy ban nhân dân các c</w:t>
      </w:r>
      <w:r w:rsidRPr="00F84E27">
        <w:rPr>
          <w:sz w:val="28"/>
          <w:szCs w:val="28"/>
          <w:lang w:val="vi-VN"/>
        </w:rPr>
        <w:t>ấ</w:t>
      </w:r>
      <w:r w:rsidRPr="00246DAE">
        <w:rPr>
          <w:sz w:val="28"/>
          <w:szCs w:val="28"/>
          <w:lang w:val="vi-VN"/>
        </w:rPr>
        <w:t>p ki</w:t>
      </w:r>
      <w:r w:rsidRPr="00F84E27">
        <w:rPr>
          <w:sz w:val="28"/>
          <w:szCs w:val="28"/>
          <w:lang w:val="vi-VN"/>
        </w:rPr>
        <w:t>ể</w:t>
      </w:r>
      <w:r w:rsidRPr="00246DAE">
        <w:rPr>
          <w:sz w:val="28"/>
          <w:szCs w:val="28"/>
          <w:lang w:val="vi-VN"/>
        </w:rPr>
        <w:t>m tra tình hình thi hành pháp luật trong phạm vi trách nhiệm được quy định tại Điều 5 Nghị định này nhằm kịp thờ</w:t>
      </w:r>
      <w:r w:rsidRPr="00F84E27">
        <w:rPr>
          <w:sz w:val="28"/>
          <w:szCs w:val="28"/>
          <w:lang w:val="vi-VN"/>
        </w:rPr>
        <w:t xml:space="preserve">i </w:t>
      </w:r>
      <w:r w:rsidRPr="00246DAE">
        <w:rPr>
          <w:sz w:val="28"/>
          <w:szCs w:val="28"/>
          <w:lang w:val="vi-VN"/>
        </w:rPr>
        <w:t>phát hiện khó khăn, vướng mắc, hạn chế trong thi hành pháp luật và khiếm khuyết, bất cập của hệ thống pháp luật.</w:t>
      </w:r>
    </w:p>
    <w:p w:rsidR="00652620" w:rsidRPr="00F84E27" w:rsidRDefault="0065262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2. </w:t>
      </w:r>
      <w:r w:rsidRPr="00246DAE">
        <w:rPr>
          <w:sz w:val="28"/>
          <w:szCs w:val="28"/>
          <w:lang w:val="vi-VN"/>
        </w:rPr>
        <w:t xml:space="preserve">Cơ quan, tổ chức, cá nhân </w:t>
      </w:r>
      <w:r w:rsidRPr="00F84E27">
        <w:rPr>
          <w:sz w:val="28"/>
          <w:szCs w:val="28"/>
          <w:lang w:val="vi-VN"/>
        </w:rPr>
        <w:t>l</w:t>
      </w:r>
      <w:r w:rsidRPr="00246DAE">
        <w:rPr>
          <w:sz w:val="28"/>
          <w:szCs w:val="28"/>
          <w:lang w:val="vi-VN"/>
        </w:rPr>
        <w:t>à đối tượng kiểm tra có trách nhiệm thực hiện các yêu cầu của cơ quan tiến hành kiểm tra theo quy định của pháp luật.</w:t>
      </w:r>
    </w:p>
    <w:p w:rsidR="00652620" w:rsidRPr="00F84E27" w:rsidRDefault="00652620" w:rsidP="00044BF8">
      <w:pPr>
        <w:autoSpaceDE w:val="0"/>
        <w:autoSpaceDN w:val="0"/>
        <w:adjustRightInd w:val="0"/>
        <w:spacing w:before="120" w:after="0" w:line="240" w:lineRule="auto"/>
        <w:ind w:firstLine="567"/>
        <w:jc w:val="both"/>
        <w:rPr>
          <w:rFonts w:eastAsia="Calibri" w:cs="Times New Roman"/>
          <w:bCs/>
          <w:spacing w:val="-6"/>
          <w:szCs w:val="28"/>
          <w:lang w:val="vi-VN"/>
        </w:rPr>
      </w:pPr>
      <w:r w:rsidRPr="00F84E27">
        <w:rPr>
          <w:rFonts w:eastAsia="Calibri" w:cs="Times New Roman"/>
          <w:bCs/>
          <w:spacing w:val="-6"/>
          <w:szCs w:val="28"/>
          <w:lang w:val="vi-VN"/>
        </w:rPr>
        <w:t>3.</w:t>
      </w:r>
      <w:r>
        <w:rPr>
          <w:rStyle w:val="FootnoteReference"/>
          <w:rFonts w:eastAsia="Calibri" w:cs="Times New Roman"/>
          <w:bCs/>
          <w:spacing w:val="-6"/>
          <w:szCs w:val="28"/>
        </w:rPr>
        <w:footnoteReference w:id="5"/>
      </w:r>
      <w:r w:rsidRPr="00F84E27">
        <w:rPr>
          <w:rFonts w:eastAsia="Calibri" w:cs="Times New Roman"/>
          <w:bCs/>
          <w:spacing w:val="-6"/>
          <w:szCs w:val="28"/>
          <w:lang w:val="vi-VN"/>
        </w:rPr>
        <w:t xml:space="preserve"> Kiểm tra tình hình thi hành pháp luật trong lĩnh vực trọng tâm, liên ngành:</w:t>
      </w:r>
    </w:p>
    <w:p w:rsidR="00652620" w:rsidRPr="00F84E27" w:rsidRDefault="00652620" w:rsidP="00044BF8">
      <w:pPr>
        <w:autoSpaceDE w:val="0"/>
        <w:autoSpaceDN w:val="0"/>
        <w:adjustRightInd w:val="0"/>
        <w:spacing w:before="120" w:after="0" w:line="240" w:lineRule="auto"/>
        <w:ind w:firstLine="567"/>
        <w:jc w:val="both"/>
        <w:rPr>
          <w:rFonts w:eastAsia="Calibri" w:cs="Times New Roman"/>
          <w:bCs/>
          <w:szCs w:val="28"/>
          <w:lang w:val="vi-VN"/>
        </w:rPr>
      </w:pPr>
      <w:r w:rsidRPr="00F84E27">
        <w:rPr>
          <w:rFonts w:eastAsia="Calibri" w:cs="Times New Roman"/>
          <w:bCs/>
          <w:spacing w:val="2"/>
          <w:szCs w:val="28"/>
          <w:lang w:val="vi-VN"/>
        </w:rPr>
        <w:t xml:space="preserve">a) Căn cứ vào </w:t>
      </w:r>
      <w:r w:rsidRPr="00F84E27">
        <w:rPr>
          <w:rFonts w:eastAsia="Calibri" w:cs="Times New Roman"/>
          <w:spacing w:val="2"/>
          <w:szCs w:val="28"/>
          <w:lang w:val="vi-VN"/>
        </w:rPr>
        <w:t xml:space="preserve">Kế hoạch theo dõi tình hình thi hành pháp luật do Thủ tướng Chính phủ ban hành, </w:t>
      </w:r>
      <w:r w:rsidRPr="00F84E27">
        <w:rPr>
          <w:rFonts w:eastAsia="Calibri" w:cs="Times New Roman"/>
          <w:color w:val="000000"/>
          <w:szCs w:val="28"/>
          <w:lang w:val="vi-VN"/>
        </w:rPr>
        <w:t xml:space="preserve">Bộ Tư pháp chủ trì, phối hợp với các bộ, cơ quan ngang bộ, cơ quan thuộc Chính phủ thành lập đoàn kiểm tra liên ngành về tình hình thi hành pháp luật trong lĩnh vực trọng tâm, liên ngành; </w:t>
      </w:r>
    </w:p>
    <w:p w:rsidR="00652620" w:rsidRPr="00F84E27" w:rsidRDefault="00652620" w:rsidP="00044BF8">
      <w:pPr>
        <w:autoSpaceDE w:val="0"/>
        <w:autoSpaceDN w:val="0"/>
        <w:adjustRightInd w:val="0"/>
        <w:spacing w:before="120" w:after="0" w:line="240" w:lineRule="auto"/>
        <w:ind w:firstLine="567"/>
        <w:jc w:val="both"/>
        <w:rPr>
          <w:rFonts w:eastAsia="Calibri" w:cs="Times New Roman"/>
          <w:bCs/>
          <w:spacing w:val="-4"/>
          <w:szCs w:val="28"/>
          <w:lang w:val="vi-VN"/>
        </w:rPr>
      </w:pPr>
      <w:r w:rsidRPr="00F84E27">
        <w:rPr>
          <w:rFonts w:eastAsia="Calibri" w:cs="Times New Roman"/>
          <w:color w:val="000000"/>
          <w:szCs w:val="28"/>
          <w:lang w:val="vi-VN"/>
        </w:rPr>
        <w:t xml:space="preserve">b) Quyết định thành lập đoàn kiểm tra liên ngành phải nêu rõ nội dung, kế hoạch làm việc của đoàn kiểm tra, thành phần đoàn kiểm tra và cơ quan, tổ chức, cá nhân là đối tượng được kiểm tra. Quyết định thành lập đoàn kiểm tra liên ngành được thông báo cho cơ quan, tổ chức, cá nhân là đối tượng được </w:t>
      </w:r>
      <w:r w:rsidRPr="00F84E27">
        <w:rPr>
          <w:rFonts w:eastAsia="Calibri" w:cs="Times New Roman"/>
          <w:color w:val="000000"/>
          <w:spacing w:val="-4"/>
          <w:szCs w:val="28"/>
          <w:lang w:val="vi-VN"/>
        </w:rPr>
        <w:t>kiểm tra chậm nhất là 07 ngày làm việc, trước ngày bắt đầu tiến hành kiểm tra;</w:t>
      </w:r>
    </w:p>
    <w:p w:rsidR="00652620" w:rsidRPr="00F84E27" w:rsidRDefault="00652620" w:rsidP="00044BF8">
      <w:pPr>
        <w:autoSpaceDE w:val="0"/>
        <w:autoSpaceDN w:val="0"/>
        <w:adjustRightInd w:val="0"/>
        <w:spacing w:before="120" w:after="0" w:line="240" w:lineRule="auto"/>
        <w:ind w:firstLine="567"/>
        <w:jc w:val="both"/>
        <w:rPr>
          <w:rFonts w:eastAsia="Calibri" w:cs="Times New Roman"/>
          <w:color w:val="000000"/>
          <w:szCs w:val="28"/>
          <w:lang w:val="vi-VN"/>
        </w:rPr>
      </w:pPr>
      <w:r w:rsidRPr="00F84E27">
        <w:rPr>
          <w:rFonts w:eastAsia="Calibri" w:cs="Times New Roman"/>
          <w:color w:val="000000"/>
          <w:szCs w:val="28"/>
          <w:lang w:val="vi-VN"/>
        </w:rPr>
        <w:t xml:space="preserve">c) Cơ quan, tổ chức, cá nhân là đối tượng được kiểm tra báo cáo bằng văn bản, cung cấp thông tin, tài liệu có liên quan đến nội dung kiểm tra; giải trình những vấn đề thuộc nội dung kiểm tra theo yêu cầu của đoàn kiểm tra liên ngành. Đoàn kiểm tra liên ngành xem xét, xác minh, kết luận về những vấn đề thuộc nội dung kiểm tra; </w:t>
      </w:r>
    </w:p>
    <w:p w:rsidR="00652620" w:rsidRPr="00F84E27" w:rsidRDefault="00652620" w:rsidP="00044BF8">
      <w:pPr>
        <w:autoSpaceDE w:val="0"/>
        <w:autoSpaceDN w:val="0"/>
        <w:adjustRightInd w:val="0"/>
        <w:spacing w:before="120" w:after="0" w:line="240" w:lineRule="auto"/>
        <w:ind w:firstLine="567"/>
        <w:jc w:val="both"/>
        <w:rPr>
          <w:rFonts w:eastAsia="Calibri" w:cs="Times New Roman"/>
          <w:color w:val="000000"/>
          <w:szCs w:val="28"/>
          <w:lang w:val="vi-VN"/>
        </w:rPr>
      </w:pPr>
      <w:r w:rsidRPr="00F84E27">
        <w:rPr>
          <w:rFonts w:eastAsia="Calibri" w:cs="Times New Roman"/>
          <w:color w:val="000000"/>
          <w:szCs w:val="28"/>
          <w:lang w:val="vi-VN"/>
        </w:rPr>
        <w:t xml:space="preserve">d) Chậm nhất 15 ngày, kể từ ngày kết thúc kiểm tra, Trưởng đoàn kiểm tra liên ngành phải có văn bản thông báo kết luận kiểm tra gửi đến cơ quan, tổ chức, cá nhân được kiểm tra. </w:t>
      </w:r>
    </w:p>
    <w:p w:rsidR="00652620" w:rsidRPr="00F84E27" w:rsidRDefault="00652620" w:rsidP="00044BF8">
      <w:pPr>
        <w:autoSpaceDE w:val="0"/>
        <w:autoSpaceDN w:val="0"/>
        <w:adjustRightInd w:val="0"/>
        <w:spacing w:before="120" w:after="0" w:line="240" w:lineRule="auto"/>
        <w:ind w:firstLine="567"/>
        <w:jc w:val="both"/>
        <w:rPr>
          <w:rFonts w:eastAsia="Calibri" w:cs="Times New Roman"/>
          <w:color w:val="000000"/>
          <w:szCs w:val="28"/>
          <w:shd w:val="clear" w:color="auto" w:fill="FFFFFF"/>
          <w:lang w:val="vi-VN"/>
        </w:rPr>
      </w:pPr>
      <w:r w:rsidRPr="00F84E27">
        <w:rPr>
          <w:rFonts w:eastAsia="Calibri" w:cs="Times New Roman"/>
          <w:color w:val="000000"/>
          <w:szCs w:val="28"/>
          <w:shd w:val="clear" w:color="auto" w:fill="FFFFFF"/>
          <w:lang w:val="vi-VN"/>
        </w:rPr>
        <w:t>Kết luận kiểm tra phải có các nội dung cơ bản sau đây: nhận xét, đánh giá về những kết quả đạt được; tồn tại, hạn chế và nguyên nhân của tồn tại hạn chế trong thi hành pháp luật; kiến nghị thực hiện các biện pháp nâng cao hiệu quả thi hành pháp luật và hoàn thiện hệ thống pháp luật; kiến nghị việc xem xét, xử lý trách nhiệm đối với sai phạm (nếu có) của cơ quan, đơn vị, người có thẩm quyền thi hành pháp luật.</w:t>
      </w:r>
    </w:p>
    <w:p w:rsidR="00652620" w:rsidRPr="00F84E27" w:rsidRDefault="00652620" w:rsidP="00044BF8">
      <w:pPr>
        <w:autoSpaceDE w:val="0"/>
        <w:autoSpaceDN w:val="0"/>
        <w:adjustRightInd w:val="0"/>
        <w:spacing w:before="120" w:after="0" w:line="240" w:lineRule="auto"/>
        <w:ind w:firstLine="567"/>
        <w:jc w:val="both"/>
        <w:rPr>
          <w:rFonts w:eastAsia="Calibri" w:cs="Times New Roman"/>
          <w:bCs/>
          <w:spacing w:val="-6"/>
          <w:szCs w:val="28"/>
          <w:lang w:val="vi-VN"/>
        </w:rPr>
      </w:pPr>
      <w:r w:rsidRPr="00F84E27">
        <w:rPr>
          <w:rFonts w:eastAsia="Calibri" w:cs="Times New Roman"/>
          <w:bCs/>
          <w:spacing w:val="-6"/>
          <w:szCs w:val="28"/>
          <w:lang w:val="vi-VN"/>
        </w:rPr>
        <w:t>4.</w:t>
      </w:r>
      <w:r>
        <w:rPr>
          <w:rStyle w:val="FootnoteReference"/>
          <w:rFonts w:eastAsia="Calibri" w:cs="Times New Roman"/>
          <w:bCs/>
          <w:spacing w:val="-6"/>
          <w:szCs w:val="28"/>
        </w:rPr>
        <w:footnoteReference w:id="6"/>
      </w:r>
      <w:r w:rsidRPr="00F84E27">
        <w:rPr>
          <w:rFonts w:eastAsia="Calibri" w:cs="Times New Roman"/>
          <w:bCs/>
          <w:spacing w:val="-6"/>
          <w:szCs w:val="28"/>
          <w:lang w:val="vi-VN"/>
        </w:rPr>
        <w:t xml:space="preserve"> Kiểm tra việc thực hiện công tác theo dõi </w:t>
      </w:r>
      <w:r w:rsidRPr="00F84E27">
        <w:rPr>
          <w:rFonts w:eastAsia="Calibri" w:cs="Times New Roman"/>
          <w:spacing w:val="-6"/>
          <w:szCs w:val="28"/>
          <w:lang w:val="vi-VN"/>
        </w:rPr>
        <w:t xml:space="preserve">tình hình </w:t>
      </w:r>
      <w:r w:rsidRPr="00F84E27">
        <w:rPr>
          <w:rFonts w:eastAsia="Calibri" w:cs="Times New Roman"/>
          <w:bCs/>
          <w:spacing w:val="-6"/>
          <w:szCs w:val="28"/>
          <w:lang w:val="vi-VN"/>
        </w:rPr>
        <w:t>thi hành pháp luật:</w:t>
      </w:r>
    </w:p>
    <w:p w:rsidR="00652620" w:rsidRPr="00F84E27" w:rsidRDefault="00652620" w:rsidP="00044BF8">
      <w:pPr>
        <w:autoSpaceDE w:val="0"/>
        <w:autoSpaceDN w:val="0"/>
        <w:adjustRightInd w:val="0"/>
        <w:spacing w:before="120" w:after="0" w:line="240" w:lineRule="auto"/>
        <w:ind w:firstLine="567"/>
        <w:jc w:val="both"/>
        <w:rPr>
          <w:rFonts w:eastAsia="Calibri" w:cs="Times New Roman"/>
          <w:bCs/>
          <w:szCs w:val="28"/>
          <w:lang w:val="vi-VN"/>
        </w:rPr>
      </w:pPr>
      <w:r w:rsidRPr="00F84E27">
        <w:rPr>
          <w:rFonts w:eastAsia="Calibri" w:cs="Times New Roman"/>
          <w:bCs/>
          <w:szCs w:val="28"/>
          <w:lang w:val="vi-VN"/>
        </w:rPr>
        <w:lastRenderedPageBreak/>
        <w:t>Các bộ, cơ quan ngang bộ, cơ quan thuộc Chính phủ, Ủy ban nhân dân các cấp kiểm tra việc thực hiện công tác theo dõi tình hình thi hành pháp luật theo các nội dung sau đây:</w:t>
      </w:r>
    </w:p>
    <w:p w:rsidR="00652620" w:rsidRPr="00F84E27" w:rsidRDefault="00652620" w:rsidP="00044BF8">
      <w:pPr>
        <w:autoSpaceDE w:val="0"/>
        <w:autoSpaceDN w:val="0"/>
        <w:adjustRightInd w:val="0"/>
        <w:spacing w:before="120" w:after="0" w:line="240" w:lineRule="auto"/>
        <w:ind w:firstLine="567"/>
        <w:jc w:val="both"/>
        <w:rPr>
          <w:rFonts w:eastAsia="Calibri" w:cs="Times New Roman"/>
          <w:szCs w:val="28"/>
          <w:lang w:val="vi-VN"/>
        </w:rPr>
      </w:pPr>
      <w:r w:rsidRPr="00F84E27">
        <w:rPr>
          <w:rFonts w:eastAsia="Calibri" w:cs="Times New Roman"/>
          <w:szCs w:val="28"/>
          <w:lang w:val="vi-VN"/>
        </w:rPr>
        <w:t>a) Việc ban hành các văn bản hướng dẫn, chỉ đạo thực hiện theo dõi tình hình thi hành pháp luật;</w:t>
      </w:r>
    </w:p>
    <w:p w:rsidR="00652620" w:rsidRPr="00F84E27" w:rsidRDefault="00652620" w:rsidP="00044BF8">
      <w:pPr>
        <w:autoSpaceDE w:val="0"/>
        <w:autoSpaceDN w:val="0"/>
        <w:adjustRightInd w:val="0"/>
        <w:spacing w:before="120" w:after="0" w:line="240" w:lineRule="auto"/>
        <w:ind w:firstLine="567"/>
        <w:jc w:val="both"/>
        <w:rPr>
          <w:rFonts w:eastAsia="Calibri" w:cs="Times New Roman"/>
          <w:szCs w:val="28"/>
          <w:lang w:val="vi-VN"/>
        </w:rPr>
      </w:pPr>
      <w:r w:rsidRPr="00F84E27">
        <w:rPr>
          <w:rFonts w:eastAsia="Calibri" w:cs="Times New Roman"/>
          <w:szCs w:val="28"/>
          <w:lang w:val="vi-VN"/>
        </w:rPr>
        <w:t>b) Việc bảo đảm các điều kiện về biên chế, kinh phí theo dõi tình hình thi hành pháp luật;</w:t>
      </w:r>
    </w:p>
    <w:p w:rsidR="00652620" w:rsidRPr="00F84E27" w:rsidRDefault="00652620" w:rsidP="00044BF8">
      <w:pPr>
        <w:autoSpaceDE w:val="0"/>
        <w:autoSpaceDN w:val="0"/>
        <w:adjustRightInd w:val="0"/>
        <w:spacing w:before="120" w:after="0" w:line="240" w:lineRule="auto"/>
        <w:ind w:firstLine="567"/>
        <w:jc w:val="both"/>
        <w:rPr>
          <w:rFonts w:eastAsia="Calibri" w:cs="Times New Roman"/>
          <w:spacing w:val="4"/>
          <w:szCs w:val="28"/>
          <w:lang w:val="vi-VN"/>
        </w:rPr>
      </w:pPr>
      <w:r w:rsidRPr="00F84E27">
        <w:rPr>
          <w:rFonts w:eastAsia="Calibri" w:cs="Times New Roman"/>
          <w:spacing w:val="4"/>
          <w:szCs w:val="28"/>
          <w:lang w:val="vi-VN"/>
        </w:rPr>
        <w:t>c) Việc tập huấn, bồi dưỡng nghiệp vụ về theo dõi tình hình thi hành pháp luật;</w:t>
      </w:r>
    </w:p>
    <w:p w:rsidR="00652620" w:rsidRPr="00F84E27" w:rsidRDefault="00652620" w:rsidP="00044BF8">
      <w:pPr>
        <w:autoSpaceDE w:val="0"/>
        <w:autoSpaceDN w:val="0"/>
        <w:adjustRightInd w:val="0"/>
        <w:spacing w:before="120" w:after="0" w:line="240" w:lineRule="auto"/>
        <w:ind w:firstLine="567"/>
        <w:jc w:val="both"/>
        <w:rPr>
          <w:rFonts w:eastAsia="Calibri" w:cs="Times New Roman"/>
          <w:szCs w:val="28"/>
          <w:lang w:val="vi-VN"/>
        </w:rPr>
      </w:pPr>
      <w:r w:rsidRPr="00F84E27">
        <w:rPr>
          <w:rFonts w:eastAsia="Calibri" w:cs="Times New Roman"/>
          <w:szCs w:val="28"/>
          <w:lang w:val="vi-VN"/>
        </w:rPr>
        <w:t>d) Việc ban hành và tổ chức triển khai thực hiện các kế hoạch theo dõi tình hình thi hành pháp luật;</w:t>
      </w:r>
    </w:p>
    <w:p w:rsidR="00652620" w:rsidRPr="00F84E27" w:rsidRDefault="00652620" w:rsidP="00044BF8">
      <w:pPr>
        <w:autoSpaceDE w:val="0"/>
        <w:autoSpaceDN w:val="0"/>
        <w:adjustRightInd w:val="0"/>
        <w:spacing w:before="120" w:after="0" w:line="240" w:lineRule="auto"/>
        <w:ind w:firstLine="567"/>
        <w:jc w:val="both"/>
        <w:rPr>
          <w:rFonts w:eastAsia="Calibri" w:cs="Times New Roman"/>
          <w:szCs w:val="28"/>
          <w:lang w:val="vi-VN"/>
        </w:rPr>
      </w:pPr>
      <w:r w:rsidRPr="00F84E27">
        <w:rPr>
          <w:rFonts w:eastAsia="Calibri" w:cs="Times New Roman"/>
          <w:szCs w:val="28"/>
          <w:lang w:val="vi-VN"/>
        </w:rPr>
        <w:t>đ) Công tác phối hợp theo dõi tình hình thi hành pháp luật;</w:t>
      </w:r>
    </w:p>
    <w:p w:rsidR="00652620" w:rsidRPr="00F84E27" w:rsidRDefault="00652620" w:rsidP="00044BF8">
      <w:pPr>
        <w:spacing w:before="120" w:after="0" w:line="240" w:lineRule="auto"/>
        <w:ind w:firstLine="567"/>
        <w:jc w:val="both"/>
        <w:rPr>
          <w:rFonts w:eastAsia="Calibri" w:cs="Times New Roman"/>
          <w:szCs w:val="28"/>
          <w:lang w:val="vi-VN"/>
        </w:rPr>
      </w:pPr>
      <w:r w:rsidRPr="00F84E27">
        <w:rPr>
          <w:rFonts w:eastAsia="Calibri" w:cs="Times New Roman"/>
          <w:szCs w:val="28"/>
          <w:lang w:val="vi-VN"/>
        </w:rPr>
        <w:t>e) Việc xử lý kết quả theo dõi tình hình thi hành pháp luật.</w:t>
      </w:r>
    </w:p>
    <w:p w:rsidR="00652620" w:rsidRPr="00F84E27" w:rsidRDefault="00652620" w:rsidP="00044BF8">
      <w:pPr>
        <w:pStyle w:val="NormalWeb"/>
        <w:spacing w:before="120" w:beforeAutospacing="0" w:after="0" w:afterAutospacing="0"/>
        <w:ind w:firstLine="567"/>
        <w:jc w:val="both"/>
        <w:rPr>
          <w:sz w:val="28"/>
          <w:szCs w:val="28"/>
          <w:lang w:val="vi-VN"/>
        </w:rPr>
      </w:pPr>
      <w:r w:rsidRPr="00246DAE">
        <w:rPr>
          <w:b/>
          <w:bCs/>
          <w:sz w:val="28"/>
          <w:szCs w:val="28"/>
          <w:lang w:val="vi-VN"/>
        </w:rPr>
        <w:t>Điều 13. Điều tra, khảo sát tình hình thi hành pháp luật</w:t>
      </w:r>
    </w:p>
    <w:p w:rsidR="00652620" w:rsidRPr="00F84E27" w:rsidRDefault="0065262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1. </w:t>
      </w:r>
      <w:r w:rsidRPr="00246DAE">
        <w:rPr>
          <w:sz w:val="28"/>
          <w:szCs w:val="28"/>
          <w:lang w:val="vi-VN"/>
        </w:rPr>
        <w:t>Bộ, cơ quan ngang Bộ, cơ quan thuộc Chính phủ, Ủy ban nhân dân các cấp điều tra, khảo sát theo yêu cầu của tình hình thi hành pháp luật về từng lĩnh vực, địa bàn và đối tượng cụ thể thông qua phiếu khảo sát, tọa đàm, phỏng vấn trực tiếp và các hình thức phù h</w:t>
      </w:r>
      <w:r w:rsidRPr="00F84E27">
        <w:rPr>
          <w:sz w:val="28"/>
          <w:szCs w:val="28"/>
          <w:lang w:val="vi-VN"/>
        </w:rPr>
        <w:t>ợ</w:t>
      </w:r>
      <w:r w:rsidRPr="00246DAE">
        <w:rPr>
          <w:sz w:val="28"/>
          <w:szCs w:val="28"/>
          <w:lang w:val="vi-VN"/>
        </w:rPr>
        <w:t>p khác.</w:t>
      </w:r>
    </w:p>
    <w:p w:rsidR="00652620" w:rsidRPr="00F84E27" w:rsidRDefault="0065262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2. </w:t>
      </w:r>
      <w:r w:rsidRPr="00246DAE">
        <w:rPr>
          <w:sz w:val="28"/>
          <w:szCs w:val="28"/>
          <w:lang w:val="vi-VN"/>
        </w:rPr>
        <w:t>Hoạt động điều tra, khảo sát có th</w:t>
      </w:r>
      <w:r w:rsidRPr="00F84E27">
        <w:rPr>
          <w:sz w:val="28"/>
          <w:szCs w:val="28"/>
          <w:lang w:val="vi-VN"/>
        </w:rPr>
        <w:t xml:space="preserve">ể </w:t>
      </w:r>
      <w:r w:rsidRPr="00246DAE">
        <w:rPr>
          <w:sz w:val="28"/>
          <w:szCs w:val="28"/>
          <w:lang w:val="vi-VN"/>
        </w:rPr>
        <w:t>được thực hiện theo cơ chế cộng tác viên.</w:t>
      </w:r>
    </w:p>
    <w:p w:rsidR="00652620" w:rsidRPr="00F84E27" w:rsidRDefault="00652620" w:rsidP="00044BF8">
      <w:pPr>
        <w:pStyle w:val="NormalWeb"/>
        <w:spacing w:before="120" w:beforeAutospacing="0" w:after="0" w:afterAutospacing="0"/>
        <w:ind w:firstLine="567"/>
        <w:jc w:val="both"/>
        <w:rPr>
          <w:sz w:val="28"/>
          <w:szCs w:val="28"/>
          <w:lang w:val="vi-VN"/>
        </w:rPr>
      </w:pPr>
      <w:r w:rsidRPr="00246DAE">
        <w:rPr>
          <w:b/>
          <w:bCs/>
          <w:sz w:val="28"/>
          <w:szCs w:val="28"/>
          <w:lang w:val="vi-VN"/>
        </w:rPr>
        <w:t>Điều 14. Xử lý kết quả theo dõi tình hình thi hành pháp luật</w:t>
      </w:r>
    </w:p>
    <w:p w:rsidR="00652620" w:rsidRPr="00F84E27" w:rsidRDefault="0065262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1. </w:t>
      </w:r>
      <w:r w:rsidRPr="00246DAE">
        <w:rPr>
          <w:sz w:val="28"/>
          <w:szCs w:val="28"/>
          <w:lang w:val="vi-VN"/>
        </w:rPr>
        <w:t>Căn cứ kết quả thu thập thông tin, kết quả kiểm tra, điều tra, khảo sát tình hình thi hành pháp luật, Bộ, cơ quan ngang Bộ, cơ quan thuộc Chính phủ, Ủy ban nhân dân các cấp xử lý theo thẩm quyền hoặc kiến nghị cơ quan, người có thẩm quyền xử lý kết quả theo dõi tình h</w:t>
      </w:r>
      <w:r w:rsidRPr="00F84E27">
        <w:rPr>
          <w:sz w:val="28"/>
          <w:szCs w:val="28"/>
          <w:lang w:val="vi-VN"/>
        </w:rPr>
        <w:t>ì</w:t>
      </w:r>
      <w:r w:rsidRPr="00246DAE">
        <w:rPr>
          <w:sz w:val="28"/>
          <w:szCs w:val="28"/>
          <w:lang w:val="vi-VN"/>
        </w:rPr>
        <w:t>nh thi hành pháp luật theo các nội dung sau đây:</w:t>
      </w:r>
    </w:p>
    <w:p w:rsidR="00652620" w:rsidRPr="00F84E27" w:rsidRDefault="0065262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a) </w:t>
      </w:r>
      <w:r w:rsidRPr="00246DAE">
        <w:rPr>
          <w:sz w:val="28"/>
          <w:szCs w:val="28"/>
          <w:lang w:val="vi-VN"/>
        </w:rPr>
        <w:t>Ban hành kịp thời, đầy đủ các văn bản quy định chi tiết thi hành văn bản quy phạm pháp luật;</w:t>
      </w:r>
    </w:p>
    <w:p w:rsidR="00652620" w:rsidRPr="00F84E27" w:rsidRDefault="0065262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b) </w:t>
      </w:r>
      <w:r w:rsidRPr="00246DAE">
        <w:rPr>
          <w:sz w:val="28"/>
          <w:szCs w:val="28"/>
          <w:lang w:val="vi-VN"/>
        </w:rPr>
        <w:t>Thực hiện các biện pháp nhằm nâng cao hiệu quả công tác tập huấn, phổ biến pháp luật; bảo đảm về tổ chức, biên chế, kinh phí và các điều kiện khác cho thi hành pháp luật;</w:t>
      </w:r>
    </w:p>
    <w:p w:rsidR="00652620" w:rsidRPr="00F84E27" w:rsidRDefault="0065262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c) </w:t>
      </w:r>
      <w:r w:rsidRPr="00246DAE">
        <w:rPr>
          <w:sz w:val="28"/>
          <w:szCs w:val="28"/>
          <w:lang w:val="vi-VN"/>
        </w:rPr>
        <w:t>Kịp thời tổ chức thi hành văn bản quy phạm pháp luật đã có hiệu lực;</w:t>
      </w:r>
    </w:p>
    <w:p w:rsidR="00652620" w:rsidRPr="00F84E27" w:rsidRDefault="0065262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d) </w:t>
      </w:r>
      <w:r w:rsidRPr="00246DAE">
        <w:rPr>
          <w:sz w:val="28"/>
          <w:szCs w:val="28"/>
          <w:lang w:val="vi-VN"/>
        </w:rPr>
        <w:t>Thực hiện các biện pháp nhằm bảo đảm tính chính xác, thống nhất trong hướng dẫn áp dụng pháp luật và trong áp dụng pháp luật;</w:t>
      </w:r>
    </w:p>
    <w:p w:rsidR="00652620" w:rsidRPr="00F84E27" w:rsidRDefault="00652620" w:rsidP="00044BF8">
      <w:pPr>
        <w:pStyle w:val="NormalWeb"/>
        <w:spacing w:before="120" w:beforeAutospacing="0" w:after="0" w:afterAutospacing="0"/>
        <w:ind w:firstLine="567"/>
        <w:jc w:val="both"/>
        <w:rPr>
          <w:sz w:val="28"/>
          <w:szCs w:val="28"/>
          <w:lang w:val="vi-VN"/>
        </w:rPr>
      </w:pPr>
      <w:r w:rsidRPr="00246DAE">
        <w:rPr>
          <w:sz w:val="28"/>
          <w:szCs w:val="28"/>
          <w:lang w:val="vi-VN"/>
        </w:rPr>
        <w:t>đ) Sửa đổi, bổ sung, ban hành mới các văn bản quy phạm pháp luật;</w:t>
      </w:r>
    </w:p>
    <w:p w:rsidR="00652620" w:rsidRPr="00F84E27" w:rsidRDefault="00652620" w:rsidP="00044BF8">
      <w:pPr>
        <w:pStyle w:val="NormalWeb"/>
        <w:spacing w:before="120" w:beforeAutospacing="0" w:after="0" w:afterAutospacing="0"/>
        <w:ind w:firstLine="567"/>
        <w:jc w:val="both"/>
        <w:rPr>
          <w:sz w:val="28"/>
          <w:szCs w:val="28"/>
          <w:lang w:val="vi-VN"/>
        </w:rPr>
      </w:pPr>
      <w:r w:rsidRPr="00F84E27">
        <w:rPr>
          <w:sz w:val="28"/>
          <w:szCs w:val="28"/>
          <w:lang w:val="vi-VN"/>
        </w:rPr>
        <w:lastRenderedPageBreak/>
        <w:t xml:space="preserve">e) </w:t>
      </w:r>
      <w:r w:rsidRPr="00246DAE">
        <w:rPr>
          <w:sz w:val="28"/>
          <w:szCs w:val="28"/>
          <w:lang w:val="vi-VN"/>
        </w:rPr>
        <w:t>Thực hiện các biện pháp khác nhằm nâng cao hiệu quả thi hành pháp luật và hoàn thiện hệ thống pháp luật.</w:t>
      </w:r>
    </w:p>
    <w:p w:rsidR="00652620" w:rsidRPr="00F84E27" w:rsidRDefault="0065262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2. </w:t>
      </w:r>
      <w:r w:rsidRPr="00246DAE">
        <w:rPr>
          <w:sz w:val="28"/>
          <w:szCs w:val="28"/>
          <w:lang w:val="vi-VN"/>
        </w:rPr>
        <w:t>Bộ, cơ quan ngang Bộ, cơ quan thuộc Chính phủ, Ủy ban nhân dân cấp tỉnh có trách nhiệm xử lý kết quả theo dõi tình h</w:t>
      </w:r>
      <w:r w:rsidRPr="00F84E27">
        <w:rPr>
          <w:sz w:val="28"/>
          <w:szCs w:val="28"/>
          <w:lang w:val="vi-VN"/>
        </w:rPr>
        <w:t>ì</w:t>
      </w:r>
      <w:r w:rsidRPr="00246DAE">
        <w:rPr>
          <w:sz w:val="28"/>
          <w:szCs w:val="28"/>
          <w:lang w:val="vi-VN"/>
        </w:rPr>
        <w:t>nh thi hành pháp luật theo đề nghị của Bộ Tư pháp hoặc của Bộ, cơ quan ngang Bộ trong phạm vi ngành, lĩnh vực thuộc phạm vi quản lý của Bộ, cơ quan ngang Bộ.</w:t>
      </w:r>
    </w:p>
    <w:p w:rsidR="00652620" w:rsidRPr="00F84E27" w:rsidRDefault="00652620" w:rsidP="00044BF8">
      <w:pPr>
        <w:pStyle w:val="NormalWeb"/>
        <w:spacing w:before="120" w:beforeAutospacing="0" w:after="0" w:afterAutospacing="0"/>
        <w:ind w:firstLine="567"/>
        <w:jc w:val="both"/>
        <w:rPr>
          <w:sz w:val="28"/>
          <w:szCs w:val="28"/>
          <w:lang w:val="vi-VN"/>
        </w:rPr>
      </w:pPr>
      <w:r w:rsidRPr="00246DAE">
        <w:rPr>
          <w:sz w:val="28"/>
          <w:szCs w:val="28"/>
          <w:lang w:val="vi-VN"/>
        </w:rPr>
        <w:t>Ủy ban nhân dân cấp dưới có trách nhiệm xử lý kết quả theo dõi tình hình thi hành pháp luật the</w:t>
      </w:r>
      <w:r w:rsidRPr="00F84E27">
        <w:rPr>
          <w:sz w:val="28"/>
          <w:szCs w:val="28"/>
          <w:lang w:val="vi-VN"/>
        </w:rPr>
        <w:t xml:space="preserve">o </w:t>
      </w:r>
      <w:r w:rsidRPr="00246DAE">
        <w:rPr>
          <w:sz w:val="28"/>
          <w:szCs w:val="28"/>
          <w:lang w:val="vi-VN"/>
        </w:rPr>
        <w:t>yêu cầu của Ủy ban nhân dân cấp trên trực tiếp.</w:t>
      </w:r>
    </w:p>
    <w:p w:rsidR="00652620" w:rsidRPr="00F84E27" w:rsidRDefault="00652620" w:rsidP="00044BF8">
      <w:pPr>
        <w:autoSpaceDE w:val="0"/>
        <w:autoSpaceDN w:val="0"/>
        <w:adjustRightInd w:val="0"/>
        <w:spacing w:before="120" w:after="0" w:line="240" w:lineRule="auto"/>
        <w:ind w:firstLine="567"/>
        <w:jc w:val="both"/>
        <w:rPr>
          <w:rFonts w:eastAsia="Calibri" w:cs="Times New Roman"/>
          <w:bCs/>
          <w:spacing w:val="2"/>
          <w:szCs w:val="28"/>
          <w:lang w:val="vi-VN"/>
        </w:rPr>
      </w:pPr>
      <w:r w:rsidRPr="00F84E27">
        <w:rPr>
          <w:rFonts w:eastAsia="Calibri" w:cs="Times New Roman"/>
          <w:bCs/>
          <w:spacing w:val="2"/>
          <w:szCs w:val="28"/>
          <w:lang w:val="vi-VN"/>
        </w:rPr>
        <w:t>3.</w:t>
      </w:r>
      <w:r>
        <w:rPr>
          <w:rStyle w:val="FootnoteReference"/>
          <w:rFonts w:eastAsia="Calibri" w:cs="Times New Roman"/>
          <w:bCs/>
          <w:spacing w:val="2"/>
          <w:szCs w:val="28"/>
        </w:rPr>
        <w:footnoteReference w:id="7"/>
      </w:r>
      <w:r w:rsidRPr="00F84E27">
        <w:rPr>
          <w:rFonts w:eastAsia="Calibri" w:cs="Times New Roman"/>
          <w:bCs/>
          <w:spacing w:val="2"/>
          <w:szCs w:val="28"/>
          <w:lang w:val="vi-VN"/>
        </w:rPr>
        <w:t xml:space="preserve"> Bộ Tư pháp có trách nhiệm chỉ đạo, hướng dẫn, đôn đốc, kiểm tra các bộ, cơ quan ngang bộ, cơ quan thuộc Chính phủ, Ủy ban nhân dân cấp tỉnh kịp thời xử lý kết quả theo dõi </w:t>
      </w:r>
      <w:r w:rsidRPr="00F84E27">
        <w:rPr>
          <w:rFonts w:eastAsia="Calibri" w:cs="Times New Roman"/>
          <w:spacing w:val="2"/>
          <w:szCs w:val="28"/>
          <w:lang w:val="vi-VN"/>
        </w:rPr>
        <w:t xml:space="preserve">tình hình </w:t>
      </w:r>
      <w:r w:rsidRPr="00F84E27">
        <w:rPr>
          <w:rFonts w:eastAsia="Calibri" w:cs="Times New Roman"/>
          <w:bCs/>
          <w:spacing w:val="2"/>
          <w:szCs w:val="28"/>
          <w:lang w:val="vi-VN"/>
        </w:rPr>
        <w:t xml:space="preserve">thi hành pháp luật; tổng hợp, nghiên cứu, đề xuất Chính phủ, Thủ tướng Chính phủ xử lý kết quả theo dõi </w:t>
      </w:r>
      <w:r w:rsidRPr="00F84E27">
        <w:rPr>
          <w:rFonts w:eastAsia="Calibri" w:cs="Times New Roman"/>
          <w:spacing w:val="2"/>
          <w:szCs w:val="28"/>
          <w:lang w:val="vi-VN"/>
        </w:rPr>
        <w:t xml:space="preserve">tình hình </w:t>
      </w:r>
      <w:r w:rsidRPr="00F84E27">
        <w:rPr>
          <w:rFonts w:eastAsia="Calibri" w:cs="Times New Roman"/>
          <w:bCs/>
          <w:spacing w:val="2"/>
          <w:szCs w:val="28"/>
          <w:lang w:val="vi-VN"/>
        </w:rPr>
        <w:t>thi hành pháp luật đối với những vấn đề thuộc thẩm quyền quyết định của Chính phủ, Thủ tướng Chính phủ.</w:t>
      </w:r>
    </w:p>
    <w:p w:rsidR="00652620" w:rsidRPr="00F84E27" w:rsidRDefault="00652620" w:rsidP="00044BF8">
      <w:pPr>
        <w:autoSpaceDE w:val="0"/>
        <w:autoSpaceDN w:val="0"/>
        <w:adjustRightInd w:val="0"/>
        <w:spacing w:before="120" w:after="0" w:line="240" w:lineRule="auto"/>
        <w:ind w:firstLine="567"/>
        <w:jc w:val="both"/>
        <w:rPr>
          <w:rFonts w:eastAsia="Calibri" w:cs="Times New Roman"/>
          <w:bCs/>
          <w:szCs w:val="28"/>
          <w:lang w:val="vi-VN"/>
        </w:rPr>
      </w:pPr>
      <w:r w:rsidRPr="00F84E27">
        <w:rPr>
          <w:rFonts w:eastAsia="Calibri" w:cs="Times New Roman"/>
          <w:bCs/>
          <w:szCs w:val="28"/>
          <w:lang w:val="vi-VN"/>
        </w:rPr>
        <w:t xml:space="preserve">Các bộ, cơ quan ngang bộ, cơ quan thuộc Chính phủ, Ủy ban nhân dân cấp tỉnh có trách nhiệm chỉ đạo, hướng dẫn, đôn đốc, kiểm tra các cơ quan, đơn vị trực thuộc kịp thời xử lý kết quả theo dõi </w:t>
      </w:r>
      <w:r w:rsidRPr="00F84E27">
        <w:rPr>
          <w:rFonts w:eastAsia="Calibri" w:cs="Times New Roman"/>
          <w:szCs w:val="28"/>
          <w:lang w:val="vi-VN"/>
        </w:rPr>
        <w:t xml:space="preserve">tình hình </w:t>
      </w:r>
      <w:r w:rsidRPr="00F84E27">
        <w:rPr>
          <w:rFonts w:eastAsia="Calibri" w:cs="Times New Roman"/>
          <w:bCs/>
          <w:szCs w:val="28"/>
          <w:lang w:val="vi-VN"/>
        </w:rPr>
        <w:t xml:space="preserve">thi hành pháp luật; tổng hợp việc xử lý kết quả theo dõi </w:t>
      </w:r>
      <w:r w:rsidRPr="00F84E27">
        <w:rPr>
          <w:rFonts w:eastAsia="Calibri" w:cs="Times New Roman"/>
          <w:szCs w:val="28"/>
          <w:lang w:val="vi-VN"/>
        </w:rPr>
        <w:t xml:space="preserve">tình hình </w:t>
      </w:r>
      <w:r w:rsidRPr="00F84E27">
        <w:rPr>
          <w:rFonts w:eastAsia="Calibri" w:cs="Times New Roman"/>
          <w:bCs/>
          <w:szCs w:val="28"/>
          <w:lang w:val="vi-VN"/>
        </w:rPr>
        <w:t xml:space="preserve">thi hành pháp luật trong báo cáo hằng năm gửi Bộ Tư pháp. </w:t>
      </w:r>
    </w:p>
    <w:p w:rsidR="00652620" w:rsidRPr="00F84E27" w:rsidRDefault="00652620" w:rsidP="00044BF8">
      <w:pPr>
        <w:autoSpaceDE w:val="0"/>
        <w:autoSpaceDN w:val="0"/>
        <w:adjustRightInd w:val="0"/>
        <w:spacing w:before="120" w:after="0" w:line="240" w:lineRule="auto"/>
        <w:ind w:firstLine="567"/>
        <w:jc w:val="both"/>
        <w:rPr>
          <w:rFonts w:eastAsia="Calibri" w:cs="Times New Roman"/>
          <w:i/>
          <w:szCs w:val="28"/>
          <w:highlight w:val="yellow"/>
          <w:lang w:val="vi-VN"/>
        </w:rPr>
      </w:pPr>
      <w:r w:rsidRPr="00F84E27">
        <w:rPr>
          <w:rFonts w:eastAsia="Calibri" w:cs="Times New Roman"/>
          <w:szCs w:val="28"/>
          <w:lang w:val="vi-VN"/>
        </w:rPr>
        <w:t>4.</w:t>
      </w:r>
      <w:r>
        <w:rPr>
          <w:rStyle w:val="FootnoteReference"/>
          <w:rFonts w:eastAsia="Calibri" w:cs="Times New Roman"/>
          <w:szCs w:val="28"/>
        </w:rPr>
        <w:footnoteReference w:id="8"/>
      </w:r>
      <w:r w:rsidRPr="00F84E27">
        <w:rPr>
          <w:rFonts w:eastAsia="Calibri" w:cs="Times New Roman"/>
          <w:szCs w:val="28"/>
          <w:lang w:val="vi-VN"/>
        </w:rPr>
        <w:t xml:space="preserve"> Chậm nhất sau 30 ngày, kể từ ngày nhận được văn bản yêu cầu xử lý kết quả theo dõi tình hình thi hành pháp luật, cơ quan, tổ chức và cá nhân có trách nhiệm xử lý kết quả theo dõi tình hình thi hành pháp luật phải báo cáo bằng văn bản</w:t>
      </w:r>
      <w:r w:rsidRPr="00F84E27">
        <w:rPr>
          <w:rFonts w:eastAsia="Calibri" w:cs="Times New Roman"/>
          <w:b/>
          <w:szCs w:val="28"/>
          <w:lang w:val="vi-VN"/>
        </w:rPr>
        <w:t xml:space="preserve"> </w:t>
      </w:r>
      <w:r w:rsidRPr="00F84E27">
        <w:rPr>
          <w:rFonts w:eastAsia="Calibri" w:cs="Times New Roman"/>
          <w:szCs w:val="28"/>
          <w:lang w:val="vi-VN"/>
        </w:rPr>
        <w:t>về tình hình, kết quả thực hiện các biện pháp nhằm khắc phục hạn chế, tồn tại và xử lý hành vi vi phạm được phát hiện trong quá trình theo dõi tình hình thi hành pháp luật.</w:t>
      </w:r>
      <w:r w:rsidRPr="00F84E27">
        <w:rPr>
          <w:rFonts w:eastAsia="Calibri" w:cs="Times New Roman"/>
          <w:i/>
          <w:szCs w:val="28"/>
          <w:highlight w:val="yellow"/>
          <w:lang w:val="vi-VN"/>
        </w:rPr>
        <w:t xml:space="preserve"> </w:t>
      </w:r>
    </w:p>
    <w:p w:rsidR="00652620" w:rsidRPr="00F84E27" w:rsidRDefault="00652620" w:rsidP="00044BF8">
      <w:pPr>
        <w:autoSpaceDE w:val="0"/>
        <w:autoSpaceDN w:val="0"/>
        <w:adjustRightInd w:val="0"/>
        <w:spacing w:before="120" w:after="0" w:line="240" w:lineRule="auto"/>
        <w:ind w:firstLine="567"/>
        <w:jc w:val="both"/>
        <w:rPr>
          <w:rFonts w:eastAsia="Calibri" w:cs="Times New Roman"/>
          <w:i/>
          <w:szCs w:val="28"/>
          <w:highlight w:val="yellow"/>
          <w:lang w:val="vi-VN"/>
        </w:rPr>
      </w:pPr>
      <w:r w:rsidRPr="00F84E27">
        <w:rPr>
          <w:rFonts w:eastAsia="Calibri" w:cs="Times New Roman"/>
          <w:bCs/>
          <w:szCs w:val="28"/>
          <w:lang w:val="vi-VN"/>
        </w:rPr>
        <w:t>Đối với các kiến nghị về việc sửa đổi, bổ sung, ban hành mới các quy định trong các văn bản quy phạm pháp luật nêu tại báo cáo theo dõi tình hình thi hành pháp luật hằng năm do Bộ Tư pháp gửi Thủ tướng Chính phủ, các bộ, ngành và địa phương có trách nhiệm báo cáo tình hình xử lý các kiến nghị này gửi Bộ Tư pháp trong quý I năm sau kỳ báo cáo.</w:t>
      </w:r>
    </w:p>
    <w:p w:rsidR="00652620" w:rsidRPr="00F84E27" w:rsidRDefault="00652620" w:rsidP="00044BF8">
      <w:pPr>
        <w:autoSpaceDE w:val="0"/>
        <w:autoSpaceDN w:val="0"/>
        <w:adjustRightInd w:val="0"/>
        <w:spacing w:before="120" w:after="0" w:line="240" w:lineRule="auto"/>
        <w:ind w:firstLine="567"/>
        <w:jc w:val="both"/>
        <w:rPr>
          <w:rFonts w:eastAsia="Calibri" w:cs="Times New Roman"/>
          <w:bCs/>
          <w:szCs w:val="28"/>
          <w:lang w:val="vi-VN"/>
        </w:rPr>
      </w:pPr>
      <w:r w:rsidRPr="00F84E27">
        <w:rPr>
          <w:rFonts w:eastAsia="Calibri" w:cs="Times New Roman"/>
          <w:szCs w:val="28"/>
          <w:lang w:val="vi-VN"/>
        </w:rPr>
        <w:t xml:space="preserve"> 5.</w:t>
      </w:r>
      <w:r>
        <w:rPr>
          <w:rStyle w:val="FootnoteReference"/>
          <w:rFonts w:eastAsia="Calibri" w:cs="Times New Roman"/>
          <w:szCs w:val="28"/>
        </w:rPr>
        <w:footnoteReference w:id="9"/>
      </w:r>
      <w:r w:rsidRPr="00F84E27">
        <w:rPr>
          <w:rFonts w:eastAsia="Calibri" w:cs="Times New Roman"/>
          <w:szCs w:val="28"/>
          <w:lang w:val="vi-VN"/>
        </w:rPr>
        <w:t xml:space="preserve"> </w:t>
      </w:r>
      <w:r w:rsidRPr="00F84E27">
        <w:rPr>
          <w:rFonts w:eastAsia="Calibri" w:cs="Times New Roman"/>
          <w:bCs/>
          <w:szCs w:val="28"/>
          <w:lang w:val="vi-VN"/>
        </w:rPr>
        <w:t xml:space="preserve">Trong trường hợp phát hiện tổ chức, cá nhân thuộc phạm vi quản lý ban hành văn bản hướng dẫn áp dụng pháp luật hoặc quyết định áp dụng pháp luật chưa bảo đảm tính chính xác, vi phạm quy định pháp luật về thẩm quyền, trình </w:t>
      </w:r>
      <w:r w:rsidRPr="00F84E27">
        <w:rPr>
          <w:rFonts w:eastAsia="Calibri" w:cs="Times New Roman"/>
          <w:bCs/>
          <w:szCs w:val="28"/>
          <w:lang w:val="vi-VN"/>
        </w:rPr>
        <w:lastRenderedPageBreak/>
        <w:t>tự, thủ tục, thì Bộ trưởng, Thủ trưởng cơ quan ngang bộ, cơ quan thuộc Chính phủ, Chủ tịch Ủy ban nhân dân các cấp phải ban hành văn bản yêu cầu cơ quan, tổ chức, cá nhân có thẩm quyền kịp thời đính chính, sửa đổi, bổ sung hoặc bãi bỏ, ban hành mới văn bản theo đúng quy định của pháp luật.</w:t>
      </w:r>
    </w:p>
    <w:p w:rsidR="00652620" w:rsidRPr="00F84E27" w:rsidRDefault="00652620" w:rsidP="00044BF8">
      <w:pPr>
        <w:spacing w:before="120" w:after="0" w:line="240" w:lineRule="auto"/>
        <w:ind w:firstLine="567"/>
        <w:jc w:val="both"/>
        <w:rPr>
          <w:rFonts w:eastAsia="Calibri" w:cs="Times New Roman"/>
          <w:bCs/>
          <w:szCs w:val="28"/>
          <w:lang w:val="vi-VN"/>
        </w:rPr>
      </w:pPr>
      <w:r w:rsidRPr="00F84E27">
        <w:rPr>
          <w:rFonts w:eastAsia="Calibri" w:cs="Times New Roman"/>
          <w:bCs/>
          <w:szCs w:val="28"/>
          <w:lang w:val="vi-VN"/>
        </w:rPr>
        <w:t xml:space="preserve">Trường hợp phát hiện các văn bản quy phạm pháp luật thuộc thẩm quyền ban hành của bộ, cơ quan ngang bộ, Ủy ban nhân dân các cấp có quy định trái với văn bản quy phạm pháp luật của cơ quan nhà nước cấp trên thì Bộ trưởng Bộ Tư pháp, Bộ trưởng, Thủ trưởng cơ quan ngang bộ, Chủ tịch Ủy ban nhân dân các cấp phải kịp thời xử lý văn bản trái pháp luật theo thẩm quyền được </w:t>
      </w:r>
      <w:r w:rsidRPr="00F84E27">
        <w:rPr>
          <w:rFonts w:eastAsia="Calibri" w:cs="Times New Roman"/>
          <w:bCs/>
          <w:spacing w:val="-4"/>
          <w:szCs w:val="28"/>
          <w:lang w:val="vi-VN"/>
        </w:rPr>
        <w:t>quy định tại Điều 118, Điều 119 và Điều 120 của Nghị định số 34/2016/NĐ-CP</w:t>
      </w:r>
      <w:r w:rsidRPr="00F84E27">
        <w:rPr>
          <w:rFonts w:eastAsia="Calibri" w:cs="Times New Roman"/>
          <w:bCs/>
          <w:szCs w:val="28"/>
          <w:lang w:val="vi-VN"/>
        </w:rPr>
        <w:t xml:space="preserve"> ngày 14 tháng 5 năm 2016 của Chính phủ quy định chi tiết một số điều và biện pháp thi hành Luật Ban hành văn bản quy phạm pháp luật.</w:t>
      </w:r>
    </w:p>
    <w:p w:rsidR="008F32E0" w:rsidRPr="00F84E27" w:rsidRDefault="008F32E0" w:rsidP="00044BF8">
      <w:pPr>
        <w:pStyle w:val="NormalWeb"/>
        <w:spacing w:before="120" w:beforeAutospacing="0" w:after="0" w:afterAutospacing="0"/>
        <w:jc w:val="center"/>
        <w:rPr>
          <w:sz w:val="28"/>
          <w:szCs w:val="28"/>
          <w:lang w:val="vi-VN"/>
        </w:rPr>
      </w:pPr>
      <w:r w:rsidRPr="00246DAE">
        <w:rPr>
          <w:b/>
          <w:bCs/>
          <w:sz w:val="28"/>
          <w:szCs w:val="28"/>
          <w:lang w:val="vi-VN"/>
        </w:rPr>
        <w:t>Chư</w:t>
      </w:r>
      <w:r w:rsidRPr="00F84E27">
        <w:rPr>
          <w:b/>
          <w:bCs/>
          <w:sz w:val="28"/>
          <w:szCs w:val="28"/>
          <w:lang w:val="vi-VN"/>
        </w:rPr>
        <w:t>ơ</w:t>
      </w:r>
      <w:r w:rsidRPr="00246DAE">
        <w:rPr>
          <w:b/>
          <w:bCs/>
          <w:sz w:val="28"/>
          <w:szCs w:val="28"/>
          <w:lang w:val="vi-VN"/>
        </w:rPr>
        <w:t>ng</w:t>
      </w:r>
      <w:r w:rsidRPr="00F84E27">
        <w:rPr>
          <w:b/>
          <w:bCs/>
          <w:sz w:val="28"/>
          <w:szCs w:val="28"/>
          <w:lang w:val="vi-VN"/>
        </w:rPr>
        <w:t xml:space="preserve"> IV</w:t>
      </w:r>
    </w:p>
    <w:p w:rsidR="008F32E0" w:rsidRPr="00F84E27" w:rsidRDefault="008F32E0" w:rsidP="00044BF8">
      <w:pPr>
        <w:pStyle w:val="NormalWeb"/>
        <w:spacing w:before="120" w:beforeAutospacing="0" w:after="0" w:afterAutospacing="0"/>
        <w:jc w:val="center"/>
        <w:rPr>
          <w:sz w:val="28"/>
          <w:szCs w:val="28"/>
          <w:lang w:val="vi-VN"/>
        </w:rPr>
      </w:pPr>
      <w:r w:rsidRPr="00246DAE">
        <w:rPr>
          <w:b/>
          <w:bCs/>
          <w:sz w:val="28"/>
          <w:szCs w:val="28"/>
          <w:lang w:val="vi-VN"/>
        </w:rPr>
        <w:t>TRÁCH NHIỆM CỦA CƠ QUAN NHÀ NƯỚC TRONG THEO DÕI TÌNH HÌNH THI HÀNH PHÁP LUẬT</w:t>
      </w:r>
    </w:p>
    <w:p w:rsidR="008F32E0" w:rsidRPr="00F84E27" w:rsidRDefault="008F32E0" w:rsidP="00044BF8">
      <w:pPr>
        <w:pStyle w:val="NormalWeb"/>
        <w:spacing w:before="120" w:beforeAutospacing="0" w:after="0" w:afterAutospacing="0"/>
        <w:ind w:firstLine="567"/>
        <w:jc w:val="both"/>
        <w:rPr>
          <w:sz w:val="28"/>
          <w:szCs w:val="28"/>
          <w:lang w:val="vi-VN"/>
        </w:rPr>
      </w:pPr>
      <w:r w:rsidRPr="00246DAE">
        <w:rPr>
          <w:b/>
          <w:bCs/>
          <w:sz w:val="28"/>
          <w:szCs w:val="28"/>
          <w:lang w:val="vi-VN"/>
        </w:rPr>
        <w:t>Điều 15. Trách nhiệm của Bộ Tư pháp</w:t>
      </w:r>
    </w:p>
    <w:p w:rsidR="008F32E0" w:rsidRPr="00F84E27" w:rsidRDefault="008F32E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1. </w:t>
      </w:r>
      <w:r w:rsidRPr="00246DAE">
        <w:rPr>
          <w:sz w:val="28"/>
          <w:szCs w:val="28"/>
          <w:lang w:val="vi-VN"/>
        </w:rPr>
        <w:t>Trình cơ quan có thẩm quyền ban hành hoặc ban hành theo thẩm quyền các văn bản quy phạm pháp luật về theo dõi tình hình thi hành pháp luật.</w:t>
      </w:r>
    </w:p>
    <w:p w:rsidR="008F32E0" w:rsidRPr="00F84E27" w:rsidRDefault="008F32E0" w:rsidP="00044BF8">
      <w:pPr>
        <w:pStyle w:val="NormalWeb"/>
        <w:spacing w:before="120" w:beforeAutospacing="0" w:after="0" w:afterAutospacing="0"/>
        <w:ind w:firstLine="567"/>
        <w:jc w:val="both"/>
        <w:rPr>
          <w:b/>
          <w:i/>
          <w:sz w:val="28"/>
          <w:szCs w:val="28"/>
          <w:lang w:val="vi-VN"/>
        </w:rPr>
      </w:pPr>
      <w:r w:rsidRPr="00F84E27">
        <w:rPr>
          <w:sz w:val="28"/>
          <w:szCs w:val="28"/>
          <w:lang w:val="vi-VN"/>
        </w:rPr>
        <w:t>2.</w:t>
      </w:r>
      <w:r w:rsidR="005B278A" w:rsidRPr="00F84E27">
        <w:rPr>
          <w:rStyle w:val="FootnoteReference"/>
          <w:sz w:val="28"/>
          <w:szCs w:val="28"/>
          <w:lang w:val="vi-VN"/>
        </w:rPr>
        <w:t xml:space="preserve"> </w:t>
      </w:r>
      <w:r w:rsidR="005B278A">
        <w:rPr>
          <w:rStyle w:val="FootnoteReference"/>
          <w:sz w:val="28"/>
          <w:szCs w:val="28"/>
        </w:rPr>
        <w:footnoteReference w:id="10"/>
      </w:r>
      <w:r w:rsidRPr="00F84E27">
        <w:rPr>
          <w:sz w:val="28"/>
          <w:szCs w:val="28"/>
          <w:lang w:val="vi-VN"/>
        </w:rPr>
        <w:t xml:space="preserve"> </w:t>
      </w:r>
      <w:r w:rsidR="00A52E27" w:rsidRPr="00F84E27">
        <w:rPr>
          <w:b/>
          <w:i/>
          <w:sz w:val="28"/>
          <w:szCs w:val="28"/>
          <w:lang w:val="vi-VN"/>
        </w:rPr>
        <w:t>(được bãi bỏ)</w:t>
      </w:r>
    </w:p>
    <w:p w:rsidR="008F32E0" w:rsidRPr="00F84E27" w:rsidRDefault="008F32E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3. </w:t>
      </w:r>
      <w:r w:rsidRPr="00246DAE">
        <w:rPr>
          <w:sz w:val="28"/>
          <w:szCs w:val="28"/>
          <w:lang w:val="vi-VN"/>
        </w:rPr>
        <w:t>Hướng dẫn, đôn đốc, kiểm tra các Bộ, cơ quan ngang Bộ, cơ quan thuộc Chính phủ, Ủy ban nhân dân cấp tỉnh trong việc thực hiện công tác theo dõi tình hình thi hành pháp luật.</w:t>
      </w:r>
    </w:p>
    <w:p w:rsidR="008F32E0" w:rsidRPr="00F84E27" w:rsidRDefault="008F32E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4. </w:t>
      </w:r>
      <w:r w:rsidRPr="00246DAE">
        <w:rPr>
          <w:sz w:val="28"/>
          <w:szCs w:val="28"/>
          <w:lang w:val="vi-VN"/>
        </w:rPr>
        <w:t>Chủ trì, phối hợp với Bộ, cơ quan ngang Bộ, cơ quan thuộc Chính phủ và các cơ quan, tổ chức có liên quan theo dõi tình hình thi hành pháp luật trong phạm vi cả nước và trong các lĩnh vực thuộc phạm vi quản lý liên ngành, có nhiều khó khăn, vướng mắc, bất cập trong thực tiễn thi hành.</w:t>
      </w:r>
    </w:p>
    <w:p w:rsidR="008F32E0" w:rsidRPr="00F84E27" w:rsidRDefault="008F32E0" w:rsidP="00044BF8">
      <w:pPr>
        <w:pStyle w:val="NormalWeb"/>
        <w:spacing w:before="120" w:beforeAutospacing="0" w:after="0" w:afterAutospacing="0"/>
        <w:ind w:firstLine="567"/>
        <w:jc w:val="both"/>
        <w:rPr>
          <w:sz w:val="28"/>
          <w:szCs w:val="28"/>
          <w:lang w:val="vi-VN"/>
        </w:rPr>
      </w:pPr>
      <w:r w:rsidRPr="00F84E27">
        <w:rPr>
          <w:sz w:val="28"/>
          <w:szCs w:val="28"/>
          <w:lang w:val="vi-VN"/>
        </w:rPr>
        <w:t>5.</w:t>
      </w:r>
      <w:r>
        <w:rPr>
          <w:rStyle w:val="FootnoteReference"/>
          <w:sz w:val="28"/>
          <w:szCs w:val="28"/>
        </w:rPr>
        <w:footnoteReference w:id="11"/>
      </w:r>
      <w:r w:rsidRPr="00F84E27">
        <w:rPr>
          <w:sz w:val="28"/>
          <w:szCs w:val="28"/>
          <w:lang w:val="vi-VN"/>
        </w:rPr>
        <w:t xml:space="preserve"> Hằng năm </w:t>
      </w:r>
      <w:r w:rsidRPr="00A713D8">
        <w:rPr>
          <w:sz w:val="28"/>
          <w:szCs w:val="28"/>
          <w:lang w:val="vi-VN"/>
        </w:rPr>
        <w:t>b</w:t>
      </w:r>
      <w:r w:rsidRPr="0045342C">
        <w:rPr>
          <w:sz w:val="28"/>
          <w:szCs w:val="28"/>
          <w:lang w:val="vi-VN"/>
        </w:rPr>
        <w:t xml:space="preserve">áo cáo Thủ tướng Chính phủ về công tác theo dõi </w:t>
      </w:r>
      <w:r w:rsidRPr="00A713D8">
        <w:rPr>
          <w:sz w:val="28"/>
          <w:szCs w:val="28"/>
          <w:lang w:val="vi-VN"/>
        </w:rPr>
        <w:t xml:space="preserve">tình hình </w:t>
      </w:r>
      <w:r w:rsidRPr="0045342C">
        <w:rPr>
          <w:sz w:val="28"/>
          <w:szCs w:val="28"/>
          <w:lang w:val="vi-VN"/>
        </w:rPr>
        <w:t>thi hành pháp luật trong phạm v</w:t>
      </w:r>
      <w:r>
        <w:rPr>
          <w:sz w:val="28"/>
          <w:szCs w:val="28"/>
          <w:lang w:val="vi-VN"/>
        </w:rPr>
        <w:t xml:space="preserve">i cả nước </w:t>
      </w:r>
      <w:r w:rsidRPr="00A713D8">
        <w:rPr>
          <w:sz w:val="28"/>
          <w:szCs w:val="28"/>
          <w:lang w:val="vi-VN"/>
        </w:rPr>
        <w:t>chậm nhất vào</w:t>
      </w:r>
      <w:r w:rsidRPr="0045342C">
        <w:rPr>
          <w:sz w:val="28"/>
          <w:szCs w:val="28"/>
          <w:lang w:val="vi-VN"/>
        </w:rPr>
        <w:t xml:space="preserve"> ngày </w:t>
      </w:r>
      <w:r w:rsidRPr="00A713D8">
        <w:rPr>
          <w:sz w:val="28"/>
          <w:szCs w:val="28"/>
          <w:lang w:val="vi-VN"/>
        </w:rPr>
        <w:t>25</w:t>
      </w:r>
      <w:r w:rsidRPr="0045342C">
        <w:rPr>
          <w:sz w:val="28"/>
          <w:szCs w:val="28"/>
          <w:lang w:val="vi-VN"/>
        </w:rPr>
        <w:t xml:space="preserve"> tháng </w:t>
      </w:r>
      <w:r w:rsidRPr="00A713D8">
        <w:rPr>
          <w:sz w:val="28"/>
          <w:szCs w:val="28"/>
          <w:lang w:val="vi-VN"/>
        </w:rPr>
        <w:t>12 của kỳ báo cáo.</w:t>
      </w:r>
      <w:r w:rsidR="005B278A" w:rsidRPr="00F84E27">
        <w:rPr>
          <w:sz w:val="28"/>
          <w:szCs w:val="28"/>
          <w:lang w:val="vi-VN"/>
        </w:rPr>
        <w:t xml:space="preserve"> </w:t>
      </w:r>
    </w:p>
    <w:p w:rsidR="008F32E0" w:rsidRPr="00F84E27" w:rsidRDefault="008F32E0" w:rsidP="00044BF8">
      <w:pPr>
        <w:pStyle w:val="NormalWeb"/>
        <w:spacing w:before="120" w:beforeAutospacing="0" w:after="0" w:afterAutospacing="0"/>
        <w:ind w:firstLine="567"/>
        <w:jc w:val="both"/>
        <w:rPr>
          <w:sz w:val="28"/>
          <w:szCs w:val="28"/>
          <w:lang w:val="vi-VN"/>
        </w:rPr>
      </w:pPr>
      <w:r w:rsidRPr="00A713D8">
        <w:rPr>
          <w:sz w:val="28"/>
          <w:szCs w:val="28"/>
          <w:lang w:val="vi-VN"/>
        </w:rPr>
        <w:t>Thời gian chốt số liệu báo cáo tính từ ngày 15 tháng 12 của năm trước kỳ báo cáo đến ngày 14 tháng 12 của kỳ báo cáo</w:t>
      </w:r>
      <w:r w:rsidRPr="00F84E27">
        <w:rPr>
          <w:sz w:val="28"/>
          <w:szCs w:val="28"/>
          <w:lang w:val="vi-VN"/>
        </w:rPr>
        <w:t>.</w:t>
      </w:r>
    </w:p>
    <w:p w:rsidR="008F32E0" w:rsidRPr="00F84E27" w:rsidRDefault="008F32E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6. </w:t>
      </w:r>
      <w:r w:rsidRPr="00246DAE">
        <w:rPr>
          <w:sz w:val="28"/>
          <w:szCs w:val="28"/>
          <w:lang w:val="vi-VN"/>
        </w:rPr>
        <w:t>Thực hiện trách nhiệm quy định tại Điều 16 Nghị định này.</w:t>
      </w:r>
    </w:p>
    <w:p w:rsidR="008F32E0" w:rsidRPr="00F84E27" w:rsidRDefault="008F32E0" w:rsidP="00044BF8">
      <w:pPr>
        <w:pStyle w:val="NormalWeb"/>
        <w:spacing w:before="120" w:beforeAutospacing="0" w:after="0" w:afterAutospacing="0"/>
        <w:ind w:firstLine="567"/>
        <w:jc w:val="both"/>
        <w:rPr>
          <w:sz w:val="28"/>
          <w:szCs w:val="28"/>
          <w:lang w:val="vi-VN"/>
        </w:rPr>
      </w:pPr>
      <w:r w:rsidRPr="00246DAE">
        <w:rPr>
          <w:b/>
          <w:bCs/>
          <w:sz w:val="28"/>
          <w:szCs w:val="28"/>
          <w:lang w:val="vi-VN"/>
        </w:rPr>
        <w:t>Điều 16. Trách nhiệm của Bộ, cơ quan ngang Bộ, cơ quan thuộc Chính phủ</w:t>
      </w:r>
    </w:p>
    <w:p w:rsidR="008F32E0" w:rsidRPr="00F84E27" w:rsidRDefault="008F32E0" w:rsidP="00044BF8">
      <w:pPr>
        <w:pStyle w:val="NormalWeb"/>
        <w:spacing w:before="120" w:beforeAutospacing="0" w:after="0" w:afterAutospacing="0"/>
        <w:ind w:firstLine="567"/>
        <w:jc w:val="both"/>
        <w:rPr>
          <w:sz w:val="28"/>
          <w:szCs w:val="28"/>
          <w:lang w:val="vi-VN"/>
        </w:rPr>
      </w:pPr>
      <w:r w:rsidRPr="00F84E27">
        <w:rPr>
          <w:sz w:val="28"/>
          <w:szCs w:val="28"/>
          <w:lang w:val="vi-VN"/>
        </w:rPr>
        <w:lastRenderedPageBreak/>
        <w:t xml:space="preserve">1. </w:t>
      </w:r>
      <w:r w:rsidRPr="00246DAE">
        <w:rPr>
          <w:sz w:val="28"/>
          <w:szCs w:val="28"/>
          <w:lang w:val="vi-VN"/>
        </w:rPr>
        <w:t>Chỉ đạo, hướng dẫn, đôn đốc, kiểm tra các cơ quan, đơn vị trực thuộc trong việc thực hiện công tác theo dõi tình hình thi hành pháp luật.</w:t>
      </w:r>
    </w:p>
    <w:p w:rsidR="00A52E27" w:rsidRPr="00F84E27" w:rsidRDefault="00A52E27" w:rsidP="00044BF8">
      <w:pPr>
        <w:pStyle w:val="NormalWeb"/>
        <w:spacing w:before="120" w:beforeAutospacing="0" w:after="0" w:afterAutospacing="0"/>
        <w:ind w:firstLine="567"/>
        <w:jc w:val="both"/>
        <w:rPr>
          <w:b/>
          <w:i/>
          <w:sz w:val="28"/>
          <w:szCs w:val="28"/>
          <w:lang w:val="vi-VN"/>
        </w:rPr>
      </w:pPr>
      <w:r w:rsidRPr="00F84E27">
        <w:rPr>
          <w:sz w:val="28"/>
          <w:szCs w:val="28"/>
          <w:lang w:val="vi-VN"/>
        </w:rPr>
        <w:t>2.</w:t>
      </w:r>
      <w:r w:rsidR="005B278A" w:rsidRPr="00F84E27">
        <w:rPr>
          <w:rStyle w:val="FootnoteReference"/>
          <w:sz w:val="28"/>
          <w:szCs w:val="28"/>
          <w:lang w:val="vi-VN"/>
        </w:rPr>
        <w:t xml:space="preserve"> </w:t>
      </w:r>
      <w:r w:rsidR="005B278A">
        <w:rPr>
          <w:rStyle w:val="FootnoteReference"/>
          <w:sz w:val="28"/>
          <w:szCs w:val="28"/>
        </w:rPr>
        <w:footnoteReference w:id="12"/>
      </w:r>
      <w:r w:rsidRPr="00F84E27">
        <w:rPr>
          <w:sz w:val="28"/>
          <w:szCs w:val="28"/>
          <w:lang w:val="vi-VN"/>
        </w:rPr>
        <w:t xml:space="preserve"> </w:t>
      </w:r>
      <w:r w:rsidRPr="00F84E27">
        <w:rPr>
          <w:b/>
          <w:i/>
          <w:sz w:val="28"/>
          <w:szCs w:val="28"/>
          <w:lang w:val="vi-VN"/>
        </w:rPr>
        <w:t>(được bãi bỏ)</w:t>
      </w:r>
    </w:p>
    <w:p w:rsidR="008F32E0" w:rsidRPr="00F84E27" w:rsidRDefault="008F32E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3. </w:t>
      </w:r>
      <w:r w:rsidRPr="00246DAE">
        <w:rPr>
          <w:sz w:val="28"/>
          <w:szCs w:val="28"/>
          <w:lang w:val="vi-VN"/>
        </w:rPr>
        <w:t>Ban hành và tổ chức thực hiện Kế hoạch theo dõi tình hình thi hành pháp luật của Bộ, cơ quan ngang Bộ, cơ quan thuộc Chính phủ.</w:t>
      </w:r>
    </w:p>
    <w:p w:rsidR="008F32E0" w:rsidRPr="00F84E27" w:rsidRDefault="008F32E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4. </w:t>
      </w:r>
      <w:r w:rsidRPr="00246DAE">
        <w:rPr>
          <w:sz w:val="28"/>
          <w:szCs w:val="28"/>
          <w:lang w:val="vi-VN"/>
        </w:rPr>
        <w:t>Xử lý kết quả theo d</w:t>
      </w:r>
      <w:r w:rsidRPr="00F84E27">
        <w:rPr>
          <w:sz w:val="28"/>
          <w:szCs w:val="28"/>
          <w:lang w:val="vi-VN"/>
        </w:rPr>
        <w:t>õ</w:t>
      </w:r>
      <w:r w:rsidRPr="00246DAE">
        <w:rPr>
          <w:sz w:val="28"/>
          <w:szCs w:val="28"/>
          <w:lang w:val="vi-VN"/>
        </w:rPr>
        <w:t>i tình hình thi hành pháp luật theo quy định tại Điều 14 Nghị định này.</w:t>
      </w:r>
    </w:p>
    <w:p w:rsidR="008F32E0" w:rsidRPr="00F84E27" w:rsidRDefault="008F32E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5. </w:t>
      </w:r>
      <w:r w:rsidRPr="00246DAE">
        <w:rPr>
          <w:sz w:val="28"/>
          <w:szCs w:val="28"/>
          <w:lang w:val="vi-VN"/>
        </w:rPr>
        <w:t>Bảo đảm các điều kiện cho việc thực hiện công tác theo dõi tình hình thi hành pháp luật.</w:t>
      </w:r>
    </w:p>
    <w:p w:rsidR="008F32E0" w:rsidRPr="00F84E27" w:rsidRDefault="008F32E0" w:rsidP="00044BF8">
      <w:pPr>
        <w:autoSpaceDE w:val="0"/>
        <w:autoSpaceDN w:val="0"/>
        <w:adjustRightInd w:val="0"/>
        <w:spacing w:before="120" w:after="0" w:line="240" w:lineRule="auto"/>
        <w:ind w:firstLine="567"/>
        <w:rPr>
          <w:rFonts w:eastAsia="Calibri" w:cs="Times New Roman"/>
          <w:szCs w:val="28"/>
          <w:lang w:val="vi-VN"/>
        </w:rPr>
      </w:pPr>
      <w:r w:rsidRPr="00F84E27">
        <w:rPr>
          <w:szCs w:val="28"/>
          <w:lang w:val="vi-VN"/>
        </w:rPr>
        <w:t>6.</w:t>
      </w:r>
      <w:r>
        <w:rPr>
          <w:rStyle w:val="FootnoteReference"/>
          <w:szCs w:val="28"/>
        </w:rPr>
        <w:footnoteReference w:id="13"/>
      </w:r>
      <w:r w:rsidRPr="00F84E27">
        <w:rPr>
          <w:szCs w:val="28"/>
          <w:lang w:val="vi-VN"/>
        </w:rPr>
        <w:t xml:space="preserve"> </w:t>
      </w:r>
      <w:r w:rsidRPr="00F84E27">
        <w:rPr>
          <w:rFonts w:eastAsia="Calibri" w:cs="Times New Roman"/>
          <w:szCs w:val="28"/>
          <w:lang w:val="vi-VN"/>
        </w:rPr>
        <w:t>Hằng năm báo cáo Bộ Tư pháp về công tác theo dõi tình hình thi hành pháp luật chậm nhất vào</w:t>
      </w:r>
      <w:r w:rsidRPr="00F84E27">
        <w:rPr>
          <w:rFonts w:eastAsia="Calibri" w:cs="Times New Roman"/>
          <w:b/>
          <w:szCs w:val="28"/>
          <w:lang w:val="vi-VN"/>
        </w:rPr>
        <w:t xml:space="preserve"> </w:t>
      </w:r>
      <w:r w:rsidRPr="00F84E27">
        <w:rPr>
          <w:rFonts w:eastAsia="Calibri" w:cs="Times New Roman"/>
          <w:szCs w:val="28"/>
          <w:lang w:val="vi-VN"/>
        </w:rPr>
        <w:t>ngày 10 tháng 12</w:t>
      </w:r>
      <w:r w:rsidRPr="00F84E27">
        <w:rPr>
          <w:rFonts w:eastAsia="Calibri" w:cs="Times New Roman"/>
          <w:b/>
          <w:szCs w:val="28"/>
          <w:lang w:val="vi-VN"/>
        </w:rPr>
        <w:t xml:space="preserve"> </w:t>
      </w:r>
      <w:r w:rsidRPr="00F84E27">
        <w:rPr>
          <w:rFonts w:eastAsia="Calibri" w:cs="Times New Roman"/>
          <w:szCs w:val="28"/>
          <w:lang w:val="vi-VN"/>
        </w:rPr>
        <w:t xml:space="preserve">của kỳ báo cáo. </w:t>
      </w:r>
    </w:p>
    <w:p w:rsidR="008F32E0" w:rsidRPr="00F84E27" w:rsidRDefault="008F32E0" w:rsidP="00044BF8">
      <w:pPr>
        <w:pStyle w:val="NormalWeb"/>
        <w:spacing w:before="120" w:beforeAutospacing="0" w:after="0" w:afterAutospacing="0"/>
        <w:ind w:firstLine="567"/>
        <w:jc w:val="both"/>
        <w:rPr>
          <w:sz w:val="28"/>
          <w:szCs w:val="28"/>
          <w:lang w:val="vi-VN"/>
        </w:rPr>
      </w:pPr>
      <w:r w:rsidRPr="00F84E27">
        <w:rPr>
          <w:rFonts w:eastAsia="Calibri"/>
          <w:sz w:val="28"/>
          <w:szCs w:val="28"/>
          <w:lang w:val="vi-VN"/>
        </w:rPr>
        <w:t>Thời gian chốt số liệu báo cáo tính từ ngày 01 tháng 12 của năm trước kỳ báo cáo đến ngày 30 tháng 11 của kỳ báo cáo</w:t>
      </w:r>
      <w:r w:rsidRPr="00246DAE">
        <w:rPr>
          <w:sz w:val="28"/>
          <w:szCs w:val="28"/>
          <w:lang w:val="vi-VN"/>
        </w:rPr>
        <w:t>.</w:t>
      </w:r>
    </w:p>
    <w:p w:rsidR="008F32E0" w:rsidRPr="00F84E27" w:rsidRDefault="008F32E0" w:rsidP="00044BF8">
      <w:pPr>
        <w:pStyle w:val="NormalWeb"/>
        <w:spacing w:before="120" w:beforeAutospacing="0" w:after="0" w:afterAutospacing="0"/>
        <w:ind w:firstLine="567"/>
        <w:jc w:val="both"/>
        <w:rPr>
          <w:sz w:val="28"/>
          <w:szCs w:val="28"/>
          <w:lang w:val="vi-VN"/>
        </w:rPr>
      </w:pPr>
      <w:r w:rsidRPr="00246DAE">
        <w:rPr>
          <w:b/>
          <w:bCs/>
          <w:sz w:val="28"/>
          <w:szCs w:val="28"/>
          <w:lang w:val="vi-VN"/>
        </w:rPr>
        <w:t>Điều 17</w:t>
      </w:r>
      <w:r w:rsidRPr="00F84E27">
        <w:rPr>
          <w:b/>
          <w:bCs/>
          <w:sz w:val="28"/>
          <w:szCs w:val="28"/>
          <w:lang w:val="vi-VN"/>
        </w:rPr>
        <w:t xml:space="preserve">. </w:t>
      </w:r>
      <w:r w:rsidRPr="00246DAE">
        <w:rPr>
          <w:b/>
          <w:bCs/>
          <w:sz w:val="28"/>
          <w:szCs w:val="28"/>
          <w:lang w:val="vi-VN"/>
        </w:rPr>
        <w:t>Trách nhiệm của Ủy ban nhân dân các cấp</w:t>
      </w:r>
    </w:p>
    <w:p w:rsidR="008F32E0" w:rsidRPr="00F84E27" w:rsidRDefault="008F32E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1. </w:t>
      </w:r>
      <w:r w:rsidRPr="00246DAE">
        <w:rPr>
          <w:sz w:val="28"/>
          <w:szCs w:val="28"/>
          <w:lang w:val="vi-VN"/>
        </w:rPr>
        <w:t xml:space="preserve">Chỉ đạo, hướng dẫn, đôn đốc, kiểm tra các cơ quan chuyên môn thuộc Ủy ban nhân dân cùng cấp, </w:t>
      </w:r>
      <w:r w:rsidRPr="00F84E27">
        <w:rPr>
          <w:sz w:val="28"/>
          <w:szCs w:val="28"/>
          <w:lang w:val="vi-VN"/>
        </w:rPr>
        <w:t>Ủ</w:t>
      </w:r>
      <w:r w:rsidRPr="00246DAE">
        <w:rPr>
          <w:sz w:val="28"/>
          <w:szCs w:val="28"/>
          <w:lang w:val="vi-VN"/>
        </w:rPr>
        <w:t>y ban nhân dân cấp dưới trong việc thực hiện công tác theo dõi tình hình thi hành pháp luật tại địa phương.</w:t>
      </w:r>
    </w:p>
    <w:p w:rsidR="008F32E0" w:rsidRPr="00F84E27" w:rsidRDefault="008F32E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2. </w:t>
      </w:r>
      <w:r w:rsidRPr="00246DAE">
        <w:rPr>
          <w:sz w:val="28"/>
          <w:szCs w:val="28"/>
          <w:lang w:val="vi-VN"/>
        </w:rPr>
        <w:t>Ban hành và tổ chức thực hiện K</w:t>
      </w:r>
      <w:r w:rsidRPr="00F84E27">
        <w:rPr>
          <w:sz w:val="28"/>
          <w:szCs w:val="28"/>
          <w:lang w:val="vi-VN"/>
        </w:rPr>
        <w:t xml:space="preserve">ế </w:t>
      </w:r>
      <w:r w:rsidRPr="00246DAE">
        <w:rPr>
          <w:sz w:val="28"/>
          <w:szCs w:val="28"/>
          <w:lang w:val="vi-VN"/>
        </w:rPr>
        <w:t>hoạch theo dõi tình hình thi hành pháp luật của Ủy ban nhân dân.</w:t>
      </w:r>
    </w:p>
    <w:p w:rsidR="008F32E0" w:rsidRPr="00F84E27" w:rsidRDefault="008F32E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3. </w:t>
      </w:r>
      <w:r w:rsidRPr="00246DAE">
        <w:rPr>
          <w:sz w:val="28"/>
          <w:szCs w:val="28"/>
          <w:lang w:val="vi-VN"/>
        </w:rPr>
        <w:t xml:space="preserve">Xử lý kết quả theo dõi tình hình thi hành pháp luật theo quy định tại Điều 14 Nghị định này. </w:t>
      </w:r>
    </w:p>
    <w:p w:rsidR="008F32E0" w:rsidRPr="00F84E27" w:rsidRDefault="008F32E0"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4. </w:t>
      </w:r>
      <w:r w:rsidRPr="00246DAE">
        <w:rPr>
          <w:sz w:val="28"/>
          <w:szCs w:val="28"/>
          <w:lang w:val="vi-VN"/>
        </w:rPr>
        <w:t>Bảo đảm các điều kiện cho việc thực hiện công tác theo dõi tình hình thi hành pháp luật.</w:t>
      </w:r>
    </w:p>
    <w:p w:rsidR="008F32E0" w:rsidRPr="00F84E27" w:rsidRDefault="008F32E0" w:rsidP="00044BF8">
      <w:pPr>
        <w:autoSpaceDE w:val="0"/>
        <w:autoSpaceDN w:val="0"/>
        <w:adjustRightInd w:val="0"/>
        <w:spacing w:before="120" w:after="0" w:line="240" w:lineRule="auto"/>
        <w:ind w:firstLine="567"/>
        <w:rPr>
          <w:rFonts w:eastAsia="Calibri" w:cs="Times New Roman"/>
          <w:szCs w:val="28"/>
          <w:lang w:val="vi-VN"/>
        </w:rPr>
      </w:pPr>
      <w:r w:rsidRPr="00F84E27">
        <w:rPr>
          <w:szCs w:val="28"/>
          <w:lang w:val="vi-VN"/>
        </w:rPr>
        <w:t>5.</w:t>
      </w:r>
      <w:r>
        <w:rPr>
          <w:rStyle w:val="FootnoteReference"/>
          <w:szCs w:val="28"/>
        </w:rPr>
        <w:footnoteReference w:id="14"/>
      </w:r>
      <w:r w:rsidRPr="00F84E27">
        <w:rPr>
          <w:szCs w:val="28"/>
          <w:lang w:val="vi-VN"/>
        </w:rPr>
        <w:t xml:space="preserve"> </w:t>
      </w:r>
      <w:r w:rsidRPr="00F84E27">
        <w:rPr>
          <w:rFonts w:eastAsia="Calibri" w:cs="Times New Roman"/>
          <w:szCs w:val="28"/>
          <w:lang w:val="vi-VN"/>
        </w:rPr>
        <w:t>Hằng năm Ủy ban nhân dân cấp tỉnh báo cáo Bộ Tư pháp về công tác theo dõi tình hình thi hành pháp luật chậm nhất vào ngày 10 tháng 12</w:t>
      </w:r>
      <w:r w:rsidRPr="00F84E27">
        <w:rPr>
          <w:rFonts w:eastAsia="Calibri" w:cs="Times New Roman"/>
          <w:b/>
          <w:szCs w:val="28"/>
          <w:lang w:val="vi-VN"/>
        </w:rPr>
        <w:t xml:space="preserve"> </w:t>
      </w:r>
      <w:r w:rsidRPr="00F84E27">
        <w:rPr>
          <w:rFonts w:eastAsia="Calibri" w:cs="Times New Roman"/>
          <w:szCs w:val="28"/>
          <w:lang w:val="vi-VN"/>
        </w:rPr>
        <w:t>của kỳ báo cáo.</w:t>
      </w:r>
    </w:p>
    <w:p w:rsidR="008F32E0" w:rsidRPr="00F84E27" w:rsidRDefault="008F32E0" w:rsidP="00044BF8">
      <w:pPr>
        <w:autoSpaceDE w:val="0"/>
        <w:autoSpaceDN w:val="0"/>
        <w:adjustRightInd w:val="0"/>
        <w:spacing w:before="120" w:after="0" w:line="240" w:lineRule="auto"/>
        <w:ind w:firstLine="567"/>
        <w:jc w:val="both"/>
        <w:rPr>
          <w:rFonts w:eastAsia="Calibri" w:cs="Times New Roman"/>
          <w:szCs w:val="28"/>
          <w:lang w:val="vi-VN"/>
        </w:rPr>
      </w:pPr>
      <w:r w:rsidRPr="00F84E27">
        <w:rPr>
          <w:rFonts w:eastAsia="Calibri" w:cs="Times New Roman"/>
          <w:szCs w:val="28"/>
          <w:lang w:val="vi-VN"/>
        </w:rPr>
        <w:t>Thời gian chốt số liệu báo cáo tính từ ngày 01 tháng 12 của năm trước kỳ báo cáo đến ngày 30 tháng 11 của kỳ báo cáo.</w:t>
      </w:r>
    </w:p>
    <w:p w:rsidR="00044BF8" w:rsidRPr="00F84E27" w:rsidRDefault="008F32E0" w:rsidP="009B1C15">
      <w:pPr>
        <w:pStyle w:val="NormalWeb"/>
        <w:spacing w:before="120" w:beforeAutospacing="0" w:after="0" w:afterAutospacing="0"/>
        <w:ind w:firstLine="567"/>
        <w:jc w:val="both"/>
        <w:rPr>
          <w:sz w:val="28"/>
          <w:szCs w:val="28"/>
          <w:lang w:val="vi-VN"/>
        </w:rPr>
      </w:pPr>
      <w:r w:rsidRPr="00F84E27">
        <w:rPr>
          <w:rFonts w:eastAsia="Calibri"/>
          <w:sz w:val="28"/>
          <w:szCs w:val="28"/>
          <w:lang w:val="vi-VN"/>
        </w:rPr>
        <w:t>Ủy ban nhân dân cấp huyện, cấp xã thực hiện việc báo cáo về công tác theo dõi tình hình thi hành pháp luật theo yêu cầu của Ủy ban nhân dân cấp trên trực tiếp</w:t>
      </w:r>
      <w:r w:rsidRPr="00246DAE">
        <w:rPr>
          <w:sz w:val="28"/>
          <w:szCs w:val="28"/>
          <w:lang w:val="vi-VN"/>
        </w:rPr>
        <w:t>.</w:t>
      </w:r>
    </w:p>
    <w:p w:rsidR="008F32E0" w:rsidRPr="00F84E27" w:rsidRDefault="008F32E0" w:rsidP="00044BF8">
      <w:pPr>
        <w:autoSpaceDE w:val="0"/>
        <w:autoSpaceDN w:val="0"/>
        <w:adjustRightInd w:val="0"/>
        <w:spacing w:before="120" w:after="0" w:line="240" w:lineRule="auto"/>
        <w:ind w:firstLine="567"/>
        <w:jc w:val="both"/>
        <w:rPr>
          <w:rFonts w:eastAsia="Calibri" w:cs="Times New Roman"/>
          <w:b/>
          <w:bCs/>
          <w:szCs w:val="28"/>
          <w:lang w:val="vi-VN"/>
        </w:rPr>
      </w:pPr>
      <w:r w:rsidRPr="00F84E27">
        <w:rPr>
          <w:rFonts w:eastAsia="Calibri" w:cs="Times New Roman"/>
          <w:b/>
          <w:bCs/>
          <w:szCs w:val="28"/>
          <w:lang w:val="vi-VN"/>
        </w:rPr>
        <w:lastRenderedPageBreak/>
        <w:t>Điều 18. Phối hợp theo dõi tình hình thi hành pháp luật</w:t>
      </w:r>
      <w:r w:rsidR="005B278A">
        <w:rPr>
          <w:rStyle w:val="FootnoteReference"/>
          <w:rFonts w:eastAsia="Calibri" w:cs="Times New Roman"/>
          <w:b/>
          <w:bCs/>
          <w:szCs w:val="28"/>
        </w:rPr>
        <w:footnoteReference w:id="15"/>
      </w:r>
    </w:p>
    <w:p w:rsidR="008F32E0" w:rsidRPr="00F84E27" w:rsidRDefault="008F32E0" w:rsidP="00044BF8">
      <w:pPr>
        <w:autoSpaceDE w:val="0"/>
        <w:autoSpaceDN w:val="0"/>
        <w:adjustRightInd w:val="0"/>
        <w:spacing w:before="120" w:after="0" w:line="240" w:lineRule="auto"/>
        <w:ind w:firstLine="567"/>
        <w:jc w:val="both"/>
        <w:rPr>
          <w:rFonts w:eastAsia="Calibri" w:cs="Times New Roman"/>
          <w:szCs w:val="28"/>
          <w:lang w:val="vi-VN"/>
        </w:rPr>
      </w:pPr>
      <w:r w:rsidRPr="00F84E27">
        <w:rPr>
          <w:rFonts w:eastAsia="Calibri" w:cs="Times New Roman"/>
          <w:szCs w:val="28"/>
          <w:lang w:val="vi-VN"/>
        </w:rPr>
        <w:t>1. Bộ, cơ quan ngang bộ, cơ quan thuộc Chính phủ, Ủy ban nhân dân các cấp có trách nhiệm phối hợp với Viện kiểm sát nhân dân, Tòa án nhân dân, Mặt trận Tổ quốc Việt Nam và các tổ chức thành viên, các tổ chức khác có liên quan trong việc thực hiện công tác theo dõi tình hình thi hành pháp luật.</w:t>
      </w:r>
    </w:p>
    <w:p w:rsidR="008F32E0" w:rsidRPr="00F84E27" w:rsidRDefault="008F32E0" w:rsidP="00044BF8">
      <w:pPr>
        <w:autoSpaceDE w:val="0"/>
        <w:autoSpaceDN w:val="0"/>
        <w:adjustRightInd w:val="0"/>
        <w:spacing w:before="120" w:after="0" w:line="240" w:lineRule="auto"/>
        <w:ind w:firstLine="567"/>
        <w:jc w:val="both"/>
        <w:rPr>
          <w:rFonts w:eastAsia="Calibri" w:cs="Times New Roman"/>
          <w:szCs w:val="28"/>
          <w:lang w:val="vi-VN"/>
        </w:rPr>
      </w:pPr>
      <w:r w:rsidRPr="00F84E27">
        <w:rPr>
          <w:rFonts w:eastAsia="Calibri" w:cs="Times New Roman"/>
          <w:szCs w:val="28"/>
          <w:lang w:val="vi-VN"/>
        </w:rPr>
        <w:t>2. Căn cứ yêu cầu cụ thể của từng hoạt động theo dõi tình hình thi hành pháp luật, bộ, cơ quan ngang bộ, cơ quan thuộc Chính phủ, Ủy ban nhân dân các cấp đề nghị các cơ quan, tổ chức phối hợp thực hiện theo dõi tình hình thi hành pháp luật theo các nội dung sau đây:</w:t>
      </w:r>
    </w:p>
    <w:p w:rsidR="008F32E0" w:rsidRPr="00F84E27" w:rsidRDefault="008F32E0" w:rsidP="00044BF8">
      <w:pPr>
        <w:autoSpaceDE w:val="0"/>
        <w:autoSpaceDN w:val="0"/>
        <w:adjustRightInd w:val="0"/>
        <w:spacing w:before="120" w:after="0" w:line="240" w:lineRule="auto"/>
        <w:ind w:firstLine="567"/>
        <w:jc w:val="both"/>
        <w:rPr>
          <w:rFonts w:eastAsia="Calibri" w:cs="Times New Roman"/>
          <w:szCs w:val="28"/>
          <w:lang w:val="vi-VN"/>
        </w:rPr>
      </w:pPr>
      <w:r w:rsidRPr="00F84E27">
        <w:rPr>
          <w:rFonts w:eastAsia="Calibri" w:cs="Times New Roman"/>
          <w:spacing w:val="2"/>
          <w:szCs w:val="28"/>
          <w:lang w:val="vi-VN"/>
        </w:rPr>
        <w:t>a) Viện kiểm sát nhân dân, Tòa án nhân dân cung cấp thông tin về tình hình thi hành pháp luật của cơ quan, tổ chức, cá nhân thông qua hoạt động công tố, kiểm sát hoạt động tư pháp, xét xử;</w:t>
      </w:r>
      <w:r w:rsidRPr="00F84E27">
        <w:rPr>
          <w:rFonts w:eastAsia="Calibri" w:cs="Times New Roman"/>
          <w:szCs w:val="28"/>
          <w:lang w:val="vi-VN"/>
        </w:rPr>
        <w:t xml:space="preserve"> </w:t>
      </w:r>
    </w:p>
    <w:p w:rsidR="008F32E0" w:rsidRPr="00F84E27" w:rsidRDefault="008F32E0" w:rsidP="00044BF8">
      <w:pPr>
        <w:autoSpaceDE w:val="0"/>
        <w:autoSpaceDN w:val="0"/>
        <w:adjustRightInd w:val="0"/>
        <w:spacing w:before="120" w:after="0" w:line="240" w:lineRule="auto"/>
        <w:ind w:firstLine="567"/>
        <w:jc w:val="both"/>
        <w:rPr>
          <w:rFonts w:eastAsia="Calibri" w:cs="Times New Roman"/>
          <w:szCs w:val="28"/>
          <w:lang w:val="vi-VN"/>
        </w:rPr>
      </w:pPr>
      <w:r w:rsidRPr="00F84E27">
        <w:rPr>
          <w:rFonts w:eastAsia="Calibri" w:cs="Times New Roman"/>
          <w:szCs w:val="28"/>
          <w:lang w:val="vi-VN"/>
        </w:rPr>
        <w:t>b) Mặt trận Tổ quốc Việt Nam và các tổ chức thành viên cung cấp thông tin, kiến nghị của nhân dân thông qua hoạt động giám sát tình hình thi hành pháp luật;</w:t>
      </w:r>
    </w:p>
    <w:p w:rsidR="008F32E0" w:rsidRPr="00F84E27" w:rsidRDefault="008F32E0" w:rsidP="00044BF8">
      <w:pPr>
        <w:autoSpaceDE w:val="0"/>
        <w:autoSpaceDN w:val="0"/>
        <w:adjustRightInd w:val="0"/>
        <w:spacing w:before="120" w:after="0" w:line="240" w:lineRule="auto"/>
        <w:ind w:firstLine="567"/>
        <w:jc w:val="both"/>
        <w:rPr>
          <w:rFonts w:eastAsia="Calibri" w:cs="Times New Roman"/>
          <w:szCs w:val="28"/>
          <w:lang w:val="vi-VN"/>
        </w:rPr>
      </w:pPr>
      <w:r w:rsidRPr="00F84E27">
        <w:rPr>
          <w:rFonts w:eastAsia="Calibri" w:cs="Times New Roman"/>
          <w:szCs w:val="28"/>
          <w:lang w:val="vi-VN"/>
        </w:rPr>
        <w:t>c) Hội Luật gia Việt Nam, Liên đoàn Luật sư Việt Nam và các đoàn luật sư cung cấp ý kiến, kiến nghị của các luật gia, luật sư về các vấn đề pháp lý liên quan đến tình hình thi hành pháp luật;</w:t>
      </w:r>
    </w:p>
    <w:p w:rsidR="008F32E0" w:rsidRPr="00F84E27" w:rsidRDefault="008F32E0" w:rsidP="00044BF8">
      <w:pPr>
        <w:autoSpaceDE w:val="0"/>
        <w:autoSpaceDN w:val="0"/>
        <w:adjustRightInd w:val="0"/>
        <w:spacing w:before="120" w:after="0" w:line="240" w:lineRule="auto"/>
        <w:ind w:firstLine="567"/>
        <w:jc w:val="both"/>
        <w:rPr>
          <w:rFonts w:eastAsia="Calibri" w:cs="Times New Roman"/>
          <w:szCs w:val="28"/>
          <w:lang w:val="vi-VN"/>
        </w:rPr>
      </w:pPr>
      <w:r w:rsidRPr="00F84E27">
        <w:rPr>
          <w:rFonts w:eastAsia="Calibri" w:cs="Times New Roman"/>
          <w:szCs w:val="28"/>
          <w:lang w:val="vi-VN"/>
        </w:rPr>
        <w:t>d) Phòng Thương mại và Công nghiệp Việt Nam, các hội nghề nghiệp cung cấp ý kiến, kiến nghị của các doanh nghiệp, các hội viên về tính kịp thời, đầy đủ trong thi hành pháp luật của cơ quan nhà nước có thẩm quyền; tính chính xác, thống nhất trong hướng dẫn, áp dụng pháp luật của cơ quan nhà nước có thẩm quyền; tính thống nhất, đồng bộ, khả thi của văn bản pháp luật và các vấn đề có liên quan khác;</w:t>
      </w:r>
    </w:p>
    <w:p w:rsidR="009B1C15" w:rsidRPr="00F84E27" w:rsidRDefault="008F32E0" w:rsidP="009B1C15">
      <w:pPr>
        <w:pStyle w:val="NormalWeb"/>
        <w:spacing w:before="120" w:beforeAutospacing="0" w:after="0" w:afterAutospacing="0"/>
        <w:ind w:firstLine="567"/>
        <w:jc w:val="both"/>
        <w:rPr>
          <w:sz w:val="28"/>
          <w:szCs w:val="28"/>
          <w:lang w:val="vi-VN"/>
        </w:rPr>
      </w:pPr>
      <w:r w:rsidRPr="00F84E27">
        <w:rPr>
          <w:rFonts w:eastAsia="Calibri"/>
          <w:sz w:val="28"/>
          <w:szCs w:val="28"/>
          <w:lang w:val="vi-VN"/>
        </w:rPr>
        <w:t>đ) Các cơ quan thông tin đại chúng cung cấp ý kiến phản ánh của dư luận xã hội về tình hình thi hành pháp luật.</w:t>
      </w:r>
    </w:p>
    <w:p w:rsidR="00A52E27" w:rsidRPr="00F84E27" w:rsidRDefault="00A52E27" w:rsidP="00044BF8">
      <w:pPr>
        <w:pStyle w:val="NormalWeb"/>
        <w:spacing w:before="120" w:beforeAutospacing="0" w:after="0" w:afterAutospacing="0"/>
        <w:jc w:val="center"/>
        <w:rPr>
          <w:sz w:val="28"/>
          <w:szCs w:val="28"/>
          <w:lang w:val="vi-VN"/>
        </w:rPr>
      </w:pPr>
      <w:r w:rsidRPr="00246DAE">
        <w:rPr>
          <w:b/>
          <w:bCs/>
          <w:sz w:val="28"/>
          <w:szCs w:val="28"/>
          <w:lang w:val="vi-VN"/>
        </w:rPr>
        <w:t xml:space="preserve">Chương </w:t>
      </w:r>
      <w:r w:rsidRPr="00F84E27">
        <w:rPr>
          <w:b/>
          <w:bCs/>
          <w:sz w:val="28"/>
          <w:szCs w:val="28"/>
          <w:lang w:val="vi-VN"/>
        </w:rPr>
        <w:t>V</w:t>
      </w:r>
    </w:p>
    <w:p w:rsidR="00A52E27" w:rsidRPr="00F84E27" w:rsidRDefault="00A52E27" w:rsidP="00044BF8">
      <w:pPr>
        <w:pStyle w:val="NormalWeb"/>
        <w:spacing w:before="120" w:beforeAutospacing="0" w:after="0" w:afterAutospacing="0"/>
        <w:jc w:val="center"/>
        <w:rPr>
          <w:sz w:val="28"/>
          <w:szCs w:val="28"/>
          <w:lang w:val="vi-VN"/>
        </w:rPr>
      </w:pPr>
      <w:r w:rsidRPr="00F84E27">
        <w:rPr>
          <w:b/>
          <w:bCs/>
          <w:sz w:val="28"/>
          <w:szCs w:val="28"/>
          <w:lang w:val="vi-VN"/>
        </w:rPr>
        <w:t>ĐIỀU KHOẢN THI HÀNH</w:t>
      </w:r>
      <w:r>
        <w:rPr>
          <w:rStyle w:val="FootnoteReference"/>
          <w:b/>
          <w:bCs/>
          <w:sz w:val="28"/>
          <w:szCs w:val="28"/>
        </w:rPr>
        <w:footnoteReference w:id="16"/>
      </w:r>
    </w:p>
    <w:p w:rsidR="00A52E27" w:rsidRPr="00F84E27" w:rsidRDefault="00A52E27" w:rsidP="00044BF8">
      <w:pPr>
        <w:pStyle w:val="NormalWeb"/>
        <w:spacing w:before="120" w:beforeAutospacing="0" w:after="0" w:afterAutospacing="0"/>
        <w:ind w:firstLine="567"/>
        <w:jc w:val="both"/>
        <w:rPr>
          <w:sz w:val="28"/>
          <w:szCs w:val="28"/>
          <w:lang w:val="vi-VN"/>
        </w:rPr>
      </w:pPr>
      <w:r w:rsidRPr="00246DAE">
        <w:rPr>
          <w:b/>
          <w:bCs/>
          <w:sz w:val="28"/>
          <w:szCs w:val="28"/>
          <w:lang w:val="vi-VN"/>
        </w:rPr>
        <w:t>Điều 19. Kinh phí thực hiện công tác theo dõi tình hình thi hành pháp luật</w:t>
      </w:r>
    </w:p>
    <w:p w:rsidR="00A52E27" w:rsidRPr="00F84E27" w:rsidRDefault="00A52E27" w:rsidP="00044BF8">
      <w:pPr>
        <w:pStyle w:val="NormalWeb"/>
        <w:spacing w:before="120" w:beforeAutospacing="0" w:after="0" w:afterAutospacing="0"/>
        <w:ind w:firstLine="567"/>
        <w:jc w:val="both"/>
        <w:rPr>
          <w:sz w:val="28"/>
          <w:szCs w:val="28"/>
          <w:lang w:val="vi-VN"/>
        </w:rPr>
      </w:pPr>
      <w:r w:rsidRPr="00246DAE">
        <w:rPr>
          <w:sz w:val="28"/>
          <w:szCs w:val="28"/>
          <w:lang w:val="vi-VN"/>
        </w:rPr>
        <w:lastRenderedPageBreak/>
        <w:t>Kinh phí cho công tác theo d</w:t>
      </w:r>
      <w:r w:rsidRPr="00F84E27">
        <w:rPr>
          <w:sz w:val="28"/>
          <w:szCs w:val="28"/>
          <w:lang w:val="vi-VN"/>
        </w:rPr>
        <w:t>õ</w:t>
      </w:r>
      <w:r w:rsidRPr="00246DAE">
        <w:rPr>
          <w:sz w:val="28"/>
          <w:szCs w:val="28"/>
          <w:lang w:val="vi-VN"/>
        </w:rPr>
        <w:t>i tình hình thi hành pháp luật của cơ quan, đơn vị thuộc cấp nào do ngân sách nhà nước cấp đó bảo đảm và được tổng hợp vào dự toán ngân sách hàng năm của cơ quan, đơn vị. Việc lập dự toán, phân bổ kinh phí được th</w:t>
      </w:r>
      <w:r>
        <w:rPr>
          <w:sz w:val="28"/>
          <w:szCs w:val="28"/>
          <w:lang w:val="vi-VN"/>
        </w:rPr>
        <w:t xml:space="preserve">ực hiện theo quy định của Luật </w:t>
      </w:r>
      <w:r w:rsidRPr="00F84E27">
        <w:rPr>
          <w:sz w:val="28"/>
          <w:szCs w:val="28"/>
          <w:lang w:val="vi-VN"/>
        </w:rPr>
        <w:t>N</w:t>
      </w:r>
      <w:r w:rsidRPr="00246DAE">
        <w:rPr>
          <w:sz w:val="28"/>
          <w:szCs w:val="28"/>
          <w:lang w:val="vi-VN"/>
        </w:rPr>
        <w:t>gân sách nhà nước và các văn bản quy định chi tiết và hướng dẫn thi hành.</w:t>
      </w:r>
    </w:p>
    <w:p w:rsidR="00A52E27" w:rsidRPr="00F84E27" w:rsidRDefault="00A52E27" w:rsidP="00044BF8">
      <w:pPr>
        <w:pStyle w:val="NormalWeb"/>
        <w:spacing w:before="120" w:beforeAutospacing="0" w:after="0" w:afterAutospacing="0"/>
        <w:ind w:firstLine="567"/>
        <w:jc w:val="both"/>
        <w:rPr>
          <w:sz w:val="28"/>
          <w:szCs w:val="28"/>
          <w:lang w:val="vi-VN"/>
        </w:rPr>
      </w:pPr>
      <w:r w:rsidRPr="00246DAE">
        <w:rPr>
          <w:b/>
          <w:bCs/>
          <w:sz w:val="28"/>
          <w:szCs w:val="28"/>
          <w:lang w:val="vi-VN"/>
        </w:rPr>
        <w:t xml:space="preserve">Điều 20. Hiệu </w:t>
      </w:r>
      <w:r w:rsidRPr="00F84E27">
        <w:rPr>
          <w:b/>
          <w:bCs/>
          <w:sz w:val="28"/>
          <w:szCs w:val="28"/>
          <w:lang w:val="vi-VN"/>
        </w:rPr>
        <w:t>l</w:t>
      </w:r>
      <w:r w:rsidRPr="00246DAE">
        <w:rPr>
          <w:b/>
          <w:bCs/>
          <w:sz w:val="28"/>
          <w:szCs w:val="28"/>
          <w:lang w:val="vi-VN"/>
        </w:rPr>
        <w:t>ực thi hành</w:t>
      </w:r>
    </w:p>
    <w:p w:rsidR="00A52E27" w:rsidRPr="00F84E27" w:rsidRDefault="00A52E27" w:rsidP="00044BF8">
      <w:pPr>
        <w:pStyle w:val="NormalWeb"/>
        <w:spacing w:before="120" w:beforeAutospacing="0" w:after="0" w:afterAutospacing="0"/>
        <w:ind w:firstLine="567"/>
        <w:jc w:val="both"/>
        <w:rPr>
          <w:sz w:val="28"/>
          <w:szCs w:val="28"/>
          <w:lang w:val="vi-VN"/>
        </w:rPr>
      </w:pPr>
      <w:r w:rsidRPr="00F84E27">
        <w:rPr>
          <w:sz w:val="28"/>
          <w:szCs w:val="28"/>
          <w:lang w:val="vi-VN"/>
        </w:rPr>
        <w:t xml:space="preserve">1. </w:t>
      </w:r>
      <w:r w:rsidRPr="00246DAE">
        <w:rPr>
          <w:sz w:val="28"/>
          <w:szCs w:val="28"/>
          <w:lang w:val="vi-VN"/>
        </w:rPr>
        <w:t xml:space="preserve">Nghị định này có hiệu lực thi hành kể từ ngày </w:t>
      </w:r>
      <w:r w:rsidR="00C43A9F" w:rsidRPr="00F84E27">
        <w:rPr>
          <w:sz w:val="28"/>
          <w:szCs w:val="28"/>
          <w:lang w:val="vi-VN"/>
        </w:rPr>
        <w:t>15</w:t>
      </w:r>
      <w:r w:rsidRPr="00246DAE">
        <w:rPr>
          <w:sz w:val="28"/>
          <w:szCs w:val="28"/>
          <w:lang w:val="vi-VN"/>
        </w:rPr>
        <w:t xml:space="preserve"> tháng </w:t>
      </w:r>
      <w:r w:rsidR="00C43A9F" w:rsidRPr="00F84E27">
        <w:rPr>
          <w:sz w:val="28"/>
          <w:szCs w:val="28"/>
          <w:lang w:val="vi-VN"/>
        </w:rPr>
        <w:t>5</w:t>
      </w:r>
      <w:r w:rsidRPr="00246DAE">
        <w:rPr>
          <w:sz w:val="28"/>
          <w:szCs w:val="28"/>
          <w:lang w:val="vi-VN"/>
        </w:rPr>
        <w:t xml:space="preserve"> năm 20</w:t>
      </w:r>
      <w:r w:rsidR="00C43A9F" w:rsidRPr="00F84E27">
        <w:rPr>
          <w:sz w:val="28"/>
          <w:szCs w:val="28"/>
          <w:lang w:val="vi-VN"/>
        </w:rPr>
        <w:t>20</w:t>
      </w:r>
      <w:r w:rsidRPr="00246DAE">
        <w:rPr>
          <w:sz w:val="28"/>
          <w:szCs w:val="28"/>
          <w:lang w:val="vi-VN"/>
        </w:rPr>
        <w:t>.</w:t>
      </w:r>
    </w:p>
    <w:p w:rsidR="00A52E27" w:rsidRPr="00246DAE" w:rsidRDefault="00A52E27" w:rsidP="00044BF8">
      <w:pPr>
        <w:pStyle w:val="NormalWeb"/>
        <w:spacing w:before="120" w:beforeAutospacing="0" w:after="0" w:afterAutospacing="0"/>
        <w:ind w:firstLine="567"/>
        <w:jc w:val="both"/>
        <w:rPr>
          <w:sz w:val="28"/>
          <w:szCs w:val="28"/>
        </w:rPr>
      </w:pPr>
      <w:r w:rsidRPr="00246DAE">
        <w:rPr>
          <w:sz w:val="28"/>
          <w:szCs w:val="28"/>
        </w:rPr>
        <w:t xml:space="preserve">2. </w:t>
      </w:r>
      <w:r w:rsidRPr="00246DAE">
        <w:rPr>
          <w:sz w:val="28"/>
          <w:szCs w:val="28"/>
          <w:lang w:val="vi-VN"/>
        </w:rPr>
        <w:t xml:space="preserve">Bộ trưởng Bộ Tư pháp chịu trách nhiệm </w:t>
      </w:r>
      <w:r w:rsidR="00C43A9F">
        <w:rPr>
          <w:sz w:val="28"/>
          <w:szCs w:val="28"/>
        </w:rPr>
        <w:t xml:space="preserve">chỉ đạo, </w:t>
      </w:r>
      <w:r w:rsidRPr="00246DAE">
        <w:rPr>
          <w:sz w:val="28"/>
          <w:szCs w:val="28"/>
          <w:lang w:val="vi-VN"/>
        </w:rPr>
        <w:t>hướng dẫn, kiểm tra việc thi hành Nghị định này.</w:t>
      </w:r>
    </w:p>
    <w:p w:rsidR="00A52E27" w:rsidRPr="007574DE" w:rsidRDefault="00A52E27" w:rsidP="00044BF8">
      <w:pPr>
        <w:pStyle w:val="NormalWeb"/>
        <w:spacing w:before="120" w:beforeAutospacing="0" w:after="0" w:afterAutospacing="0"/>
        <w:ind w:firstLine="567"/>
        <w:jc w:val="both"/>
        <w:rPr>
          <w:sz w:val="28"/>
          <w:szCs w:val="28"/>
        </w:rPr>
      </w:pPr>
      <w:r w:rsidRPr="00246DAE">
        <w:rPr>
          <w:sz w:val="28"/>
          <w:szCs w:val="28"/>
        </w:rPr>
        <w:t xml:space="preserve">3. </w:t>
      </w:r>
      <w:r w:rsidRPr="00246DAE">
        <w:rPr>
          <w:sz w:val="28"/>
          <w:szCs w:val="28"/>
          <w:lang w:val="vi-VN"/>
        </w:rPr>
        <w:t xml:space="preserve">Bộ trưởng, Thủ trưởng cơ quan ngang Bộ, Thủ trưởng cơ quan thuộc Chính phủ, Chủ tịch </w:t>
      </w:r>
      <w:r w:rsidRPr="00246DAE">
        <w:rPr>
          <w:sz w:val="28"/>
          <w:szCs w:val="28"/>
        </w:rPr>
        <w:t>Ủ</w:t>
      </w:r>
      <w:r w:rsidRPr="00246DAE">
        <w:rPr>
          <w:sz w:val="28"/>
          <w:szCs w:val="28"/>
          <w:lang w:val="vi-VN"/>
        </w:rPr>
        <w:t>y ban nh</w:t>
      </w:r>
      <w:r w:rsidRPr="00246DAE">
        <w:rPr>
          <w:sz w:val="28"/>
          <w:szCs w:val="28"/>
        </w:rPr>
        <w:t>â</w:t>
      </w:r>
      <w:r w:rsidRPr="00246DAE">
        <w:rPr>
          <w:sz w:val="28"/>
          <w:szCs w:val="28"/>
          <w:lang w:val="vi-VN"/>
        </w:rPr>
        <w:t>n dân các cấp</w:t>
      </w:r>
      <w:r w:rsidR="00C43A9F">
        <w:rPr>
          <w:sz w:val="28"/>
          <w:szCs w:val="28"/>
        </w:rPr>
        <w:t xml:space="preserve"> và các tổ chức, cá nhân có liên quan</w:t>
      </w:r>
      <w:r w:rsidRPr="00246DAE">
        <w:rPr>
          <w:sz w:val="28"/>
          <w:szCs w:val="28"/>
          <w:lang w:val="vi-VN"/>
        </w:rPr>
        <w:t xml:space="preserve"> chịu trách nhiệm thi </w:t>
      </w:r>
      <w:r w:rsidRPr="00246DAE">
        <w:rPr>
          <w:sz w:val="28"/>
          <w:szCs w:val="28"/>
        </w:rPr>
        <w:t xml:space="preserve">hành </w:t>
      </w:r>
      <w:r w:rsidRPr="00246DAE">
        <w:rPr>
          <w:sz w:val="28"/>
          <w:szCs w:val="28"/>
          <w:lang w:val="vi-VN"/>
        </w:rPr>
        <w:t>Nghị định này.</w:t>
      </w:r>
      <w:r>
        <w:rPr>
          <w:sz w:val="28"/>
          <w:szCs w:val="28"/>
        </w:rPr>
        <w:t>/.</w:t>
      </w:r>
    </w:p>
    <w:p w:rsidR="00E857E1" w:rsidRPr="00E857E1" w:rsidRDefault="00E857E1" w:rsidP="00E857E1">
      <w:pPr>
        <w:ind w:firstLine="567"/>
        <w:jc w:val="both"/>
      </w:pPr>
      <w:r>
        <w:rPr>
          <w:noProof/>
          <w:lang w:val="vi-VN" w:eastAsia="vi-VN"/>
        </w:rPr>
        <mc:AlternateContent>
          <mc:Choice Requires="wps">
            <w:drawing>
              <wp:anchor distT="0" distB="0" distL="114300" distR="114300" simplePos="0" relativeHeight="251660288" behindDoc="0" locked="0" layoutInCell="1" allowOverlap="1" wp14:anchorId="777265C6" wp14:editId="7AB76047">
                <wp:simplePos x="0" y="0"/>
                <wp:positionH relativeFrom="column">
                  <wp:posOffset>367664</wp:posOffset>
                </wp:positionH>
                <wp:positionV relativeFrom="paragraph">
                  <wp:posOffset>108585</wp:posOffset>
                </wp:positionV>
                <wp:extent cx="54197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4197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95pt,8.55pt" to="455.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" strokecolor="black [3040]" strokeweight="1.5p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5"/>
      </w:tblGrid>
      <w:tr w:rsidR="00E857E1" w:rsidTr="008C6037">
        <w:tc>
          <w:tcPr>
            <w:tcW w:w="4503" w:type="dxa"/>
          </w:tcPr>
          <w:p w:rsidR="00E857E1" w:rsidRPr="008C6037" w:rsidRDefault="00E857E1" w:rsidP="00E857E1">
            <w:pPr>
              <w:tabs>
                <w:tab w:val="left" w:pos="2070"/>
              </w:tabs>
              <w:spacing w:line="360" w:lineRule="auto"/>
              <w:jc w:val="center"/>
              <w:rPr>
                <w:b/>
                <w:sz w:val="26"/>
                <w:szCs w:val="26"/>
              </w:rPr>
            </w:pPr>
            <w:r w:rsidRPr="008C6037">
              <w:rPr>
                <w:b/>
                <w:noProof/>
                <w:sz w:val="26"/>
                <w:szCs w:val="26"/>
                <w:lang w:val="vi-VN" w:eastAsia="vi-VN"/>
              </w:rPr>
              <mc:AlternateContent>
                <mc:Choice Requires="wps">
                  <w:drawing>
                    <wp:anchor distT="0" distB="0" distL="114300" distR="114300" simplePos="0" relativeHeight="251661312" behindDoc="0" locked="0" layoutInCell="1" allowOverlap="1" wp14:anchorId="75EDB353" wp14:editId="3B057ED9">
                      <wp:simplePos x="0" y="0"/>
                      <wp:positionH relativeFrom="column">
                        <wp:posOffset>1082040</wp:posOffset>
                      </wp:positionH>
                      <wp:positionV relativeFrom="paragraph">
                        <wp:posOffset>235585</wp:posOffset>
                      </wp:positionV>
                      <wp:extent cx="561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61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2pt,18.55pt" to="129.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" strokecolor="black [3040]" strokeweight="1.5pt"/>
                  </w:pict>
                </mc:Fallback>
              </mc:AlternateContent>
            </w:r>
            <w:r w:rsidRPr="008C6037">
              <w:rPr>
                <w:b/>
                <w:sz w:val="26"/>
                <w:szCs w:val="26"/>
              </w:rPr>
              <w:t>BỘ TƯ PHÁP</w:t>
            </w:r>
          </w:p>
          <w:p w:rsidR="00E857E1" w:rsidRPr="008C6037" w:rsidRDefault="00E857E1" w:rsidP="00E857E1">
            <w:pPr>
              <w:tabs>
                <w:tab w:val="left" w:pos="2070"/>
              </w:tabs>
              <w:spacing w:line="360" w:lineRule="auto"/>
              <w:jc w:val="center"/>
              <w:rPr>
                <w:sz w:val="26"/>
                <w:szCs w:val="26"/>
              </w:rPr>
            </w:pPr>
            <w:r w:rsidRPr="008C6037">
              <w:rPr>
                <w:sz w:val="26"/>
                <w:szCs w:val="26"/>
              </w:rPr>
              <w:t xml:space="preserve">Số: </w:t>
            </w:r>
            <w:r w:rsidR="007A3843">
              <w:rPr>
                <w:sz w:val="26"/>
                <w:szCs w:val="26"/>
              </w:rPr>
              <w:t>1084</w:t>
            </w:r>
            <w:r w:rsidRPr="008C6037">
              <w:rPr>
                <w:sz w:val="26"/>
                <w:szCs w:val="26"/>
              </w:rPr>
              <w:t>/VBHN-BTP</w:t>
            </w:r>
          </w:p>
          <w:p w:rsidR="00E857E1" w:rsidRPr="00E857E1" w:rsidRDefault="00E857E1" w:rsidP="00E857E1">
            <w:pPr>
              <w:autoSpaceDE w:val="0"/>
              <w:autoSpaceDN w:val="0"/>
              <w:adjustRightInd w:val="0"/>
              <w:jc w:val="both"/>
              <w:rPr>
                <w:rFonts w:eastAsia="Calibri" w:cs="Times New Roman"/>
                <w:sz w:val="24"/>
                <w:szCs w:val="28"/>
              </w:rPr>
            </w:pPr>
            <w:r w:rsidRPr="00E857E1">
              <w:rPr>
                <w:rFonts w:eastAsia="Calibri" w:cs="Times New Roman"/>
                <w:b/>
                <w:bCs/>
                <w:i/>
                <w:iCs/>
                <w:sz w:val="24"/>
                <w:szCs w:val="28"/>
              </w:rPr>
              <w:t>Nơi nhận:</w:t>
            </w:r>
          </w:p>
          <w:p w:rsidR="00331B6D" w:rsidRDefault="00331B6D" w:rsidP="00E857E1">
            <w:pPr>
              <w:autoSpaceDE w:val="0"/>
              <w:autoSpaceDN w:val="0"/>
              <w:adjustRightInd w:val="0"/>
              <w:jc w:val="both"/>
              <w:rPr>
                <w:rFonts w:eastAsia="Calibri" w:cs="Times New Roman"/>
                <w:color w:val="000000"/>
                <w:sz w:val="22"/>
              </w:rPr>
            </w:pPr>
            <w:r w:rsidRPr="00331B6D">
              <w:rPr>
                <w:rFonts w:eastAsia="Calibri" w:cs="Times New Roman"/>
                <w:color w:val="000000"/>
                <w:sz w:val="22"/>
              </w:rPr>
              <w:t>- Bộ trưởng Lê Thành Long (để báo cáo);</w:t>
            </w:r>
          </w:p>
          <w:p w:rsidR="00E857E1" w:rsidRDefault="00E857E1" w:rsidP="00E857E1">
            <w:pPr>
              <w:autoSpaceDE w:val="0"/>
              <w:autoSpaceDN w:val="0"/>
              <w:adjustRightInd w:val="0"/>
              <w:jc w:val="both"/>
              <w:rPr>
                <w:rFonts w:eastAsia="Calibri" w:cs="Times New Roman"/>
                <w:color w:val="000000"/>
                <w:sz w:val="22"/>
              </w:rPr>
            </w:pPr>
            <w:r w:rsidRPr="00E857E1">
              <w:rPr>
                <w:rFonts w:eastAsia="Calibri" w:cs="Times New Roman"/>
                <w:color w:val="000000"/>
                <w:sz w:val="22"/>
              </w:rPr>
              <w:t xml:space="preserve">- </w:t>
            </w:r>
            <w:r w:rsidR="008C6037">
              <w:rPr>
                <w:rFonts w:eastAsia="Calibri" w:cs="Times New Roman"/>
                <w:color w:val="000000"/>
                <w:sz w:val="22"/>
              </w:rPr>
              <w:t>Văn phòng Chính phủ (để đăng Công báo)</w:t>
            </w:r>
            <w:r w:rsidRPr="00E857E1">
              <w:rPr>
                <w:rFonts w:eastAsia="Calibri" w:cs="Times New Roman"/>
                <w:color w:val="000000"/>
                <w:sz w:val="22"/>
              </w:rPr>
              <w:t>;</w:t>
            </w:r>
          </w:p>
          <w:p w:rsidR="008C6037" w:rsidRDefault="008C6037" w:rsidP="00E857E1">
            <w:pPr>
              <w:autoSpaceDE w:val="0"/>
              <w:autoSpaceDN w:val="0"/>
              <w:adjustRightInd w:val="0"/>
              <w:jc w:val="both"/>
              <w:rPr>
                <w:rFonts w:eastAsia="Calibri" w:cs="Times New Roman"/>
                <w:color w:val="000000"/>
                <w:sz w:val="22"/>
              </w:rPr>
            </w:pPr>
            <w:r>
              <w:rPr>
                <w:rFonts w:eastAsia="Calibri" w:cs="Times New Roman"/>
                <w:color w:val="000000"/>
                <w:sz w:val="22"/>
              </w:rPr>
              <w:t>- Cổng Thông tin điện tử Chính phủ;</w:t>
            </w:r>
          </w:p>
          <w:p w:rsidR="008C6037" w:rsidRDefault="008C6037" w:rsidP="00E857E1">
            <w:pPr>
              <w:autoSpaceDE w:val="0"/>
              <w:autoSpaceDN w:val="0"/>
              <w:adjustRightInd w:val="0"/>
              <w:jc w:val="both"/>
              <w:rPr>
                <w:rFonts w:eastAsia="Calibri" w:cs="Times New Roman"/>
                <w:color w:val="000000"/>
                <w:sz w:val="22"/>
              </w:rPr>
            </w:pPr>
            <w:r>
              <w:rPr>
                <w:rFonts w:eastAsia="Calibri" w:cs="Times New Roman"/>
                <w:color w:val="000000"/>
                <w:sz w:val="22"/>
              </w:rPr>
              <w:t>- Cổng Thông tin điện tử Bộ Tư pháp;</w:t>
            </w:r>
          </w:p>
          <w:p w:rsidR="008C6037" w:rsidRPr="00E857E1" w:rsidRDefault="008C6037" w:rsidP="00E857E1">
            <w:pPr>
              <w:autoSpaceDE w:val="0"/>
              <w:autoSpaceDN w:val="0"/>
              <w:adjustRightInd w:val="0"/>
              <w:jc w:val="both"/>
              <w:rPr>
                <w:rFonts w:eastAsia="Calibri" w:cs="Times New Roman"/>
                <w:color w:val="000000"/>
                <w:sz w:val="22"/>
              </w:rPr>
            </w:pPr>
            <w:r>
              <w:rPr>
                <w:rFonts w:eastAsia="Calibri" w:cs="Times New Roman"/>
                <w:color w:val="000000"/>
                <w:sz w:val="22"/>
              </w:rPr>
              <w:t>- Lưu: VT, Cục QLXLVPHC&amp;TDTHPL.</w:t>
            </w:r>
          </w:p>
          <w:p w:rsidR="00E857E1" w:rsidRPr="00E857E1" w:rsidRDefault="00E857E1" w:rsidP="00E857E1">
            <w:pPr>
              <w:tabs>
                <w:tab w:val="left" w:pos="2070"/>
              </w:tabs>
              <w:spacing w:line="360" w:lineRule="auto"/>
              <w:jc w:val="center"/>
              <w:rPr>
                <w:b/>
              </w:rPr>
            </w:pPr>
          </w:p>
        </w:tc>
        <w:tc>
          <w:tcPr>
            <w:tcW w:w="4785" w:type="dxa"/>
          </w:tcPr>
          <w:p w:rsidR="00E857E1" w:rsidRDefault="008C6037" w:rsidP="008C6037">
            <w:pPr>
              <w:tabs>
                <w:tab w:val="left" w:pos="2070"/>
              </w:tabs>
              <w:spacing w:line="360" w:lineRule="auto"/>
              <w:jc w:val="center"/>
              <w:rPr>
                <w:b/>
                <w:sz w:val="26"/>
                <w:szCs w:val="26"/>
              </w:rPr>
            </w:pPr>
            <w:r>
              <w:rPr>
                <w:b/>
                <w:sz w:val="26"/>
                <w:szCs w:val="26"/>
              </w:rPr>
              <w:t>XÁC THỰC VĂN BẢN HỢP NHẤT</w:t>
            </w:r>
          </w:p>
          <w:p w:rsidR="008C6037" w:rsidRDefault="008C6037" w:rsidP="008C6037">
            <w:pPr>
              <w:tabs>
                <w:tab w:val="left" w:pos="2070"/>
              </w:tabs>
              <w:spacing w:line="360" w:lineRule="auto"/>
              <w:jc w:val="center"/>
              <w:rPr>
                <w:i/>
                <w:sz w:val="26"/>
                <w:szCs w:val="26"/>
              </w:rPr>
            </w:pPr>
            <w:r>
              <w:rPr>
                <w:i/>
                <w:sz w:val="26"/>
                <w:szCs w:val="26"/>
              </w:rPr>
              <w:t xml:space="preserve">Hà Nội, ngày </w:t>
            </w:r>
            <w:r w:rsidR="007A3843">
              <w:rPr>
                <w:i/>
                <w:sz w:val="26"/>
                <w:szCs w:val="26"/>
              </w:rPr>
              <w:t>25</w:t>
            </w:r>
            <w:r>
              <w:rPr>
                <w:i/>
                <w:sz w:val="26"/>
                <w:szCs w:val="26"/>
              </w:rPr>
              <w:t xml:space="preserve"> tháng 3 năm 2020</w:t>
            </w:r>
          </w:p>
          <w:p w:rsidR="008C6037" w:rsidRDefault="008C6037" w:rsidP="008C6037">
            <w:pPr>
              <w:tabs>
                <w:tab w:val="left" w:pos="2070"/>
              </w:tabs>
              <w:jc w:val="center"/>
              <w:rPr>
                <w:b/>
                <w:sz w:val="26"/>
                <w:szCs w:val="26"/>
              </w:rPr>
            </w:pPr>
            <w:r>
              <w:rPr>
                <w:b/>
                <w:sz w:val="26"/>
                <w:szCs w:val="26"/>
              </w:rPr>
              <w:t>KT. BỘ TRƯỞNG</w:t>
            </w:r>
          </w:p>
          <w:p w:rsidR="008C6037" w:rsidRDefault="008C6037" w:rsidP="008C6037">
            <w:pPr>
              <w:tabs>
                <w:tab w:val="left" w:pos="2070"/>
              </w:tabs>
              <w:jc w:val="center"/>
              <w:rPr>
                <w:b/>
                <w:sz w:val="26"/>
                <w:szCs w:val="26"/>
              </w:rPr>
            </w:pPr>
            <w:r>
              <w:rPr>
                <w:b/>
                <w:sz w:val="26"/>
                <w:szCs w:val="26"/>
              </w:rPr>
              <w:t>THỨ TRƯỞNG</w:t>
            </w:r>
          </w:p>
          <w:p w:rsidR="008C6037" w:rsidRDefault="008C6037" w:rsidP="008C6037">
            <w:pPr>
              <w:tabs>
                <w:tab w:val="left" w:pos="2070"/>
              </w:tabs>
              <w:jc w:val="center"/>
              <w:rPr>
                <w:b/>
                <w:sz w:val="26"/>
                <w:szCs w:val="26"/>
              </w:rPr>
            </w:pPr>
          </w:p>
          <w:p w:rsidR="008C6037" w:rsidRDefault="008C6037" w:rsidP="008C6037">
            <w:pPr>
              <w:tabs>
                <w:tab w:val="left" w:pos="2070"/>
              </w:tabs>
              <w:jc w:val="center"/>
              <w:rPr>
                <w:b/>
                <w:sz w:val="26"/>
                <w:szCs w:val="26"/>
              </w:rPr>
            </w:pPr>
          </w:p>
          <w:p w:rsidR="008C6037" w:rsidRDefault="00F84E27" w:rsidP="008C6037">
            <w:pPr>
              <w:tabs>
                <w:tab w:val="left" w:pos="2070"/>
              </w:tabs>
              <w:jc w:val="center"/>
              <w:rPr>
                <w:b/>
                <w:sz w:val="26"/>
                <w:szCs w:val="26"/>
              </w:rPr>
            </w:pPr>
            <w:r>
              <w:rPr>
                <w:b/>
                <w:sz w:val="26"/>
                <w:szCs w:val="26"/>
              </w:rPr>
              <w:t>Đã ký</w:t>
            </w:r>
            <w:bookmarkStart w:id="1" w:name="_GoBack"/>
            <w:bookmarkEnd w:id="1"/>
          </w:p>
          <w:p w:rsidR="008C6037" w:rsidRDefault="008C6037" w:rsidP="008C6037">
            <w:pPr>
              <w:tabs>
                <w:tab w:val="left" w:pos="2070"/>
              </w:tabs>
              <w:jc w:val="center"/>
              <w:rPr>
                <w:b/>
                <w:sz w:val="26"/>
                <w:szCs w:val="26"/>
              </w:rPr>
            </w:pPr>
          </w:p>
          <w:p w:rsidR="008C6037" w:rsidRDefault="008C6037" w:rsidP="008C6037">
            <w:pPr>
              <w:tabs>
                <w:tab w:val="left" w:pos="2070"/>
              </w:tabs>
              <w:jc w:val="center"/>
              <w:rPr>
                <w:b/>
                <w:sz w:val="26"/>
                <w:szCs w:val="26"/>
              </w:rPr>
            </w:pPr>
          </w:p>
          <w:p w:rsidR="008C6037" w:rsidRDefault="008C6037" w:rsidP="008C6037">
            <w:pPr>
              <w:tabs>
                <w:tab w:val="left" w:pos="2070"/>
              </w:tabs>
              <w:jc w:val="center"/>
              <w:rPr>
                <w:b/>
                <w:sz w:val="26"/>
                <w:szCs w:val="26"/>
              </w:rPr>
            </w:pPr>
          </w:p>
          <w:p w:rsidR="008C6037" w:rsidRPr="008C6037" w:rsidRDefault="008C6037" w:rsidP="008C6037">
            <w:pPr>
              <w:tabs>
                <w:tab w:val="left" w:pos="2070"/>
              </w:tabs>
              <w:jc w:val="center"/>
              <w:rPr>
                <w:b/>
                <w:szCs w:val="28"/>
              </w:rPr>
            </w:pPr>
            <w:r w:rsidRPr="008C6037">
              <w:rPr>
                <w:b/>
                <w:szCs w:val="28"/>
              </w:rPr>
              <w:t>Đặng Hoàng Oanh</w:t>
            </w:r>
          </w:p>
          <w:p w:rsidR="008C6037" w:rsidRPr="008C6037" w:rsidRDefault="008C6037" w:rsidP="008C6037">
            <w:pPr>
              <w:tabs>
                <w:tab w:val="left" w:pos="2070"/>
              </w:tabs>
              <w:jc w:val="center"/>
              <w:rPr>
                <w:b/>
                <w:sz w:val="26"/>
                <w:szCs w:val="26"/>
              </w:rPr>
            </w:pPr>
          </w:p>
          <w:p w:rsidR="008C6037" w:rsidRDefault="008C6037" w:rsidP="008C6037">
            <w:pPr>
              <w:tabs>
                <w:tab w:val="left" w:pos="2070"/>
              </w:tabs>
              <w:spacing w:line="360" w:lineRule="auto"/>
              <w:rPr>
                <w:b/>
                <w:sz w:val="26"/>
                <w:szCs w:val="26"/>
              </w:rPr>
            </w:pPr>
          </w:p>
          <w:p w:rsidR="008C6037" w:rsidRPr="008C6037" w:rsidRDefault="008C6037" w:rsidP="008C6037">
            <w:pPr>
              <w:tabs>
                <w:tab w:val="left" w:pos="2070"/>
              </w:tabs>
              <w:spacing w:line="360" w:lineRule="auto"/>
              <w:jc w:val="center"/>
              <w:rPr>
                <w:sz w:val="26"/>
                <w:szCs w:val="26"/>
              </w:rPr>
            </w:pPr>
          </w:p>
        </w:tc>
      </w:tr>
    </w:tbl>
    <w:p w:rsidR="008F32E0" w:rsidRPr="00E857E1" w:rsidRDefault="008F32E0" w:rsidP="00E857E1">
      <w:pPr>
        <w:tabs>
          <w:tab w:val="left" w:pos="2070"/>
        </w:tabs>
      </w:pPr>
    </w:p>
    <w:sectPr w:rsidR="008F32E0" w:rsidRPr="00E857E1" w:rsidSect="002508DE">
      <w:footerReference w:type="default" r:id="rId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094" w:rsidRDefault="00970094" w:rsidP="00D567F9">
      <w:pPr>
        <w:spacing w:after="0" w:line="240" w:lineRule="auto"/>
      </w:pPr>
      <w:r>
        <w:separator/>
      </w:r>
    </w:p>
  </w:endnote>
  <w:endnote w:type="continuationSeparator" w:id="0">
    <w:p w:rsidR="00970094" w:rsidRDefault="00970094" w:rsidP="00D56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imes New Roman Italic">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511797"/>
      <w:docPartObj>
        <w:docPartGallery w:val="Page Numbers (Bottom of Page)"/>
        <w:docPartUnique/>
      </w:docPartObj>
    </w:sdtPr>
    <w:sdtEndPr>
      <w:rPr>
        <w:noProof/>
      </w:rPr>
    </w:sdtEndPr>
    <w:sdtContent>
      <w:p w:rsidR="009B1C15" w:rsidRDefault="009B1C15">
        <w:pPr>
          <w:pStyle w:val="Footer"/>
          <w:jc w:val="right"/>
        </w:pPr>
        <w:r>
          <w:fldChar w:fldCharType="begin"/>
        </w:r>
        <w:r>
          <w:instrText xml:space="preserve"> PAGE   \* MERGEFORMAT </w:instrText>
        </w:r>
        <w:r>
          <w:fldChar w:fldCharType="separate"/>
        </w:r>
        <w:r w:rsidR="00F84E27">
          <w:rPr>
            <w:noProof/>
          </w:rPr>
          <w:t>12</w:t>
        </w:r>
        <w:r>
          <w:rPr>
            <w:noProof/>
          </w:rPr>
          <w:fldChar w:fldCharType="end"/>
        </w:r>
      </w:p>
    </w:sdtContent>
  </w:sdt>
  <w:p w:rsidR="009B1C15" w:rsidRDefault="009B1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094" w:rsidRDefault="00970094" w:rsidP="00D567F9">
      <w:pPr>
        <w:spacing w:after="0" w:line="240" w:lineRule="auto"/>
      </w:pPr>
      <w:r>
        <w:separator/>
      </w:r>
    </w:p>
  </w:footnote>
  <w:footnote w:type="continuationSeparator" w:id="0">
    <w:p w:rsidR="00970094" w:rsidRDefault="00970094" w:rsidP="00D567F9">
      <w:pPr>
        <w:spacing w:after="0" w:line="240" w:lineRule="auto"/>
      </w:pPr>
      <w:r>
        <w:continuationSeparator/>
      </w:r>
    </w:p>
  </w:footnote>
  <w:footnote w:id="1">
    <w:p w:rsidR="002F7712" w:rsidRPr="008D266E" w:rsidRDefault="002F7712" w:rsidP="002F7712">
      <w:pPr>
        <w:pStyle w:val="FootnoteText"/>
        <w:rPr>
          <w:sz w:val="22"/>
          <w:szCs w:val="22"/>
        </w:rPr>
      </w:pPr>
      <w:r w:rsidRPr="008D266E">
        <w:rPr>
          <w:rStyle w:val="FootnoteReference"/>
          <w:sz w:val="22"/>
          <w:szCs w:val="22"/>
        </w:rPr>
        <w:footnoteRef/>
      </w:r>
      <w:r w:rsidRPr="008D266E">
        <w:rPr>
          <w:sz w:val="22"/>
          <w:szCs w:val="22"/>
        </w:rPr>
        <w:t xml:space="preserve"> Nghị định số 32/2020/NĐ-CP sửa đổi, bổ sung một số điều của Nghị định số 59/2012/NĐ-CP ngày 23 tháng 7 năm 2012 </w:t>
      </w:r>
      <w:r w:rsidR="008027FD">
        <w:rPr>
          <w:sz w:val="22"/>
          <w:szCs w:val="22"/>
        </w:rPr>
        <w:t xml:space="preserve">của Chính phủ </w:t>
      </w:r>
      <w:r w:rsidRPr="008D266E">
        <w:rPr>
          <w:sz w:val="22"/>
          <w:szCs w:val="22"/>
        </w:rPr>
        <w:t>về theo dõi tình hình thi hành pháp luật, có căn cứ ban hành như sau:</w:t>
      </w:r>
    </w:p>
    <w:p w:rsidR="002F7712" w:rsidRPr="008D266E" w:rsidRDefault="002F7712" w:rsidP="002F7712">
      <w:pPr>
        <w:pStyle w:val="FootnoteText"/>
        <w:ind w:firstLine="567"/>
        <w:rPr>
          <w:i/>
          <w:sz w:val="22"/>
          <w:szCs w:val="22"/>
        </w:rPr>
      </w:pPr>
      <w:r w:rsidRPr="008D266E">
        <w:rPr>
          <w:i/>
          <w:sz w:val="22"/>
          <w:szCs w:val="22"/>
        </w:rPr>
        <w:t>Căn cứ Luật Tổ chức Chính phủ ngày 19 tháng 6 năm 2015;</w:t>
      </w:r>
    </w:p>
    <w:p w:rsidR="002F7712" w:rsidRPr="008D266E" w:rsidRDefault="002F7712" w:rsidP="002F7712">
      <w:pPr>
        <w:pStyle w:val="FootnoteText"/>
        <w:ind w:firstLine="567"/>
        <w:rPr>
          <w:i/>
          <w:sz w:val="22"/>
          <w:szCs w:val="22"/>
        </w:rPr>
      </w:pPr>
      <w:r w:rsidRPr="008D266E">
        <w:rPr>
          <w:i/>
          <w:sz w:val="22"/>
          <w:szCs w:val="22"/>
        </w:rPr>
        <w:t>Căn cứ Luật Tổ chức chính quyền địa phương ngày 19 tháng 6 năm 2015;</w:t>
      </w:r>
    </w:p>
    <w:p w:rsidR="002F7712" w:rsidRPr="008D266E" w:rsidRDefault="002F7712" w:rsidP="002F7712">
      <w:pPr>
        <w:pStyle w:val="FootnoteText"/>
        <w:ind w:firstLine="567"/>
        <w:rPr>
          <w:i/>
          <w:sz w:val="22"/>
          <w:szCs w:val="22"/>
        </w:rPr>
      </w:pPr>
      <w:r w:rsidRPr="008D266E">
        <w:rPr>
          <w:i/>
          <w:sz w:val="22"/>
          <w:szCs w:val="22"/>
        </w:rPr>
        <w:t>Căn cứ Luật Ban hành văn bản quy phạm pháp luật ngày 22 tháng 6 năm 2015;</w:t>
      </w:r>
    </w:p>
    <w:p w:rsidR="002F7712" w:rsidRPr="008D266E" w:rsidRDefault="002F7712" w:rsidP="002F7712">
      <w:pPr>
        <w:pStyle w:val="FootnoteText"/>
        <w:ind w:firstLine="567"/>
        <w:rPr>
          <w:i/>
          <w:sz w:val="22"/>
          <w:szCs w:val="22"/>
        </w:rPr>
      </w:pPr>
      <w:r w:rsidRPr="008D266E">
        <w:rPr>
          <w:i/>
          <w:sz w:val="22"/>
          <w:szCs w:val="22"/>
        </w:rPr>
        <w:t>Theo đề nghị của Bộ trưởng Bộ Tư pháp;</w:t>
      </w:r>
    </w:p>
    <w:p w:rsidR="002F7712" w:rsidRPr="008D266E" w:rsidRDefault="002F7712" w:rsidP="002F7712">
      <w:pPr>
        <w:pStyle w:val="FootnoteText"/>
        <w:ind w:firstLine="567"/>
        <w:rPr>
          <w:i/>
          <w:sz w:val="22"/>
          <w:szCs w:val="22"/>
        </w:rPr>
      </w:pPr>
      <w:r w:rsidRPr="008D266E">
        <w:rPr>
          <w:i/>
          <w:sz w:val="22"/>
          <w:szCs w:val="22"/>
        </w:rPr>
        <w:t>Chính phủ ban hành Nghị định sửa đổi, bổ sung một số điều của Nghị định số 59/2012/NĐ-CP ngày 23 tháng 7 năm 2012 về theo dõi tình hình thi hành pháp luật.</w:t>
      </w:r>
    </w:p>
    <w:p w:rsidR="002F7712" w:rsidRPr="008D266E" w:rsidRDefault="002F7712">
      <w:pPr>
        <w:pStyle w:val="FootnoteText"/>
        <w:rPr>
          <w:sz w:val="22"/>
          <w:szCs w:val="22"/>
        </w:rPr>
      </w:pPr>
    </w:p>
  </w:footnote>
  <w:footnote w:id="2">
    <w:p w:rsidR="00CE68F6" w:rsidRPr="008D266E" w:rsidRDefault="00CE68F6" w:rsidP="00CE68F6">
      <w:pPr>
        <w:pStyle w:val="FootnoteText"/>
        <w:rPr>
          <w:sz w:val="22"/>
          <w:szCs w:val="22"/>
        </w:rPr>
      </w:pPr>
      <w:r w:rsidRPr="008D266E">
        <w:rPr>
          <w:rStyle w:val="FootnoteReference"/>
          <w:sz w:val="22"/>
          <w:szCs w:val="22"/>
        </w:rPr>
        <w:footnoteRef/>
      </w:r>
      <w:r w:rsidRPr="008D266E">
        <w:rPr>
          <w:sz w:val="22"/>
          <w:szCs w:val="22"/>
        </w:rPr>
        <w:t xml:space="preserve"> Khoản này được bổ sung theo quy định khoản 1 Điều 1 của Nghị định số 32/2020/NĐ-CP sửa đổi, bổ sung một số điều của Nghị định số 59/2012/NĐ-CP ngày 23 tháng 7 năm 2012 </w:t>
      </w:r>
      <w:r w:rsidR="008027FD">
        <w:rPr>
          <w:sz w:val="22"/>
          <w:szCs w:val="22"/>
        </w:rPr>
        <w:t xml:space="preserve">của Chính phủ </w:t>
      </w:r>
      <w:r w:rsidRPr="008D266E">
        <w:rPr>
          <w:sz w:val="22"/>
          <w:szCs w:val="22"/>
        </w:rPr>
        <w:t>về theo dõi tình hình thi hành pháp luật, có hiệu lực kể từ ngày 15 tháng 5 năm 2020.</w:t>
      </w:r>
    </w:p>
    <w:p w:rsidR="00CE68F6" w:rsidRPr="008D266E" w:rsidRDefault="00CE68F6">
      <w:pPr>
        <w:pStyle w:val="FootnoteText"/>
        <w:rPr>
          <w:sz w:val="22"/>
          <w:szCs w:val="22"/>
        </w:rPr>
      </w:pPr>
    </w:p>
  </w:footnote>
  <w:footnote w:id="3">
    <w:p w:rsidR="005B278A" w:rsidRPr="008D266E" w:rsidRDefault="005B278A" w:rsidP="005B278A">
      <w:pPr>
        <w:pStyle w:val="FootnoteText"/>
        <w:rPr>
          <w:sz w:val="22"/>
          <w:szCs w:val="22"/>
        </w:rPr>
      </w:pPr>
      <w:r w:rsidRPr="008D266E">
        <w:rPr>
          <w:rStyle w:val="FootnoteReference"/>
          <w:sz w:val="22"/>
          <w:szCs w:val="22"/>
        </w:rPr>
        <w:footnoteRef/>
      </w:r>
      <w:r w:rsidRPr="008D266E">
        <w:rPr>
          <w:sz w:val="22"/>
          <w:szCs w:val="22"/>
        </w:rPr>
        <w:t xml:space="preserve"> Điều này được bổ sung theo quy định tại khoản 2 Điều 1 của Nghị định số 32/2020/NĐ-CP sửa đổi, bổ sung một số điều của Nghị định số 59/2012/NĐ-CP ngày 23 tháng 7 năm 2012 </w:t>
      </w:r>
      <w:r w:rsidR="008027FD">
        <w:rPr>
          <w:sz w:val="22"/>
          <w:szCs w:val="22"/>
        </w:rPr>
        <w:t xml:space="preserve">của Chính phủ </w:t>
      </w:r>
      <w:r w:rsidRPr="008D266E">
        <w:rPr>
          <w:sz w:val="22"/>
          <w:szCs w:val="22"/>
        </w:rPr>
        <w:t>về theo dõi tình hình thi hành pháp luật, có hiệu lực kể từ ngày 15 tháng 5 năm 2020.</w:t>
      </w:r>
    </w:p>
    <w:p w:rsidR="005B278A" w:rsidRDefault="005B278A" w:rsidP="005B278A">
      <w:pPr>
        <w:pStyle w:val="FootnoteText"/>
      </w:pPr>
    </w:p>
  </w:footnote>
  <w:footnote w:id="4">
    <w:p w:rsidR="005B278A" w:rsidRPr="00044BF8" w:rsidRDefault="005B278A" w:rsidP="005B278A">
      <w:pPr>
        <w:pStyle w:val="FootnoteText"/>
        <w:rPr>
          <w:sz w:val="22"/>
          <w:szCs w:val="22"/>
        </w:rPr>
      </w:pPr>
      <w:r w:rsidRPr="008D266E">
        <w:rPr>
          <w:rStyle w:val="FootnoteReference"/>
          <w:sz w:val="22"/>
          <w:szCs w:val="22"/>
        </w:rPr>
        <w:footnoteRef/>
      </w:r>
      <w:r w:rsidRPr="008D266E">
        <w:rPr>
          <w:sz w:val="22"/>
          <w:szCs w:val="22"/>
        </w:rPr>
        <w:t xml:space="preserve"> Điều này được bổ sung theo quy định tại khoản 3 Điều 1 của Nghị định số 32/2020/NĐ-CP sửa đổi, bổ sung một số điều của Nghị định số 59/2012/NĐ-CP ngày 23 tháng 7 năm 2012 </w:t>
      </w:r>
      <w:r w:rsidR="008027FD">
        <w:rPr>
          <w:sz w:val="22"/>
          <w:szCs w:val="22"/>
        </w:rPr>
        <w:t xml:space="preserve">của Chính phủ </w:t>
      </w:r>
      <w:r w:rsidRPr="008D266E">
        <w:rPr>
          <w:sz w:val="22"/>
          <w:szCs w:val="22"/>
        </w:rPr>
        <w:t>về theo dõi tình hình thi hành pháp luật, có hiệu lực kể từ ngày 15 tháng 5 năm 2020.</w:t>
      </w:r>
    </w:p>
  </w:footnote>
  <w:footnote w:id="5">
    <w:p w:rsidR="00652620" w:rsidRPr="00044BF8" w:rsidRDefault="00652620">
      <w:pPr>
        <w:pStyle w:val="FootnoteText"/>
        <w:rPr>
          <w:sz w:val="22"/>
          <w:szCs w:val="22"/>
        </w:rPr>
      </w:pPr>
      <w:r w:rsidRPr="00044BF8">
        <w:rPr>
          <w:rStyle w:val="FootnoteReference"/>
          <w:sz w:val="22"/>
          <w:szCs w:val="22"/>
        </w:rPr>
        <w:footnoteRef/>
      </w:r>
      <w:r w:rsidRPr="00044BF8">
        <w:rPr>
          <w:sz w:val="22"/>
          <w:szCs w:val="22"/>
        </w:rPr>
        <w:t xml:space="preserve"> Khoản này được bổ sung theo quy định tại khoản 4 Điều 1 của Nghị định số 32/2020/NĐ-CP sửa đổi, bổ sung một số điều của Nghị định số 59/2012/NĐ-CP ngày 23 tháng 7 năm 2012 </w:t>
      </w:r>
      <w:r w:rsidR="008027FD">
        <w:rPr>
          <w:sz w:val="22"/>
          <w:szCs w:val="22"/>
        </w:rPr>
        <w:t xml:space="preserve">của Chính phủ </w:t>
      </w:r>
      <w:r w:rsidRPr="00044BF8">
        <w:rPr>
          <w:sz w:val="22"/>
          <w:szCs w:val="22"/>
        </w:rPr>
        <w:t>về theo dõi tình hình thi hành pháp luật, có hiệu lực kể từ ngày 15 tháng 5 năm 2020.</w:t>
      </w:r>
    </w:p>
  </w:footnote>
  <w:footnote w:id="6">
    <w:p w:rsidR="00652620" w:rsidRPr="00044BF8" w:rsidRDefault="00652620">
      <w:pPr>
        <w:pStyle w:val="FootnoteText"/>
        <w:rPr>
          <w:sz w:val="22"/>
          <w:szCs w:val="22"/>
        </w:rPr>
      </w:pPr>
      <w:r w:rsidRPr="00044BF8">
        <w:rPr>
          <w:rStyle w:val="FootnoteReference"/>
          <w:sz w:val="22"/>
          <w:szCs w:val="22"/>
        </w:rPr>
        <w:footnoteRef/>
      </w:r>
      <w:r w:rsidRPr="00044BF8">
        <w:rPr>
          <w:sz w:val="22"/>
          <w:szCs w:val="22"/>
        </w:rPr>
        <w:t xml:space="preserve"> Khoản này được bổ sung theo quy định tại khoản 4 Điều 1 của Nghị định số 32/2020/NĐ-CP sửa đổi, bổ sung một số điều của Nghị định số 59/2012/NĐ-CP ngày 23 tháng 7 năm 2012 </w:t>
      </w:r>
      <w:r w:rsidR="008027FD">
        <w:rPr>
          <w:sz w:val="22"/>
          <w:szCs w:val="22"/>
        </w:rPr>
        <w:t xml:space="preserve">của Chính phủ </w:t>
      </w:r>
      <w:r w:rsidRPr="00044BF8">
        <w:rPr>
          <w:sz w:val="22"/>
          <w:szCs w:val="22"/>
        </w:rPr>
        <w:t>về theo dõi tình hình thi hành pháp luật, có hiệu lực kể từ ngày 15 tháng 5 năm 2020.</w:t>
      </w:r>
    </w:p>
  </w:footnote>
  <w:footnote w:id="7">
    <w:p w:rsidR="00652620" w:rsidRPr="00044BF8" w:rsidRDefault="00652620">
      <w:pPr>
        <w:pStyle w:val="FootnoteText"/>
        <w:rPr>
          <w:sz w:val="22"/>
          <w:szCs w:val="22"/>
        </w:rPr>
      </w:pPr>
      <w:r w:rsidRPr="00044BF8">
        <w:rPr>
          <w:rStyle w:val="FootnoteReference"/>
          <w:sz w:val="22"/>
          <w:szCs w:val="22"/>
        </w:rPr>
        <w:footnoteRef/>
      </w:r>
      <w:r w:rsidRPr="00044BF8">
        <w:rPr>
          <w:sz w:val="22"/>
          <w:szCs w:val="22"/>
        </w:rPr>
        <w:t xml:space="preserve"> Khoản này được bổ sung theo quy định tại khoản 5 Điều 1 của Nghị định số 32/2020/NĐ-CP sửa đổi, bổ sung một số điều của Nghị định số 59/2012/NĐ-CP ngày 23 tháng 7 năm 2012 </w:t>
      </w:r>
      <w:r w:rsidR="008027FD">
        <w:rPr>
          <w:sz w:val="22"/>
          <w:szCs w:val="22"/>
        </w:rPr>
        <w:t xml:space="preserve">của Chính phủ </w:t>
      </w:r>
      <w:r w:rsidRPr="00044BF8">
        <w:rPr>
          <w:sz w:val="22"/>
          <w:szCs w:val="22"/>
        </w:rPr>
        <w:t>về theo dõi tình hình thi hành pháp luật, có hiệu lực kể từ ngày 15 tháng 5 năm 2020.</w:t>
      </w:r>
    </w:p>
  </w:footnote>
  <w:footnote w:id="8">
    <w:p w:rsidR="00652620" w:rsidRPr="00044BF8" w:rsidRDefault="00652620">
      <w:pPr>
        <w:pStyle w:val="FootnoteText"/>
        <w:rPr>
          <w:sz w:val="22"/>
          <w:szCs w:val="22"/>
        </w:rPr>
      </w:pPr>
      <w:r w:rsidRPr="00044BF8">
        <w:rPr>
          <w:rStyle w:val="FootnoteReference"/>
          <w:sz w:val="22"/>
          <w:szCs w:val="22"/>
        </w:rPr>
        <w:footnoteRef/>
      </w:r>
      <w:r w:rsidRPr="00044BF8">
        <w:rPr>
          <w:sz w:val="22"/>
          <w:szCs w:val="22"/>
        </w:rPr>
        <w:t xml:space="preserve"> Khoản này được bổ sung theo quy định tại khoản 5 Điều 1 của Nghị định số 32/2020/NĐ-CP sửa đổi, bổ sung một số điều của Nghị định số 59/2012/NĐ-CP ngày 23 tháng 7 năm 2012 </w:t>
      </w:r>
      <w:r w:rsidR="008027FD">
        <w:rPr>
          <w:sz w:val="22"/>
          <w:szCs w:val="22"/>
        </w:rPr>
        <w:t xml:space="preserve">của Chính phủ </w:t>
      </w:r>
      <w:r w:rsidRPr="00044BF8">
        <w:rPr>
          <w:sz w:val="22"/>
          <w:szCs w:val="22"/>
        </w:rPr>
        <w:t>về theo dõi tình hình thi hành pháp luật, có hiệu lực kể từ ngày 15 tháng 5 năm 2020.</w:t>
      </w:r>
    </w:p>
  </w:footnote>
  <w:footnote w:id="9">
    <w:p w:rsidR="00652620" w:rsidRPr="00044BF8" w:rsidRDefault="00652620">
      <w:pPr>
        <w:pStyle w:val="FootnoteText"/>
        <w:rPr>
          <w:sz w:val="22"/>
          <w:szCs w:val="22"/>
        </w:rPr>
      </w:pPr>
      <w:r w:rsidRPr="00044BF8">
        <w:rPr>
          <w:rStyle w:val="FootnoteReference"/>
          <w:sz w:val="22"/>
          <w:szCs w:val="22"/>
        </w:rPr>
        <w:footnoteRef/>
      </w:r>
      <w:r w:rsidRPr="00044BF8">
        <w:rPr>
          <w:sz w:val="22"/>
          <w:szCs w:val="22"/>
        </w:rPr>
        <w:t xml:space="preserve"> Khoản này được bổ sung theo quy định tại khoản 5 Điều 1 của Nghị định số 32/2020/NĐ-CP sửa đổi, bổ sung một số điều của Nghị định số 59/2012/NĐ-CP ngày 23 tháng 7 năm 2012 </w:t>
      </w:r>
      <w:r w:rsidR="008027FD">
        <w:rPr>
          <w:sz w:val="22"/>
          <w:szCs w:val="22"/>
        </w:rPr>
        <w:t xml:space="preserve">của Chính phủ </w:t>
      </w:r>
      <w:r w:rsidRPr="00044BF8">
        <w:rPr>
          <w:sz w:val="22"/>
          <w:szCs w:val="22"/>
        </w:rPr>
        <w:t>về theo dõi tình hình thi hành pháp luật, có hiệu lực kể từ ngày 15 tháng 5 năm 2020.</w:t>
      </w:r>
    </w:p>
  </w:footnote>
  <w:footnote w:id="10">
    <w:p w:rsidR="005B278A" w:rsidRPr="00044BF8" w:rsidRDefault="005B278A" w:rsidP="005B278A">
      <w:pPr>
        <w:pStyle w:val="FootnoteText"/>
        <w:rPr>
          <w:sz w:val="22"/>
          <w:szCs w:val="22"/>
        </w:rPr>
      </w:pPr>
      <w:r w:rsidRPr="00044BF8">
        <w:rPr>
          <w:rStyle w:val="FootnoteReference"/>
          <w:sz w:val="22"/>
          <w:szCs w:val="22"/>
        </w:rPr>
        <w:footnoteRef/>
      </w:r>
      <w:r w:rsidRPr="00044BF8">
        <w:rPr>
          <w:sz w:val="22"/>
          <w:szCs w:val="22"/>
        </w:rPr>
        <w:t xml:space="preserve"> Khoản này được bãi bỏ theo quy định tại Điều 2 của Nghị định số 32/2020/NĐ-CP sửa đổi, bổ sung một số điều của Nghị định số 59/2012/NĐ-CP ngày 23 tháng 7 năm 2012 </w:t>
      </w:r>
      <w:r w:rsidR="008027FD">
        <w:rPr>
          <w:sz w:val="22"/>
          <w:szCs w:val="22"/>
        </w:rPr>
        <w:t xml:space="preserve">của Chính phủ </w:t>
      </w:r>
      <w:r w:rsidRPr="00044BF8">
        <w:rPr>
          <w:sz w:val="22"/>
          <w:szCs w:val="22"/>
        </w:rPr>
        <w:t>về theo dõi tình hình thi hành pháp luật, có hiệu lực kể từ ngày 15 tháng 5 năm 2020.</w:t>
      </w:r>
    </w:p>
  </w:footnote>
  <w:footnote w:id="11">
    <w:p w:rsidR="008F32E0" w:rsidRDefault="008F32E0">
      <w:pPr>
        <w:pStyle w:val="FootnoteText"/>
      </w:pPr>
      <w:r w:rsidRPr="00044BF8">
        <w:rPr>
          <w:rStyle w:val="FootnoteReference"/>
          <w:sz w:val="22"/>
          <w:szCs w:val="22"/>
        </w:rPr>
        <w:footnoteRef/>
      </w:r>
      <w:r w:rsidRPr="00044BF8">
        <w:rPr>
          <w:sz w:val="22"/>
          <w:szCs w:val="22"/>
        </w:rPr>
        <w:t xml:space="preserve"> Khoản này được sửa đổi, bổ sung theo quy định tại khoản 6 Điều 1 của Nghị định số 32/2020/NĐ-CP sửa đổi, bổ sung một số điều của Nghị định số 59/2012/NĐ-CP ngày 23 tháng 7 năm 2012 </w:t>
      </w:r>
      <w:r w:rsidR="008027FD">
        <w:rPr>
          <w:sz w:val="22"/>
          <w:szCs w:val="22"/>
        </w:rPr>
        <w:t xml:space="preserve">của Chính phủ </w:t>
      </w:r>
      <w:r w:rsidRPr="00044BF8">
        <w:rPr>
          <w:sz w:val="22"/>
          <w:szCs w:val="22"/>
        </w:rPr>
        <w:t>về theo dõi tình hình thi hành pháp luật, có hiệu lực kể từ ngày 15 tháng 5 năm 2020.</w:t>
      </w:r>
    </w:p>
  </w:footnote>
  <w:footnote w:id="12">
    <w:p w:rsidR="005B278A" w:rsidRPr="008D266E" w:rsidRDefault="005B278A" w:rsidP="005B278A">
      <w:pPr>
        <w:pStyle w:val="FootnoteText"/>
        <w:rPr>
          <w:sz w:val="22"/>
          <w:szCs w:val="22"/>
        </w:rPr>
      </w:pPr>
      <w:r w:rsidRPr="008D266E">
        <w:rPr>
          <w:rStyle w:val="FootnoteReference"/>
          <w:sz w:val="22"/>
          <w:szCs w:val="22"/>
        </w:rPr>
        <w:footnoteRef/>
      </w:r>
      <w:r w:rsidRPr="008D266E">
        <w:rPr>
          <w:sz w:val="22"/>
          <w:szCs w:val="22"/>
        </w:rPr>
        <w:t xml:space="preserve"> Khoản này được bãi bỏ theo quy định tại Điều 2 của Nghị định số 32/2020/NĐ-CP sửa đổi, bổ sung một số điều của Nghị định số 59/2012/NĐ-CP ngày 23 tháng 7 năm 2012 </w:t>
      </w:r>
      <w:r w:rsidR="008027FD">
        <w:rPr>
          <w:sz w:val="22"/>
          <w:szCs w:val="22"/>
        </w:rPr>
        <w:t xml:space="preserve">của Chính phủ </w:t>
      </w:r>
      <w:r w:rsidRPr="008D266E">
        <w:rPr>
          <w:sz w:val="22"/>
          <w:szCs w:val="22"/>
        </w:rPr>
        <w:t>về theo dõi tình hình thi hành pháp luật, có hiệu lực kể từ ngày 15 tháng 5 năm 2020.</w:t>
      </w:r>
    </w:p>
  </w:footnote>
  <w:footnote w:id="13">
    <w:p w:rsidR="008F32E0" w:rsidRPr="008D266E" w:rsidRDefault="008F32E0" w:rsidP="008F32E0">
      <w:pPr>
        <w:pStyle w:val="FootnoteText"/>
        <w:rPr>
          <w:sz w:val="22"/>
          <w:szCs w:val="22"/>
        </w:rPr>
      </w:pPr>
      <w:r w:rsidRPr="008D266E">
        <w:rPr>
          <w:rStyle w:val="FootnoteReference"/>
          <w:sz w:val="22"/>
          <w:szCs w:val="22"/>
        </w:rPr>
        <w:footnoteRef/>
      </w:r>
      <w:r w:rsidRPr="008D266E">
        <w:rPr>
          <w:sz w:val="22"/>
          <w:szCs w:val="22"/>
        </w:rPr>
        <w:t xml:space="preserve"> Khoản này được sửa đổi, bổ sung theo quy định tại khoản 7 Điều 1 của Nghị định số 32/2020/NĐ-CP sửa đổi, bổ sung một số điều của Nghị định số 59/2012/NĐ-CP ngày 23 tháng 7 năm 2012</w:t>
      </w:r>
      <w:r w:rsidR="008027FD">
        <w:rPr>
          <w:sz w:val="22"/>
          <w:szCs w:val="22"/>
        </w:rPr>
        <w:t xml:space="preserve"> của Chính phủ</w:t>
      </w:r>
      <w:r w:rsidRPr="008D266E">
        <w:rPr>
          <w:sz w:val="22"/>
          <w:szCs w:val="22"/>
        </w:rPr>
        <w:t xml:space="preserve"> về theo dõi tình hình thi hành pháp luật, có hiệu lực kể từ</w:t>
      </w:r>
      <w:r w:rsidR="008D266E" w:rsidRPr="008D266E">
        <w:rPr>
          <w:sz w:val="22"/>
          <w:szCs w:val="22"/>
        </w:rPr>
        <w:t xml:space="preserve"> ngày 15 tháng 5 năm 2020.</w:t>
      </w:r>
    </w:p>
  </w:footnote>
  <w:footnote w:id="14">
    <w:p w:rsidR="008F32E0" w:rsidRPr="008D266E" w:rsidRDefault="008F32E0">
      <w:pPr>
        <w:pStyle w:val="FootnoteText"/>
        <w:rPr>
          <w:sz w:val="22"/>
          <w:szCs w:val="22"/>
        </w:rPr>
      </w:pPr>
      <w:r w:rsidRPr="008D266E">
        <w:rPr>
          <w:rStyle w:val="FootnoteReference"/>
          <w:sz w:val="22"/>
          <w:szCs w:val="22"/>
        </w:rPr>
        <w:footnoteRef/>
      </w:r>
      <w:r w:rsidRPr="008D266E">
        <w:rPr>
          <w:sz w:val="22"/>
          <w:szCs w:val="22"/>
        </w:rPr>
        <w:t xml:space="preserve"> Khoản này được sửa đổi, bổ sung theo quy định tại khoản 8 Điều 1 của Nghị định số 32/2020/NĐ-CP sửa đổi, bổ sung một số điều của Nghị định số 59/2012/NĐ-CP ngày 23 tháng 7 năm 2012 </w:t>
      </w:r>
      <w:r w:rsidR="008027FD">
        <w:rPr>
          <w:sz w:val="22"/>
          <w:szCs w:val="22"/>
        </w:rPr>
        <w:t xml:space="preserve">của Chính phủ </w:t>
      </w:r>
      <w:r w:rsidRPr="008D266E">
        <w:rPr>
          <w:sz w:val="22"/>
          <w:szCs w:val="22"/>
        </w:rPr>
        <w:t>về theo dõi tình hình thi hành pháp luật, có hiệu lực kể từ ngày 15 tháng 5 năm 2020.</w:t>
      </w:r>
    </w:p>
  </w:footnote>
  <w:footnote w:id="15">
    <w:p w:rsidR="005B278A" w:rsidRPr="008D266E" w:rsidRDefault="005B278A" w:rsidP="005B278A">
      <w:pPr>
        <w:pStyle w:val="FootnoteText"/>
        <w:rPr>
          <w:sz w:val="22"/>
          <w:szCs w:val="22"/>
        </w:rPr>
      </w:pPr>
      <w:r w:rsidRPr="008D266E">
        <w:rPr>
          <w:rStyle w:val="FootnoteReference"/>
          <w:sz w:val="22"/>
          <w:szCs w:val="22"/>
        </w:rPr>
        <w:footnoteRef/>
      </w:r>
      <w:r w:rsidRPr="008D266E">
        <w:rPr>
          <w:sz w:val="22"/>
          <w:szCs w:val="22"/>
        </w:rPr>
        <w:t xml:space="preserve"> Điều này được sửa đổi, bổ sung theo quy định tại khoản </w:t>
      </w:r>
      <w:r w:rsidR="008027FD">
        <w:rPr>
          <w:sz w:val="22"/>
          <w:szCs w:val="22"/>
        </w:rPr>
        <w:t>9</w:t>
      </w:r>
      <w:r w:rsidRPr="008D266E">
        <w:rPr>
          <w:sz w:val="22"/>
          <w:szCs w:val="22"/>
        </w:rPr>
        <w:t xml:space="preserve"> Điều 1 của Nghị định số 32/2020/NĐ-CP sửa đổi, bổ sung một số điều của Nghị định số 59/2012/NĐ-CP ngày 23 tháng 7 năm 2012 </w:t>
      </w:r>
      <w:r w:rsidR="008027FD">
        <w:rPr>
          <w:sz w:val="22"/>
          <w:szCs w:val="22"/>
        </w:rPr>
        <w:t xml:space="preserve">của Chính phủ </w:t>
      </w:r>
      <w:r w:rsidRPr="008D266E">
        <w:rPr>
          <w:sz w:val="22"/>
          <w:szCs w:val="22"/>
        </w:rPr>
        <w:t>về theo dõi tình hình thi hành pháp luật, có hiệu lực kể từ ngày 15 tháng 5 năm 2020.</w:t>
      </w:r>
    </w:p>
  </w:footnote>
  <w:footnote w:id="16">
    <w:p w:rsidR="00A52E27" w:rsidRPr="008D266E" w:rsidRDefault="00A52E27">
      <w:pPr>
        <w:pStyle w:val="FootnoteText"/>
        <w:rPr>
          <w:sz w:val="22"/>
          <w:szCs w:val="22"/>
        </w:rPr>
      </w:pPr>
      <w:r w:rsidRPr="008D266E">
        <w:rPr>
          <w:rStyle w:val="FootnoteReference"/>
          <w:sz w:val="22"/>
          <w:szCs w:val="22"/>
        </w:rPr>
        <w:footnoteRef/>
      </w:r>
      <w:r w:rsidRPr="008D266E">
        <w:rPr>
          <w:sz w:val="22"/>
          <w:szCs w:val="22"/>
        </w:rPr>
        <w:t xml:space="preserve"> </w:t>
      </w:r>
      <w:r w:rsidR="00F21AFF" w:rsidRPr="008D266E">
        <w:rPr>
          <w:sz w:val="22"/>
          <w:szCs w:val="22"/>
        </w:rPr>
        <w:t xml:space="preserve">Điều 3 của Nghị định số 32/2020/NĐ-CP ngày 05 tháng 3 năm 2020 của Chính phủ sửa đổi, bổ sung một số điều của Nghị định số 59/2012/NĐ-CP ngày 23 tháng 7 năm 2012 </w:t>
      </w:r>
      <w:r w:rsidR="008027FD">
        <w:rPr>
          <w:sz w:val="22"/>
          <w:szCs w:val="22"/>
        </w:rPr>
        <w:t xml:space="preserve">của Chính phủ </w:t>
      </w:r>
      <w:r w:rsidR="00F21AFF" w:rsidRPr="008D266E">
        <w:rPr>
          <w:sz w:val="22"/>
          <w:szCs w:val="22"/>
        </w:rPr>
        <w:t>về theo dõi tình hình thi hành pháp luật, có hiệu lực kể từ ngày 15 tháng 5 năm 2020 quy định như sau:</w:t>
      </w:r>
    </w:p>
    <w:p w:rsidR="00F21AFF" w:rsidRPr="008D266E" w:rsidRDefault="00F21AFF" w:rsidP="00F21AFF">
      <w:pPr>
        <w:pStyle w:val="FootnoteText"/>
        <w:rPr>
          <w:b/>
          <w:bCs/>
          <w:i/>
          <w:sz w:val="22"/>
          <w:szCs w:val="22"/>
        </w:rPr>
      </w:pPr>
      <w:r w:rsidRPr="008D266E">
        <w:rPr>
          <w:i/>
          <w:sz w:val="22"/>
          <w:szCs w:val="22"/>
        </w:rPr>
        <w:t>“</w:t>
      </w:r>
      <w:r w:rsidRPr="008D266E">
        <w:rPr>
          <w:b/>
          <w:bCs/>
          <w:i/>
          <w:sz w:val="22"/>
          <w:szCs w:val="22"/>
        </w:rPr>
        <w:t>Điều 3. Điều khoản thi hành</w:t>
      </w:r>
    </w:p>
    <w:p w:rsidR="00F21AFF" w:rsidRPr="008D266E" w:rsidRDefault="00F21AFF" w:rsidP="00F21AFF">
      <w:pPr>
        <w:pStyle w:val="FootnoteText"/>
        <w:rPr>
          <w:i/>
          <w:sz w:val="22"/>
          <w:szCs w:val="22"/>
        </w:rPr>
      </w:pPr>
      <w:r w:rsidRPr="008D266E">
        <w:rPr>
          <w:i/>
          <w:sz w:val="22"/>
          <w:szCs w:val="22"/>
        </w:rPr>
        <w:t>1. Nghị định này có hiệu lực thi hành từ ngày 15 tháng 5 năm 2020.</w:t>
      </w:r>
    </w:p>
    <w:p w:rsidR="00F21AFF" w:rsidRPr="008D266E" w:rsidRDefault="00F21AFF" w:rsidP="00F21AFF">
      <w:pPr>
        <w:pStyle w:val="FootnoteText"/>
        <w:rPr>
          <w:i/>
          <w:sz w:val="22"/>
          <w:szCs w:val="22"/>
        </w:rPr>
      </w:pPr>
      <w:r w:rsidRPr="008D266E">
        <w:rPr>
          <w:i/>
          <w:sz w:val="22"/>
          <w:szCs w:val="22"/>
        </w:rPr>
        <w:t>2. Bộ trưởng Bộ Tư pháp chịu trách nhiệm chỉ đạo, hướng dẫn, kiểm tra việc thi hành Nghị định này.</w:t>
      </w:r>
    </w:p>
    <w:p w:rsidR="00F21AFF" w:rsidRPr="008D266E" w:rsidRDefault="00F21AFF" w:rsidP="00F21AFF">
      <w:pPr>
        <w:pStyle w:val="FootnoteText"/>
        <w:rPr>
          <w:i/>
          <w:sz w:val="22"/>
          <w:szCs w:val="22"/>
        </w:rPr>
      </w:pPr>
      <w:r w:rsidRPr="008D266E">
        <w:rPr>
          <w:i/>
          <w:sz w:val="22"/>
          <w:szCs w:val="22"/>
        </w:rPr>
        <w:t>3. Bộ trưởng, Thủ trưởng cơ quan ngang bộ, Thủ trưởng cơ quan thuộc Chính phủ, Chủ tịch Ủy ban nhân dân các cấp và các tổ chức, cá nhân có liên quan chịu trách nhiệm thi hành Nghị định này.”</w:t>
      </w:r>
      <w:r w:rsidR="00C43A9F" w:rsidRPr="008D266E">
        <w:rPr>
          <w:i/>
          <w:sz w:val="22"/>
          <w:szCs w:val="22"/>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F9"/>
    <w:rsid w:val="00044BF8"/>
    <w:rsid w:val="0009174E"/>
    <w:rsid w:val="000C7E77"/>
    <w:rsid w:val="00162681"/>
    <w:rsid w:val="002150B1"/>
    <w:rsid w:val="002508DE"/>
    <w:rsid w:val="002654D2"/>
    <w:rsid w:val="002F7712"/>
    <w:rsid w:val="00331B6D"/>
    <w:rsid w:val="00587C69"/>
    <w:rsid w:val="005B278A"/>
    <w:rsid w:val="00652620"/>
    <w:rsid w:val="0072621D"/>
    <w:rsid w:val="00734F55"/>
    <w:rsid w:val="007A3843"/>
    <w:rsid w:val="007B68F4"/>
    <w:rsid w:val="008027FD"/>
    <w:rsid w:val="008603CF"/>
    <w:rsid w:val="008C6037"/>
    <w:rsid w:val="008D266E"/>
    <w:rsid w:val="008F14B2"/>
    <w:rsid w:val="008F32E0"/>
    <w:rsid w:val="00970094"/>
    <w:rsid w:val="009A628A"/>
    <w:rsid w:val="009B1C15"/>
    <w:rsid w:val="009B4E8F"/>
    <w:rsid w:val="00A52E27"/>
    <w:rsid w:val="00AA4D4A"/>
    <w:rsid w:val="00AD136E"/>
    <w:rsid w:val="00B30BA1"/>
    <w:rsid w:val="00B968A5"/>
    <w:rsid w:val="00C43A9F"/>
    <w:rsid w:val="00C47D0B"/>
    <w:rsid w:val="00CE68F6"/>
    <w:rsid w:val="00CE7A7E"/>
    <w:rsid w:val="00D1541C"/>
    <w:rsid w:val="00D567F9"/>
    <w:rsid w:val="00DD075D"/>
    <w:rsid w:val="00E55C9C"/>
    <w:rsid w:val="00E857E1"/>
    <w:rsid w:val="00F072FC"/>
    <w:rsid w:val="00F21AFF"/>
    <w:rsid w:val="00F8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567F9"/>
    <w:pPr>
      <w:spacing w:after="0" w:line="240" w:lineRule="auto"/>
      <w:jc w:val="both"/>
    </w:pPr>
    <w:rPr>
      <w:rFonts w:eastAsia="Calibri" w:cs="Times New Roman"/>
      <w:sz w:val="20"/>
      <w:szCs w:val="20"/>
    </w:rPr>
  </w:style>
  <w:style w:type="character" w:customStyle="1" w:styleId="FootnoteTextChar">
    <w:name w:val="Footnote Text Char"/>
    <w:basedOn w:val="DefaultParagraphFont"/>
    <w:link w:val="FootnoteText"/>
    <w:uiPriority w:val="99"/>
    <w:semiHidden/>
    <w:rsid w:val="00D567F9"/>
    <w:rPr>
      <w:rFonts w:eastAsia="Calibri" w:cs="Times New Roman"/>
      <w:sz w:val="20"/>
      <w:szCs w:val="20"/>
    </w:rPr>
  </w:style>
  <w:style w:type="character" w:styleId="FootnoteReference">
    <w:name w:val="footnote reference"/>
    <w:basedOn w:val="DefaultParagraphFont"/>
    <w:uiPriority w:val="99"/>
    <w:semiHidden/>
    <w:unhideWhenUsed/>
    <w:rsid w:val="00D567F9"/>
    <w:rPr>
      <w:vertAlign w:val="superscript"/>
    </w:rPr>
  </w:style>
  <w:style w:type="paragraph" w:styleId="NormalWeb">
    <w:name w:val="Normal (Web)"/>
    <w:basedOn w:val="Normal"/>
    <w:link w:val="NormalWebChar"/>
    <w:rsid w:val="00CE68F6"/>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locked/>
    <w:rsid w:val="008F32E0"/>
    <w:rPr>
      <w:rFonts w:eastAsia="Times New Roman" w:cs="Times New Roman"/>
      <w:sz w:val="24"/>
      <w:szCs w:val="24"/>
    </w:rPr>
  </w:style>
  <w:style w:type="paragraph" w:styleId="Footer">
    <w:name w:val="footer"/>
    <w:basedOn w:val="Normal"/>
    <w:link w:val="FooterChar"/>
    <w:uiPriority w:val="99"/>
    <w:unhideWhenUsed/>
    <w:rsid w:val="00F21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AFF"/>
  </w:style>
  <w:style w:type="table" w:styleId="TableGrid">
    <w:name w:val="Table Grid"/>
    <w:basedOn w:val="TableNormal"/>
    <w:uiPriority w:val="59"/>
    <w:rsid w:val="00E85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2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567F9"/>
    <w:pPr>
      <w:spacing w:after="0" w:line="240" w:lineRule="auto"/>
      <w:jc w:val="both"/>
    </w:pPr>
    <w:rPr>
      <w:rFonts w:eastAsia="Calibri" w:cs="Times New Roman"/>
      <w:sz w:val="20"/>
      <w:szCs w:val="20"/>
    </w:rPr>
  </w:style>
  <w:style w:type="character" w:customStyle="1" w:styleId="FootnoteTextChar">
    <w:name w:val="Footnote Text Char"/>
    <w:basedOn w:val="DefaultParagraphFont"/>
    <w:link w:val="FootnoteText"/>
    <w:uiPriority w:val="99"/>
    <w:semiHidden/>
    <w:rsid w:val="00D567F9"/>
    <w:rPr>
      <w:rFonts w:eastAsia="Calibri" w:cs="Times New Roman"/>
      <w:sz w:val="20"/>
      <w:szCs w:val="20"/>
    </w:rPr>
  </w:style>
  <w:style w:type="character" w:styleId="FootnoteReference">
    <w:name w:val="footnote reference"/>
    <w:basedOn w:val="DefaultParagraphFont"/>
    <w:uiPriority w:val="99"/>
    <w:semiHidden/>
    <w:unhideWhenUsed/>
    <w:rsid w:val="00D567F9"/>
    <w:rPr>
      <w:vertAlign w:val="superscript"/>
    </w:rPr>
  </w:style>
  <w:style w:type="paragraph" w:styleId="NormalWeb">
    <w:name w:val="Normal (Web)"/>
    <w:basedOn w:val="Normal"/>
    <w:link w:val="NormalWebChar"/>
    <w:rsid w:val="00CE68F6"/>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locked/>
    <w:rsid w:val="008F32E0"/>
    <w:rPr>
      <w:rFonts w:eastAsia="Times New Roman" w:cs="Times New Roman"/>
      <w:sz w:val="24"/>
      <w:szCs w:val="24"/>
    </w:rPr>
  </w:style>
  <w:style w:type="paragraph" w:styleId="Footer">
    <w:name w:val="footer"/>
    <w:basedOn w:val="Normal"/>
    <w:link w:val="FooterChar"/>
    <w:uiPriority w:val="99"/>
    <w:unhideWhenUsed/>
    <w:rsid w:val="00F21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AFF"/>
  </w:style>
  <w:style w:type="table" w:styleId="TableGrid">
    <w:name w:val="Table Grid"/>
    <w:basedOn w:val="TableNormal"/>
    <w:uiPriority w:val="59"/>
    <w:rsid w:val="00E85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2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18A0E-3953-4835-9F02-FBACBE8753F6}">
  <ds:schemaRefs>
    <ds:schemaRef ds:uri="http://schemas.openxmlformats.org/officeDocument/2006/bibliography"/>
  </ds:schemaRefs>
</ds:datastoreItem>
</file>

<file path=customXml/itemProps2.xml><?xml version="1.0" encoding="utf-8"?>
<ds:datastoreItem xmlns:ds="http://schemas.openxmlformats.org/officeDocument/2006/customXml" ds:itemID="{21694C4C-DF11-4B3B-97F4-3907B96E5A7C}"/>
</file>

<file path=customXml/itemProps3.xml><?xml version="1.0" encoding="utf-8"?>
<ds:datastoreItem xmlns:ds="http://schemas.openxmlformats.org/officeDocument/2006/customXml" ds:itemID="{1409883C-2AD7-4E67-9F97-235A197F1D92}"/>
</file>

<file path=customXml/itemProps4.xml><?xml version="1.0" encoding="utf-8"?>
<ds:datastoreItem xmlns:ds="http://schemas.openxmlformats.org/officeDocument/2006/customXml" ds:itemID="{EF17981E-E665-4A61-A2FE-56D691033405}"/>
</file>

<file path=docProps/app.xml><?xml version="1.0" encoding="utf-8"?>
<Properties xmlns="http://schemas.openxmlformats.org/officeDocument/2006/extended-properties" xmlns:vt="http://schemas.openxmlformats.org/officeDocument/2006/docPropsVTypes">
  <Template>Normal</Template>
  <TotalTime>0</TotalTime>
  <Pages>12</Pages>
  <Words>3398</Words>
  <Characters>19371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22724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HuongNL</dc:creator>
  <cp:lastModifiedBy>MyPC</cp:lastModifiedBy>
  <cp:revision>3</cp:revision>
  <dcterms:created xsi:type="dcterms:W3CDTF">2021-12-23T01:38:00Z</dcterms:created>
  <dcterms:modified xsi:type="dcterms:W3CDTF">2021-12-23T01:38:00Z</dcterms:modified>
</cp:coreProperties>
</file>