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34" w:type="dxa"/>
        <w:tblLook w:val="04A0"/>
      </w:tblPr>
      <w:tblGrid>
        <w:gridCol w:w="3828"/>
        <w:gridCol w:w="5528"/>
      </w:tblGrid>
      <w:tr w:rsidR="0004678D" w:rsidRPr="0004678D" w:rsidTr="006C1E3F">
        <w:tc>
          <w:tcPr>
            <w:tcW w:w="3828" w:type="dxa"/>
            <w:shd w:val="clear" w:color="auto" w:fill="auto"/>
          </w:tcPr>
          <w:p w:rsidR="0004678D" w:rsidRPr="0004678D" w:rsidRDefault="0004678D" w:rsidP="006C1E3F">
            <w:pPr>
              <w:pStyle w:val="BodyText"/>
              <w:shd w:val="clear" w:color="auto" w:fill="auto"/>
              <w:spacing w:after="0"/>
              <w:ind w:firstLine="0"/>
              <w:jc w:val="center"/>
              <w:rPr>
                <w:noProof/>
                <w:color w:val="auto"/>
                <w:sz w:val="24"/>
                <w:szCs w:val="24"/>
                <w:lang w:val="vi-VN" w:eastAsia="en-US" w:bidi="vi-VN"/>
              </w:rPr>
            </w:pPr>
          </w:p>
        </w:tc>
        <w:tc>
          <w:tcPr>
            <w:tcW w:w="5528" w:type="dxa"/>
            <w:shd w:val="clear" w:color="auto" w:fill="auto"/>
          </w:tcPr>
          <w:p w:rsidR="0004678D" w:rsidRPr="0004678D" w:rsidRDefault="0004678D" w:rsidP="006C1E3F">
            <w:pPr>
              <w:pStyle w:val="Bodytext20"/>
              <w:shd w:val="clear" w:color="auto" w:fill="auto"/>
              <w:spacing w:after="0"/>
              <w:jc w:val="center"/>
              <w:rPr>
                <w:noProof/>
                <w:sz w:val="24"/>
                <w:szCs w:val="24"/>
                <w:lang w:val="vi-VN" w:eastAsia="en-US" w:bidi="vi-VN"/>
              </w:rPr>
            </w:pPr>
            <w:r w:rsidRPr="0004678D">
              <w:rPr>
                <w:noProof/>
                <w:sz w:val="24"/>
                <w:szCs w:val="24"/>
                <w:lang w:val="vi-VN" w:eastAsia="vi-VN" w:bidi="vi-VN"/>
              </w:rPr>
              <w:t>CỘNG HÒA XÃ HỘI CHỦ NGHĨA VIỆT NAM</w:t>
            </w:r>
          </w:p>
          <w:p w:rsidR="0004678D" w:rsidRPr="0004678D" w:rsidRDefault="0004678D" w:rsidP="006C1E3F">
            <w:pPr>
              <w:pStyle w:val="BodyText"/>
              <w:shd w:val="clear" w:color="auto" w:fill="auto"/>
              <w:spacing w:after="0"/>
              <w:ind w:firstLine="0"/>
              <w:jc w:val="center"/>
              <w:rPr>
                <w:b/>
                <w:bCs/>
                <w:noProof/>
                <w:color w:val="auto"/>
                <w:sz w:val="26"/>
                <w:szCs w:val="26"/>
                <w:lang w:val="vi-VN" w:eastAsia="en-US" w:bidi="vi-VN"/>
              </w:rPr>
            </w:pPr>
            <w:r w:rsidRPr="0004678D">
              <w:rPr>
                <w:b/>
                <w:bCs/>
                <w:noProof/>
                <w:color w:val="auto"/>
                <w:sz w:val="26"/>
                <w:szCs w:val="26"/>
                <w:lang w:val="vi-VN" w:eastAsia="vi-VN" w:bidi="vi-VN"/>
              </w:rPr>
              <w:t>Độc lập - Tự do - Hạnh phúc</w:t>
            </w:r>
          </w:p>
          <w:p w:rsidR="0004678D" w:rsidRPr="0004678D" w:rsidRDefault="0004678D" w:rsidP="006C1E3F">
            <w:pPr>
              <w:pStyle w:val="BodyText"/>
              <w:shd w:val="clear" w:color="auto" w:fill="auto"/>
              <w:spacing w:after="0"/>
              <w:ind w:firstLine="0"/>
              <w:jc w:val="center"/>
              <w:rPr>
                <w:noProof/>
                <w:color w:val="auto"/>
                <w:sz w:val="24"/>
                <w:szCs w:val="24"/>
                <w:lang w:val="en-US" w:eastAsia="en-US" w:bidi="vi-VN"/>
              </w:rPr>
            </w:pPr>
            <w:r w:rsidRPr="0004678D">
              <w:rPr>
                <w:noProof/>
                <w:color w:val="auto"/>
                <w:lang w:val="vi-VN" w:eastAsia="en-US" w:bidi="vi-VN"/>
              </w:rPr>
              <w:pict>
                <v:line id="Line 8" o:spid="_x0000_s1026" style="position:absolute;left:0;text-align:left;z-index:1;visibility:visible;mso-wrap-distance-top:-6e-5mm;mso-wrap-distance-bottom:-6e-5mm" from="54.55pt,2.45pt" to="210.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qIyEQIAACc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" strokeweight=".5pt"/>
              </w:pict>
            </w:r>
          </w:p>
          <w:p w:rsidR="0004678D" w:rsidRPr="0004678D" w:rsidRDefault="0004678D" w:rsidP="006C1E3F">
            <w:pPr>
              <w:pStyle w:val="BodyText"/>
              <w:shd w:val="clear" w:color="auto" w:fill="auto"/>
              <w:spacing w:after="0"/>
              <w:ind w:firstLine="0"/>
              <w:jc w:val="center"/>
              <w:rPr>
                <w:noProof/>
                <w:color w:val="auto"/>
                <w:sz w:val="24"/>
                <w:szCs w:val="24"/>
                <w:lang w:val="vi-VN" w:eastAsia="en-US" w:bidi="vi-VN"/>
              </w:rPr>
            </w:pPr>
          </w:p>
        </w:tc>
      </w:tr>
    </w:tbl>
    <w:p w:rsidR="0004678D" w:rsidRPr="0004678D" w:rsidRDefault="0004678D" w:rsidP="0004678D">
      <w:pPr>
        <w:pStyle w:val="BodyText"/>
        <w:spacing w:after="0"/>
        <w:ind w:firstLine="0"/>
        <w:contextualSpacing/>
        <w:jc w:val="center"/>
        <w:rPr>
          <w:b/>
          <w:bCs/>
          <w:noProof/>
          <w:color w:val="auto"/>
          <w:lang w:val="en-US"/>
        </w:rPr>
      </w:pPr>
    </w:p>
    <w:p w:rsidR="0004678D" w:rsidRPr="0004678D" w:rsidRDefault="0004678D" w:rsidP="0004678D">
      <w:pPr>
        <w:pStyle w:val="BodyText"/>
        <w:spacing w:after="0"/>
        <w:ind w:firstLine="0"/>
        <w:contextualSpacing/>
        <w:jc w:val="center"/>
        <w:rPr>
          <w:b/>
          <w:noProof/>
          <w:color w:val="auto"/>
        </w:rPr>
      </w:pPr>
      <w:r w:rsidRPr="0004678D">
        <w:rPr>
          <w:b/>
          <w:bCs/>
          <w:noProof/>
          <w:color w:val="auto"/>
        </w:rPr>
        <w:t>THÔNG TƯ</w:t>
      </w:r>
      <w:r w:rsidRPr="0004678D">
        <w:rPr>
          <w:b/>
          <w:bCs/>
          <w:noProof/>
          <w:color w:val="auto"/>
        </w:rPr>
        <w:br/>
        <w:t xml:space="preserve">Quy định </w:t>
      </w:r>
      <w:r w:rsidRPr="0004678D">
        <w:rPr>
          <w:b/>
          <w:noProof/>
          <w:color w:val="auto"/>
        </w:rPr>
        <w:t>về tái cấp vốn đối với Ngân hàng Chính sách xã hội theo</w:t>
      </w:r>
    </w:p>
    <w:p w:rsidR="0004678D" w:rsidRPr="0004678D" w:rsidRDefault="0004678D" w:rsidP="0004678D">
      <w:pPr>
        <w:pStyle w:val="BodyText"/>
        <w:spacing w:after="0"/>
        <w:ind w:firstLine="0"/>
        <w:jc w:val="center"/>
        <w:rPr>
          <w:b/>
          <w:bCs/>
          <w:noProof/>
          <w:color w:val="auto"/>
        </w:rPr>
      </w:pPr>
      <w:r w:rsidRPr="0004678D">
        <w:rPr>
          <w:b/>
          <w:noProof/>
          <w:color w:val="auto"/>
        </w:rPr>
        <w:t>Quyết định số 15/2020/QĐ-TTg ngày 24 tháng 4 năm 2020 của Thủ tướng Chính phủ quy định về việc thực hiện các chính sách hỗ trợ người dân gặp khó khăn do đại dịch COVID-19</w:t>
      </w:r>
    </w:p>
    <w:p w:rsidR="0004678D" w:rsidRPr="0004678D" w:rsidRDefault="0004678D" w:rsidP="0004678D">
      <w:pPr>
        <w:pStyle w:val="BodyText"/>
        <w:shd w:val="clear" w:color="auto" w:fill="auto"/>
        <w:spacing w:after="0"/>
        <w:ind w:firstLine="0"/>
        <w:jc w:val="center"/>
        <w:rPr>
          <w:b/>
          <w:bCs/>
          <w:noProof/>
          <w:color w:val="auto"/>
        </w:rPr>
      </w:pPr>
    </w:p>
    <w:p w:rsidR="0004678D" w:rsidRPr="0004678D" w:rsidRDefault="0004678D" w:rsidP="0004678D">
      <w:pPr>
        <w:pStyle w:val="BodyText"/>
        <w:shd w:val="clear" w:color="auto" w:fill="auto"/>
        <w:spacing w:before="120" w:after="0"/>
        <w:ind w:firstLine="720"/>
        <w:jc w:val="both"/>
        <w:rPr>
          <w:b/>
          <w:bCs/>
          <w:noProof/>
          <w:color w:val="auto"/>
        </w:rPr>
      </w:pPr>
      <w:r w:rsidRPr="0004678D">
        <w:rPr>
          <w:rStyle w:val="BodyTextChar1"/>
          <w:rFonts w:ascii="Times New Roman" w:hAnsi="Times New Roman" w:cs="Times New Roman"/>
          <w:noProof/>
          <w:color w:val="auto"/>
          <w:sz w:val="28"/>
          <w:szCs w:val="28"/>
        </w:rPr>
        <w:t xml:space="preserve">Thông tư </w:t>
      </w:r>
      <w:r w:rsidRPr="0004678D">
        <w:rPr>
          <w:rStyle w:val="BodyTextChar1"/>
          <w:rFonts w:ascii="Times New Roman" w:hAnsi="Times New Roman" w:cs="Times New Roman"/>
          <w:noProof/>
          <w:color w:val="auto"/>
          <w:sz w:val="28"/>
          <w:szCs w:val="28"/>
          <w:lang w:val="vi-VN"/>
        </w:rPr>
        <w:t xml:space="preserve"> số 05/2020/TT-NHNN ngày 07 tháng 5 năm 2020 của Thống đốc Ngân hàng Nhà nước Việt Nam </w:t>
      </w:r>
      <w:r w:rsidRPr="0004678D">
        <w:rPr>
          <w:rStyle w:val="BodyTextChar1"/>
          <w:rFonts w:ascii="Times New Roman" w:hAnsi="Times New Roman" w:cs="Times New Roman"/>
          <w:noProof/>
          <w:color w:val="auto"/>
          <w:sz w:val="28"/>
          <w:szCs w:val="28"/>
        </w:rPr>
        <w:t>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Pr="0004678D">
        <w:rPr>
          <w:rStyle w:val="BodyTextChar1"/>
          <w:rFonts w:ascii="Times New Roman" w:hAnsi="Times New Roman" w:cs="Times New Roman"/>
          <w:noProof/>
          <w:color w:val="auto"/>
          <w:sz w:val="28"/>
          <w:szCs w:val="28"/>
          <w:lang w:val="vi-VN"/>
        </w:rPr>
        <w:t>, có hiệu lực kể từ ngày 07 tháng 5 năm 2020 được sửa đổi, bổ sung bởi:</w:t>
      </w:r>
    </w:p>
    <w:p w:rsidR="0004678D" w:rsidRPr="0004678D" w:rsidRDefault="0004678D" w:rsidP="0004678D">
      <w:pPr>
        <w:pStyle w:val="BodyText"/>
        <w:shd w:val="clear" w:color="auto" w:fill="auto"/>
        <w:spacing w:before="120" w:after="0"/>
        <w:ind w:firstLine="720"/>
        <w:jc w:val="both"/>
        <w:rPr>
          <w:b/>
          <w:bCs/>
          <w:noProof/>
          <w:color w:val="auto"/>
        </w:rPr>
      </w:pPr>
      <w:r w:rsidRPr="0004678D">
        <w:rPr>
          <w:rStyle w:val="BodyTextChar1"/>
          <w:rFonts w:ascii="Times New Roman" w:hAnsi="Times New Roman" w:cs="Times New Roman"/>
          <w:noProof/>
          <w:color w:val="auto"/>
          <w:sz w:val="28"/>
          <w:szCs w:val="28"/>
        </w:rPr>
        <w:t>Thông tư</w:t>
      </w:r>
      <w:r w:rsidRPr="0004678D">
        <w:rPr>
          <w:rStyle w:val="BodyTextChar1"/>
          <w:rFonts w:ascii="Times New Roman" w:hAnsi="Times New Roman" w:cs="Times New Roman"/>
          <w:noProof/>
          <w:color w:val="auto"/>
          <w:sz w:val="28"/>
          <w:szCs w:val="28"/>
          <w:lang w:val="vi-VN"/>
        </w:rPr>
        <w:t xml:space="preserve"> số 12</w:t>
      </w:r>
      <w:r w:rsidRPr="0004678D">
        <w:rPr>
          <w:rStyle w:val="BodyTextChar1"/>
          <w:rFonts w:ascii="Times New Roman" w:hAnsi="Times New Roman" w:cs="Times New Roman"/>
          <w:noProof/>
          <w:color w:val="auto"/>
          <w:sz w:val="28"/>
          <w:szCs w:val="28"/>
        </w:rPr>
        <w:t xml:space="preserve">/2020/TT-NHNN ngày </w:t>
      </w:r>
      <w:r w:rsidRPr="0004678D">
        <w:rPr>
          <w:rStyle w:val="BodyTextChar1"/>
          <w:rFonts w:ascii="Times New Roman" w:hAnsi="Times New Roman" w:cs="Times New Roman"/>
          <w:noProof/>
          <w:color w:val="auto"/>
          <w:sz w:val="28"/>
          <w:szCs w:val="28"/>
          <w:lang w:val="vi-VN"/>
        </w:rPr>
        <w:t>11</w:t>
      </w:r>
      <w:r w:rsidRPr="0004678D">
        <w:rPr>
          <w:rStyle w:val="BodyTextChar1"/>
          <w:rFonts w:ascii="Times New Roman" w:hAnsi="Times New Roman" w:cs="Times New Roman"/>
          <w:noProof/>
          <w:color w:val="auto"/>
          <w:sz w:val="28"/>
          <w:szCs w:val="28"/>
        </w:rPr>
        <w:t xml:space="preserve"> tháng </w:t>
      </w:r>
      <w:r w:rsidRPr="0004678D">
        <w:rPr>
          <w:rStyle w:val="BodyTextChar1"/>
          <w:rFonts w:ascii="Times New Roman" w:hAnsi="Times New Roman" w:cs="Times New Roman"/>
          <w:noProof/>
          <w:color w:val="auto"/>
          <w:sz w:val="28"/>
          <w:szCs w:val="28"/>
          <w:lang w:val="vi-VN"/>
        </w:rPr>
        <w:t xml:space="preserve">11 năm 2020 của Thống đốc Ngân hàng Nhà nước Việt Nam </w:t>
      </w:r>
      <w:r w:rsidRPr="0004678D">
        <w:rPr>
          <w:rStyle w:val="BodyTextChar1"/>
          <w:rFonts w:ascii="Times New Roman" w:hAnsi="Times New Roman" w:cs="Times New Roman"/>
          <w:noProof/>
          <w:color w:val="auto"/>
          <w:sz w:val="28"/>
          <w:szCs w:val="28"/>
        </w:rPr>
        <w:t xml:space="preserve">sửa đổi, bổ sung một số điều của </w:t>
      </w:r>
      <w:r w:rsidRPr="0004678D">
        <w:rPr>
          <w:bCs/>
          <w:noProof/>
          <w:color w:val="auto"/>
        </w:rPr>
        <w:t>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Pr="0004678D">
        <w:rPr>
          <w:bCs/>
          <w:noProof/>
          <w:color w:val="auto"/>
          <w:lang w:val="vi-VN"/>
        </w:rPr>
        <w:t xml:space="preserve">, </w:t>
      </w:r>
      <w:r w:rsidRPr="0004678D">
        <w:rPr>
          <w:rStyle w:val="BodyTextChar1"/>
          <w:rFonts w:ascii="Times New Roman" w:hAnsi="Times New Roman" w:cs="Times New Roman"/>
          <w:noProof/>
          <w:color w:val="auto"/>
          <w:sz w:val="28"/>
          <w:szCs w:val="28"/>
        </w:rPr>
        <w:t xml:space="preserve">có hiệu lực kể từ ngày </w:t>
      </w:r>
      <w:r w:rsidRPr="0004678D">
        <w:rPr>
          <w:rStyle w:val="BodyTextChar1"/>
          <w:rFonts w:ascii="Times New Roman" w:hAnsi="Times New Roman" w:cs="Times New Roman"/>
          <w:noProof/>
          <w:color w:val="auto"/>
          <w:sz w:val="28"/>
          <w:szCs w:val="28"/>
          <w:lang w:val="vi-VN"/>
        </w:rPr>
        <w:t>11</w:t>
      </w:r>
      <w:r w:rsidRPr="0004678D">
        <w:rPr>
          <w:rStyle w:val="BodyTextChar1"/>
          <w:rFonts w:ascii="Times New Roman" w:hAnsi="Times New Roman" w:cs="Times New Roman"/>
          <w:noProof/>
          <w:color w:val="auto"/>
          <w:sz w:val="28"/>
          <w:szCs w:val="28"/>
        </w:rPr>
        <w:t xml:space="preserve"> tháng </w:t>
      </w:r>
      <w:r w:rsidRPr="0004678D">
        <w:rPr>
          <w:rStyle w:val="BodyTextChar1"/>
          <w:rFonts w:ascii="Times New Roman" w:hAnsi="Times New Roman" w:cs="Times New Roman"/>
          <w:noProof/>
          <w:color w:val="auto"/>
          <w:sz w:val="28"/>
          <w:szCs w:val="28"/>
          <w:lang w:val="vi-VN"/>
        </w:rPr>
        <w:t>11 năm 2020.</w:t>
      </w:r>
    </w:p>
    <w:p w:rsidR="0004678D" w:rsidRPr="0004678D" w:rsidRDefault="0004678D" w:rsidP="0004678D">
      <w:pPr>
        <w:pStyle w:val="BodyText"/>
        <w:shd w:val="clear" w:color="auto" w:fill="auto"/>
        <w:tabs>
          <w:tab w:val="left" w:pos="824"/>
        </w:tabs>
        <w:spacing w:before="120" w:after="0"/>
        <w:ind w:firstLine="720"/>
        <w:jc w:val="both"/>
        <w:rPr>
          <w:i/>
          <w:noProof/>
          <w:color w:val="auto"/>
        </w:rPr>
      </w:pPr>
      <w:r w:rsidRPr="0004678D">
        <w:rPr>
          <w:i/>
          <w:noProof/>
          <w:color w:val="auto"/>
        </w:rPr>
        <w:t>Căn cứ Luật Ngân hàng Nhà nước Việt Nam ngày 16 tháng 6 năm 2010;</w:t>
      </w:r>
    </w:p>
    <w:p w:rsidR="0004678D" w:rsidRPr="0004678D" w:rsidRDefault="0004678D" w:rsidP="0004678D">
      <w:pPr>
        <w:pStyle w:val="BodyText"/>
        <w:shd w:val="clear" w:color="auto" w:fill="auto"/>
        <w:tabs>
          <w:tab w:val="left" w:pos="829"/>
        </w:tabs>
        <w:spacing w:before="120" w:after="0"/>
        <w:ind w:firstLine="720"/>
        <w:jc w:val="both"/>
        <w:rPr>
          <w:i/>
          <w:noProof/>
          <w:color w:val="auto"/>
        </w:rPr>
      </w:pPr>
      <w:r w:rsidRPr="0004678D">
        <w:rPr>
          <w:i/>
          <w:noProof/>
          <w:color w:val="auto"/>
        </w:rPr>
        <w:t xml:space="preserve">Căn cứ Luật Các tổ chức tín dụng ngày 16 tháng 6 năm 2010 và Luật sửa đổi, bổ sung một số điều của Luật Các tổ chức tín dụng ngày 20 tháng 11 năm 2017; </w:t>
      </w:r>
    </w:p>
    <w:p w:rsidR="0004678D" w:rsidRPr="0004678D" w:rsidRDefault="0004678D" w:rsidP="0004678D">
      <w:pPr>
        <w:pStyle w:val="BodyText"/>
        <w:shd w:val="clear" w:color="auto" w:fill="auto"/>
        <w:tabs>
          <w:tab w:val="left" w:pos="829"/>
        </w:tabs>
        <w:spacing w:before="120" w:after="0"/>
        <w:ind w:firstLine="720"/>
        <w:jc w:val="both"/>
        <w:rPr>
          <w:i/>
          <w:noProof/>
          <w:color w:val="auto"/>
        </w:rPr>
      </w:pPr>
      <w:r w:rsidRPr="0004678D">
        <w:rPr>
          <w:i/>
          <w:noProof/>
          <w:color w:val="auto"/>
        </w:rPr>
        <w:t>Căn cứ Nghị định số 16/2017/NĐ-CP ngày 17 tháng 02 năm 2017 của Chính phủ quy định chức năng, nhiệm vụ, quyền hạn và cơ cấu tổ chức của Ngân hàng Nhà nước Việt Nam;</w:t>
      </w:r>
    </w:p>
    <w:p w:rsidR="0004678D" w:rsidRPr="0004678D" w:rsidRDefault="0004678D" w:rsidP="0004678D">
      <w:pPr>
        <w:pStyle w:val="BodyText"/>
        <w:shd w:val="clear" w:color="auto" w:fill="auto"/>
        <w:tabs>
          <w:tab w:val="left" w:pos="829"/>
        </w:tabs>
        <w:spacing w:before="120" w:after="0"/>
        <w:ind w:firstLine="720"/>
        <w:jc w:val="both"/>
        <w:rPr>
          <w:i/>
          <w:noProof/>
          <w:color w:val="auto"/>
        </w:rPr>
      </w:pPr>
      <w:r w:rsidRPr="0004678D">
        <w:rPr>
          <w:i/>
          <w:noProof/>
          <w:color w:val="auto"/>
        </w:rPr>
        <w:t xml:space="preserve">Căn cứ Nghị quyết số 42/NQ-CP ngày 09 tháng 4 năm 2020 của Chính phủ về các biện pháp hỗ trợ người dân gặp khó khăn do đại dịch Covid-19; </w:t>
      </w:r>
    </w:p>
    <w:p w:rsidR="0004678D" w:rsidRPr="0004678D" w:rsidRDefault="0004678D" w:rsidP="0004678D">
      <w:pPr>
        <w:pStyle w:val="BodyText"/>
        <w:shd w:val="clear" w:color="auto" w:fill="auto"/>
        <w:tabs>
          <w:tab w:val="left" w:pos="829"/>
        </w:tabs>
        <w:spacing w:before="120" w:after="0"/>
        <w:ind w:firstLine="720"/>
        <w:jc w:val="both"/>
        <w:rPr>
          <w:i/>
          <w:noProof/>
          <w:color w:val="auto"/>
        </w:rPr>
      </w:pPr>
      <w:r w:rsidRPr="0004678D">
        <w:rPr>
          <w:i/>
          <w:noProof/>
          <w:color w:val="auto"/>
        </w:rPr>
        <w:t xml:space="preserve">Căn cứ </w:t>
      </w:r>
      <w:bookmarkStart w:id="0" w:name="_Hlk39502766"/>
      <w:r w:rsidRPr="0004678D">
        <w:rPr>
          <w:i/>
          <w:noProof/>
          <w:color w:val="auto"/>
        </w:rPr>
        <w:t>Quyết định số 15/2020/QĐ-TTg ngày 24 tháng 4 năm 2020 của Thủ tướng Chính phủ quy định về việc thực hiện các chính sách hỗ trợ người dân gặp khó khăn do đại dịch COVID-19</w:t>
      </w:r>
      <w:bookmarkEnd w:id="0"/>
      <w:r w:rsidRPr="0004678D">
        <w:rPr>
          <w:i/>
          <w:noProof/>
          <w:color w:val="auto"/>
        </w:rPr>
        <w:t>;</w:t>
      </w:r>
    </w:p>
    <w:p w:rsidR="0004678D" w:rsidRPr="0004678D" w:rsidRDefault="0004678D" w:rsidP="0004678D">
      <w:pPr>
        <w:pStyle w:val="BodyText"/>
        <w:shd w:val="clear" w:color="auto" w:fill="auto"/>
        <w:tabs>
          <w:tab w:val="left" w:pos="842"/>
        </w:tabs>
        <w:spacing w:before="120" w:after="0"/>
        <w:ind w:firstLine="720"/>
        <w:jc w:val="both"/>
        <w:rPr>
          <w:i/>
          <w:noProof/>
          <w:color w:val="auto"/>
        </w:rPr>
      </w:pPr>
      <w:r w:rsidRPr="0004678D">
        <w:rPr>
          <w:i/>
          <w:noProof/>
          <w:color w:val="auto"/>
        </w:rPr>
        <w:t>Theo đề nghị của Vụ trưởng Vụ Chính sách tiền tệ;</w:t>
      </w:r>
    </w:p>
    <w:p w:rsidR="0004678D" w:rsidRPr="0004678D" w:rsidRDefault="0004678D" w:rsidP="0004678D">
      <w:pPr>
        <w:pStyle w:val="BodyText"/>
        <w:shd w:val="clear" w:color="auto" w:fill="auto"/>
        <w:spacing w:before="120" w:after="0"/>
        <w:ind w:firstLine="0"/>
        <w:jc w:val="both"/>
        <w:rPr>
          <w:b/>
          <w:bCs/>
          <w:i/>
          <w:noProof/>
          <w:color w:val="auto"/>
        </w:rPr>
      </w:pPr>
      <w:r w:rsidRPr="0004678D">
        <w:rPr>
          <w:rStyle w:val="BodyTextChar1"/>
          <w:rFonts w:ascii="Times New Roman" w:hAnsi="Times New Roman" w:cs="Times New Roman"/>
          <w:i/>
          <w:noProof/>
          <w:color w:val="auto"/>
          <w:sz w:val="28"/>
          <w:szCs w:val="28"/>
        </w:rPr>
        <w:tab/>
        <w:t xml:space="preserve">Thống đốc Ngân hàng Nhà nước Việt Nam ban hành Thông tư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w:t>
      </w:r>
      <w:r w:rsidRPr="0004678D">
        <w:rPr>
          <w:rStyle w:val="BodyTextChar1"/>
          <w:rFonts w:ascii="Times New Roman" w:hAnsi="Times New Roman" w:cs="Times New Roman"/>
          <w:i/>
          <w:noProof/>
          <w:color w:val="auto"/>
          <w:sz w:val="28"/>
          <w:szCs w:val="28"/>
        </w:rPr>
        <w:lastRenderedPageBreak/>
        <w:t>COVID-19</w:t>
      </w:r>
      <w:r w:rsidRPr="0004678D">
        <w:rPr>
          <w:rStyle w:val="FootnoteReference"/>
          <w:i/>
          <w:noProof/>
          <w:color w:val="auto"/>
          <w:shd w:val="clear" w:color="auto" w:fill="FFFFFF"/>
        </w:rPr>
        <w:footnoteReference w:id="2"/>
      </w:r>
      <w:r w:rsidRPr="0004678D">
        <w:rPr>
          <w:rStyle w:val="BodyTextChar1"/>
          <w:rFonts w:ascii="Times New Roman" w:hAnsi="Times New Roman" w:cs="Times New Roman"/>
          <w:i/>
          <w:noProof/>
          <w:color w:val="auto"/>
          <w:sz w:val="28"/>
          <w:szCs w:val="28"/>
        </w:rPr>
        <w:t>.</w:t>
      </w:r>
    </w:p>
    <w:p w:rsidR="0004678D" w:rsidRPr="0004678D" w:rsidRDefault="0004678D" w:rsidP="0004678D">
      <w:pPr>
        <w:pStyle w:val="BodyText"/>
        <w:shd w:val="clear" w:color="auto" w:fill="auto"/>
        <w:spacing w:before="120" w:after="0"/>
        <w:ind w:firstLine="720"/>
        <w:jc w:val="both"/>
        <w:rPr>
          <w:b/>
          <w:bCs/>
          <w:noProof/>
          <w:color w:val="auto"/>
        </w:rPr>
      </w:pPr>
      <w:r w:rsidRPr="0004678D">
        <w:rPr>
          <w:b/>
          <w:bCs/>
          <w:noProof/>
          <w:color w:val="auto"/>
        </w:rPr>
        <w:t>Điều 1. Phạm vi điều chỉnh và đối tượng áp dụng</w:t>
      </w:r>
      <w:r w:rsidRPr="0004678D">
        <w:rPr>
          <w:rStyle w:val="FootnoteReference"/>
          <w:b/>
          <w:bCs/>
          <w:noProof/>
          <w:color w:val="auto"/>
        </w:rPr>
        <w:footnoteReference w:id="3"/>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 xml:space="preserve">Thông tư này quy định về việc Ngân hàng Nhà nước Việt Nam (sau đây gọi là Ngân hàng Nhà nước) tái cấp vốn đối với Ngân hàng Chính sách xã hội để cho người sử dụng lao động vay trả lương ngừng việc đối với người lao động theo Quyết định số 15/2020/QĐ-TTg ngày 24 tháng 4 năm 2020 của Thủ tướng Chính phủ quy định về việc thực hiện các chính sách hỗ trợ người dân gặp khó khăn do đại dịch COVID-19 (sau đây gọi là Quyết định số 15/2020/QĐ-TTg) và </w:t>
      </w:r>
      <w:r w:rsidRPr="0004678D">
        <w:rPr>
          <w:noProof/>
          <w:color w:val="auto"/>
        </w:rPr>
        <w:t>Quyết định số 32/2020/QĐ-TTg ngày 19 tháng 10 năm 2020 sửa đổi, bổ sung một số điều Quyết định số 15/2020/QĐ-TTg ngày 24 tháng 4 năm 2020 của Thủ tướng Chính phủ quy định về việc thực hiện các chính sách hỗ trợ người dân gặp khó khăn do đại dịch Covid-19</w:t>
      </w:r>
      <w:r w:rsidRPr="0004678D">
        <w:rPr>
          <w:bCs/>
          <w:noProof/>
          <w:color w:val="auto"/>
        </w:rPr>
        <w:t xml:space="preserve"> (sau đây gọi là Quyết định số 32/2020/QĐ-TTg).</w:t>
      </w:r>
    </w:p>
    <w:p w:rsidR="0004678D" w:rsidRPr="0004678D" w:rsidRDefault="0004678D" w:rsidP="0004678D">
      <w:pPr>
        <w:pStyle w:val="BodyText"/>
        <w:shd w:val="clear" w:color="auto" w:fill="auto"/>
        <w:spacing w:before="120" w:after="0"/>
        <w:ind w:firstLine="720"/>
        <w:jc w:val="both"/>
        <w:rPr>
          <w:bCs/>
          <w:noProof/>
          <w:color w:val="auto"/>
        </w:rPr>
      </w:pPr>
      <w:r w:rsidRPr="0004678D">
        <w:rPr>
          <w:b/>
          <w:bCs/>
          <w:noProof/>
          <w:color w:val="auto"/>
        </w:rPr>
        <w:t>Điều 2. Số tiền tái cấp vốn</w:t>
      </w:r>
      <w:r w:rsidRPr="0004678D">
        <w:rPr>
          <w:rStyle w:val="FootnoteReference"/>
          <w:b/>
          <w:bCs/>
          <w:noProof/>
          <w:color w:val="auto"/>
        </w:rPr>
        <w:footnoteReference w:id="4"/>
      </w:r>
    </w:p>
    <w:p w:rsidR="0004678D" w:rsidRPr="0004678D" w:rsidRDefault="0004678D" w:rsidP="0004678D">
      <w:pPr>
        <w:pStyle w:val="BodyText"/>
        <w:shd w:val="clear" w:color="auto" w:fill="auto"/>
        <w:spacing w:before="120" w:after="0"/>
        <w:ind w:firstLine="720"/>
        <w:jc w:val="both"/>
        <w:rPr>
          <w:bCs/>
          <w:noProof/>
          <w:color w:val="auto"/>
          <w:lang w:val="vi-VN"/>
        </w:rPr>
      </w:pPr>
      <w:r w:rsidRPr="0004678D">
        <w:rPr>
          <w:bCs/>
          <w:noProof/>
          <w:color w:val="auto"/>
        </w:rPr>
        <w:lastRenderedPageBreak/>
        <w:t>Ngân hàng Nhà nước tái cấp vốn đối với Ngân hàng Chính sách xã hội để cho người sử dụng lao động vay trả lương ngừng việc đối với người lao động theo Quyết định số 15/2020/QĐ-TTg và Quyết định số 32/2020/QĐ-TTg (sau đây gọi là tái cấp vốn) với tổng số tiền tái cấp vốn tối đa là 16.000 tỷ đồng (mười sáu nghìn tỷ đồng).</w:t>
      </w:r>
    </w:p>
    <w:p w:rsidR="0004678D" w:rsidRPr="0004678D" w:rsidRDefault="0004678D" w:rsidP="0004678D">
      <w:pPr>
        <w:pStyle w:val="BodyText"/>
        <w:shd w:val="clear" w:color="auto" w:fill="auto"/>
        <w:spacing w:before="120" w:after="0"/>
        <w:ind w:firstLine="720"/>
        <w:jc w:val="both"/>
        <w:rPr>
          <w:b/>
          <w:bCs/>
          <w:noProof/>
          <w:color w:val="auto"/>
        </w:rPr>
      </w:pPr>
      <w:r w:rsidRPr="0004678D">
        <w:rPr>
          <w:b/>
          <w:bCs/>
          <w:noProof/>
          <w:color w:val="auto"/>
        </w:rPr>
        <w:t>Điều 3. Lãi suất</w:t>
      </w:r>
      <w:r w:rsidRPr="0004678D">
        <w:rPr>
          <w:b/>
          <w:bCs/>
          <w:noProof/>
          <w:color w:val="auto"/>
          <w:lang w:val="vi-VN"/>
        </w:rPr>
        <w:t xml:space="preserve"> tái cấp vốn</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 xml:space="preserve">1. Lãi suất tái cấp vốn là 0%/năm. </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2. Lãi suất tái cấp vốn quá hạn là 0%/năm.</w:t>
      </w:r>
    </w:p>
    <w:p w:rsidR="0004678D" w:rsidRPr="0004678D" w:rsidRDefault="0004678D" w:rsidP="0004678D">
      <w:pPr>
        <w:pStyle w:val="BodyText"/>
        <w:shd w:val="clear" w:color="auto" w:fill="auto"/>
        <w:spacing w:before="120" w:after="0"/>
        <w:ind w:firstLine="720"/>
        <w:jc w:val="both"/>
        <w:rPr>
          <w:b/>
          <w:bCs/>
          <w:noProof/>
          <w:color w:val="auto"/>
        </w:rPr>
      </w:pPr>
      <w:r w:rsidRPr="0004678D">
        <w:rPr>
          <w:b/>
          <w:bCs/>
          <w:noProof/>
          <w:color w:val="auto"/>
        </w:rPr>
        <w:t>Điều 4. Thời hạn tái cấp vốn</w:t>
      </w:r>
      <w:r w:rsidRPr="0004678D">
        <w:rPr>
          <w:b/>
          <w:bCs/>
          <w:noProof/>
          <w:color w:val="auto"/>
          <w:lang w:val="vi-VN"/>
        </w:rPr>
        <w:t>, giải ngân tái cấp vốn</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1. Thời hạn tái cấp vốn là 364 ngày, kể từ ngày tiếp theo liền kề ngày Ngân hàng Nhà nước giải ngân tái cấp vốn đối với Ngân hàng Chính sách xã hội.</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 xml:space="preserve">2. Thời hạn tái cấp vốn quy định tại khoản 1 Điều này được </w:t>
      </w:r>
      <w:r w:rsidRPr="0004678D">
        <w:rPr>
          <w:bCs/>
          <w:noProof/>
          <w:color w:val="auto"/>
          <w:lang w:val="vi-VN"/>
        </w:rPr>
        <w:t>áp dụng</w:t>
      </w:r>
      <w:r w:rsidRPr="0004678D">
        <w:rPr>
          <w:bCs/>
          <w:noProof/>
          <w:color w:val="auto"/>
        </w:rPr>
        <w:t xml:space="preserve"> theo từng lần giải ngân</w:t>
      </w:r>
      <w:r w:rsidRPr="0004678D">
        <w:rPr>
          <w:bCs/>
          <w:noProof/>
          <w:color w:val="auto"/>
          <w:lang w:val="vi-VN"/>
        </w:rPr>
        <w:t xml:space="preserve"> quy định tại khoản 4 Điều 6 Thông tư này</w:t>
      </w:r>
      <w:r w:rsidRPr="0004678D">
        <w:rPr>
          <w:bCs/>
          <w:noProof/>
          <w:color w:val="auto"/>
        </w:rPr>
        <w:t xml:space="preserve">. </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lang w:val="vi-VN"/>
        </w:rPr>
        <w:t>3.</w:t>
      </w:r>
      <w:r w:rsidRPr="0004678D">
        <w:rPr>
          <w:rStyle w:val="FootnoteReference"/>
          <w:bCs/>
          <w:noProof/>
          <w:color w:val="auto"/>
        </w:rPr>
        <w:footnoteReference w:id="5"/>
      </w:r>
      <w:r w:rsidRPr="0004678D">
        <w:rPr>
          <w:bCs/>
          <w:noProof/>
          <w:color w:val="auto"/>
          <w:lang w:val="vi-VN"/>
        </w:rPr>
        <w:t xml:space="preserve"> </w:t>
      </w:r>
      <w:r w:rsidRPr="0004678D">
        <w:rPr>
          <w:bCs/>
          <w:noProof/>
          <w:color w:val="auto"/>
        </w:rPr>
        <w:t>Thời hạn giải ngân tái cấp vốn từ ngày ký khế ước nhận nợ đầu tiên đến hết ngày 31 tháng 01 năm 2021.</w:t>
      </w:r>
    </w:p>
    <w:p w:rsidR="0004678D" w:rsidRPr="0004678D" w:rsidRDefault="0004678D" w:rsidP="0004678D">
      <w:pPr>
        <w:pStyle w:val="BodyText"/>
        <w:shd w:val="clear" w:color="auto" w:fill="auto"/>
        <w:spacing w:before="120" w:after="0"/>
        <w:ind w:firstLine="720"/>
        <w:jc w:val="both"/>
        <w:rPr>
          <w:b/>
          <w:bCs/>
          <w:noProof/>
          <w:color w:val="auto"/>
        </w:rPr>
      </w:pPr>
      <w:r w:rsidRPr="0004678D">
        <w:rPr>
          <w:b/>
          <w:bCs/>
          <w:noProof/>
          <w:color w:val="auto"/>
        </w:rPr>
        <w:t>Điều 5. Tài sản bảo đảm</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Ngân hàng Nhà nước tái cấp vốn không có tài sản bảo đảm đối với Ngân hàng Chính sách xã hội.</w:t>
      </w:r>
    </w:p>
    <w:p w:rsidR="0004678D" w:rsidRPr="0004678D" w:rsidRDefault="0004678D" w:rsidP="0004678D">
      <w:pPr>
        <w:pStyle w:val="BodyText"/>
        <w:shd w:val="clear" w:color="auto" w:fill="auto"/>
        <w:spacing w:before="120" w:after="0"/>
        <w:ind w:firstLine="720"/>
        <w:jc w:val="both"/>
        <w:rPr>
          <w:b/>
          <w:bCs/>
          <w:noProof/>
          <w:color w:val="auto"/>
        </w:rPr>
      </w:pPr>
      <w:r w:rsidRPr="0004678D">
        <w:rPr>
          <w:b/>
          <w:bCs/>
          <w:noProof/>
          <w:color w:val="auto"/>
        </w:rPr>
        <w:t>Điều 6. Trình tự tái cấp vốn</w:t>
      </w:r>
    </w:p>
    <w:p w:rsidR="0004678D" w:rsidRPr="0004678D" w:rsidRDefault="0004678D" w:rsidP="0004678D">
      <w:pPr>
        <w:widowControl/>
        <w:spacing w:before="120"/>
        <w:jc w:val="both"/>
        <w:rPr>
          <w:rFonts w:ascii="Times New Roman" w:eastAsia="Calibri" w:hAnsi="Times New Roman" w:cs="Times New Roman"/>
          <w:noProof/>
          <w:color w:val="auto"/>
          <w:sz w:val="28"/>
          <w:szCs w:val="28"/>
          <w:lang w:eastAsia="en-US" w:bidi="ar-SA"/>
        </w:rPr>
      </w:pPr>
      <w:r w:rsidRPr="0004678D">
        <w:rPr>
          <w:rFonts w:ascii="Times New Roman" w:eastAsia="Calibri" w:hAnsi="Times New Roman" w:cs="Times New Roman"/>
          <w:noProof/>
          <w:color w:val="auto"/>
          <w:sz w:val="28"/>
          <w:szCs w:val="28"/>
          <w:lang w:eastAsia="en-US" w:bidi="ar-SA"/>
        </w:rPr>
        <w:tab/>
        <w:t>1. Ngân hàng Chính sách xã hội gửi trực tiếp hoặc qua dịch vụ bưu chính 01 bản Giấy đề nghị vay tái cấp vốn theo Phụ lục I</w:t>
      </w:r>
      <w:r w:rsidRPr="0004678D">
        <w:rPr>
          <w:rFonts w:ascii="Times New Roman" w:hAnsi="Times New Roman" w:cs="Times New Roman"/>
          <w:bCs/>
          <w:noProof/>
          <w:color w:val="auto"/>
          <w:sz w:val="28"/>
          <w:szCs w:val="28"/>
        </w:rPr>
        <w:t xml:space="preserve"> ban hành kèm theo Thông tư này</w:t>
      </w:r>
      <w:r w:rsidRPr="0004678D">
        <w:rPr>
          <w:rFonts w:ascii="Times New Roman" w:eastAsia="Calibri" w:hAnsi="Times New Roman" w:cs="Times New Roman"/>
          <w:noProof/>
          <w:color w:val="auto"/>
          <w:sz w:val="28"/>
          <w:szCs w:val="28"/>
          <w:lang w:eastAsia="en-US" w:bidi="ar-SA"/>
        </w:rPr>
        <w:t xml:space="preserve"> đến trụ sở chính Ngân hàng Nhà nước (Bộ phận Tiếp nhận và Trả kết quả).  </w:t>
      </w:r>
    </w:p>
    <w:p w:rsidR="0004678D" w:rsidRPr="0004678D" w:rsidRDefault="0004678D" w:rsidP="0004678D">
      <w:pPr>
        <w:widowControl/>
        <w:spacing w:before="120"/>
        <w:ind w:firstLine="720"/>
        <w:jc w:val="both"/>
        <w:rPr>
          <w:rFonts w:ascii="Times New Roman" w:eastAsia="Calibri" w:hAnsi="Times New Roman" w:cs="Times New Roman"/>
          <w:noProof/>
          <w:color w:val="auto"/>
          <w:sz w:val="28"/>
          <w:szCs w:val="28"/>
          <w:lang w:eastAsia="en-US" w:bidi="ar-SA"/>
        </w:rPr>
      </w:pPr>
      <w:r w:rsidRPr="0004678D">
        <w:rPr>
          <w:rFonts w:ascii="Times New Roman" w:eastAsia="Calibri" w:hAnsi="Times New Roman" w:cs="Times New Roman"/>
          <w:noProof/>
          <w:color w:val="auto"/>
          <w:sz w:val="28"/>
          <w:szCs w:val="28"/>
          <w:lang w:eastAsia="en-US" w:bidi="ar-SA"/>
        </w:rPr>
        <w:t xml:space="preserve">2. Trong thời hạn 03 ngày làm việc kể từ ngày nhận được Giấy đề nghị vay tái cấp vốn của Ngân hàng Chính sách xã hội quy định tại khoản 1 Điều này, Thống đốc Ngân hàng Nhà nước ban hành Quyết định tái cấp vốn đối với Ngân hàng Chính sách xã hội. </w:t>
      </w:r>
    </w:p>
    <w:p w:rsidR="0004678D" w:rsidRPr="0004678D" w:rsidRDefault="0004678D" w:rsidP="0004678D">
      <w:pPr>
        <w:widowControl/>
        <w:spacing w:before="120"/>
        <w:jc w:val="both"/>
        <w:rPr>
          <w:rFonts w:ascii="Times New Roman" w:hAnsi="Times New Roman" w:cs="Times New Roman"/>
          <w:bCs/>
          <w:noProof/>
          <w:color w:val="auto"/>
          <w:sz w:val="28"/>
          <w:szCs w:val="28"/>
        </w:rPr>
      </w:pPr>
      <w:r w:rsidRPr="0004678D">
        <w:rPr>
          <w:rFonts w:ascii="Times New Roman" w:eastAsia="Calibri" w:hAnsi="Times New Roman" w:cs="Times New Roman"/>
          <w:noProof/>
          <w:color w:val="auto"/>
          <w:sz w:val="28"/>
          <w:szCs w:val="28"/>
          <w:lang w:eastAsia="en-US" w:bidi="ar-SA"/>
        </w:rPr>
        <w:tab/>
        <w:t>3.</w:t>
      </w:r>
      <w:r w:rsidRPr="0004678D">
        <w:rPr>
          <w:rStyle w:val="FootnoteReference"/>
          <w:rFonts w:ascii="Times New Roman" w:eastAsia="Calibri" w:hAnsi="Times New Roman" w:cs="Times New Roman"/>
          <w:noProof/>
          <w:color w:val="auto"/>
          <w:sz w:val="28"/>
          <w:szCs w:val="28"/>
          <w:lang w:eastAsia="en-US" w:bidi="ar-SA"/>
        </w:rPr>
        <w:footnoteReference w:id="6"/>
      </w:r>
      <w:r w:rsidRPr="0004678D">
        <w:rPr>
          <w:rFonts w:ascii="Times New Roman" w:eastAsia="Calibri" w:hAnsi="Times New Roman" w:cs="Times New Roman"/>
          <w:noProof/>
          <w:color w:val="auto"/>
          <w:sz w:val="28"/>
          <w:szCs w:val="28"/>
          <w:lang w:eastAsia="en-US" w:bidi="ar-SA"/>
        </w:rPr>
        <w:t xml:space="preserve"> </w:t>
      </w:r>
      <w:r w:rsidRPr="0004678D">
        <w:rPr>
          <w:rFonts w:ascii="Times New Roman" w:hAnsi="Times New Roman" w:cs="Times New Roman"/>
          <w:bCs/>
          <w:noProof/>
          <w:color w:val="auto"/>
          <w:sz w:val="28"/>
          <w:szCs w:val="28"/>
        </w:rPr>
        <w:t xml:space="preserve">Trong thời hạn 03 ngày làm việc kể từ ngày Sở Giao dịch Ngân hàng Nhà nước nhận được bản chính Quyết định tái cấp vốn quy định tại khoản 2 </w:t>
      </w:r>
      <w:r w:rsidRPr="0004678D">
        <w:rPr>
          <w:rFonts w:ascii="Times New Roman" w:hAnsi="Times New Roman" w:cs="Times New Roman"/>
          <w:bCs/>
          <w:noProof/>
          <w:color w:val="auto"/>
          <w:sz w:val="28"/>
          <w:szCs w:val="28"/>
        </w:rPr>
        <w:lastRenderedPageBreak/>
        <w:t>Điều này, Sở Giao dịch Ngân hàng Nhà nước và Ngân hàng Chính sách xã hội thực hiện ký Hợp đồng nguyên tắc về tái cấp vốn với các nội dung cơ bản theo Phụ lục II ban hành kèm theo Thông tư này.</w:t>
      </w:r>
    </w:p>
    <w:p w:rsidR="0004678D" w:rsidRPr="0004678D" w:rsidRDefault="0004678D" w:rsidP="0004678D">
      <w:pPr>
        <w:widowControl/>
        <w:spacing w:before="120"/>
        <w:jc w:val="both"/>
        <w:rPr>
          <w:rFonts w:ascii="Times New Roman" w:hAnsi="Times New Roman" w:cs="Times New Roman"/>
          <w:bCs/>
          <w:noProof/>
          <w:color w:val="auto"/>
          <w:sz w:val="28"/>
          <w:szCs w:val="28"/>
        </w:rPr>
      </w:pPr>
      <w:r w:rsidRPr="0004678D">
        <w:rPr>
          <w:rFonts w:ascii="Times New Roman" w:hAnsi="Times New Roman" w:cs="Times New Roman"/>
          <w:bCs/>
          <w:noProof/>
          <w:color w:val="auto"/>
          <w:sz w:val="28"/>
          <w:szCs w:val="28"/>
        </w:rPr>
        <w:tab/>
        <w:t xml:space="preserve">4. </w:t>
      </w:r>
      <w:bookmarkStart w:id="1" w:name="_Hlk38390705"/>
      <w:r w:rsidRPr="0004678D">
        <w:rPr>
          <w:rFonts w:ascii="Times New Roman" w:hAnsi="Times New Roman" w:cs="Times New Roman"/>
          <w:bCs/>
          <w:noProof/>
          <w:color w:val="auto"/>
          <w:sz w:val="28"/>
          <w:szCs w:val="28"/>
        </w:rPr>
        <w:t>Ngân hàng Nhà nước giải ngân tái cấp vốn từng lần đối với Ngân hàng Chính sách xã hội theo trình tự sau:</w:t>
      </w:r>
      <w:r w:rsidRPr="0004678D">
        <w:rPr>
          <w:rFonts w:ascii="Times New Roman" w:hAnsi="Times New Roman" w:cs="Times New Roman"/>
          <w:bCs/>
          <w:noProof/>
          <w:color w:val="auto"/>
        </w:rPr>
        <w:t xml:space="preserve"> </w:t>
      </w:r>
    </w:p>
    <w:p w:rsidR="0004678D" w:rsidRPr="0004678D" w:rsidRDefault="0004678D" w:rsidP="0004678D">
      <w:pPr>
        <w:widowControl/>
        <w:spacing w:before="120"/>
        <w:ind w:firstLine="720"/>
        <w:jc w:val="both"/>
        <w:rPr>
          <w:rFonts w:ascii="Times New Roman" w:eastAsia="Calibri" w:hAnsi="Times New Roman" w:cs="Times New Roman"/>
          <w:noProof/>
          <w:color w:val="auto"/>
          <w:sz w:val="28"/>
          <w:szCs w:val="28"/>
          <w:lang w:eastAsia="en-US" w:bidi="ar-SA"/>
        </w:rPr>
      </w:pPr>
      <w:r w:rsidRPr="0004678D">
        <w:rPr>
          <w:rFonts w:ascii="Times New Roman" w:eastAsia="Calibri" w:hAnsi="Times New Roman" w:cs="Times New Roman"/>
          <w:noProof/>
          <w:color w:val="auto"/>
          <w:sz w:val="28"/>
          <w:szCs w:val="28"/>
          <w:lang w:eastAsia="en-US" w:bidi="ar-SA"/>
        </w:rPr>
        <w:t>a)</w:t>
      </w:r>
      <w:r w:rsidRPr="0004678D">
        <w:rPr>
          <w:rStyle w:val="FootnoteReference"/>
          <w:rFonts w:ascii="Times New Roman" w:eastAsia="Calibri" w:hAnsi="Times New Roman" w:cs="Times New Roman"/>
          <w:noProof/>
          <w:color w:val="auto"/>
          <w:sz w:val="28"/>
          <w:szCs w:val="28"/>
          <w:lang w:eastAsia="en-US" w:bidi="ar-SA"/>
        </w:rPr>
        <w:footnoteReference w:id="7"/>
      </w:r>
      <w:r w:rsidRPr="0004678D">
        <w:rPr>
          <w:rFonts w:ascii="Times New Roman" w:eastAsia="Calibri" w:hAnsi="Times New Roman" w:cs="Times New Roman"/>
          <w:noProof/>
          <w:color w:val="auto"/>
          <w:sz w:val="28"/>
          <w:szCs w:val="28"/>
          <w:lang w:eastAsia="en-US" w:bidi="ar-SA"/>
        </w:rPr>
        <w:t xml:space="preserve"> Trên cơ sở Hợp đồng </w:t>
      </w:r>
      <w:r w:rsidRPr="0004678D">
        <w:rPr>
          <w:rFonts w:ascii="Times New Roman" w:hAnsi="Times New Roman" w:cs="Times New Roman"/>
          <w:bCs/>
          <w:noProof/>
          <w:color w:val="auto"/>
          <w:sz w:val="28"/>
          <w:szCs w:val="28"/>
        </w:rPr>
        <w:t xml:space="preserve">nguyên tắc về </w:t>
      </w:r>
      <w:r w:rsidRPr="0004678D">
        <w:rPr>
          <w:rFonts w:ascii="Times New Roman" w:eastAsia="Calibri" w:hAnsi="Times New Roman" w:cs="Times New Roman"/>
          <w:noProof/>
          <w:color w:val="auto"/>
          <w:sz w:val="28"/>
          <w:szCs w:val="28"/>
          <w:lang w:eastAsia="en-US" w:bidi="ar-SA"/>
        </w:rPr>
        <w:t>tái cấp vốn quy định tại khoản 3 Điều này và số tiền đề nghị vay của người sử dụng lao động đủ điều kiện quy định tại Quyết định số 15/2020/QĐ-TTg và Quyết định số 32/2020/QĐ-TTg, Ngân hàng Chính sách xã hội gửi trực tiếp hoặc qua dịch vụ bưu chính 01 bản Giấy đề nghị giải ngân tái cấp vốn theo Phụ lục III ban hành kèm theo Thông tư này đến Ngân hàng Nhà nước (Sở Giao dịch Ngân hàng Nhà nước);</w:t>
      </w:r>
    </w:p>
    <w:p w:rsidR="0004678D" w:rsidRPr="0004678D" w:rsidRDefault="0004678D" w:rsidP="0004678D">
      <w:pPr>
        <w:widowControl/>
        <w:spacing w:before="120"/>
        <w:jc w:val="both"/>
        <w:rPr>
          <w:rFonts w:ascii="Times New Roman" w:eastAsia="Calibri" w:hAnsi="Times New Roman" w:cs="Times New Roman"/>
          <w:noProof/>
          <w:color w:val="auto"/>
          <w:sz w:val="28"/>
          <w:szCs w:val="28"/>
          <w:lang w:eastAsia="en-US" w:bidi="ar-SA"/>
        </w:rPr>
      </w:pPr>
      <w:r w:rsidRPr="0004678D">
        <w:rPr>
          <w:rFonts w:ascii="Times New Roman" w:eastAsia="Calibri" w:hAnsi="Times New Roman" w:cs="Times New Roman"/>
          <w:noProof/>
          <w:color w:val="auto"/>
          <w:sz w:val="28"/>
          <w:szCs w:val="28"/>
          <w:lang w:eastAsia="en-US" w:bidi="ar-SA"/>
        </w:rPr>
        <w:tab/>
        <w:t>b) Trong thời hạn 03 ngày làm việc kể từ ngày nhận được Giấy đề nghị giải ngân tái cấp vốn của Ngân hàng Chính sách xã hội quy định tại điểm a khoản này, Sở Giao dịch Ngân hàng Nhà nước phê duyệt, giải ngân tái cấp vốn theo số tiền tại Giấy đề nghị giải ngân tái cấp vốn của Ngân hàng Chính sách xã hội sau khi Khế ước nhận nợ theo Phụ lục IV ban hành kèm theo Thông tư này đã được ký.</w:t>
      </w:r>
    </w:p>
    <w:bookmarkEnd w:id="1"/>
    <w:p w:rsidR="0004678D" w:rsidRPr="0004678D" w:rsidRDefault="0004678D" w:rsidP="0004678D">
      <w:pPr>
        <w:pStyle w:val="BodyText"/>
        <w:shd w:val="clear" w:color="auto" w:fill="auto"/>
        <w:spacing w:before="120" w:after="0"/>
        <w:ind w:firstLine="720"/>
        <w:jc w:val="both"/>
        <w:rPr>
          <w:rFonts w:eastAsia="Calibri"/>
          <w:b/>
          <w:noProof/>
          <w:color w:val="auto"/>
          <w:lang w:eastAsia="en-US"/>
        </w:rPr>
      </w:pPr>
      <w:r w:rsidRPr="0004678D">
        <w:rPr>
          <w:rFonts w:eastAsia="Calibri"/>
          <w:b/>
          <w:noProof/>
          <w:color w:val="auto"/>
          <w:lang w:eastAsia="en-US"/>
        </w:rPr>
        <w:t xml:space="preserve">Điều </w:t>
      </w:r>
      <w:r w:rsidRPr="0004678D">
        <w:rPr>
          <w:rFonts w:eastAsia="Calibri"/>
          <w:b/>
          <w:noProof/>
          <w:color w:val="auto"/>
          <w:lang w:val="vi-VN" w:eastAsia="en-US"/>
        </w:rPr>
        <w:t>7</w:t>
      </w:r>
      <w:r w:rsidRPr="0004678D">
        <w:rPr>
          <w:rFonts w:eastAsia="Calibri"/>
          <w:b/>
          <w:noProof/>
          <w:color w:val="auto"/>
          <w:lang w:eastAsia="en-US"/>
        </w:rPr>
        <w:t xml:space="preserve">. Trả nợ vay tái cấp vốn </w:t>
      </w:r>
    </w:p>
    <w:p w:rsidR="006C1E3F" w:rsidRPr="006C1E3F" w:rsidRDefault="006C1E3F" w:rsidP="006C1E3F">
      <w:pPr>
        <w:pStyle w:val="BodyText"/>
        <w:shd w:val="clear" w:color="auto" w:fill="auto"/>
        <w:spacing w:before="120" w:after="0"/>
        <w:ind w:firstLine="720"/>
        <w:jc w:val="both"/>
        <w:rPr>
          <w:rFonts w:eastAsia="Calibri"/>
          <w:noProof/>
          <w:color w:val="auto"/>
          <w:lang w:eastAsia="en-US"/>
        </w:rPr>
      </w:pPr>
      <w:r w:rsidRPr="006C1E3F">
        <w:rPr>
          <w:rFonts w:eastAsia="Calibri"/>
          <w:noProof/>
          <w:color w:val="auto"/>
          <w:lang w:eastAsia="en-US"/>
        </w:rPr>
        <w:t>1.</w:t>
      </w:r>
      <w:r>
        <w:rPr>
          <w:rStyle w:val="FootnoteReference"/>
          <w:rFonts w:eastAsia="Calibri"/>
          <w:noProof/>
          <w:color w:val="auto"/>
          <w:lang w:eastAsia="en-US"/>
        </w:rPr>
        <w:footnoteReference w:id="8"/>
      </w:r>
      <w:r w:rsidRPr="006C1E3F">
        <w:rPr>
          <w:rFonts w:eastAsia="Calibri"/>
          <w:noProof/>
          <w:color w:val="auto"/>
          <w:lang w:eastAsia="en-US"/>
        </w:rPr>
        <w:t xml:space="preserve"> Khi khoản vay tái cấp vốn đến hạn, Ngân hàng Chính sách xã hội phải trả hết nợ gốc vay tái cấp vốn đã được giải ngân theo quy định tại khoản 4 Điều 6 Thông tư này cho Ngân hàng Nhà nước từ tiền trả nợ của người sử dụng lao động vay vốn theo Quyết định số 15/2020/QĐ-TTg và Quyết định số 32/2020/QĐ-TTg (sau đây gọi là người sử dụng lao động). </w:t>
      </w:r>
    </w:p>
    <w:p w:rsidR="0004678D" w:rsidRPr="006C1E3F" w:rsidRDefault="006C1E3F" w:rsidP="006C1E3F">
      <w:pPr>
        <w:widowControl/>
        <w:spacing w:before="120"/>
        <w:ind w:firstLine="720"/>
        <w:jc w:val="both"/>
        <w:rPr>
          <w:rFonts w:ascii="Times New Roman" w:eastAsia="Calibri" w:hAnsi="Times New Roman" w:cs="Times New Roman"/>
          <w:noProof/>
          <w:color w:val="auto"/>
          <w:sz w:val="28"/>
          <w:szCs w:val="28"/>
          <w:lang w:eastAsia="en-US"/>
        </w:rPr>
      </w:pPr>
      <w:r w:rsidRPr="006C1E3F">
        <w:rPr>
          <w:rFonts w:ascii="Times New Roman" w:eastAsia="Calibri" w:hAnsi="Times New Roman" w:cs="Times New Roman"/>
          <w:noProof/>
          <w:color w:val="auto"/>
          <w:sz w:val="28"/>
          <w:szCs w:val="28"/>
          <w:lang w:eastAsia="en-US" w:bidi="ar-SA"/>
        </w:rPr>
        <w:t>2.</w:t>
      </w:r>
      <w:r>
        <w:rPr>
          <w:rStyle w:val="FootnoteReference"/>
          <w:rFonts w:ascii="Times New Roman" w:eastAsia="Calibri" w:hAnsi="Times New Roman" w:cs="Times New Roman"/>
          <w:noProof/>
          <w:color w:val="auto"/>
          <w:sz w:val="28"/>
          <w:szCs w:val="28"/>
          <w:lang w:eastAsia="en-US" w:bidi="ar-SA"/>
        </w:rPr>
        <w:footnoteReference w:id="9"/>
      </w:r>
      <w:r w:rsidRPr="006C1E3F">
        <w:rPr>
          <w:rFonts w:ascii="Times New Roman" w:eastAsia="Calibri" w:hAnsi="Times New Roman" w:cs="Times New Roman"/>
          <w:noProof/>
          <w:color w:val="auto"/>
          <w:sz w:val="28"/>
          <w:szCs w:val="28"/>
          <w:lang w:eastAsia="en-US" w:bidi="ar-SA"/>
        </w:rPr>
        <w:t xml:space="preserve"> Trường hợp đến hết ngày 31 tháng 01 năm 2021, Ngân hàng Chính sách xã hội không giải ngân hết</w:t>
      </w:r>
      <w:r w:rsidRPr="006C1E3F">
        <w:rPr>
          <w:rFonts w:ascii="Times New Roman" w:hAnsi="Times New Roman" w:cs="Times New Roman"/>
          <w:noProof/>
          <w:color w:val="auto"/>
          <w:sz w:val="28"/>
          <w:szCs w:val="28"/>
        </w:rPr>
        <w:t xml:space="preserve"> số tiền đã nhận giải ngân theo quy định tại </w:t>
      </w:r>
      <w:r w:rsidRPr="006C1E3F">
        <w:rPr>
          <w:rFonts w:ascii="Times New Roman" w:hAnsi="Times New Roman" w:cs="Times New Roman"/>
          <w:noProof/>
          <w:color w:val="auto"/>
          <w:sz w:val="28"/>
          <w:szCs w:val="28"/>
        </w:rPr>
        <w:lastRenderedPageBreak/>
        <w:t>khoản 4 Điều 6 Thông tư này</w:t>
      </w:r>
      <w:r w:rsidRPr="006C1E3F">
        <w:rPr>
          <w:rFonts w:ascii="Times New Roman" w:eastAsia="Calibri" w:hAnsi="Times New Roman" w:cs="Times New Roman"/>
          <w:noProof/>
          <w:color w:val="auto"/>
          <w:sz w:val="28"/>
          <w:szCs w:val="28"/>
          <w:lang w:eastAsia="en-US" w:bidi="ar-SA"/>
        </w:rPr>
        <w:t xml:space="preserve"> thì trước ngày 10 tháng 02 năm 2021, Ngân hàng Chính sách xã hội phải trả Ngân hàng Nhà nước số tiền không giải ngân hết </w:t>
      </w:r>
      <w:r w:rsidRPr="006C1E3F">
        <w:rPr>
          <w:rFonts w:ascii="Times New Roman" w:hAnsi="Times New Roman" w:cs="Times New Roman"/>
          <w:bCs/>
          <w:noProof/>
          <w:color w:val="auto"/>
          <w:sz w:val="28"/>
          <w:szCs w:val="28"/>
        </w:rPr>
        <w:t>theo thứ tự từ Khế ước nhận nợ còn dư nợ được ký sớm nhất</w:t>
      </w:r>
      <w:r w:rsidRPr="006C1E3F">
        <w:rPr>
          <w:rFonts w:ascii="Times New Roman" w:eastAsia="Calibri" w:hAnsi="Times New Roman" w:cs="Times New Roman"/>
          <w:noProof/>
          <w:color w:val="auto"/>
          <w:sz w:val="28"/>
          <w:szCs w:val="28"/>
          <w:lang w:eastAsia="en-US" w:bidi="ar-SA"/>
        </w:rPr>
        <w:t>.</w:t>
      </w:r>
      <w:r w:rsidR="0004678D" w:rsidRPr="006C1E3F">
        <w:rPr>
          <w:rFonts w:ascii="Times New Roman" w:eastAsia="Calibri" w:hAnsi="Times New Roman" w:cs="Times New Roman"/>
          <w:noProof/>
          <w:color w:val="auto"/>
          <w:sz w:val="28"/>
          <w:szCs w:val="28"/>
          <w:lang w:eastAsia="en-US"/>
        </w:rPr>
        <w:t xml:space="preserve"> </w:t>
      </w:r>
    </w:p>
    <w:p w:rsidR="0004678D" w:rsidRPr="0004678D" w:rsidRDefault="0004678D" w:rsidP="0004678D">
      <w:pPr>
        <w:pStyle w:val="BodyText"/>
        <w:shd w:val="clear" w:color="auto" w:fill="auto"/>
        <w:spacing w:before="120" w:after="0"/>
        <w:ind w:firstLine="720"/>
        <w:jc w:val="both"/>
        <w:rPr>
          <w:noProof/>
          <w:color w:val="auto"/>
        </w:rPr>
      </w:pPr>
      <w:r w:rsidRPr="0004678D">
        <w:rPr>
          <w:bCs/>
          <w:noProof/>
          <w:color w:val="auto"/>
          <w:lang w:val="vi-VN"/>
        </w:rPr>
        <w:t>3</w:t>
      </w:r>
      <w:r w:rsidRPr="0004678D">
        <w:rPr>
          <w:bCs/>
          <w:noProof/>
          <w:color w:val="auto"/>
        </w:rPr>
        <w:t>. T</w:t>
      </w:r>
      <w:r w:rsidRPr="0004678D">
        <w:rPr>
          <w:rFonts w:eastAsia="Calibri"/>
          <w:noProof/>
          <w:color w:val="auto"/>
          <w:lang w:eastAsia="en-US"/>
        </w:rPr>
        <w:t xml:space="preserve">rường hợp khoản </w:t>
      </w:r>
      <w:r w:rsidRPr="0004678D">
        <w:rPr>
          <w:rFonts w:eastAsia="Calibri"/>
          <w:noProof/>
          <w:color w:val="auto"/>
          <w:lang w:val="vi-VN" w:eastAsia="en-US"/>
        </w:rPr>
        <w:t xml:space="preserve">vay </w:t>
      </w:r>
      <w:r w:rsidRPr="0004678D">
        <w:rPr>
          <w:rFonts w:eastAsia="Calibri"/>
          <w:noProof/>
          <w:color w:val="auto"/>
          <w:lang w:eastAsia="en-US"/>
        </w:rPr>
        <w:t xml:space="preserve">tái cấp vốn đến hạn, Ngân hàng Chính sách xã hội không trả hết nợ theo quy định tại khoản 1 Điều này thì Ngân hàng Nhà nước </w:t>
      </w:r>
      <w:r w:rsidRPr="0004678D">
        <w:rPr>
          <w:noProof/>
          <w:color w:val="auto"/>
        </w:rPr>
        <w:t xml:space="preserve">chuyển khoản tái cấp vốn sang theo dõi quá hạn theo quy định của Ngân hàng Nhà nước về phương pháp tính và hạch toán thu, trả lãi trong hoạt động nhận tiền gửi và cho vay giữa Ngân hàng Nhà nước và tổ chức tín dụng. </w:t>
      </w:r>
    </w:p>
    <w:p w:rsidR="006C1E3F" w:rsidRDefault="0004678D" w:rsidP="0004678D">
      <w:pPr>
        <w:pStyle w:val="BodyText"/>
        <w:shd w:val="clear" w:color="auto" w:fill="auto"/>
        <w:spacing w:before="120" w:after="0"/>
        <w:ind w:firstLine="720"/>
        <w:jc w:val="both"/>
        <w:rPr>
          <w:rFonts w:eastAsia="Calibri"/>
          <w:noProof/>
          <w:color w:val="auto"/>
          <w:lang w:val="en-US" w:eastAsia="en-US"/>
        </w:rPr>
      </w:pPr>
      <w:r w:rsidRPr="0004678D">
        <w:rPr>
          <w:rFonts w:eastAsia="Calibri"/>
          <w:noProof/>
          <w:color w:val="auto"/>
          <w:lang w:val="vi-VN" w:eastAsia="en-US"/>
        </w:rPr>
        <w:t>4</w:t>
      </w:r>
      <w:r w:rsidRPr="0004678D">
        <w:rPr>
          <w:rFonts w:eastAsia="Calibri"/>
          <w:noProof/>
          <w:color w:val="auto"/>
          <w:lang w:eastAsia="en-US"/>
        </w:rPr>
        <w:t>.</w:t>
      </w:r>
      <w:r w:rsidR="006C1E3F">
        <w:rPr>
          <w:rStyle w:val="FootnoteReference"/>
          <w:rFonts w:eastAsia="Calibri"/>
          <w:noProof/>
          <w:color w:val="auto"/>
          <w:lang w:eastAsia="en-US"/>
        </w:rPr>
        <w:footnoteReference w:id="10"/>
      </w:r>
      <w:r w:rsidRPr="0004678D">
        <w:rPr>
          <w:rFonts w:eastAsia="Calibri"/>
          <w:noProof/>
          <w:color w:val="auto"/>
          <w:lang w:eastAsia="en-US"/>
        </w:rPr>
        <w:t xml:space="preserve"> </w:t>
      </w:r>
      <w:r w:rsidR="006C1E3F" w:rsidRPr="005D1480">
        <w:rPr>
          <w:rFonts w:eastAsia="Calibri"/>
          <w:noProof/>
          <w:color w:val="auto"/>
          <w:lang w:eastAsia="en-US"/>
        </w:rPr>
        <w:t>Trường hợp</w:t>
      </w:r>
      <w:r w:rsidR="006C1E3F" w:rsidRPr="007239FA">
        <w:rPr>
          <w:rFonts w:eastAsia="Calibri"/>
          <w:noProof/>
          <w:color w:val="auto"/>
          <w:lang w:eastAsia="en-US"/>
        </w:rPr>
        <w:t xml:space="preserve"> </w:t>
      </w:r>
      <w:r w:rsidR="006C1E3F" w:rsidRPr="007239FA">
        <w:rPr>
          <w:bCs/>
          <w:noProof/>
          <w:color w:val="auto"/>
        </w:rPr>
        <w:t xml:space="preserve">phát sinh </w:t>
      </w:r>
      <w:r w:rsidR="006C1E3F" w:rsidRPr="007239FA">
        <w:rPr>
          <w:rFonts w:eastAsia="Calibri"/>
          <w:noProof/>
          <w:color w:val="auto"/>
          <w:lang w:eastAsia="en-US"/>
        </w:rPr>
        <w:t>tiền trả nợ của người sử dụng lao động</w:t>
      </w:r>
      <w:r w:rsidR="006C1E3F" w:rsidRPr="005D1480">
        <w:rPr>
          <w:bCs/>
          <w:noProof/>
          <w:color w:val="auto"/>
        </w:rPr>
        <w:t>, tr</w:t>
      </w:r>
      <w:r w:rsidR="006C1E3F" w:rsidRPr="007239FA">
        <w:rPr>
          <w:bCs/>
          <w:noProof/>
          <w:color w:val="auto"/>
        </w:rPr>
        <w:t xml:space="preserve">ong thời hạn 10 ngày làm việc đầu tháng tiếp theo, </w:t>
      </w:r>
      <w:r w:rsidR="006C1E3F" w:rsidRPr="005D1480">
        <w:rPr>
          <w:rFonts w:eastAsia="Calibri"/>
          <w:noProof/>
          <w:color w:val="auto"/>
          <w:lang w:eastAsia="en-US"/>
        </w:rPr>
        <w:t xml:space="preserve">Ngân hàng Chính sách xã hội phải </w:t>
      </w:r>
      <w:r w:rsidR="006C1E3F" w:rsidRPr="007239FA">
        <w:rPr>
          <w:bCs/>
          <w:noProof/>
          <w:color w:val="auto"/>
        </w:rPr>
        <w:t xml:space="preserve">sử dụng toàn bộ số tiền trả nợ của người sử dụng lao động trong tháng để trả nợ vay tái cấp vốn </w:t>
      </w:r>
      <w:r w:rsidR="006C1E3F" w:rsidRPr="005D1480">
        <w:rPr>
          <w:bCs/>
          <w:noProof/>
          <w:color w:val="auto"/>
        </w:rPr>
        <w:t>theo thứ tự từ K</w:t>
      </w:r>
      <w:r w:rsidR="006C1E3F" w:rsidRPr="007239FA">
        <w:rPr>
          <w:bCs/>
          <w:noProof/>
          <w:color w:val="auto"/>
        </w:rPr>
        <w:t xml:space="preserve">hế ước nhận nợ </w:t>
      </w:r>
      <w:r w:rsidR="006C1E3F" w:rsidRPr="005D1480">
        <w:rPr>
          <w:bCs/>
          <w:noProof/>
          <w:color w:val="auto"/>
        </w:rPr>
        <w:t xml:space="preserve">còn dư nợ được </w:t>
      </w:r>
      <w:r w:rsidR="006C1E3F" w:rsidRPr="007239FA">
        <w:rPr>
          <w:bCs/>
          <w:noProof/>
          <w:color w:val="auto"/>
        </w:rPr>
        <w:t>ký sớm nhất</w:t>
      </w:r>
      <w:r w:rsidR="006C1E3F" w:rsidRPr="005D1480">
        <w:rPr>
          <w:bCs/>
          <w:noProof/>
          <w:color w:val="auto"/>
        </w:rPr>
        <w:t xml:space="preserve"> (bao gồm trường hợp khoản vay tái cấp vốn đã chuyển sang theo dõi quá hạn, khoản vay tái cấp vốn chưa đến hạn), trừ tr</w:t>
      </w:r>
      <w:r w:rsidR="006C1E3F" w:rsidRPr="007239FA">
        <w:rPr>
          <w:rFonts w:eastAsia="Calibri"/>
          <w:noProof/>
          <w:color w:val="auto"/>
          <w:lang w:eastAsia="en-US"/>
        </w:rPr>
        <w:t xml:space="preserve">ường hợp khoản nợ </w:t>
      </w:r>
      <w:r w:rsidR="006C1E3F" w:rsidRPr="005D1480">
        <w:rPr>
          <w:rFonts w:eastAsia="Calibri"/>
          <w:noProof/>
          <w:color w:val="auto"/>
          <w:lang w:eastAsia="en-US"/>
        </w:rPr>
        <w:t xml:space="preserve">vay của người sử dụng lao động </w:t>
      </w:r>
      <w:r w:rsidR="006C1E3F" w:rsidRPr="007239FA">
        <w:rPr>
          <w:rFonts w:eastAsia="Calibri"/>
          <w:noProof/>
          <w:color w:val="auto"/>
          <w:lang w:eastAsia="en-US"/>
        </w:rPr>
        <w:t>đã được xóa theo quy định tại khoản 4 Điều 17 Quyết định số 15/2020/QĐ-TTg</w:t>
      </w:r>
      <w:r w:rsidR="006C1E3F" w:rsidRPr="005D1480">
        <w:rPr>
          <w:rFonts w:eastAsia="Calibri"/>
          <w:noProof/>
          <w:color w:val="auto"/>
          <w:lang w:eastAsia="en-US"/>
        </w:rPr>
        <w:t>.</w:t>
      </w:r>
    </w:p>
    <w:p w:rsidR="0004678D" w:rsidRPr="0004678D" w:rsidRDefault="0004678D" w:rsidP="0004678D">
      <w:pPr>
        <w:pStyle w:val="BodyText"/>
        <w:shd w:val="clear" w:color="auto" w:fill="auto"/>
        <w:spacing w:before="120" w:after="0"/>
        <w:ind w:firstLine="720"/>
        <w:jc w:val="both"/>
        <w:rPr>
          <w:bCs/>
          <w:noProof/>
          <w:color w:val="auto"/>
        </w:rPr>
      </w:pPr>
      <w:r w:rsidRPr="0004678D">
        <w:rPr>
          <w:noProof/>
          <w:color w:val="auto"/>
          <w:lang w:val="vi-VN"/>
        </w:rPr>
        <w:t>5</w:t>
      </w:r>
      <w:r w:rsidRPr="0004678D">
        <w:rPr>
          <w:noProof/>
          <w:color w:val="auto"/>
        </w:rPr>
        <w:t>. T</w:t>
      </w:r>
      <w:r w:rsidRPr="0004678D">
        <w:rPr>
          <w:bCs/>
          <w:noProof/>
          <w:color w:val="auto"/>
        </w:rPr>
        <w:t>rường hợp</w:t>
      </w:r>
      <w:r w:rsidRPr="0004678D">
        <w:rPr>
          <w:noProof/>
          <w:color w:val="auto"/>
        </w:rPr>
        <w:t xml:space="preserve"> </w:t>
      </w:r>
      <w:r w:rsidRPr="0004678D">
        <w:rPr>
          <w:noProof/>
          <w:color w:val="auto"/>
          <w:lang w:val="vi-VN"/>
        </w:rPr>
        <w:t xml:space="preserve">phát hiện </w:t>
      </w:r>
      <w:r w:rsidRPr="0004678D">
        <w:rPr>
          <w:bCs/>
          <w:noProof/>
          <w:color w:val="auto"/>
        </w:rPr>
        <w:t>Ngân hàng Chính sách xã hội</w:t>
      </w:r>
      <w:r w:rsidRPr="0004678D">
        <w:rPr>
          <w:noProof/>
          <w:color w:val="auto"/>
          <w:lang w:val="vi-VN"/>
        </w:rPr>
        <w:t xml:space="preserve"> </w:t>
      </w:r>
      <w:r w:rsidRPr="0004678D">
        <w:rPr>
          <w:bCs/>
          <w:noProof/>
          <w:color w:val="auto"/>
        </w:rPr>
        <w:t xml:space="preserve">có tiền trả nợ </w:t>
      </w:r>
      <w:r w:rsidRPr="0004678D">
        <w:rPr>
          <w:bCs/>
          <w:noProof/>
          <w:color w:val="auto"/>
          <w:lang w:val="vi-VN"/>
        </w:rPr>
        <w:t>của</w:t>
      </w:r>
      <w:r w:rsidRPr="0004678D">
        <w:rPr>
          <w:bCs/>
          <w:noProof/>
          <w:color w:val="auto"/>
        </w:rPr>
        <w:t xml:space="preserve"> người sử dụng lao động mà không trả nợ vay tái cấp vốn theo quy định tại khoản 1</w:t>
      </w:r>
      <w:r w:rsidRPr="0004678D">
        <w:rPr>
          <w:bCs/>
          <w:noProof/>
          <w:color w:val="auto"/>
          <w:lang w:val="vi-VN"/>
        </w:rPr>
        <w:t xml:space="preserve"> và khoản</w:t>
      </w:r>
      <w:r w:rsidRPr="0004678D">
        <w:rPr>
          <w:bCs/>
          <w:noProof/>
          <w:color w:val="auto"/>
        </w:rPr>
        <w:t xml:space="preserve"> </w:t>
      </w:r>
      <w:r w:rsidRPr="0004678D">
        <w:rPr>
          <w:bCs/>
          <w:noProof/>
          <w:color w:val="auto"/>
          <w:lang w:val="vi-VN"/>
        </w:rPr>
        <w:t>4</w:t>
      </w:r>
      <w:r w:rsidRPr="0004678D">
        <w:rPr>
          <w:bCs/>
          <w:noProof/>
          <w:color w:val="auto"/>
        </w:rPr>
        <w:t xml:space="preserve"> Điều này và/hoặc Ngân hàng Chính sách xã hội không trả </w:t>
      </w:r>
      <w:r w:rsidRPr="0004678D">
        <w:rPr>
          <w:bCs/>
          <w:noProof/>
          <w:color w:val="auto"/>
          <w:lang w:val="vi-VN"/>
        </w:rPr>
        <w:t xml:space="preserve">nợ </w:t>
      </w:r>
      <w:r w:rsidRPr="0004678D">
        <w:rPr>
          <w:bCs/>
          <w:noProof/>
          <w:color w:val="auto"/>
        </w:rPr>
        <w:t>vay tái cấp vốn theo quy định tại khoản 2 Điều này, Ngân hàng Nhà nước áp dụng biện pháp xử lý như sau:</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a) Áp dụng lãi suất bằng lãi suất cho vay quá hạn của Ngân hàng Chính sách xã hội đối với người sử dụng lao động theo quy định tại Quyết định số 15/2020/QĐ-TTg (12%/năm) đối với số tiền chưa trả đúng, kể từ ngày tiếp theo liền kề sau ngày phải trả theo quy định tại Thông tư này đến ngày Ngân hàng Chính sách xã hội trả hết số tiền chưa trả đúng;</w:t>
      </w:r>
    </w:p>
    <w:p w:rsidR="0004678D" w:rsidRDefault="0004678D" w:rsidP="0004678D">
      <w:pPr>
        <w:pStyle w:val="BodyText"/>
        <w:shd w:val="clear" w:color="auto" w:fill="auto"/>
        <w:spacing w:before="120" w:after="0"/>
        <w:ind w:firstLine="720"/>
        <w:jc w:val="both"/>
        <w:rPr>
          <w:bCs/>
          <w:noProof/>
          <w:color w:val="auto"/>
          <w:lang w:val="en-US"/>
        </w:rPr>
      </w:pPr>
      <w:r w:rsidRPr="0004678D">
        <w:rPr>
          <w:bCs/>
          <w:noProof/>
          <w:color w:val="auto"/>
        </w:rPr>
        <w:t xml:space="preserve">b) Trích tài khoản tiền gửi của Ngân hàng Chính sách xã hội tại Ngân hàng Nhà nước để thu hồi số tiền vay tái cấp vốn </w:t>
      </w:r>
      <w:r w:rsidRPr="0004678D">
        <w:rPr>
          <w:bCs/>
          <w:noProof/>
          <w:color w:val="auto"/>
          <w:lang w:val="vi-VN"/>
        </w:rPr>
        <w:t xml:space="preserve">mà </w:t>
      </w:r>
      <w:r w:rsidRPr="0004678D">
        <w:rPr>
          <w:bCs/>
          <w:noProof/>
          <w:color w:val="auto"/>
        </w:rPr>
        <w:t xml:space="preserve">Ngân hàng Chính sách xã hội chưa trả đúng và tiền lãi quy định tại điểm a </w:t>
      </w:r>
      <w:r w:rsidRPr="0004678D">
        <w:rPr>
          <w:bCs/>
          <w:noProof/>
          <w:color w:val="auto"/>
          <w:lang w:val="vi-VN"/>
        </w:rPr>
        <w:t>K</w:t>
      </w:r>
      <w:r w:rsidRPr="0004678D">
        <w:rPr>
          <w:bCs/>
          <w:noProof/>
          <w:color w:val="auto"/>
        </w:rPr>
        <w:t>hoản này trong thời hạn 05 ngày làm việc kể từ ngày</w:t>
      </w:r>
      <w:r w:rsidRPr="0004678D">
        <w:rPr>
          <w:bCs/>
          <w:noProof/>
          <w:color w:val="auto"/>
          <w:lang w:val="vi-VN"/>
        </w:rPr>
        <w:t xml:space="preserve"> Sở giao dịch Ngân hàng Nhà nước nhận được </w:t>
      </w:r>
      <w:r w:rsidRPr="0004678D">
        <w:rPr>
          <w:bCs/>
          <w:noProof/>
          <w:color w:val="auto"/>
        </w:rPr>
        <w:t xml:space="preserve">văn bản thông báo vi phạm </w:t>
      </w:r>
      <w:r w:rsidRPr="0004678D">
        <w:rPr>
          <w:bCs/>
          <w:noProof/>
          <w:color w:val="auto"/>
          <w:lang w:val="vi-VN"/>
        </w:rPr>
        <w:t>quy định tại điểm b khoản 2, điểm b khoản 5 Điều 9 Thông tư này.</w:t>
      </w:r>
    </w:p>
    <w:p w:rsidR="006C1E3F" w:rsidRPr="005D1480" w:rsidRDefault="006C1E3F" w:rsidP="006C1E3F">
      <w:pPr>
        <w:pStyle w:val="BodyText"/>
        <w:shd w:val="clear" w:color="auto" w:fill="auto"/>
        <w:spacing w:before="120" w:after="0"/>
        <w:ind w:firstLine="720"/>
        <w:jc w:val="both"/>
        <w:rPr>
          <w:bCs/>
          <w:noProof/>
        </w:rPr>
      </w:pPr>
      <w:r w:rsidRPr="005D1480">
        <w:rPr>
          <w:bCs/>
          <w:noProof/>
          <w:color w:val="auto"/>
        </w:rPr>
        <w:t>c)</w:t>
      </w:r>
      <w:r>
        <w:rPr>
          <w:rStyle w:val="FootnoteReference"/>
          <w:bCs/>
          <w:noProof/>
          <w:color w:val="auto"/>
        </w:rPr>
        <w:footnoteReference w:id="11"/>
      </w:r>
      <w:r w:rsidRPr="005D1480">
        <w:rPr>
          <w:bCs/>
          <w:noProof/>
          <w:color w:val="auto"/>
        </w:rPr>
        <w:t xml:space="preserve"> T</w:t>
      </w:r>
      <w:r w:rsidRPr="007239FA">
        <w:rPr>
          <w:bCs/>
          <w:noProof/>
        </w:rPr>
        <w:t xml:space="preserve">rường hợp </w:t>
      </w:r>
      <w:r w:rsidRPr="005D1480">
        <w:rPr>
          <w:bCs/>
          <w:noProof/>
        </w:rPr>
        <w:t xml:space="preserve">đã thực hiện biện pháp quy định tại điểm b Khoản này </w:t>
      </w:r>
      <w:r w:rsidRPr="005D1480">
        <w:rPr>
          <w:bCs/>
          <w:noProof/>
        </w:rPr>
        <w:lastRenderedPageBreak/>
        <w:t xml:space="preserve">nhưng vẫn </w:t>
      </w:r>
      <w:r w:rsidRPr="007239FA">
        <w:rPr>
          <w:bCs/>
          <w:noProof/>
        </w:rPr>
        <w:t xml:space="preserve">chưa thu </w:t>
      </w:r>
      <w:r w:rsidRPr="005D1480">
        <w:rPr>
          <w:bCs/>
          <w:noProof/>
        </w:rPr>
        <w:t xml:space="preserve">hồi </w:t>
      </w:r>
      <w:r w:rsidRPr="007239FA">
        <w:rPr>
          <w:bCs/>
          <w:noProof/>
        </w:rPr>
        <w:t xml:space="preserve">đủ số tiền vay tái cấp vốn mà Ngân hàng Chính sách xã hội chưa trả đúng và tiền lãi quy định tại điểm a Khoản này, Sở </w:t>
      </w:r>
      <w:r w:rsidRPr="005D1480">
        <w:rPr>
          <w:bCs/>
          <w:noProof/>
        </w:rPr>
        <w:t>G</w:t>
      </w:r>
      <w:r w:rsidRPr="007239FA">
        <w:rPr>
          <w:bCs/>
          <w:noProof/>
        </w:rPr>
        <w:t>iao dịch</w:t>
      </w:r>
      <w:r w:rsidRPr="007239FA">
        <w:t xml:space="preserve"> </w:t>
      </w:r>
      <w:r w:rsidRPr="007239FA">
        <w:rPr>
          <w:bCs/>
          <w:noProof/>
        </w:rPr>
        <w:t xml:space="preserve">Ngân hàng Nhà nước tiếp tục theo dõi, trích tài khoản tiền gửi của Ngân hàng Chính sách xã hội tại Ngân hàng Nhà nước cho đến khi thu hồi hết </w:t>
      </w:r>
      <w:r w:rsidRPr="005D1480">
        <w:rPr>
          <w:bCs/>
          <w:noProof/>
        </w:rPr>
        <w:t>nợ;</w:t>
      </w:r>
    </w:p>
    <w:p w:rsidR="006C1E3F" w:rsidRPr="006C1E3F" w:rsidRDefault="006C1E3F" w:rsidP="006C1E3F">
      <w:pPr>
        <w:pStyle w:val="BodyText"/>
        <w:shd w:val="clear" w:color="auto" w:fill="auto"/>
        <w:spacing w:before="120" w:after="0"/>
        <w:ind w:firstLine="720"/>
        <w:jc w:val="both"/>
        <w:rPr>
          <w:bCs/>
          <w:noProof/>
          <w:color w:val="auto"/>
          <w:lang w:val="en-US"/>
        </w:rPr>
      </w:pPr>
      <w:r w:rsidRPr="005D1480">
        <w:rPr>
          <w:bCs/>
          <w:noProof/>
          <w:color w:val="auto"/>
        </w:rPr>
        <w:t>d)</w:t>
      </w:r>
      <w:r>
        <w:rPr>
          <w:rStyle w:val="FootnoteReference"/>
          <w:bCs/>
          <w:noProof/>
          <w:color w:val="auto"/>
        </w:rPr>
        <w:footnoteReference w:id="12"/>
      </w:r>
      <w:r w:rsidRPr="005D1480">
        <w:rPr>
          <w:bCs/>
          <w:noProof/>
          <w:color w:val="auto"/>
        </w:rPr>
        <w:t xml:space="preserve"> Việc th</w:t>
      </w:r>
      <w:r w:rsidRPr="007239FA">
        <w:rPr>
          <w:bCs/>
          <w:color w:val="auto"/>
        </w:rPr>
        <w:t xml:space="preserve">u </w:t>
      </w:r>
      <w:r w:rsidRPr="005D1480">
        <w:rPr>
          <w:bCs/>
          <w:color w:val="auto"/>
        </w:rPr>
        <w:t xml:space="preserve">hồi </w:t>
      </w:r>
      <w:r w:rsidRPr="007239FA">
        <w:rPr>
          <w:bCs/>
          <w:color w:val="auto"/>
        </w:rPr>
        <w:t xml:space="preserve">tiền vay tái cấp vốn và tiền lãi </w:t>
      </w:r>
      <w:r w:rsidRPr="005D1480">
        <w:rPr>
          <w:bCs/>
          <w:color w:val="auto"/>
        </w:rPr>
        <w:t xml:space="preserve">quy định tại điểm b, c Khoản này </w:t>
      </w:r>
      <w:r w:rsidRPr="007239FA">
        <w:rPr>
          <w:bCs/>
          <w:color w:val="auto"/>
        </w:rPr>
        <w:t>thực hiện theo quy định của Ngân hàng Nhà nước về</w:t>
      </w:r>
      <w:r w:rsidRPr="005D1480">
        <w:rPr>
          <w:bCs/>
          <w:color w:val="auto"/>
        </w:rPr>
        <w:t xml:space="preserve"> </w:t>
      </w:r>
      <w:r w:rsidRPr="007239FA">
        <w:rPr>
          <w:bCs/>
          <w:color w:val="auto"/>
        </w:rPr>
        <w:t>phương pháp tính và hạch toán thu, trả lãi trong hoạt động nhận tiền gửi và cho vay giữa Ngân hàng Nhà nước với tổ chức tín dụng và các tổ chức khác</w:t>
      </w:r>
      <w:r w:rsidRPr="007239FA">
        <w:rPr>
          <w:bCs/>
          <w:noProof/>
          <w:color w:val="auto"/>
        </w:rPr>
        <w:t>.</w:t>
      </w:r>
    </w:p>
    <w:p w:rsidR="0004678D" w:rsidRPr="0004678D" w:rsidRDefault="0004678D" w:rsidP="0004678D">
      <w:pPr>
        <w:pStyle w:val="BodyText"/>
        <w:shd w:val="clear" w:color="auto" w:fill="auto"/>
        <w:spacing w:before="120" w:after="0"/>
        <w:ind w:firstLine="720"/>
        <w:jc w:val="both"/>
        <w:rPr>
          <w:noProof/>
          <w:color w:val="auto"/>
        </w:rPr>
      </w:pPr>
      <w:r w:rsidRPr="0004678D">
        <w:rPr>
          <w:noProof/>
          <w:color w:val="auto"/>
          <w:lang w:val="vi-VN"/>
        </w:rPr>
        <w:t>6</w:t>
      </w:r>
      <w:r w:rsidRPr="0004678D">
        <w:rPr>
          <w:noProof/>
          <w:color w:val="auto"/>
        </w:rPr>
        <w:t xml:space="preserve">. </w:t>
      </w:r>
      <w:bookmarkStart w:id="2" w:name="_Hlk39675422"/>
      <w:r w:rsidRPr="0004678D">
        <w:rPr>
          <w:noProof/>
          <w:color w:val="auto"/>
        </w:rPr>
        <w:t>Ngân hàng Nhà nước</w:t>
      </w:r>
      <w:r w:rsidRPr="0004678D">
        <w:rPr>
          <w:noProof/>
          <w:color w:val="auto"/>
          <w:lang w:val="vi-VN"/>
        </w:rPr>
        <w:t xml:space="preserve"> </w:t>
      </w:r>
      <w:r w:rsidRPr="0004678D">
        <w:rPr>
          <w:noProof/>
          <w:color w:val="auto"/>
        </w:rPr>
        <w:t xml:space="preserve">xử lý rủi ro đối với khoản vay tái cấp vốn của Ngân hàng Chính sách xã hội theo quy định </w:t>
      </w:r>
      <w:r w:rsidRPr="0004678D">
        <w:rPr>
          <w:noProof/>
          <w:color w:val="auto"/>
          <w:lang w:val="vi-VN"/>
        </w:rPr>
        <w:t xml:space="preserve">tại </w:t>
      </w:r>
      <w:r w:rsidRPr="0004678D">
        <w:rPr>
          <w:noProof/>
          <w:color w:val="auto"/>
        </w:rPr>
        <w:t>điểm b khoản 3 Mục IV Nghị quyết số 42/NQ-CP ngày 09 tháng 4 năm 2020 của Chính phủ về các biện pháp hỗ trợ người dân gặp khó khăn do đại dịch Covid-19 và các quy định của pháp luật liên quan.</w:t>
      </w:r>
    </w:p>
    <w:bookmarkEnd w:id="2"/>
    <w:p w:rsidR="0004678D" w:rsidRPr="0004678D" w:rsidRDefault="0004678D" w:rsidP="0004678D">
      <w:pPr>
        <w:pStyle w:val="BodyText"/>
        <w:shd w:val="clear" w:color="auto" w:fill="auto"/>
        <w:spacing w:before="120" w:after="0"/>
        <w:ind w:firstLine="720"/>
        <w:jc w:val="both"/>
        <w:rPr>
          <w:b/>
          <w:bCs/>
          <w:noProof/>
          <w:color w:val="auto"/>
        </w:rPr>
      </w:pPr>
      <w:r w:rsidRPr="0004678D">
        <w:rPr>
          <w:b/>
          <w:bCs/>
          <w:noProof/>
          <w:color w:val="auto"/>
        </w:rPr>
        <w:t xml:space="preserve">Điều </w:t>
      </w:r>
      <w:r w:rsidRPr="0004678D">
        <w:rPr>
          <w:b/>
          <w:bCs/>
          <w:noProof/>
          <w:color w:val="auto"/>
          <w:lang w:val="vi-VN"/>
        </w:rPr>
        <w:t>8</w:t>
      </w:r>
      <w:r w:rsidRPr="0004678D">
        <w:rPr>
          <w:b/>
          <w:bCs/>
          <w:noProof/>
          <w:color w:val="auto"/>
        </w:rPr>
        <w:t>. Trách nhiệm</w:t>
      </w:r>
      <w:r w:rsidRPr="0004678D">
        <w:rPr>
          <w:b/>
          <w:bCs/>
          <w:noProof/>
          <w:color w:val="auto"/>
          <w:lang w:val="vi-VN"/>
        </w:rPr>
        <w:t xml:space="preserve"> của</w:t>
      </w:r>
      <w:r w:rsidRPr="0004678D">
        <w:rPr>
          <w:b/>
          <w:bCs/>
          <w:noProof/>
          <w:color w:val="auto"/>
        </w:rPr>
        <w:t xml:space="preserve"> Ngân hàng Chính sách xã hội </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1. Cung cấp đầy đủ, kịp thời, chính xác cho Ngân hàng Nhà nước các văn bản, tài liệu về việc vay tái cấp vốn. Chịu trách nhiệm trước pháp luật về tính chính xác, hợp pháp của các văn bản, tài liệu đã cung cấp.</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 xml:space="preserve">2. Ký </w:t>
      </w:r>
      <w:r w:rsidRPr="0004678D">
        <w:rPr>
          <w:bCs/>
          <w:noProof/>
          <w:color w:val="auto"/>
          <w:lang w:val="vi-VN"/>
        </w:rPr>
        <w:t>H</w:t>
      </w:r>
      <w:r w:rsidRPr="0004678D">
        <w:rPr>
          <w:bCs/>
          <w:noProof/>
          <w:color w:val="auto"/>
        </w:rPr>
        <w:t xml:space="preserve">ợp đồng nguyên tắc về tái cấp vốn, </w:t>
      </w:r>
      <w:r w:rsidRPr="0004678D">
        <w:rPr>
          <w:bCs/>
          <w:noProof/>
          <w:color w:val="auto"/>
          <w:lang w:val="vi-VN"/>
        </w:rPr>
        <w:t>K</w:t>
      </w:r>
      <w:r w:rsidRPr="0004678D">
        <w:rPr>
          <w:bCs/>
          <w:noProof/>
          <w:color w:val="auto"/>
        </w:rPr>
        <w:t xml:space="preserve">hế ước nhận nợ với </w:t>
      </w:r>
      <w:r w:rsidRPr="0004678D">
        <w:rPr>
          <w:bCs/>
          <w:noProof/>
          <w:color w:val="auto"/>
          <w:lang w:val="vi-VN"/>
        </w:rPr>
        <w:t xml:space="preserve">Sở Giao dịch </w:t>
      </w:r>
      <w:r w:rsidRPr="0004678D">
        <w:rPr>
          <w:bCs/>
          <w:noProof/>
          <w:color w:val="auto"/>
        </w:rPr>
        <w:t>Ngân hàng Nhà nước, nhận giải ngân tiền vay tái cấp vốn và trả nợ vay tái cấp vốn theo quy định tại Thông tư này.</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3. Sử dụng tiền vay tái cấp vốn đúng mục đích; theo dõi, hạch toán, quản lý riêng khoản vay tái cấp vốn quy định tại Thông tư này.</w:t>
      </w:r>
    </w:p>
    <w:p w:rsidR="006C1E3F" w:rsidRPr="007239FA" w:rsidRDefault="006C1E3F" w:rsidP="006C1E3F">
      <w:pPr>
        <w:pStyle w:val="BodyText"/>
        <w:shd w:val="clear" w:color="auto" w:fill="auto"/>
        <w:spacing w:before="120" w:after="0"/>
        <w:ind w:firstLine="720"/>
        <w:jc w:val="both"/>
        <w:rPr>
          <w:bCs/>
          <w:noProof/>
          <w:color w:val="auto"/>
        </w:rPr>
      </w:pPr>
      <w:r w:rsidRPr="005D1480">
        <w:rPr>
          <w:bCs/>
          <w:noProof/>
          <w:color w:val="auto"/>
        </w:rPr>
        <w:t>4.</w:t>
      </w:r>
      <w:r>
        <w:rPr>
          <w:rStyle w:val="FootnoteReference"/>
          <w:bCs/>
          <w:noProof/>
          <w:color w:val="auto"/>
        </w:rPr>
        <w:footnoteReference w:id="13"/>
      </w:r>
      <w:r w:rsidRPr="005D1480">
        <w:rPr>
          <w:bCs/>
          <w:noProof/>
          <w:color w:val="auto"/>
        </w:rPr>
        <w:t xml:space="preserve"> Trước ngày </w:t>
      </w:r>
      <w:r w:rsidRPr="007239FA">
        <w:rPr>
          <w:bCs/>
          <w:noProof/>
          <w:color w:val="auto"/>
        </w:rPr>
        <w:t xml:space="preserve">20 tháng </w:t>
      </w:r>
      <w:r w:rsidRPr="005D1480">
        <w:rPr>
          <w:bCs/>
          <w:noProof/>
          <w:color w:val="auto"/>
        </w:rPr>
        <w:t>02</w:t>
      </w:r>
      <w:r w:rsidRPr="007239FA">
        <w:rPr>
          <w:bCs/>
          <w:noProof/>
          <w:color w:val="auto"/>
        </w:rPr>
        <w:t xml:space="preserve"> năm 202</w:t>
      </w:r>
      <w:r w:rsidRPr="005D1480">
        <w:rPr>
          <w:bCs/>
          <w:noProof/>
          <w:color w:val="auto"/>
        </w:rPr>
        <w:t>1</w:t>
      </w:r>
      <w:r w:rsidRPr="007239FA">
        <w:rPr>
          <w:bCs/>
          <w:noProof/>
          <w:color w:val="auto"/>
        </w:rPr>
        <w:t xml:space="preserve">, Ngân hàng Chính sách xã hội </w:t>
      </w:r>
      <w:r w:rsidRPr="007239FA">
        <w:rPr>
          <w:noProof/>
          <w:color w:val="auto"/>
        </w:rPr>
        <w:t xml:space="preserve">có văn bản giấy, gửi trực tiếp hoặc qua dịch vụ bưu chính </w:t>
      </w:r>
      <w:r w:rsidRPr="007239FA">
        <w:rPr>
          <w:bCs/>
          <w:noProof/>
          <w:color w:val="auto"/>
        </w:rPr>
        <w:t xml:space="preserve">báo cáo </w:t>
      </w:r>
      <w:r w:rsidRPr="005D1480">
        <w:rPr>
          <w:bCs/>
          <w:noProof/>
          <w:color w:val="auto"/>
        </w:rPr>
        <w:t>Thống đốc</w:t>
      </w:r>
      <w:r w:rsidRPr="007239FA">
        <w:rPr>
          <w:bCs/>
          <w:noProof/>
          <w:color w:val="auto"/>
        </w:rPr>
        <w:t xml:space="preserve"> Ngân hàng Nhà nước </w:t>
      </w:r>
      <w:r w:rsidRPr="007239FA">
        <w:rPr>
          <w:bCs/>
          <w:noProof/>
          <w:color w:val="000000"/>
        </w:rPr>
        <w:t xml:space="preserve">về </w:t>
      </w:r>
      <w:r w:rsidRPr="005D1480">
        <w:rPr>
          <w:bCs/>
          <w:noProof/>
          <w:color w:val="000000"/>
        </w:rPr>
        <w:t xml:space="preserve">số </w:t>
      </w:r>
      <w:r w:rsidRPr="007239FA">
        <w:rPr>
          <w:bCs/>
          <w:noProof/>
          <w:color w:val="000000"/>
        </w:rPr>
        <w:t>liệu tiền vay tái cấp vốn</w:t>
      </w:r>
      <w:r w:rsidRPr="005D1480">
        <w:rPr>
          <w:bCs/>
          <w:noProof/>
          <w:color w:val="000000"/>
        </w:rPr>
        <w:t xml:space="preserve"> đã</w:t>
      </w:r>
      <w:r w:rsidRPr="005D1480">
        <w:rPr>
          <w:bCs/>
          <w:noProof/>
          <w:color w:val="auto"/>
        </w:rPr>
        <w:t xml:space="preserve"> giải ngân theo Quyết định số 15/2020/QĐ-TTg</w:t>
      </w:r>
      <w:r w:rsidRPr="007239FA">
        <w:rPr>
          <w:bCs/>
          <w:noProof/>
          <w:color w:val="auto"/>
        </w:rPr>
        <w:t xml:space="preserve"> </w:t>
      </w:r>
      <w:r w:rsidRPr="005D1480">
        <w:rPr>
          <w:bCs/>
          <w:noProof/>
          <w:color w:val="auto"/>
        </w:rPr>
        <w:t xml:space="preserve">và Quyết định số 32/2020/QĐ-TTg </w:t>
      </w:r>
      <w:r w:rsidRPr="007239FA">
        <w:rPr>
          <w:bCs/>
          <w:noProof/>
          <w:color w:val="auto"/>
        </w:rPr>
        <w:t>theo Phụ lục V ban hành kèm</w:t>
      </w:r>
      <w:r w:rsidRPr="005D1480">
        <w:rPr>
          <w:bCs/>
          <w:noProof/>
          <w:color w:val="auto"/>
        </w:rPr>
        <w:t xml:space="preserve"> theo</w:t>
      </w:r>
      <w:r w:rsidRPr="007239FA">
        <w:rPr>
          <w:bCs/>
          <w:noProof/>
          <w:color w:val="auto"/>
        </w:rPr>
        <w:t xml:space="preserve"> Thông tư này</w:t>
      </w:r>
      <w:r w:rsidRPr="005D1480">
        <w:rPr>
          <w:bCs/>
          <w:noProof/>
          <w:color w:val="auto"/>
        </w:rPr>
        <w:t xml:space="preserve">, đồng thời gửi </w:t>
      </w:r>
      <w:r w:rsidRPr="007239FA">
        <w:rPr>
          <w:bCs/>
          <w:noProof/>
          <w:color w:val="auto"/>
        </w:rPr>
        <w:t xml:space="preserve">Vụ Chính sách tiền tệ, Cơ quan Thanh tra, giám sát ngân hàng, Sở Giao dịch Ngân hàng Nhà nước, Vụ Tín dụng các ngành kinh tế; thời gian chốt số liệu từ ngày bắt đầu nhận giải ngân tiền vay tái </w:t>
      </w:r>
      <w:r w:rsidRPr="007239FA">
        <w:rPr>
          <w:bCs/>
          <w:noProof/>
          <w:color w:val="auto"/>
        </w:rPr>
        <w:lastRenderedPageBreak/>
        <w:t xml:space="preserve">cấp vốn đến hết ngày 31 tháng </w:t>
      </w:r>
      <w:r w:rsidRPr="005D1480">
        <w:rPr>
          <w:bCs/>
          <w:noProof/>
          <w:color w:val="auto"/>
        </w:rPr>
        <w:t>01</w:t>
      </w:r>
      <w:r w:rsidRPr="007239FA">
        <w:rPr>
          <w:bCs/>
          <w:noProof/>
          <w:color w:val="auto"/>
        </w:rPr>
        <w:t xml:space="preserve"> năm 202</w:t>
      </w:r>
      <w:r w:rsidRPr="005D1480">
        <w:rPr>
          <w:bCs/>
          <w:noProof/>
          <w:color w:val="auto"/>
        </w:rPr>
        <w:t>1</w:t>
      </w:r>
      <w:r w:rsidRPr="007239FA">
        <w:rPr>
          <w:bCs/>
          <w:noProof/>
          <w:color w:val="auto"/>
        </w:rPr>
        <w:t>.</w:t>
      </w:r>
    </w:p>
    <w:p w:rsidR="006C1E3F" w:rsidRDefault="006C1E3F" w:rsidP="006C1E3F">
      <w:pPr>
        <w:pStyle w:val="BodyText"/>
        <w:shd w:val="clear" w:color="auto" w:fill="auto"/>
        <w:spacing w:before="120" w:after="0"/>
        <w:ind w:firstLine="720"/>
        <w:jc w:val="both"/>
        <w:rPr>
          <w:bCs/>
          <w:noProof/>
          <w:color w:val="auto"/>
          <w:lang w:val="en-US"/>
        </w:rPr>
      </w:pPr>
      <w:r w:rsidRPr="007239FA">
        <w:rPr>
          <w:bCs/>
          <w:noProof/>
          <w:color w:val="auto"/>
        </w:rPr>
        <w:t>5.</w:t>
      </w:r>
      <w:r>
        <w:rPr>
          <w:rStyle w:val="FootnoteReference"/>
          <w:bCs/>
          <w:noProof/>
          <w:color w:val="auto"/>
        </w:rPr>
        <w:footnoteReference w:id="14"/>
      </w:r>
      <w:r w:rsidRPr="007239FA">
        <w:rPr>
          <w:bCs/>
          <w:noProof/>
          <w:color w:val="auto"/>
        </w:rPr>
        <w:t xml:space="preserve"> Trong thời hạn 1</w:t>
      </w:r>
      <w:r w:rsidRPr="005D1480">
        <w:rPr>
          <w:bCs/>
          <w:noProof/>
          <w:color w:val="auto"/>
        </w:rPr>
        <w:t>0</w:t>
      </w:r>
      <w:r w:rsidRPr="007239FA">
        <w:rPr>
          <w:bCs/>
          <w:noProof/>
          <w:color w:val="auto"/>
        </w:rPr>
        <w:t xml:space="preserve"> ngày làm </w:t>
      </w:r>
      <w:r w:rsidRPr="007239FA">
        <w:rPr>
          <w:bCs/>
          <w:noProof/>
          <w:color w:val="000000"/>
        </w:rPr>
        <w:t xml:space="preserve">việc </w:t>
      </w:r>
      <w:r w:rsidRPr="005D1480">
        <w:rPr>
          <w:bCs/>
          <w:noProof/>
          <w:color w:val="000000"/>
        </w:rPr>
        <w:t xml:space="preserve">đầu </w:t>
      </w:r>
      <w:r w:rsidRPr="007239FA">
        <w:rPr>
          <w:bCs/>
          <w:noProof/>
          <w:color w:val="000000"/>
        </w:rPr>
        <w:t>tháng</w:t>
      </w:r>
      <w:r w:rsidRPr="007239FA">
        <w:rPr>
          <w:bCs/>
          <w:noProof/>
          <w:color w:val="auto"/>
        </w:rPr>
        <w:t xml:space="preserve"> tiếp theo sau tháng </w:t>
      </w:r>
      <w:r w:rsidRPr="005D1480">
        <w:rPr>
          <w:bCs/>
          <w:noProof/>
          <w:color w:val="auto"/>
        </w:rPr>
        <w:t>Ngân hàng Chính sách xã hội phải trả nợ vay tái cấp vốn quy định tại khoản 4 Điều 7 Thông tư này,</w:t>
      </w:r>
      <w:r w:rsidRPr="007239FA">
        <w:rPr>
          <w:bCs/>
          <w:noProof/>
          <w:color w:val="auto"/>
        </w:rPr>
        <w:t xml:space="preserve"> Ngân hàng Chính sách xã hội có văn bản giấy, gửi trực tiếp hoặc qua dịch vụ bưu chính đến Ngân hàng Nhà nước (Vụ Chính sách tiền tệ, Cơ quan Thanh tra, giám sát ngân hàng, Sở Giao dịch Ngân hàng Nhà nước, Vụ Tín dụng các ngành kinh tế), báo cáo về việc trả nợ vay tái cấp vốn từ tiền trả nợ của người sử dụng lao động theo Phụ lục VI ban hành kèm</w:t>
      </w:r>
      <w:r w:rsidRPr="005D1480">
        <w:rPr>
          <w:bCs/>
          <w:noProof/>
          <w:color w:val="auto"/>
        </w:rPr>
        <w:t xml:space="preserve"> theo</w:t>
      </w:r>
      <w:r w:rsidRPr="007239FA">
        <w:rPr>
          <w:bCs/>
          <w:noProof/>
          <w:color w:val="auto"/>
        </w:rPr>
        <w:t xml:space="preserve"> Thông tư này; thời gian chốt số liệu từ ngày</w:t>
      </w:r>
      <w:r w:rsidRPr="005D1480">
        <w:rPr>
          <w:bCs/>
          <w:noProof/>
          <w:color w:val="auto"/>
        </w:rPr>
        <w:t xml:space="preserve"> </w:t>
      </w:r>
      <w:r w:rsidRPr="007239FA">
        <w:rPr>
          <w:bCs/>
          <w:noProof/>
          <w:color w:val="auto"/>
        </w:rPr>
        <w:t>01 của tháng phát sinh tiền trả nợ của người sử dụng lao động đến hết ngày cuối cùng</w:t>
      </w:r>
      <w:r w:rsidRPr="005D1480">
        <w:rPr>
          <w:bCs/>
          <w:noProof/>
          <w:color w:val="auto"/>
        </w:rPr>
        <w:t xml:space="preserve"> của tháng Ngân hàng Chính sách xã hội phải trả nợ vay tái cấp vốn.</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 xml:space="preserve">6. Đôn đốc, thu hồi khoản cho vay người sử dụng lao động để trả nợ vay tái cấp vốn Ngân hàng Nhà nước. </w:t>
      </w:r>
    </w:p>
    <w:p w:rsidR="0004678D" w:rsidRPr="0004678D" w:rsidRDefault="0004678D" w:rsidP="0004678D">
      <w:pPr>
        <w:pStyle w:val="BodyText"/>
        <w:shd w:val="clear" w:color="auto" w:fill="auto"/>
        <w:spacing w:before="120" w:after="0"/>
        <w:ind w:firstLine="720"/>
        <w:jc w:val="both"/>
        <w:rPr>
          <w:b/>
          <w:bCs/>
          <w:noProof/>
          <w:color w:val="auto"/>
        </w:rPr>
      </w:pPr>
      <w:r w:rsidRPr="0004678D">
        <w:rPr>
          <w:b/>
          <w:bCs/>
          <w:noProof/>
          <w:color w:val="auto"/>
        </w:rPr>
        <w:t xml:space="preserve">Điều </w:t>
      </w:r>
      <w:r w:rsidRPr="0004678D">
        <w:rPr>
          <w:b/>
          <w:bCs/>
          <w:noProof/>
          <w:color w:val="auto"/>
          <w:lang w:val="vi-VN"/>
        </w:rPr>
        <w:t>9</w:t>
      </w:r>
      <w:r w:rsidRPr="0004678D">
        <w:rPr>
          <w:b/>
          <w:bCs/>
          <w:noProof/>
          <w:color w:val="auto"/>
        </w:rPr>
        <w:t>. Trách nhiệm các đơn vị thuộc Ngân hàng Nhà nước</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1. Vụ Chính sách tiền tệ</w:t>
      </w:r>
    </w:p>
    <w:p w:rsidR="0004678D" w:rsidRPr="0004678D" w:rsidRDefault="0004678D" w:rsidP="0004678D">
      <w:pPr>
        <w:pStyle w:val="BodyText"/>
        <w:shd w:val="clear" w:color="auto" w:fill="auto"/>
        <w:spacing w:before="120" w:after="0"/>
        <w:ind w:firstLine="720"/>
        <w:jc w:val="both"/>
        <w:rPr>
          <w:rFonts w:eastAsia="Calibri"/>
          <w:noProof/>
          <w:color w:val="auto"/>
        </w:rPr>
      </w:pPr>
      <w:r w:rsidRPr="0004678D">
        <w:rPr>
          <w:bCs/>
          <w:noProof/>
          <w:color w:val="auto"/>
        </w:rPr>
        <w:t>a) Đầu mối tr</w:t>
      </w:r>
      <w:r w:rsidRPr="0004678D">
        <w:rPr>
          <w:rFonts w:eastAsia="Calibri"/>
          <w:noProof/>
          <w:color w:val="auto"/>
        </w:rPr>
        <w:t xml:space="preserve">ình Thống đốc Ngân hàng Nhà nước </w:t>
      </w:r>
      <w:r w:rsidRPr="0004678D">
        <w:rPr>
          <w:rFonts w:eastAsia="Calibri"/>
          <w:noProof/>
          <w:color w:val="auto"/>
          <w:lang w:val="vi-VN"/>
        </w:rPr>
        <w:t>ban hành Q</w:t>
      </w:r>
      <w:r w:rsidRPr="0004678D">
        <w:rPr>
          <w:rFonts w:eastAsia="Calibri"/>
          <w:noProof/>
          <w:color w:val="auto"/>
        </w:rPr>
        <w:t xml:space="preserve">uyết định tái cấp vốn đối với Ngân hàng Chính sách xã hội theo quy định tại </w:t>
      </w:r>
      <w:r w:rsidRPr="0004678D">
        <w:rPr>
          <w:rFonts w:eastAsia="Calibri"/>
          <w:noProof/>
          <w:color w:val="auto"/>
          <w:lang w:val="vi-VN"/>
        </w:rPr>
        <w:t xml:space="preserve">khoản 2 </w:t>
      </w:r>
      <w:r w:rsidRPr="0004678D">
        <w:rPr>
          <w:rFonts w:eastAsia="Calibri"/>
          <w:noProof/>
          <w:color w:val="auto"/>
        </w:rPr>
        <w:t>Điều 6 Thông tư này;</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b) Đầu mối xử lý các vướng mắc phát sinh liên quan đến quy định tại Thông tư này.</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2. Cơ quan Thanh tra, giám sát ngân hàng</w:t>
      </w:r>
    </w:p>
    <w:p w:rsidR="0004678D" w:rsidRPr="0004678D" w:rsidRDefault="0004678D" w:rsidP="0004678D">
      <w:pPr>
        <w:pStyle w:val="BodyText"/>
        <w:shd w:val="clear" w:color="auto" w:fill="auto"/>
        <w:spacing w:before="120" w:after="0"/>
        <w:ind w:firstLine="720"/>
        <w:jc w:val="both"/>
        <w:rPr>
          <w:noProof/>
          <w:color w:val="auto"/>
        </w:rPr>
      </w:pPr>
      <w:r w:rsidRPr="0004678D">
        <w:rPr>
          <w:noProof/>
          <w:color w:val="auto"/>
        </w:rPr>
        <w:t>a) Giám sát, thanh tra và xử lý vi phạm theo thẩm quyền đối với Ngân hàng Chính sách xã hội trong việc thực hiện các quy định tại Thông tư này;</w:t>
      </w:r>
    </w:p>
    <w:p w:rsidR="0004678D" w:rsidRPr="0004678D" w:rsidRDefault="0004678D" w:rsidP="0004678D">
      <w:pPr>
        <w:widowControl/>
        <w:spacing w:before="120"/>
        <w:ind w:firstLine="709"/>
        <w:jc w:val="both"/>
        <w:rPr>
          <w:rFonts w:ascii="Times New Roman" w:hAnsi="Times New Roman" w:cs="Times New Roman"/>
          <w:noProof/>
          <w:color w:val="auto"/>
          <w:sz w:val="28"/>
          <w:szCs w:val="28"/>
        </w:rPr>
      </w:pPr>
      <w:r w:rsidRPr="0004678D">
        <w:rPr>
          <w:rFonts w:ascii="Times New Roman" w:hAnsi="Times New Roman" w:cs="Times New Roman"/>
          <w:noProof/>
          <w:color w:val="auto"/>
          <w:sz w:val="28"/>
          <w:szCs w:val="28"/>
        </w:rPr>
        <w:t xml:space="preserve">b) Trường hợp phát hiện Ngân hàng Chính sách xã hội có tiền trả nợ của người sử dụng lao động mà không trả nợ vay tái cấp vốn theo quy định tại khoản 1 và khoản 4 Điều 7 và/hoặc Ngân hàng Chính sách xã hội không trả nợ vay tái cấp vốn theo quy định tại khoản 2 Điều 7 Thông tư này, Cơ quan Thanh tra, giám sát ngân hàng có văn bản thông báo vi phạm gửi </w:t>
      </w:r>
      <w:r w:rsidRPr="0004678D">
        <w:rPr>
          <w:rFonts w:ascii="Times New Roman" w:eastAsia="Calibri" w:hAnsi="Times New Roman" w:cs="Times New Roman"/>
          <w:noProof/>
          <w:color w:val="auto"/>
          <w:sz w:val="28"/>
          <w:szCs w:val="28"/>
        </w:rPr>
        <w:t>Ngân hàng Chính sách xã hội,</w:t>
      </w:r>
      <w:r w:rsidRPr="0004678D">
        <w:rPr>
          <w:rFonts w:ascii="Times New Roman" w:hAnsi="Times New Roman" w:cs="Times New Roman"/>
          <w:noProof/>
          <w:color w:val="auto"/>
          <w:sz w:val="28"/>
          <w:szCs w:val="28"/>
        </w:rPr>
        <w:t xml:space="preserve"> Sở Giao dịch Ngân hàng Nhà nước</w:t>
      </w:r>
      <w:bookmarkStart w:id="3" w:name="_Hlk39756088"/>
      <w:r w:rsidRPr="0004678D">
        <w:rPr>
          <w:rFonts w:ascii="Times New Roman" w:hAnsi="Times New Roman" w:cs="Times New Roman"/>
          <w:noProof/>
          <w:color w:val="auto"/>
          <w:sz w:val="28"/>
          <w:szCs w:val="28"/>
        </w:rPr>
        <w:t>, Vụ Chính sách tiền tệ, Vụ Tín dụng các ngành kinh tế. Văn bản thông báo vi phạm xác định rõ nội dung vi phạm và biện pháp xử lý theo quy định tại khoản 5 Điều 7 Thông tư này.</w:t>
      </w:r>
    </w:p>
    <w:bookmarkEnd w:id="3"/>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 xml:space="preserve">3. Sở </w:t>
      </w:r>
      <w:r w:rsidRPr="0004678D">
        <w:rPr>
          <w:bCs/>
          <w:noProof/>
          <w:color w:val="auto"/>
          <w:lang w:val="vi-VN"/>
        </w:rPr>
        <w:t>G</w:t>
      </w:r>
      <w:r w:rsidRPr="0004678D">
        <w:rPr>
          <w:bCs/>
          <w:noProof/>
          <w:color w:val="auto"/>
        </w:rPr>
        <w:t>iao dịch</w:t>
      </w:r>
      <w:r w:rsidRPr="0004678D">
        <w:rPr>
          <w:bCs/>
          <w:noProof/>
          <w:color w:val="auto"/>
          <w:lang w:val="vi-VN"/>
        </w:rPr>
        <w:t xml:space="preserve"> Ngân hàng Nhà nước</w:t>
      </w:r>
    </w:p>
    <w:p w:rsidR="0004678D" w:rsidRPr="0004678D" w:rsidRDefault="0004678D" w:rsidP="0004678D">
      <w:pPr>
        <w:pStyle w:val="BodyText"/>
        <w:shd w:val="clear" w:color="auto" w:fill="auto"/>
        <w:spacing w:before="120" w:after="0"/>
        <w:ind w:firstLine="720"/>
        <w:jc w:val="both"/>
        <w:rPr>
          <w:noProof/>
          <w:color w:val="auto"/>
          <w:lang w:eastAsia="en-US"/>
        </w:rPr>
      </w:pPr>
      <w:r w:rsidRPr="0004678D">
        <w:rPr>
          <w:bCs/>
          <w:noProof/>
          <w:color w:val="auto"/>
        </w:rPr>
        <w:t>a) Th</w:t>
      </w:r>
      <w:r w:rsidRPr="0004678D">
        <w:rPr>
          <w:noProof/>
          <w:color w:val="auto"/>
          <w:lang w:eastAsia="en-US"/>
        </w:rPr>
        <w:t xml:space="preserve">ực hiện ký </w:t>
      </w:r>
      <w:r w:rsidRPr="0004678D">
        <w:rPr>
          <w:noProof/>
          <w:color w:val="auto"/>
          <w:lang w:val="vi-VN" w:eastAsia="en-US"/>
        </w:rPr>
        <w:t>H</w:t>
      </w:r>
      <w:r w:rsidRPr="0004678D">
        <w:rPr>
          <w:noProof/>
          <w:color w:val="auto"/>
          <w:lang w:eastAsia="en-US"/>
        </w:rPr>
        <w:t xml:space="preserve">ợp đồng </w:t>
      </w:r>
      <w:r w:rsidRPr="0004678D">
        <w:rPr>
          <w:bCs/>
          <w:noProof/>
          <w:color w:val="auto"/>
        </w:rPr>
        <w:t xml:space="preserve">nguyên tắc về </w:t>
      </w:r>
      <w:r w:rsidRPr="0004678D">
        <w:rPr>
          <w:noProof/>
          <w:color w:val="auto"/>
          <w:lang w:eastAsia="en-US"/>
        </w:rPr>
        <w:t xml:space="preserve">tái cấp vốn, </w:t>
      </w:r>
      <w:r w:rsidRPr="0004678D">
        <w:rPr>
          <w:noProof/>
          <w:color w:val="auto"/>
          <w:lang w:val="vi-VN" w:eastAsia="en-US"/>
        </w:rPr>
        <w:t xml:space="preserve">phê duyệt và </w:t>
      </w:r>
      <w:r w:rsidRPr="0004678D">
        <w:rPr>
          <w:noProof/>
          <w:color w:val="auto"/>
          <w:lang w:eastAsia="en-US"/>
        </w:rPr>
        <w:t>giải ngân tái cấp vốn, thu nợ tái cấp vốn</w:t>
      </w:r>
      <w:r w:rsidRPr="0004678D">
        <w:rPr>
          <w:noProof/>
          <w:color w:val="auto"/>
          <w:lang w:val="vi-VN" w:eastAsia="en-US"/>
        </w:rPr>
        <w:t xml:space="preserve">, chuyển khoản tái cấp vốn sang theo dõi quá </w:t>
      </w:r>
      <w:r w:rsidRPr="0004678D">
        <w:rPr>
          <w:noProof/>
          <w:color w:val="auto"/>
          <w:lang w:val="vi-VN" w:eastAsia="en-US"/>
        </w:rPr>
        <w:lastRenderedPageBreak/>
        <w:t>hạn theo</w:t>
      </w:r>
      <w:r w:rsidRPr="0004678D">
        <w:rPr>
          <w:noProof/>
          <w:color w:val="auto"/>
          <w:lang w:eastAsia="en-US"/>
        </w:rPr>
        <w:t xml:space="preserve"> quy định tại Thông tư này và quy định của pháp luật có liên quan;</w:t>
      </w:r>
    </w:p>
    <w:p w:rsidR="0004678D" w:rsidRPr="0004678D" w:rsidRDefault="0004678D" w:rsidP="0004678D">
      <w:pPr>
        <w:pStyle w:val="BodyText"/>
        <w:shd w:val="clear" w:color="auto" w:fill="auto"/>
        <w:spacing w:before="120" w:after="0"/>
        <w:ind w:firstLine="720"/>
        <w:jc w:val="both"/>
        <w:rPr>
          <w:noProof/>
          <w:color w:val="auto"/>
        </w:rPr>
      </w:pPr>
      <w:r w:rsidRPr="0004678D">
        <w:rPr>
          <w:noProof/>
          <w:color w:val="auto"/>
        </w:rPr>
        <w:t xml:space="preserve">b) Thực hiện các biện pháp quy định tại khoản </w:t>
      </w:r>
      <w:r w:rsidRPr="0004678D">
        <w:rPr>
          <w:noProof/>
          <w:color w:val="auto"/>
          <w:lang w:val="vi-VN"/>
        </w:rPr>
        <w:t>5</w:t>
      </w:r>
      <w:r w:rsidRPr="0004678D">
        <w:rPr>
          <w:noProof/>
          <w:color w:val="auto"/>
        </w:rPr>
        <w:t xml:space="preserve"> Điều 7 Thông tư này</w:t>
      </w:r>
      <w:r w:rsidRPr="0004678D">
        <w:rPr>
          <w:noProof/>
          <w:color w:val="auto"/>
          <w:lang w:val="vi-VN"/>
        </w:rPr>
        <w:t xml:space="preserve"> sau khi nhận được văn bản thông báo vi phạm quy định tại điểm b khoản 2, điểm b khoản 5 Điều này</w:t>
      </w:r>
      <w:r w:rsidRPr="0004678D">
        <w:rPr>
          <w:noProof/>
          <w:color w:val="auto"/>
        </w:rPr>
        <w:t>;</w:t>
      </w:r>
    </w:p>
    <w:p w:rsidR="0004678D" w:rsidRPr="0004678D" w:rsidRDefault="0004678D" w:rsidP="0004678D">
      <w:pPr>
        <w:pStyle w:val="BodyText"/>
        <w:shd w:val="clear" w:color="auto" w:fill="auto"/>
        <w:spacing w:before="120" w:after="0"/>
        <w:ind w:firstLine="720"/>
        <w:jc w:val="both"/>
        <w:rPr>
          <w:noProof/>
          <w:color w:val="auto"/>
        </w:rPr>
      </w:pPr>
      <w:r w:rsidRPr="0004678D">
        <w:rPr>
          <w:noProof/>
          <w:color w:val="auto"/>
        </w:rPr>
        <w:t xml:space="preserve">c) </w:t>
      </w:r>
      <w:r w:rsidRPr="0004678D">
        <w:rPr>
          <w:rFonts w:eastAsia="Calibri"/>
          <w:noProof/>
          <w:color w:val="auto"/>
        </w:rPr>
        <w:t xml:space="preserve">Trong thời hạn 15 ngày làm việc đầu </w:t>
      </w:r>
      <w:r w:rsidRPr="0004678D">
        <w:rPr>
          <w:rFonts w:eastAsia="Calibri"/>
          <w:noProof/>
          <w:color w:val="auto"/>
          <w:lang w:val="vi-VN"/>
        </w:rPr>
        <w:t xml:space="preserve">tiên của </w:t>
      </w:r>
      <w:r w:rsidRPr="0004678D">
        <w:rPr>
          <w:rFonts w:eastAsia="Calibri"/>
          <w:noProof/>
          <w:color w:val="auto"/>
        </w:rPr>
        <w:t>tháng</w:t>
      </w:r>
      <w:r w:rsidRPr="0004678D">
        <w:rPr>
          <w:rFonts w:eastAsia="Calibri"/>
          <w:noProof/>
          <w:color w:val="auto"/>
          <w:lang w:val="vi-VN"/>
        </w:rPr>
        <w:t xml:space="preserve"> tiếp theo của tháng báo cáo</w:t>
      </w:r>
      <w:r w:rsidRPr="0004678D">
        <w:rPr>
          <w:rFonts w:eastAsia="Calibri"/>
          <w:noProof/>
          <w:color w:val="auto"/>
        </w:rPr>
        <w:t xml:space="preserve">, </w:t>
      </w:r>
      <w:r w:rsidRPr="0004678D">
        <w:rPr>
          <w:bCs/>
          <w:noProof/>
          <w:color w:val="auto"/>
        </w:rPr>
        <w:t xml:space="preserve">báo cáo Thống đốc Ngân hàng Nhà nước về số liệu tái cấp vốn </w:t>
      </w:r>
      <w:r w:rsidRPr="0004678D">
        <w:rPr>
          <w:noProof/>
          <w:color w:val="auto"/>
        </w:rPr>
        <w:t xml:space="preserve">đối với Ngân hàng Chính sách xã hội theo Phụ lục VII ban hành kèm theo Thông tư này; đồng thời gửi Vụ Chính sách tiền tệ, Cơ quan Thanh tra, giám sát ngân hàng, </w:t>
      </w:r>
      <w:r w:rsidRPr="0004678D">
        <w:rPr>
          <w:bCs/>
          <w:noProof/>
          <w:color w:val="auto"/>
        </w:rPr>
        <w:t>Vụ Tín dụng các ngành kinh tế</w:t>
      </w:r>
      <w:r w:rsidRPr="0004678D">
        <w:rPr>
          <w:bCs/>
          <w:noProof/>
          <w:color w:val="auto"/>
          <w:lang w:val="vi-VN"/>
        </w:rPr>
        <w:t xml:space="preserve">; </w:t>
      </w:r>
      <w:r w:rsidRPr="0004678D">
        <w:rPr>
          <w:bCs/>
          <w:noProof/>
          <w:color w:val="auto"/>
        </w:rPr>
        <w:t xml:space="preserve">thời gian chốt số liệu từ ngày 01 đến hết ngày cuối cùng của tháng </w:t>
      </w:r>
      <w:r w:rsidRPr="0004678D">
        <w:rPr>
          <w:bCs/>
          <w:noProof/>
          <w:color w:val="auto"/>
          <w:lang w:val="vi-VN"/>
        </w:rPr>
        <w:t>báo cáo</w:t>
      </w:r>
      <w:r w:rsidRPr="0004678D">
        <w:rPr>
          <w:noProof/>
          <w:color w:val="auto"/>
        </w:rPr>
        <w:t xml:space="preserve">. </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4. Vụ Tài chính - Kế toán</w:t>
      </w:r>
    </w:p>
    <w:p w:rsidR="0004678D" w:rsidRPr="0004678D" w:rsidRDefault="0004678D" w:rsidP="0004678D">
      <w:pPr>
        <w:widowControl/>
        <w:spacing w:before="120"/>
        <w:ind w:firstLine="709"/>
        <w:jc w:val="both"/>
        <w:rPr>
          <w:rFonts w:ascii="Times New Roman" w:eastAsia="Times New Roman" w:hAnsi="Times New Roman" w:cs="Times New Roman"/>
          <w:bCs/>
          <w:noProof/>
          <w:color w:val="auto"/>
          <w:sz w:val="28"/>
          <w:szCs w:val="28"/>
          <w:lang w:eastAsia="en-US" w:bidi="ar-SA"/>
        </w:rPr>
      </w:pPr>
      <w:r w:rsidRPr="0004678D">
        <w:rPr>
          <w:rFonts w:ascii="Times New Roman" w:eastAsia="Times New Roman" w:hAnsi="Times New Roman" w:cs="Times New Roman"/>
          <w:bCs/>
          <w:noProof/>
          <w:color w:val="auto"/>
          <w:sz w:val="28"/>
          <w:szCs w:val="28"/>
          <w:lang w:eastAsia="en-US" w:bidi="ar-SA"/>
        </w:rPr>
        <w:t>a) Hướng dẫn hạch toán kế toán liên quan đến việc tái cấp vốn đối với Ngân hàng Chính sách xã hội quy định tại Thông tư này;</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b) Đầu mối trong việc thực hiện xử lý rủi ro phát sinh đối với khoản vay tái cấp vốn của Ngân hàng Chính sách xã hội.</w:t>
      </w:r>
    </w:p>
    <w:p w:rsidR="0004678D" w:rsidRPr="0004678D" w:rsidRDefault="0004678D" w:rsidP="0004678D">
      <w:pPr>
        <w:pStyle w:val="BodyText"/>
        <w:shd w:val="clear" w:color="auto" w:fill="auto"/>
        <w:spacing w:before="120" w:after="0"/>
        <w:ind w:firstLine="720"/>
        <w:jc w:val="both"/>
        <w:rPr>
          <w:bCs/>
          <w:noProof/>
          <w:color w:val="auto"/>
        </w:rPr>
      </w:pPr>
      <w:r w:rsidRPr="0004678D">
        <w:rPr>
          <w:bCs/>
          <w:noProof/>
          <w:color w:val="auto"/>
        </w:rPr>
        <w:t>5. Ngân hàng Nhà nước chi nhánh tỉnh, thành phố</w:t>
      </w:r>
      <w:r w:rsidRPr="0004678D">
        <w:rPr>
          <w:bCs/>
          <w:noProof/>
          <w:color w:val="auto"/>
          <w:lang w:val="vi-VN"/>
        </w:rPr>
        <w:t xml:space="preserve"> trực thuộc Trung ương</w:t>
      </w:r>
    </w:p>
    <w:p w:rsidR="0004678D" w:rsidRPr="0004678D" w:rsidRDefault="0004678D" w:rsidP="0004678D">
      <w:pPr>
        <w:widowControl/>
        <w:spacing w:before="120"/>
        <w:ind w:firstLine="709"/>
        <w:jc w:val="both"/>
        <w:rPr>
          <w:rFonts w:ascii="Times New Roman" w:eastAsia="Times New Roman" w:hAnsi="Times New Roman" w:cs="Times New Roman"/>
          <w:noProof/>
          <w:color w:val="auto"/>
          <w:sz w:val="28"/>
          <w:szCs w:val="28"/>
          <w:lang w:eastAsia="en-US" w:bidi="ar-SA"/>
        </w:rPr>
      </w:pPr>
      <w:r w:rsidRPr="0004678D">
        <w:rPr>
          <w:rFonts w:ascii="Times New Roman" w:eastAsia="Times New Roman" w:hAnsi="Times New Roman" w:cs="Times New Roman"/>
          <w:noProof/>
          <w:color w:val="auto"/>
          <w:sz w:val="28"/>
          <w:szCs w:val="28"/>
          <w:lang w:eastAsia="en-US" w:bidi="ar-SA"/>
        </w:rPr>
        <w:t>a) Giám sát, thanh tra và xử lý vi phạm theo thẩm quyền đối với đơn vị trực thuộc của Ngân hàng Chính sách xã hội trên địa bàn trong việc thực hiện các quy định tại Thông tư này;</w:t>
      </w:r>
    </w:p>
    <w:p w:rsidR="0004678D" w:rsidRPr="0004678D" w:rsidRDefault="0004678D" w:rsidP="0004678D">
      <w:pPr>
        <w:widowControl/>
        <w:spacing w:before="120"/>
        <w:ind w:firstLine="709"/>
        <w:jc w:val="both"/>
        <w:rPr>
          <w:rFonts w:ascii="Times New Roman" w:hAnsi="Times New Roman" w:cs="Times New Roman"/>
          <w:noProof/>
          <w:color w:val="auto"/>
          <w:sz w:val="28"/>
          <w:szCs w:val="28"/>
        </w:rPr>
      </w:pPr>
      <w:r w:rsidRPr="0004678D">
        <w:rPr>
          <w:rFonts w:ascii="Times New Roman" w:hAnsi="Times New Roman" w:cs="Times New Roman"/>
          <w:noProof/>
          <w:color w:val="auto"/>
          <w:sz w:val="28"/>
          <w:szCs w:val="28"/>
        </w:rPr>
        <w:t>b) Trường hợp phát hiện Ngân hàng Chính sách xã hội có tiền trả nợ của người sử dụng lao động mà không trả nợ vay tái cấp vốn theo quy định tại khoản 1 và khoản 4 Điều 7 và/hoặc Ngân hàng Chính sách xã hội không trả nợ vay tái cấp vốn theo quy định tại khoản 2 Điều 7 Thông tư này, Ngân hàng Nhà nước chi nhánh tỉnh, thành phố trực thuộc Trung ương có văn bản thông báo vi phạm gửi Ngân hàng Chính sách xã hội, Sở Giao dịch Ngân hàng Nhà nước, Vụ Chính sách tiền tệ, Vụ Tín dụng các ngành kinh tế, Cơ quan Thanh tra, giám sát ngân hàng. Văn bản thông báo vi phạm xác định rõ nội dung vi phạm và biện pháp xử lý theo quy định tại khoản 5 Điều 7 Thông tư này.</w:t>
      </w:r>
    </w:p>
    <w:p w:rsidR="0004678D" w:rsidRPr="0004678D" w:rsidRDefault="0004678D" w:rsidP="0004678D">
      <w:pPr>
        <w:pStyle w:val="BodyText"/>
        <w:shd w:val="clear" w:color="auto" w:fill="auto"/>
        <w:spacing w:before="120" w:after="0"/>
        <w:ind w:firstLine="720"/>
        <w:jc w:val="both"/>
        <w:rPr>
          <w:color w:val="auto"/>
          <w:lang w:eastAsia="en-US"/>
        </w:rPr>
      </w:pPr>
      <w:r w:rsidRPr="0004678D">
        <w:rPr>
          <w:color w:val="auto"/>
          <w:lang w:eastAsia="en-US"/>
        </w:rPr>
        <w:t>6. Cục Công nghệ thông tin</w:t>
      </w:r>
    </w:p>
    <w:p w:rsidR="0004678D" w:rsidRPr="0004678D" w:rsidRDefault="0004678D" w:rsidP="0004678D">
      <w:pPr>
        <w:pStyle w:val="BodyText"/>
        <w:shd w:val="clear" w:color="auto" w:fill="auto"/>
        <w:spacing w:before="120" w:after="0"/>
        <w:ind w:firstLine="720"/>
        <w:jc w:val="both"/>
        <w:rPr>
          <w:color w:val="auto"/>
          <w:lang w:eastAsia="en-US"/>
        </w:rPr>
      </w:pPr>
      <w:r w:rsidRPr="0004678D">
        <w:rPr>
          <w:i/>
          <w:color w:val="auto"/>
          <w:lang w:val="pt-BR"/>
        </w:rPr>
        <w:t xml:space="preserve"> </w:t>
      </w:r>
      <w:r w:rsidRPr="0004678D">
        <w:rPr>
          <w:color w:val="auto"/>
          <w:lang w:val="pt-BR"/>
        </w:rPr>
        <w:t>Tổ chức nâng cấp, chỉnh sửa hệ thống phần mềm nghiệp vụ đáp ứng theo quy định tại Thông tư này.</w:t>
      </w:r>
    </w:p>
    <w:p w:rsidR="0004678D" w:rsidRPr="0004678D" w:rsidRDefault="0004678D" w:rsidP="0004678D">
      <w:pPr>
        <w:pStyle w:val="BodyText"/>
        <w:shd w:val="clear" w:color="auto" w:fill="auto"/>
        <w:spacing w:before="120" w:after="0"/>
        <w:ind w:firstLine="720"/>
        <w:jc w:val="both"/>
        <w:rPr>
          <w:b/>
          <w:bCs/>
          <w:noProof/>
          <w:color w:val="auto"/>
        </w:rPr>
      </w:pPr>
      <w:r w:rsidRPr="0004678D">
        <w:rPr>
          <w:b/>
          <w:bCs/>
          <w:noProof/>
          <w:color w:val="auto"/>
        </w:rPr>
        <w:t>Điều 1</w:t>
      </w:r>
      <w:r w:rsidRPr="0004678D">
        <w:rPr>
          <w:b/>
          <w:bCs/>
          <w:noProof/>
          <w:color w:val="auto"/>
          <w:lang w:val="vi-VN"/>
        </w:rPr>
        <w:t>0</w:t>
      </w:r>
      <w:r w:rsidRPr="0004678D">
        <w:rPr>
          <w:b/>
          <w:bCs/>
          <w:noProof/>
          <w:color w:val="auto"/>
        </w:rPr>
        <w:t xml:space="preserve">. </w:t>
      </w:r>
      <w:r w:rsidRPr="0004678D">
        <w:rPr>
          <w:rFonts w:eastAsia="Calibri"/>
          <w:b/>
          <w:noProof/>
          <w:color w:val="auto"/>
          <w:szCs w:val="22"/>
          <w:lang w:eastAsia="en-US"/>
        </w:rPr>
        <w:t>Hiệu lực thi hành</w:t>
      </w:r>
      <w:r w:rsidR="006C1E3F">
        <w:rPr>
          <w:rStyle w:val="FootnoteReference"/>
          <w:rFonts w:eastAsia="Calibri"/>
          <w:b/>
          <w:noProof/>
          <w:color w:val="auto"/>
          <w:szCs w:val="22"/>
          <w:lang w:eastAsia="en-US"/>
        </w:rPr>
        <w:footnoteReference w:id="15"/>
      </w:r>
    </w:p>
    <w:p w:rsidR="0004678D" w:rsidRPr="0004678D" w:rsidRDefault="0004678D" w:rsidP="0004678D">
      <w:pPr>
        <w:widowControl/>
        <w:spacing w:before="120"/>
        <w:jc w:val="both"/>
        <w:rPr>
          <w:rFonts w:ascii="Times New Roman" w:eastAsia="Times New Roman" w:hAnsi="Times New Roman" w:cs="Times New Roman"/>
          <w:noProof/>
          <w:color w:val="auto"/>
          <w:sz w:val="28"/>
          <w:szCs w:val="28"/>
          <w:lang w:eastAsia="en-US" w:bidi="ar-SA"/>
        </w:rPr>
      </w:pPr>
      <w:r w:rsidRPr="0004678D">
        <w:rPr>
          <w:rFonts w:ascii="Times New Roman" w:eastAsia="Times New Roman" w:hAnsi="Times New Roman" w:cs="Times New Roman"/>
          <w:noProof/>
          <w:color w:val="auto"/>
          <w:sz w:val="28"/>
          <w:szCs w:val="28"/>
          <w:lang w:eastAsia="en-US" w:bidi="ar-SA"/>
        </w:rPr>
        <w:lastRenderedPageBreak/>
        <w:tab/>
        <w:t>1. Thông tư này có hiệu lực thi hành kể từ ngày 07 tháng 5</w:t>
      </w:r>
      <w:r w:rsidR="008B3A80">
        <w:rPr>
          <w:rFonts w:ascii="Times New Roman" w:eastAsia="Times New Roman" w:hAnsi="Times New Roman" w:cs="Times New Roman"/>
          <w:noProof/>
          <w:color w:val="auto"/>
          <w:sz w:val="28"/>
          <w:szCs w:val="28"/>
          <w:lang w:val="en-US" w:eastAsia="en-US" w:bidi="ar-SA"/>
        </w:rPr>
        <w:t xml:space="preserve"> </w:t>
      </w:r>
      <w:r w:rsidRPr="0004678D">
        <w:rPr>
          <w:rFonts w:ascii="Times New Roman" w:eastAsia="Times New Roman" w:hAnsi="Times New Roman" w:cs="Times New Roman"/>
          <w:noProof/>
          <w:color w:val="auto"/>
          <w:sz w:val="28"/>
          <w:szCs w:val="28"/>
          <w:lang w:eastAsia="en-US" w:bidi="ar-SA"/>
        </w:rPr>
        <w:t>năm 2020.</w:t>
      </w:r>
    </w:p>
    <w:p w:rsidR="0004678D" w:rsidRDefault="0004678D" w:rsidP="0004678D">
      <w:pPr>
        <w:pStyle w:val="BodyText"/>
        <w:shd w:val="clear" w:color="auto" w:fill="auto"/>
        <w:spacing w:before="120" w:after="240"/>
        <w:ind w:firstLine="720"/>
        <w:jc w:val="both"/>
        <w:rPr>
          <w:noProof/>
          <w:color w:val="auto"/>
          <w:lang w:val="en-US"/>
        </w:rPr>
      </w:pPr>
      <w:r w:rsidRPr="0004678D">
        <w:rPr>
          <w:noProof/>
          <w:color w:val="auto"/>
        </w:rPr>
        <w:t>2. Chánh Văn phòng, Vụ trưởng Vụ Chính sách tiền tệ, Thủ trưởng các đơn vị thuộc Ngân hàng Nhà nước Việt Nam, Giám đốc Ngân hàng Nhà nước chi nhánh tỉnh, thành phố</w:t>
      </w:r>
      <w:r w:rsidRPr="0004678D">
        <w:rPr>
          <w:noProof/>
          <w:color w:val="auto"/>
          <w:lang w:val="vi-VN"/>
        </w:rPr>
        <w:t xml:space="preserve"> trực thuộc Trung ương</w:t>
      </w:r>
      <w:r w:rsidRPr="0004678D">
        <w:rPr>
          <w:noProof/>
          <w:color w:val="auto"/>
        </w:rPr>
        <w:t xml:space="preserve">; Chủ tịch Hội đồng quản trị và Tổng </w:t>
      </w:r>
      <w:r w:rsidRPr="0004678D">
        <w:rPr>
          <w:noProof/>
          <w:color w:val="auto"/>
          <w:lang w:val="vi-VN"/>
        </w:rPr>
        <w:t>G</w:t>
      </w:r>
      <w:r w:rsidRPr="0004678D">
        <w:rPr>
          <w:noProof/>
          <w:color w:val="auto"/>
        </w:rPr>
        <w:t>iám đốc Ngân hàng Chính sách xã hội chịu trách nhiệm tổ chức thực hiện Thông tư này./.</w:t>
      </w: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7F054A" w:rsidRDefault="007F054A" w:rsidP="00146C4E">
      <w:pPr>
        <w:pStyle w:val="BodyText"/>
        <w:shd w:val="clear" w:color="auto" w:fill="auto"/>
        <w:spacing w:after="0"/>
        <w:ind w:firstLine="0"/>
        <w:jc w:val="center"/>
        <w:rPr>
          <w:rFonts w:eastAsia="Calibri"/>
          <w:b/>
          <w:noProof/>
          <w:color w:val="auto"/>
          <w:sz w:val="24"/>
          <w:szCs w:val="24"/>
          <w:lang w:val="en-US"/>
        </w:rPr>
      </w:pPr>
    </w:p>
    <w:p w:rsidR="00146C4E" w:rsidRPr="007239FA" w:rsidRDefault="00146C4E" w:rsidP="007F054A">
      <w:pPr>
        <w:pStyle w:val="BodyText"/>
        <w:shd w:val="clear" w:color="auto" w:fill="auto"/>
        <w:spacing w:after="120"/>
        <w:ind w:firstLine="0"/>
        <w:jc w:val="center"/>
        <w:rPr>
          <w:rFonts w:eastAsia="Calibri"/>
          <w:b/>
          <w:noProof/>
          <w:color w:val="auto"/>
          <w:sz w:val="24"/>
          <w:szCs w:val="24"/>
          <w:lang w:val="en-US" w:eastAsia="en-US"/>
        </w:rPr>
      </w:pPr>
      <w:r w:rsidRPr="007239FA">
        <w:rPr>
          <w:rFonts w:eastAsia="Calibri"/>
          <w:b/>
          <w:noProof/>
          <w:color w:val="auto"/>
          <w:sz w:val="24"/>
          <w:szCs w:val="24"/>
        </w:rPr>
        <w:lastRenderedPageBreak/>
        <w:t xml:space="preserve">Phụ lục </w:t>
      </w:r>
      <w:r w:rsidRPr="007239FA">
        <w:rPr>
          <w:rFonts w:eastAsia="Calibri"/>
          <w:b/>
          <w:noProof/>
          <w:color w:val="auto"/>
          <w:sz w:val="24"/>
          <w:szCs w:val="24"/>
          <w:lang w:val="en-US"/>
        </w:rPr>
        <w:t>I</w:t>
      </w:r>
      <w:r w:rsidR="00FE3FD1">
        <w:rPr>
          <w:rStyle w:val="FootnoteReference"/>
          <w:rFonts w:eastAsia="Calibri"/>
          <w:b/>
          <w:noProof/>
          <w:color w:val="auto"/>
          <w:sz w:val="24"/>
          <w:szCs w:val="24"/>
          <w:lang w:val="en-US"/>
        </w:rPr>
        <w:footnoteReference w:id="16"/>
      </w:r>
    </w:p>
    <w:p w:rsidR="007F054A" w:rsidRPr="007239FA" w:rsidRDefault="007F054A" w:rsidP="007F054A">
      <w:pPr>
        <w:widowControl/>
        <w:tabs>
          <w:tab w:val="left" w:pos="6804"/>
        </w:tabs>
        <w:spacing w:after="120"/>
        <w:ind w:right="-574"/>
        <w:jc w:val="center"/>
        <w:rPr>
          <w:rFonts w:ascii="Times New Roman" w:eastAsia="Calibri" w:hAnsi="Times New Roman" w:cs="Times New Roman"/>
          <w:i/>
          <w:noProof/>
          <w:color w:val="auto"/>
          <w:lang w:eastAsia="en-US" w:bidi="ar-SA"/>
        </w:rPr>
      </w:pPr>
      <w:r w:rsidRPr="007239FA">
        <w:rPr>
          <w:rFonts w:ascii="Times New Roman" w:eastAsia="Calibri" w:hAnsi="Times New Roman" w:cs="Times New Roman"/>
          <w:i/>
          <w:noProof/>
          <w:color w:val="auto"/>
          <w:lang w:eastAsia="en-US" w:bidi="ar-SA"/>
        </w:rPr>
        <w:t>(Ban hành kèm theo Thông tư số</w:t>
      </w:r>
      <w:r>
        <w:rPr>
          <w:rFonts w:ascii="Times New Roman" w:eastAsia="Calibri" w:hAnsi="Times New Roman" w:cs="Times New Roman"/>
          <w:i/>
          <w:noProof/>
          <w:color w:val="auto"/>
          <w:lang w:eastAsia="en-US" w:bidi="ar-SA"/>
        </w:rPr>
        <w:t xml:space="preserve"> </w:t>
      </w:r>
      <w:r w:rsidRPr="00146C4E">
        <w:rPr>
          <w:rFonts w:ascii="Times New Roman" w:eastAsia="Calibri" w:hAnsi="Times New Roman" w:cs="Times New Roman"/>
          <w:i/>
          <w:noProof/>
          <w:color w:val="auto"/>
          <w:lang w:eastAsia="en-US" w:bidi="ar-SA"/>
        </w:rPr>
        <w:t>12</w:t>
      </w:r>
      <w:r w:rsidRPr="007239FA">
        <w:rPr>
          <w:rFonts w:ascii="Times New Roman" w:eastAsia="Calibri" w:hAnsi="Times New Roman" w:cs="Times New Roman"/>
          <w:i/>
          <w:noProof/>
          <w:color w:val="auto"/>
          <w:lang w:eastAsia="en-US" w:bidi="ar-SA"/>
        </w:rPr>
        <w:t>/2020/TT-NHNN</w:t>
      </w:r>
      <w:r>
        <w:rPr>
          <w:rFonts w:ascii="Times New Roman" w:eastAsia="Calibri" w:hAnsi="Times New Roman" w:cs="Times New Roman"/>
          <w:i/>
          <w:noProof/>
          <w:color w:val="auto"/>
          <w:lang w:eastAsia="en-US" w:bidi="ar-SA"/>
        </w:rPr>
        <w:t xml:space="preserve"> ngày </w:t>
      </w:r>
      <w:r>
        <w:rPr>
          <w:rFonts w:ascii="Times New Roman" w:eastAsia="Calibri" w:hAnsi="Times New Roman" w:cs="Times New Roman"/>
          <w:i/>
          <w:noProof/>
          <w:color w:val="auto"/>
          <w:lang w:val="en-US" w:eastAsia="en-US" w:bidi="ar-SA"/>
        </w:rPr>
        <w:t xml:space="preserve">11 </w:t>
      </w:r>
      <w:r>
        <w:rPr>
          <w:rFonts w:ascii="Times New Roman" w:eastAsia="Calibri" w:hAnsi="Times New Roman" w:cs="Times New Roman"/>
          <w:i/>
          <w:noProof/>
          <w:color w:val="auto"/>
          <w:lang w:eastAsia="en-US" w:bidi="ar-SA"/>
        </w:rPr>
        <w:t xml:space="preserve">tháng </w:t>
      </w:r>
      <w:r>
        <w:rPr>
          <w:rFonts w:ascii="Times New Roman" w:eastAsia="Calibri" w:hAnsi="Times New Roman" w:cs="Times New Roman"/>
          <w:i/>
          <w:noProof/>
          <w:color w:val="auto"/>
          <w:lang w:val="en-US" w:eastAsia="en-US" w:bidi="ar-SA"/>
        </w:rPr>
        <w:t xml:space="preserve">11 </w:t>
      </w:r>
      <w:r w:rsidRPr="005D1480">
        <w:rPr>
          <w:rFonts w:ascii="Times New Roman" w:eastAsia="Calibri" w:hAnsi="Times New Roman" w:cs="Times New Roman"/>
          <w:i/>
          <w:noProof/>
          <w:color w:val="auto"/>
          <w:lang w:eastAsia="en-US" w:bidi="ar-SA"/>
        </w:rPr>
        <w:t>năm 2020</w:t>
      </w:r>
      <w:r w:rsidRPr="007239FA">
        <w:rPr>
          <w:rFonts w:ascii="Times New Roman" w:eastAsia="Calibri" w:hAnsi="Times New Roman" w:cs="Times New Roman"/>
          <w:i/>
          <w:noProof/>
          <w:color w:val="auto"/>
          <w:lang w:eastAsia="en-US" w:bidi="ar-SA"/>
        </w:rPr>
        <w:t xml:space="preserve"> của Thố</w:t>
      </w:r>
      <w:r>
        <w:rPr>
          <w:rFonts w:ascii="Times New Roman" w:eastAsia="Calibri" w:hAnsi="Times New Roman" w:cs="Times New Roman"/>
          <w:i/>
          <w:noProof/>
          <w:color w:val="auto"/>
          <w:lang w:eastAsia="en-US" w:bidi="ar-SA"/>
        </w:rPr>
        <w:t>ng</w:t>
      </w:r>
      <w:r>
        <w:rPr>
          <w:rFonts w:ascii="Times New Roman" w:eastAsia="Calibri" w:hAnsi="Times New Roman" w:cs="Times New Roman"/>
          <w:i/>
          <w:noProof/>
          <w:color w:val="auto"/>
          <w:lang w:val="en-US" w:eastAsia="en-US" w:bidi="ar-SA"/>
        </w:rPr>
        <w:t xml:space="preserve"> </w:t>
      </w:r>
      <w:r w:rsidRPr="007239FA">
        <w:rPr>
          <w:rFonts w:ascii="Times New Roman" w:eastAsia="Calibri" w:hAnsi="Times New Roman" w:cs="Times New Roman"/>
          <w:i/>
          <w:noProof/>
          <w:color w:val="auto"/>
          <w:lang w:eastAsia="en-US" w:bidi="ar-SA"/>
        </w:rPr>
        <w:t>đốc</w:t>
      </w:r>
      <w:r w:rsidRPr="005D1480">
        <w:rPr>
          <w:rFonts w:ascii="Times New Roman" w:eastAsia="Calibri" w:hAnsi="Times New Roman" w:cs="Times New Roman"/>
          <w:i/>
          <w:noProof/>
          <w:color w:val="auto"/>
          <w:lang w:eastAsia="en-US" w:bidi="ar-SA"/>
        </w:rPr>
        <w:t xml:space="preserve"> </w:t>
      </w:r>
      <w:r w:rsidRPr="007239FA">
        <w:rPr>
          <w:rFonts w:ascii="Times New Roman" w:eastAsia="Calibri" w:hAnsi="Times New Roman" w:cs="Times New Roman"/>
          <w:i/>
          <w:noProof/>
          <w:color w:val="auto"/>
          <w:lang w:eastAsia="en-US" w:bidi="ar-SA"/>
        </w:rPr>
        <w:t>Ngân hàng Nhà nước</w:t>
      </w:r>
      <w:r w:rsidRPr="005D1480">
        <w:rPr>
          <w:rFonts w:ascii="Times New Roman" w:eastAsia="Calibri" w:hAnsi="Times New Roman" w:cs="Times New Roman"/>
          <w:i/>
          <w:noProof/>
          <w:color w:val="auto"/>
          <w:lang w:eastAsia="en-US" w:bidi="ar-SA"/>
        </w:rPr>
        <w:t xml:space="preserve"> Việt Nam</w:t>
      </w:r>
      <w:r>
        <w:rPr>
          <w:rFonts w:ascii="Times New Roman" w:eastAsia="Calibri" w:hAnsi="Times New Roman" w:cs="Times New Roman"/>
          <w:i/>
          <w:noProof/>
          <w:color w:val="auto"/>
          <w:lang w:val="en-US" w:eastAsia="en-US" w:bidi="ar-SA"/>
        </w:rPr>
        <w:t xml:space="preserve"> </w:t>
      </w:r>
      <w:r w:rsidRPr="005D1480">
        <w:rPr>
          <w:rFonts w:ascii="Times New Roman" w:eastAsia="Calibri" w:hAnsi="Times New Roman" w:cs="Times New Roman"/>
          <w:i/>
          <w:noProof/>
          <w:color w:val="auto"/>
          <w:lang w:eastAsia="en-US" w:bidi="ar-SA"/>
        </w:rPr>
        <w:t xml:space="preserve">sửa đổi, bổ sung một số điều </w:t>
      </w:r>
      <w:r w:rsidRPr="005D1480">
        <w:rPr>
          <w:rFonts w:ascii="Times New Roman" w:hAnsi="Times New Roman" w:cs="Times New Roman"/>
          <w:bCs/>
          <w:i/>
          <w:noProof/>
          <w:color w:val="auto"/>
        </w:rPr>
        <w:t>của Thông tư số 05/2020/TT-NHNN)</w:t>
      </w:r>
    </w:p>
    <w:p w:rsidR="00146C4E" w:rsidRPr="007239FA" w:rsidRDefault="00146C4E" w:rsidP="00146C4E">
      <w:pPr>
        <w:widowControl/>
        <w:tabs>
          <w:tab w:val="left" w:pos="6804"/>
        </w:tabs>
        <w:jc w:val="center"/>
        <w:rPr>
          <w:rFonts w:ascii="Times New Roman" w:eastAsia="Calibri" w:hAnsi="Times New Roman" w:cs="Times New Roman"/>
          <w:i/>
          <w:noProof/>
          <w:color w:val="auto"/>
          <w:lang w:eastAsia="en-US" w:bidi="ar-SA"/>
        </w:rPr>
      </w:pPr>
    </w:p>
    <w:tbl>
      <w:tblPr>
        <w:tblW w:w="9464" w:type="dxa"/>
        <w:tblLook w:val="04A0"/>
      </w:tblPr>
      <w:tblGrid>
        <w:gridCol w:w="3510"/>
        <w:gridCol w:w="5954"/>
      </w:tblGrid>
      <w:tr w:rsidR="00146C4E" w:rsidRPr="007239FA" w:rsidTr="00201ED0">
        <w:tc>
          <w:tcPr>
            <w:tcW w:w="3510" w:type="dxa"/>
            <w:hideMark/>
          </w:tcPr>
          <w:p w:rsidR="00146C4E" w:rsidRPr="005D1480"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N</w:t>
            </w:r>
            <w:r w:rsidRPr="005D1480">
              <w:rPr>
                <w:rFonts w:ascii="Times New Roman" w:eastAsia="Times New Roman" w:hAnsi="Times New Roman" w:cs="Times New Roman"/>
                <w:b/>
                <w:noProof/>
                <w:color w:val="auto"/>
                <w:lang w:eastAsia="en-US" w:bidi="ar-SA"/>
              </w:rPr>
              <w:t xml:space="preserve">GÂN HÀNG </w:t>
            </w:r>
          </w:p>
          <w:p w:rsidR="00146C4E" w:rsidRPr="005D1480" w:rsidRDefault="00146C4E" w:rsidP="00201ED0">
            <w:pPr>
              <w:widowControl/>
              <w:jc w:val="center"/>
              <w:rPr>
                <w:rFonts w:ascii="Times New Roman" w:eastAsia="Times New Roman" w:hAnsi="Times New Roman" w:cs="Times New Roman"/>
                <w:b/>
                <w:noProof/>
                <w:color w:val="auto"/>
                <w:lang w:eastAsia="en-US" w:bidi="ar-SA"/>
              </w:rPr>
            </w:pPr>
            <w:r w:rsidRPr="005D1480">
              <w:rPr>
                <w:rFonts w:ascii="Times New Roman" w:eastAsia="Times New Roman" w:hAnsi="Times New Roman" w:cs="Times New Roman"/>
                <w:b/>
                <w:noProof/>
                <w:color w:val="auto"/>
                <w:lang w:eastAsia="en-US" w:bidi="ar-SA"/>
              </w:rPr>
              <w:t xml:space="preserve">CHÍNH SÁCH XÃ HỘI </w:t>
            </w:r>
          </w:p>
          <w:p w:rsidR="00146C4E" w:rsidRPr="007239FA" w:rsidRDefault="00146C4E" w:rsidP="00201ED0">
            <w:pPr>
              <w:widowControl/>
              <w:spacing w:before="240"/>
              <w:jc w:val="center"/>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b/>
                <w:noProof/>
                <w:color w:val="auto"/>
                <w:lang w:val="en-US" w:eastAsia="en-US" w:bidi="ar-SA"/>
              </w:rPr>
              <w:pict>
                <v:shapetype id="_x0000_t32" coordsize="21600,21600" o:spt="32" o:oned="t" path="m,l21600,21600e" filled="f">
                  <v:path arrowok="t" fillok="f" o:connecttype="none"/>
                  <o:lock v:ext="edit" shapetype="t"/>
                </v:shapetype>
                <v:shape id="_x0000_s1051" type="#_x0000_t32" style="position:absolute;left:0;text-align:left;margin-left:46.6pt;margin-top:3.45pt;width:70.85pt;height:0;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c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" adj="-30990,-1,-30990" strokeweight=".5pt"/>
              </w:pict>
            </w:r>
            <w:r w:rsidRPr="007239FA">
              <w:rPr>
                <w:rFonts w:ascii="Times New Roman" w:eastAsia="Times New Roman" w:hAnsi="Times New Roman" w:cs="Times New Roman"/>
                <w:b/>
                <w:noProof/>
                <w:color w:val="auto"/>
                <w:lang w:eastAsia="en-US" w:bidi="ar-SA"/>
              </w:rPr>
              <w:t>Số: …</w:t>
            </w:r>
          </w:p>
        </w:tc>
        <w:tc>
          <w:tcPr>
            <w:tcW w:w="5954" w:type="dxa"/>
          </w:tcPr>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CỘNG HÒA XÃ HỘI CHỦ NGHĨA VIỆT NAM</w:t>
            </w:r>
          </w:p>
          <w:p w:rsidR="00146C4E" w:rsidRPr="007239FA" w:rsidRDefault="00146C4E" w:rsidP="00201ED0">
            <w:pPr>
              <w:widowControl/>
              <w:jc w:val="center"/>
              <w:rPr>
                <w:rFonts w:ascii="Times New Roman" w:eastAsia="Times New Roman" w:hAnsi="Times New Roman" w:cs="Times New Roman"/>
                <w:b/>
                <w:noProof/>
                <w:color w:val="auto"/>
                <w:sz w:val="26"/>
                <w:szCs w:val="26"/>
                <w:lang w:eastAsia="en-US" w:bidi="ar-SA"/>
              </w:rPr>
            </w:pPr>
            <w:r w:rsidRPr="007239FA">
              <w:rPr>
                <w:rFonts w:ascii="Times New Roman" w:eastAsia="Times New Roman" w:hAnsi="Times New Roman" w:cs="Times New Roman"/>
                <w:b/>
                <w:noProof/>
                <w:color w:val="auto"/>
                <w:sz w:val="26"/>
                <w:szCs w:val="26"/>
                <w:lang w:eastAsia="en-US" w:bidi="ar-SA"/>
              </w:rPr>
              <w:t>Độc lập - Tự do - Hạnh phúc</w:t>
            </w:r>
          </w:p>
          <w:p w:rsidR="00146C4E" w:rsidRPr="005D1480" w:rsidRDefault="00146C4E" w:rsidP="00201ED0">
            <w:pPr>
              <w:widowControl/>
              <w:spacing w:before="240"/>
              <w:jc w:val="center"/>
              <w:rPr>
                <w:rFonts w:ascii="Times New Roman" w:eastAsia="Times New Roman" w:hAnsi="Times New Roman" w:cs="Times New Roman"/>
                <w:i/>
                <w:noProof/>
                <w:color w:val="auto"/>
                <w:lang w:eastAsia="en-US" w:bidi="ar-SA"/>
              </w:rPr>
            </w:pPr>
            <w:r w:rsidRPr="007239FA">
              <w:rPr>
                <w:noProof/>
                <w:color w:val="auto"/>
              </w:rPr>
              <w:pict>
                <v:shape id="_x0000_s1046" type="#_x0000_t32" style="position:absolute;left:0;text-align:left;margin-left:65.35pt;margin-top:2.3pt;width:156pt;height:0;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c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" strokeweight=".5pt"/>
              </w:pict>
            </w:r>
            <w:r w:rsidRPr="007239FA">
              <w:rPr>
                <w:rFonts w:ascii="Times New Roman" w:eastAsia="Times New Roman" w:hAnsi="Times New Roman" w:cs="Times New Roman"/>
                <w:i/>
                <w:noProof/>
                <w:color w:val="auto"/>
                <w:lang w:eastAsia="en-US" w:bidi="ar-SA"/>
              </w:rPr>
              <w:t xml:space="preserve">Hà Nội, ngày … tháng … năm </w:t>
            </w:r>
            <w:r w:rsidRPr="005D1480">
              <w:rPr>
                <w:rFonts w:ascii="Times New Roman" w:eastAsia="Times New Roman" w:hAnsi="Times New Roman" w:cs="Times New Roman"/>
                <w:i/>
                <w:noProof/>
                <w:color w:val="auto"/>
                <w:lang w:eastAsia="en-US" w:bidi="ar-SA"/>
              </w:rPr>
              <w:t>…</w:t>
            </w:r>
          </w:p>
        </w:tc>
      </w:tr>
    </w:tbl>
    <w:p w:rsidR="00146C4E" w:rsidRPr="007239FA" w:rsidRDefault="00146C4E" w:rsidP="00146C4E">
      <w:pPr>
        <w:widowControl/>
        <w:spacing w:before="360" w:after="360"/>
        <w:jc w:val="center"/>
        <w:rPr>
          <w:rFonts w:ascii="Times New Roman" w:eastAsia="Times New Roman" w:hAnsi="Times New Roman" w:cs="Times New Roman"/>
          <w:b/>
          <w:noProof/>
          <w:color w:val="auto"/>
          <w:sz w:val="28"/>
          <w:szCs w:val="28"/>
          <w:lang w:eastAsia="en-US" w:bidi="ar-SA"/>
        </w:rPr>
      </w:pPr>
      <w:r w:rsidRPr="007239FA">
        <w:rPr>
          <w:rFonts w:ascii="Times New Roman" w:eastAsia="Times New Roman" w:hAnsi="Times New Roman" w:cs="Times New Roman"/>
          <w:b/>
          <w:noProof/>
          <w:color w:val="auto"/>
          <w:sz w:val="28"/>
          <w:szCs w:val="28"/>
          <w:lang w:eastAsia="en-US" w:bidi="ar-SA"/>
        </w:rPr>
        <w:t>GIẤY ĐỀ NGHỊ VAY TÁI CẤP VỐN</w:t>
      </w:r>
    </w:p>
    <w:p w:rsidR="00146C4E" w:rsidRPr="007239FA" w:rsidRDefault="00146C4E" w:rsidP="00146C4E">
      <w:pPr>
        <w:widowControl/>
        <w:spacing w:after="240"/>
        <w:ind w:firstLine="720"/>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noProof/>
          <w:color w:val="auto"/>
          <w:sz w:val="28"/>
          <w:szCs w:val="28"/>
          <w:lang w:eastAsia="en-US" w:bidi="ar-SA"/>
        </w:rPr>
        <w:t>Kính gửi: Ngân hàng Nhà nước Việt Nam (qua Vụ Chính sách tiền tệ)</w:t>
      </w:r>
    </w:p>
    <w:p w:rsidR="00146C4E" w:rsidRPr="007239FA" w:rsidRDefault="00146C4E" w:rsidP="00146C4E">
      <w:pPr>
        <w:widowControl/>
        <w:spacing w:before="100"/>
        <w:ind w:firstLine="720"/>
        <w:jc w:val="both"/>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noProof/>
          <w:color w:val="auto"/>
          <w:sz w:val="28"/>
          <w:szCs w:val="28"/>
          <w:lang w:eastAsia="en-US" w:bidi="ar-SA"/>
        </w:rPr>
        <w:t>Tên tổ chức tín dụng: Ngân hàng Chính sách xã hội</w:t>
      </w:r>
    </w:p>
    <w:p w:rsidR="00146C4E" w:rsidRPr="007239FA" w:rsidRDefault="00146C4E" w:rsidP="00146C4E">
      <w:pPr>
        <w:widowControl/>
        <w:spacing w:before="120"/>
        <w:ind w:firstLine="720"/>
        <w:jc w:val="both"/>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noProof/>
          <w:color w:val="auto"/>
          <w:sz w:val="28"/>
          <w:szCs w:val="28"/>
          <w:lang w:eastAsia="en-US" w:bidi="ar-SA"/>
        </w:rPr>
        <w:t>Địa chỉ: …</w:t>
      </w:r>
      <w:r w:rsidRPr="007239FA">
        <w:rPr>
          <w:rFonts w:ascii="Times New Roman" w:eastAsia="Times New Roman" w:hAnsi="Times New Roman" w:cs="Times New Roman"/>
          <w:noProof/>
          <w:color w:val="auto"/>
          <w:sz w:val="28"/>
          <w:szCs w:val="28"/>
          <w:lang w:eastAsia="en-US" w:bidi="ar-SA"/>
        </w:rPr>
        <w:tab/>
      </w:r>
      <w:r w:rsidRPr="007239FA">
        <w:rPr>
          <w:rFonts w:ascii="Times New Roman" w:eastAsia="Times New Roman" w:hAnsi="Times New Roman" w:cs="Times New Roman"/>
          <w:noProof/>
          <w:color w:val="auto"/>
          <w:sz w:val="28"/>
          <w:szCs w:val="28"/>
          <w:lang w:eastAsia="en-US" w:bidi="ar-SA"/>
        </w:rPr>
        <w:tab/>
      </w:r>
      <w:r w:rsidRPr="007239FA">
        <w:rPr>
          <w:rFonts w:ascii="Times New Roman" w:eastAsia="Times New Roman" w:hAnsi="Times New Roman" w:cs="Times New Roman"/>
          <w:noProof/>
          <w:color w:val="auto"/>
          <w:sz w:val="28"/>
          <w:szCs w:val="28"/>
          <w:lang w:eastAsia="en-US" w:bidi="ar-SA"/>
        </w:rPr>
        <w:tab/>
        <w:t xml:space="preserve">Điện thoại: … </w:t>
      </w:r>
      <w:r w:rsidRPr="007239FA">
        <w:rPr>
          <w:rFonts w:ascii="Times New Roman" w:eastAsia="Times New Roman" w:hAnsi="Times New Roman" w:cs="Times New Roman"/>
          <w:noProof/>
          <w:color w:val="auto"/>
          <w:sz w:val="28"/>
          <w:szCs w:val="28"/>
          <w:lang w:eastAsia="en-US" w:bidi="ar-SA"/>
        </w:rPr>
        <w:tab/>
      </w:r>
      <w:r w:rsidRPr="007239FA">
        <w:rPr>
          <w:rFonts w:ascii="Times New Roman" w:eastAsia="Times New Roman" w:hAnsi="Times New Roman" w:cs="Times New Roman"/>
          <w:noProof/>
          <w:color w:val="auto"/>
          <w:sz w:val="28"/>
          <w:szCs w:val="28"/>
          <w:lang w:eastAsia="en-US" w:bidi="ar-SA"/>
        </w:rPr>
        <w:tab/>
      </w:r>
      <w:r w:rsidRPr="005D1480">
        <w:rPr>
          <w:rFonts w:ascii="Times New Roman" w:eastAsia="Times New Roman" w:hAnsi="Times New Roman" w:cs="Times New Roman"/>
          <w:noProof/>
          <w:color w:val="auto"/>
          <w:sz w:val="28"/>
          <w:szCs w:val="28"/>
          <w:lang w:eastAsia="en-US" w:bidi="ar-SA"/>
        </w:rPr>
        <w:t xml:space="preserve">  </w:t>
      </w:r>
      <w:r w:rsidRPr="007239FA">
        <w:rPr>
          <w:rFonts w:ascii="Times New Roman" w:eastAsia="Times New Roman" w:hAnsi="Times New Roman" w:cs="Times New Roman"/>
          <w:noProof/>
          <w:color w:val="auto"/>
          <w:sz w:val="28"/>
          <w:szCs w:val="28"/>
          <w:lang w:eastAsia="en-US" w:bidi="ar-SA"/>
        </w:rPr>
        <w:t>Fax:…</w:t>
      </w:r>
    </w:p>
    <w:p w:rsidR="00146C4E" w:rsidRPr="005D1480" w:rsidRDefault="00146C4E" w:rsidP="00146C4E">
      <w:pPr>
        <w:widowControl/>
        <w:spacing w:before="120"/>
        <w:ind w:firstLine="720"/>
        <w:jc w:val="both"/>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noProof/>
          <w:color w:val="auto"/>
          <w:sz w:val="28"/>
          <w:szCs w:val="28"/>
          <w:lang w:eastAsia="en-US" w:bidi="ar-SA"/>
        </w:rPr>
        <w:t>Số hiệu tài khoản tiền gửi bằng VND: … tại Sở Giao dịch Ngân hàng Nhà nước</w:t>
      </w:r>
      <w:r w:rsidRPr="005D1480">
        <w:rPr>
          <w:rFonts w:ascii="Times New Roman" w:eastAsia="Times New Roman" w:hAnsi="Times New Roman" w:cs="Times New Roman"/>
          <w:noProof/>
          <w:color w:val="auto"/>
          <w:sz w:val="28"/>
          <w:szCs w:val="28"/>
          <w:lang w:eastAsia="en-US" w:bidi="ar-SA"/>
        </w:rPr>
        <w:t xml:space="preserve"> Việt Nam</w:t>
      </w:r>
    </w:p>
    <w:p w:rsidR="00146C4E" w:rsidRPr="007239FA" w:rsidRDefault="00146C4E" w:rsidP="00146C4E">
      <w:pPr>
        <w:widowControl/>
        <w:spacing w:before="360"/>
        <w:ind w:firstLine="720"/>
        <w:jc w:val="both"/>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noProof/>
          <w:color w:val="auto"/>
          <w:sz w:val="28"/>
          <w:szCs w:val="28"/>
          <w:lang w:eastAsia="en-US" w:bidi="ar-SA"/>
        </w:rPr>
        <w:t>Căn cứ</w:t>
      </w:r>
      <w:r w:rsidRPr="005D1480">
        <w:rPr>
          <w:rFonts w:ascii="Times New Roman" w:eastAsia="Times New Roman" w:hAnsi="Times New Roman" w:cs="Times New Roman"/>
          <w:noProof/>
          <w:color w:val="auto"/>
          <w:sz w:val="28"/>
          <w:szCs w:val="28"/>
          <w:lang w:eastAsia="en-US" w:bidi="ar-SA"/>
        </w:rPr>
        <w:t xml:space="preserve"> </w:t>
      </w:r>
      <w:r w:rsidRPr="007239FA">
        <w:rPr>
          <w:rFonts w:ascii="Times New Roman" w:eastAsia="Times New Roman" w:hAnsi="Times New Roman" w:cs="Times New Roman"/>
          <w:noProof/>
          <w:color w:val="auto"/>
          <w:sz w:val="28"/>
          <w:szCs w:val="28"/>
          <w:lang w:eastAsia="en-US" w:bidi="ar-SA"/>
        </w:rPr>
        <w:t>Quyết định số 15/2020/QĐ-TTg ngày 24 tháng 4 năm 2020 của Thủ tướng Chính phủ quy định về việc thực hiện các chính sách hỗ trợ người dân gặp khó khăn do đại dịch COVID-19</w:t>
      </w:r>
      <w:r w:rsidRPr="005D1480">
        <w:rPr>
          <w:rFonts w:ascii="Times New Roman" w:eastAsia="Times New Roman" w:hAnsi="Times New Roman" w:cs="Times New Roman"/>
          <w:noProof/>
          <w:color w:val="auto"/>
          <w:sz w:val="28"/>
          <w:szCs w:val="28"/>
          <w:lang w:eastAsia="en-US" w:bidi="ar-SA"/>
        </w:rPr>
        <w:t xml:space="preserve"> (sau đây gọi là </w:t>
      </w:r>
      <w:r w:rsidRPr="007239FA">
        <w:rPr>
          <w:rFonts w:ascii="Times New Roman" w:eastAsia="Times New Roman" w:hAnsi="Times New Roman" w:cs="Times New Roman"/>
          <w:noProof/>
          <w:color w:val="auto"/>
          <w:sz w:val="28"/>
          <w:szCs w:val="28"/>
          <w:lang w:eastAsia="en-US" w:bidi="ar-SA"/>
        </w:rPr>
        <w:t>Quyết định số 15/2020/QĐ-TTg</w:t>
      </w:r>
      <w:r w:rsidRPr="005D1480">
        <w:rPr>
          <w:rFonts w:ascii="Times New Roman" w:eastAsia="Times New Roman" w:hAnsi="Times New Roman" w:cs="Times New Roman"/>
          <w:noProof/>
          <w:color w:val="auto"/>
          <w:sz w:val="28"/>
          <w:szCs w:val="28"/>
          <w:lang w:eastAsia="en-US" w:bidi="ar-SA"/>
        </w:rPr>
        <w:t>)</w:t>
      </w:r>
      <w:r w:rsidRPr="007239FA">
        <w:rPr>
          <w:rFonts w:ascii="Times New Roman" w:eastAsia="Times New Roman" w:hAnsi="Times New Roman" w:cs="Times New Roman"/>
          <w:noProof/>
          <w:color w:val="auto"/>
          <w:sz w:val="28"/>
          <w:szCs w:val="28"/>
          <w:lang w:eastAsia="en-US" w:bidi="ar-SA"/>
        </w:rPr>
        <w:t xml:space="preserve"> </w:t>
      </w:r>
      <w:r w:rsidRPr="005D1480">
        <w:rPr>
          <w:rFonts w:ascii="Times New Roman" w:eastAsia="Times New Roman" w:hAnsi="Times New Roman" w:cs="Times New Roman"/>
          <w:noProof/>
          <w:color w:val="auto"/>
          <w:sz w:val="28"/>
          <w:szCs w:val="28"/>
          <w:lang w:eastAsia="en-US" w:bidi="ar-SA"/>
        </w:rPr>
        <w:t xml:space="preserve">và </w:t>
      </w:r>
      <w:r w:rsidRPr="007239FA">
        <w:rPr>
          <w:rFonts w:ascii="Times New Roman" w:eastAsia="Times New Roman" w:hAnsi="Times New Roman" w:cs="Times New Roman"/>
          <w:noProof/>
          <w:color w:val="auto"/>
          <w:sz w:val="28"/>
          <w:szCs w:val="28"/>
          <w:lang w:eastAsia="en-US" w:bidi="ar-SA"/>
        </w:rPr>
        <w:t>Quyết định số 32/2020/QĐ-TTg ngày 19 tháng 10 năm 2020 sửa đổi, bổ sung một số điều Quyết định số 15/2020/QĐ-TTg ngày 24 tháng 4 năm 2020 của Thủ tướng Chính phủ quy định về việc thực hiện các chính sách hỗ trợ người dân gặp khó khăn do đại dịch Covid-19</w:t>
      </w:r>
      <w:r w:rsidRPr="005D1480">
        <w:rPr>
          <w:rFonts w:ascii="Times New Roman" w:eastAsia="Times New Roman" w:hAnsi="Times New Roman" w:cs="Times New Roman"/>
          <w:noProof/>
          <w:color w:val="auto"/>
          <w:sz w:val="28"/>
          <w:szCs w:val="28"/>
          <w:lang w:eastAsia="en-US" w:bidi="ar-SA"/>
        </w:rPr>
        <w:t xml:space="preserve"> (sau đây gọi là </w:t>
      </w:r>
      <w:r w:rsidRPr="007239FA">
        <w:rPr>
          <w:rFonts w:ascii="Times New Roman" w:eastAsia="Times New Roman" w:hAnsi="Times New Roman" w:cs="Times New Roman"/>
          <w:noProof/>
          <w:color w:val="auto"/>
          <w:sz w:val="28"/>
          <w:szCs w:val="28"/>
          <w:lang w:eastAsia="en-US" w:bidi="ar-SA"/>
        </w:rPr>
        <w:t xml:space="preserve">Quyết định số </w:t>
      </w:r>
      <w:r w:rsidRPr="005D1480">
        <w:rPr>
          <w:rFonts w:ascii="Times New Roman" w:eastAsia="Times New Roman" w:hAnsi="Times New Roman" w:cs="Times New Roman"/>
          <w:noProof/>
          <w:color w:val="auto"/>
          <w:sz w:val="28"/>
          <w:szCs w:val="28"/>
          <w:lang w:eastAsia="en-US" w:bidi="ar-SA"/>
        </w:rPr>
        <w:t>32</w:t>
      </w:r>
      <w:r w:rsidRPr="007239FA">
        <w:rPr>
          <w:rFonts w:ascii="Times New Roman" w:eastAsia="Times New Roman" w:hAnsi="Times New Roman" w:cs="Times New Roman"/>
          <w:noProof/>
          <w:color w:val="auto"/>
          <w:sz w:val="28"/>
          <w:szCs w:val="28"/>
          <w:lang w:eastAsia="en-US" w:bidi="ar-SA"/>
        </w:rPr>
        <w:t>/2020/QĐ-TTg</w:t>
      </w:r>
      <w:r w:rsidRPr="005D1480">
        <w:rPr>
          <w:rFonts w:ascii="Times New Roman" w:eastAsia="Times New Roman" w:hAnsi="Times New Roman" w:cs="Times New Roman"/>
          <w:noProof/>
          <w:color w:val="auto"/>
          <w:sz w:val="28"/>
          <w:szCs w:val="28"/>
          <w:lang w:eastAsia="en-US" w:bidi="ar-SA"/>
        </w:rPr>
        <w:t>)</w:t>
      </w:r>
      <w:r w:rsidRPr="007239FA">
        <w:rPr>
          <w:rFonts w:ascii="Times New Roman" w:eastAsia="Times New Roman" w:hAnsi="Times New Roman" w:cs="Times New Roman"/>
          <w:noProof/>
          <w:color w:val="auto"/>
          <w:sz w:val="28"/>
          <w:szCs w:val="28"/>
          <w:lang w:eastAsia="en-US" w:bidi="ar-SA"/>
        </w:rPr>
        <w:t>;</w:t>
      </w:r>
    </w:p>
    <w:p w:rsidR="00146C4E" w:rsidRPr="007239FA" w:rsidRDefault="00146C4E" w:rsidP="00146C4E">
      <w:pPr>
        <w:widowControl/>
        <w:spacing w:before="120"/>
        <w:ind w:firstLine="720"/>
        <w:jc w:val="both"/>
        <w:rPr>
          <w:rFonts w:ascii="Times New Roman" w:eastAsia="Times New Roman" w:hAnsi="Times New Roman" w:cs="Times New Roman"/>
          <w:noProof/>
          <w:color w:val="auto"/>
          <w:sz w:val="28"/>
          <w:szCs w:val="28"/>
          <w:lang w:eastAsia="en-US" w:bidi="ar-SA"/>
        </w:rPr>
      </w:pPr>
      <w:r w:rsidRPr="005D1480">
        <w:rPr>
          <w:rFonts w:ascii="Times New Roman" w:hAnsi="Times New Roman" w:cs="Times New Roman"/>
          <w:noProof/>
          <w:color w:val="auto"/>
          <w:sz w:val="28"/>
          <w:szCs w:val="28"/>
          <w:lang w:eastAsia="en-US" w:bidi="ar-SA"/>
        </w:rPr>
        <w:t xml:space="preserve">Căn cứ 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(sau đây gọi là Thông tư số 05/2020/TT-NHNN) và Thông tư số </w:t>
      </w:r>
      <w:r w:rsidRPr="005D1480">
        <w:rPr>
          <w:rFonts w:ascii="Times New Roman" w:hAnsi="Times New Roman" w:cs="Times New Roman"/>
          <w:noProof/>
          <w:color w:val="FFFFFF"/>
          <w:sz w:val="28"/>
          <w:szCs w:val="28"/>
          <w:lang w:eastAsia="en-US" w:bidi="ar-SA"/>
        </w:rPr>
        <w:t>…….…</w:t>
      </w:r>
      <w:r w:rsidRPr="005D1480">
        <w:rPr>
          <w:rFonts w:ascii="Times New Roman" w:hAnsi="Times New Roman" w:cs="Times New Roman"/>
          <w:noProof/>
          <w:color w:val="auto"/>
          <w:sz w:val="28"/>
          <w:szCs w:val="28"/>
          <w:lang w:eastAsia="en-US" w:bidi="ar-SA"/>
        </w:rPr>
        <w:t xml:space="preserve">/2020/TT-NHNN ngày        tháng </w:t>
      </w:r>
      <w:r w:rsidRPr="005D1480">
        <w:rPr>
          <w:rFonts w:ascii="Times New Roman" w:hAnsi="Times New Roman" w:cs="Times New Roman"/>
          <w:noProof/>
          <w:color w:val="FFFFFF"/>
          <w:sz w:val="28"/>
          <w:szCs w:val="28"/>
          <w:lang w:eastAsia="en-US" w:bidi="ar-SA"/>
        </w:rPr>
        <w:t xml:space="preserve">…  </w:t>
      </w:r>
      <w:r w:rsidRPr="005D1480">
        <w:rPr>
          <w:rFonts w:ascii="Times New Roman" w:hAnsi="Times New Roman" w:cs="Times New Roman"/>
          <w:noProof/>
          <w:color w:val="auto"/>
          <w:sz w:val="28"/>
          <w:szCs w:val="28"/>
          <w:lang w:eastAsia="en-US" w:bidi="ar-SA"/>
        </w:rPr>
        <w:t xml:space="preserve"> năm 2020 sửa đổi, bổ sung một số điều của </w:t>
      </w:r>
      <w:r w:rsidRPr="005D1480">
        <w:rPr>
          <w:rFonts w:ascii="Times New Roman" w:hAnsi="Times New Roman" w:cs="Times New Roman"/>
          <w:bCs/>
          <w:noProof/>
          <w:color w:val="auto"/>
          <w:sz w:val="28"/>
          <w:szCs w:val="28"/>
        </w:rPr>
        <w:t xml:space="preserve">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(sau </w:t>
      </w:r>
      <w:r w:rsidRPr="005D1480">
        <w:rPr>
          <w:rFonts w:ascii="Times New Roman" w:hAnsi="Times New Roman" w:cs="Times New Roman"/>
          <w:noProof/>
          <w:color w:val="auto"/>
          <w:sz w:val="28"/>
          <w:szCs w:val="28"/>
          <w:lang w:eastAsia="en-US" w:bidi="ar-SA"/>
        </w:rPr>
        <w:t>đây gọi là Thông tư số         /2020/TT-NHNN)</w:t>
      </w:r>
      <w:r w:rsidRPr="005D1480">
        <w:rPr>
          <w:rFonts w:ascii="Times New Roman" w:hAnsi="Times New Roman" w:cs="Times New Roman"/>
          <w:bCs/>
          <w:noProof/>
          <w:color w:val="auto"/>
          <w:sz w:val="28"/>
          <w:szCs w:val="28"/>
        </w:rPr>
        <w:t>;</w:t>
      </w:r>
    </w:p>
    <w:p w:rsidR="00146C4E" w:rsidRPr="007239FA" w:rsidRDefault="00146C4E" w:rsidP="00146C4E">
      <w:pPr>
        <w:widowControl/>
        <w:spacing w:before="120"/>
        <w:ind w:firstLine="720"/>
        <w:jc w:val="both"/>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noProof/>
          <w:color w:val="auto"/>
          <w:sz w:val="28"/>
          <w:szCs w:val="28"/>
          <w:lang w:eastAsia="en-US" w:bidi="ar-SA"/>
        </w:rPr>
        <w:lastRenderedPageBreak/>
        <w:t xml:space="preserve">Ngân hàng Chính sách xã hội đề nghị </w:t>
      </w:r>
      <w:r w:rsidRPr="005D1480">
        <w:rPr>
          <w:rFonts w:ascii="Times New Roman" w:eastAsia="Times New Roman" w:hAnsi="Times New Roman" w:cs="Times New Roman"/>
          <w:noProof/>
          <w:color w:val="auto"/>
          <w:sz w:val="28"/>
          <w:szCs w:val="28"/>
          <w:lang w:eastAsia="en-US" w:bidi="ar-SA"/>
        </w:rPr>
        <w:t xml:space="preserve">vay </w:t>
      </w:r>
      <w:r w:rsidRPr="007239FA">
        <w:rPr>
          <w:rFonts w:ascii="Times New Roman" w:eastAsia="Times New Roman" w:hAnsi="Times New Roman" w:cs="Times New Roman"/>
          <w:noProof/>
          <w:color w:val="auto"/>
          <w:sz w:val="28"/>
          <w:szCs w:val="28"/>
          <w:lang w:eastAsia="en-US" w:bidi="ar-SA"/>
        </w:rPr>
        <w:t xml:space="preserve">tái cấp vốn </w:t>
      </w:r>
      <w:r w:rsidRPr="005D1480">
        <w:rPr>
          <w:rFonts w:ascii="Times New Roman" w:eastAsia="Times New Roman" w:hAnsi="Times New Roman" w:cs="Times New Roman"/>
          <w:noProof/>
          <w:color w:val="auto"/>
          <w:sz w:val="28"/>
          <w:szCs w:val="28"/>
          <w:lang w:eastAsia="en-US" w:bidi="ar-SA"/>
        </w:rPr>
        <w:t xml:space="preserve">tại </w:t>
      </w:r>
      <w:r w:rsidRPr="007239FA">
        <w:rPr>
          <w:rFonts w:ascii="Times New Roman" w:eastAsia="Times New Roman" w:hAnsi="Times New Roman" w:cs="Times New Roman"/>
          <w:noProof/>
          <w:color w:val="auto"/>
          <w:sz w:val="28"/>
          <w:szCs w:val="28"/>
          <w:lang w:eastAsia="en-US" w:bidi="ar-SA"/>
        </w:rPr>
        <w:t>Ngân hàng Nhà nước Việt Nam để cho người sử dụng lao động vay trả lương ngừng việc</w:t>
      </w:r>
      <w:r w:rsidRPr="005D1480">
        <w:rPr>
          <w:rFonts w:ascii="Times New Roman" w:eastAsia="Times New Roman" w:hAnsi="Times New Roman" w:cs="Times New Roman"/>
          <w:noProof/>
          <w:color w:val="auto"/>
          <w:sz w:val="28"/>
          <w:szCs w:val="28"/>
          <w:lang w:eastAsia="en-US" w:bidi="ar-SA"/>
        </w:rPr>
        <w:t xml:space="preserve"> đối với người lao động</w:t>
      </w:r>
      <w:r w:rsidRPr="007239FA">
        <w:rPr>
          <w:rFonts w:ascii="Times New Roman" w:eastAsia="Times New Roman" w:hAnsi="Times New Roman" w:cs="Times New Roman"/>
          <w:noProof/>
          <w:color w:val="auto"/>
          <w:sz w:val="28"/>
          <w:szCs w:val="28"/>
          <w:lang w:eastAsia="en-US" w:bidi="ar-SA"/>
        </w:rPr>
        <w:t xml:space="preserve"> theo Quyết định số 15/2020/QĐ-TTg </w:t>
      </w:r>
      <w:r w:rsidRPr="005D1480">
        <w:rPr>
          <w:rFonts w:ascii="Times New Roman" w:eastAsia="Times New Roman" w:hAnsi="Times New Roman" w:cs="Times New Roman"/>
          <w:noProof/>
          <w:color w:val="auto"/>
          <w:sz w:val="28"/>
          <w:szCs w:val="28"/>
          <w:lang w:eastAsia="en-US" w:bidi="ar-SA"/>
        </w:rPr>
        <w:t xml:space="preserve">và </w:t>
      </w:r>
      <w:r w:rsidRPr="007239FA">
        <w:rPr>
          <w:rFonts w:ascii="Times New Roman" w:eastAsia="Times New Roman" w:hAnsi="Times New Roman" w:cs="Times New Roman"/>
          <w:noProof/>
          <w:color w:val="auto"/>
          <w:sz w:val="28"/>
          <w:szCs w:val="28"/>
          <w:lang w:eastAsia="en-US" w:bidi="ar-SA"/>
        </w:rPr>
        <w:t>Quyết định số 32/2020/QĐ-TTg như sau:</w:t>
      </w:r>
    </w:p>
    <w:p w:rsidR="00146C4E" w:rsidRPr="005D1480" w:rsidRDefault="00146C4E" w:rsidP="00146C4E">
      <w:pPr>
        <w:pStyle w:val="BodyText"/>
        <w:shd w:val="clear" w:color="auto" w:fill="auto"/>
        <w:spacing w:before="120" w:after="0"/>
        <w:ind w:firstLine="720"/>
        <w:jc w:val="both"/>
        <w:rPr>
          <w:noProof/>
          <w:color w:val="auto"/>
        </w:rPr>
      </w:pPr>
      <w:r w:rsidRPr="007239FA">
        <w:rPr>
          <w:noProof/>
          <w:color w:val="auto"/>
          <w:lang w:eastAsia="en-US"/>
        </w:rPr>
        <w:t>1. Số tiền vay tái cấp vốn: Tối đa 16.000 tỷ đồng (mười sáu nghìn tỷ đồng).</w:t>
      </w:r>
      <w:r w:rsidRPr="007239FA">
        <w:rPr>
          <w:bCs/>
          <w:noProof/>
          <w:color w:val="auto"/>
        </w:rPr>
        <w:t xml:space="preserve"> Ngân hàng Nhà nước </w:t>
      </w:r>
      <w:r w:rsidRPr="005D1480">
        <w:rPr>
          <w:bCs/>
          <w:noProof/>
          <w:color w:val="auto"/>
        </w:rPr>
        <w:t xml:space="preserve">Việt Nam </w:t>
      </w:r>
      <w:r w:rsidRPr="007239FA">
        <w:rPr>
          <w:bCs/>
          <w:noProof/>
          <w:color w:val="auto"/>
        </w:rPr>
        <w:t xml:space="preserve">giải ngân tái cấp vốn từng lần </w:t>
      </w:r>
      <w:r w:rsidRPr="007239FA">
        <w:rPr>
          <w:rFonts w:eastAsia="Calibri"/>
          <w:noProof/>
          <w:color w:val="auto"/>
          <w:lang w:eastAsia="en-US"/>
        </w:rPr>
        <w:t>theo số tiền tại Giấy đề nghị giải ngân tái cấp vốn của Ngân hàng Chính sách xã hội</w:t>
      </w:r>
      <w:r w:rsidRPr="005D1480">
        <w:rPr>
          <w:rFonts w:eastAsia="Calibri"/>
          <w:noProof/>
          <w:color w:val="auto"/>
          <w:lang w:eastAsia="en-US"/>
        </w:rPr>
        <w:t>.</w:t>
      </w:r>
    </w:p>
    <w:p w:rsidR="00146C4E" w:rsidRPr="007239FA" w:rsidRDefault="00146C4E" w:rsidP="00146C4E">
      <w:pPr>
        <w:pStyle w:val="BodyText"/>
        <w:shd w:val="clear" w:color="auto" w:fill="auto"/>
        <w:spacing w:before="120" w:after="0"/>
        <w:ind w:firstLine="720"/>
        <w:jc w:val="both"/>
        <w:rPr>
          <w:noProof/>
          <w:color w:val="auto"/>
        </w:rPr>
      </w:pPr>
      <w:r w:rsidRPr="007239FA">
        <w:rPr>
          <w:noProof/>
          <w:color w:val="auto"/>
        </w:rPr>
        <w:t>2. Thời hạn vay</w:t>
      </w:r>
      <w:r w:rsidRPr="005D1480">
        <w:rPr>
          <w:noProof/>
          <w:color w:val="auto"/>
        </w:rPr>
        <w:t xml:space="preserve"> tái cấp vốn</w:t>
      </w:r>
      <w:r w:rsidRPr="007239FA">
        <w:rPr>
          <w:noProof/>
          <w:color w:val="auto"/>
        </w:rPr>
        <w:t>: 364 ngày, kể từ ngày tiếp theo liền kề ngày Ngân hàng Nhà nước Việt Nam giải ngân tái cấp vốn</w:t>
      </w:r>
      <w:r w:rsidRPr="005D1480">
        <w:rPr>
          <w:noProof/>
          <w:color w:val="auto"/>
        </w:rPr>
        <w:t xml:space="preserve"> đối với Ngân hàng Chính sách xã hội </w:t>
      </w:r>
      <w:r w:rsidRPr="005D1480">
        <w:rPr>
          <w:bCs/>
          <w:noProof/>
          <w:color w:val="auto"/>
        </w:rPr>
        <w:t>(</w:t>
      </w:r>
      <w:r w:rsidRPr="007239FA">
        <w:rPr>
          <w:bCs/>
          <w:noProof/>
          <w:color w:val="auto"/>
        </w:rPr>
        <w:t>tính theo từng lần giải ngân</w:t>
      </w:r>
      <w:r w:rsidRPr="005D1480">
        <w:rPr>
          <w:bCs/>
          <w:noProof/>
          <w:color w:val="auto"/>
        </w:rPr>
        <w:t>)</w:t>
      </w:r>
      <w:r w:rsidRPr="007239FA">
        <w:rPr>
          <w:noProof/>
          <w:color w:val="auto"/>
        </w:rPr>
        <w:t>.</w:t>
      </w:r>
    </w:p>
    <w:p w:rsidR="00146C4E" w:rsidRPr="005D1480" w:rsidRDefault="00146C4E" w:rsidP="00146C4E">
      <w:pPr>
        <w:pStyle w:val="BodyText"/>
        <w:shd w:val="clear" w:color="auto" w:fill="auto"/>
        <w:spacing w:before="120" w:after="0"/>
        <w:ind w:firstLine="720"/>
        <w:jc w:val="both"/>
        <w:rPr>
          <w:noProof/>
          <w:color w:val="auto"/>
        </w:rPr>
      </w:pPr>
      <w:r w:rsidRPr="007239FA">
        <w:rPr>
          <w:noProof/>
          <w:color w:val="auto"/>
        </w:rPr>
        <w:t>3. Lãi suất</w:t>
      </w:r>
      <w:r w:rsidRPr="007239FA">
        <w:rPr>
          <w:bCs/>
          <w:noProof/>
        </w:rPr>
        <w:t xml:space="preserve"> </w:t>
      </w:r>
      <w:r w:rsidRPr="005D1480">
        <w:rPr>
          <w:bCs/>
          <w:noProof/>
        </w:rPr>
        <w:t xml:space="preserve">vay </w:t>
      </w:r>
      <w:r w:rsidRPr="007239FA">
        <w:rPr>
          <w:bCs/>
          <w:noProof/>
        </w:rPr>
        <w:t>tái cấp vốn</w:t>
      </w:r>
      <w:r w:rsidRPr="007239FA">
        <w:rPr>
          <w:noProof/>
          <w:color w:val="auto"/>
        </w:rPr>
        <w:t>: 0%/năm;</w:t>
      </w:r>
      <w:r w:rsidRPr="005D1480">
        <w:rPr>
          <w:noProof/>
          <w:color w:val="auto"/>
        </w:rPr>
        <w:t xml:space="preserve"> </w:t>
      </w:r>
      <w:r w:rsidRPr="007239FA">
        <w:rPr>
          <w:bCs/>
          <w:noProof/>
        </w:rPr>
        <w:t>Lãi suất tái cấp vốn quá hạn</w:t>
      </w:r>
      <w:r w:rsidRPr="005D1480">
        <w:rPr>
          <w:bCs/>
          <w:noProof/>
        </w:rPr>
        <w:t>:</w:t>
      </w:r>
      <w:r w:rsidRPr="007239FA">
        <w:rPr>
          <w:bCs/>
          <w:noProof/>
        </w:rPr>
        <w:t xml:space="preserve"> 0%/năm.</w:t>
      </w:r>
    </w:p>
    <w:p w:rsidR="00146C4E" w:rsidRPr="007239FA" w:rsidRDefault="00146C4E" w:rsidP="00146C4E">
      <w:pPr>
        <w:pStyle w:val="BodyText"/>
        <w:shd w:val="clear" w:color="auto" w:fill="auto"/>
        <w:spacing w:before="120" w:after="0"/>
        <w:ind w:firstLine="720"/>
        <w:jc w:val="both"/>
        <w:rPr>
          <w:noProof/>
          <w:color w:val="auto"/>
        </w:rPr>
      </w:pPr>
      <w:r w:rsidRPr="007239FA">
        <w:rPr>
          <w:noProof/>
          <w:color w:val="auto"/>
        </w:rPr>
        <w:t>4. Ngân hàng Chính sách xã hội vay tái cấp vốn không có tài sản bảo đảm tại Ngân hàng Nhà nước Việt Nam.</w:t>
      </w:r>
    </w:p>
    <w:p w:rsidR="00146C4E" w:rsidRPr="007239FA" w:rsidRDefault="00146C4E" w:rsidP="00146C4E">
      <w:pPr>
        <w:widowControl/>
        <w:spacing w:before="120" w:after="240"/>
        <w:ind w:firstLine="720"/>
        <w:jc w:val="both"/>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noProof/>
          <w:color w:val="auto"/>
          <w:sz w:val="28"/>
          <w:szCs w:val="28"/>
          <w:lang w:eastAsia="en-US" w:bidi="ar-SA"/>
        </w:rPr>
        <w:t>Ngân hàng Chính sách xã hội cam kết tuân thủ đúng các quy định tại</w:t>
      </w:r>
      <w:r w:rsidRPr="005D1480">
        <w:rPr>
          <w:rFonts w:ascii="Times New Roman" w:eastAsia="Times New Roman" w:hAnsi="Times New Roman" w:cs="Times New Roman"/>
          <w:noProof/>
          <w:color w:val="auto"/>
          <w:sz w:val="28"/>
          <w:szCs w:val="28"/>
          <w:lang w:eastAsia="en-US" w:bidi="ar-SA"/>
        </w:rPr>
        <w:t xml:space="preserve"> </w:t>
      </w:r>
      <w:r w:rsidRPr="005D1480">
        <w:rPr>
          <w:rFonts w:ascii="Times New Roman" w:hAnsi="Times New Roman" w:cs="Times New Roman"/>
          <w:noProof/>
          <w:color w:val="auto"/>
          <w:sz w:val="28"/>
          <w:szCs w:val="28"/>
          <w:lang w:eastAsia="en-US" w:bidi="ar-SA"/>
        </w:rPr>
        <w:t>Thông tư số 05/2020/TT-NHNN,</w:t>
      </w:r>
      <w:r w:rsidRPr="005D1480">
        <w:rPr>
          <w:rFonts w:ascii="Times New Roman" w:eastAsia="Times New Roman" w:hAnsi="Times New Roman" w:cs="Times New Roman"/>
          <w:noProof/>
          <w:color w:val="auto"/>
          <w:sz w:val="28"/>
          <w:szCs w:val="28"/>
          <w:lang w:eastAsia="en-US" w:bidi="ar-SA"/>
        </w:rPr>
        <w:t xml:space="preserve"> </w:t>
      </w:r>
      <w:r w:rsidRPr="005D1480">
        <w:rPr>
          <w:rFonts w:ascii="Times New Roman" w:hAnsi="Times New Roman" w:cs="Times New Roman"/>
          <w:noProof/>
          <w:color w:val="auto"/>
          <w:sz w:val="28"/>
          <w:szCs w:val="28"/>
          <w:lang w:eastAsia="en-US" w:bidi="ar-SA"/>
        </w:rPr>
        <w:t xml:space="preserve">Thông tư số           /2020/TT-NHNN </w:t>
      </w:r>
      <w:r w:rsidRPr="007239FA">
        <w:rPr>
          <w:rFonts w:ascii="Times New Roman" w:eastAsia="Times New Roman" w:hAnsi="Times New Roman" w:cs="Times New Roman"/>
          <w:noProof/>
          <w:color w:val="auto"/>
          <w:sz w:val="28"/>
          <w:szCs w:val="28"/>
          <w:lang w:eastAsia="en-US" w:bidi="ar-SA"/>
        </w:rPr>
        <w:t>và quy định của pháp luật có liên quan.</w:t>
      </w:r>
      <w:r w:rsidRPr="005D1480">
        <w:rPr>
          <w:rFonts w:ascii="Times New Roman" w:eastAsia="Times New Roman" w:hAnsi="Times New Roman" w:cs="Times New Roman"/>
          <w:noProof/>
          <w:color w:val="auto"/>
          <w:sz w:val="28"/>
          <w:szCs w:val="28"/>
          <w:lang w:eastAsia="en-US" w:bidi="ar-SA"/>
        </w:rPr>
        <w:t>/.</w:t>
      </w:r>
    </w:p>
    <w:tbl>
      <w:tblPr>
        <w:tblW w:w="8931" w:type="dxa"/>
        <w:tblInd w:w="108" w:type="dxa"/>
        <w:tblLook w:val="04A0"/>
      </w:tblPr>
      <w:tblGrid>
        <w:gridCol w:w="4111"/>
        <w:gridCol w:w="4820"/>
      </w:tblGrid>
      <w:tr w:rsidR="00146C4E" w:rsidRPr="007239FA" w:rsidTr="00201ED0">
        <w:tc>
          <w:tcPr>
            <w:tcW w:w="4111" w:type="dxa"/>
            <w:hideMark/>
          </w:tcPr>
          <w:p w:rsidR="00146C4E" w:rsidRPr="007239FA" w:rsidRDefault="00146C4E" w:rsidP="00201ED0">
            <w:pPr>
              <w:widowControl/>
              <w:rPr>
                <w:rFonts w:ascii="Times New Roman" w:eastAsia="Times New Roman" w:hAnsi="Times New Roman" w:cs="Times New Roman"/>
                <w:b/>
                <w:i/>
                <w:noProof/>
                <w:color w:val="auto"/>
                <w:lang w:eastAsia="en-US" w:bidi="ar-SA"/>
              </w:rPr>
            </w:pPr>
            <w:r w:rsidRPr="007239FA">
              <w:rPr>
                <w:rFonts w:ascii="Times New Roman" w:eastAsia="Times New Roman" w:hAnsi="Times New Roman" w:cs="Times New Roman"/>
                <w:b/>
                <w:i/>
                <w:noProof/>
                <w:color w:val="auto"/>
                <w:lang w:eastAsia="en-US" w:bidi="ar-SA"/>
              </w:rPr>
              <w:t>Nơi nhận:</w:t>
            </w:r>
          </w:p>
          <w:p w:rsidR="00146C4E" w:rsidRPr="007239FA" w:rsidRDefault="00146C4E" w:rsidP="00201ED0">
            <w:pPr>
              <w:widowControl/>
              <w:rPr>
                <w:rFonts w:ascii="Times New Roman" w:eastAsia="Times New Roman" w:hAnsi="Times New Roman" w:cs="Times New Roman"/>
                <w:noProof/>
                <w:color w:val="auto"/>
                <w:sz w:val="22"/>
                <w:szCs w:val="22"/>
                <w:lang w:eastAsia="en-US" w:bidi="ar-SA"/>
              </w:rPr>
            </w:pPr>
            <w:r w:rsidRPr="007239FA">
              <w:rPr>
                <w:rFonts w:ascii="Times New Roman" w:eastAsia="Times New Roman" w:hAnsi="Times New Roman" w:cs="Times New Roman"/>
                <w:b/>
                <w:noProof/>
                <w:color w:val="auto"/>
                <w:sz w:val="22"/>
                <w:szCs w:val="22"/>
                <w:lang w:eastAsia="en-US" w:bidi="ar-SA"/>
              </w:rPr>
              <w:t xml:space="preserve">- </w:t>
            </w:r>
            <w:r w:rsidRPr="007239FA">
              <w:rPr>
                <w:rFonts w:ascii="Times New Roman" w:eastAsia="Times New Roman" w:hAnsi="Times New Roman" w:cs="Times New Roman"/>
                <w:noProof/>
                <w:color w:val="auto"/>
                <w:sz w:val="22"/>
                <w:szCs w:val="22"/>
                <w:lang w:eastAsia="en-US" w:bidi="ar-SA"/>
              </w:rPr>
              <w:t>Như trên;</w:t>
            </w:r>
          </w:p>
          <w:p w:rsidR="00146C4E" w:rsidRPr="007239FA" w:rsidRDefault="00146C4E" w:rsidP="00201ED0">
            <w:pPr>
              <w:widowControl/>
              <w:rPr>
                <w:rFonts w:ascii="Times New Roman" w:eastAsia="Times New Roman" w:hAnsi="Times New Roman" w:cs="Times New Roman"/>
                <w:noProof/>
                <w:color w:val="auto"/>
                <w:lang w:eastAsia="en-US" w:bidi="ar-SA"/>
              </w:rPr>
            </w:pPr>
            <w:r w:rsidRPr="007239FA">
              <w:rPr>
                <w:rFonts w:ascii="Times New Roman" w:eastAsia="Times New Roman" w:hAnsi="Times New Roman" w:cs="Times New Roman"/>
                <w:noProof/>
                <w:color w:val="auto"/>
                <w:sz w:val="22"/>
                <w:szCs w:val="22"/>
                <w:lang w:eastAsia="en-US" w:bidi="ar-SA"/>
              </w:rPr>
              <w:t>- Lưu: …</w:t>
            </w:r>
          </w:p>
        </w:tc>
        <w:tc>
          <w:tcPr>
            <w:tcW w:w="4820" w:type="dxa"/>
            <w:vAlign w:val="center"/>
            <w:hideMark/>
          </w:tcPr>
          <w:p w:rsidR="00146C4E" w:rsidRPr="007239FA" w:rsidRDefault="00146C4E" w:rsidP="00201ED0">
            <w:pPr>
              <w:widowControl/>
              <w:jc w:val="center"/>
              <w:rPr>
                <w:rFonts w:ascii="Times New Roman" w:eastAsia="Times New Roman" w:hAnsi="Times New Roman" w:cs="Times New Roman"/>
                <w:b/>
                <w:noProof/>
                <w:color w:val="auto"/>
                <w:sz w:val="26"/>
                <w:szCs w:val="26"/>
                <w:lang w:eastAsia="en-US" w:bidi="ar-SA"/>
              </w:rPr>
            </w:pPr>
            <w:r w:rsidRPr="007239FA">
              <w:rPr>
                <w:rFonts w:ascii="Times New Roman" w:eastAsia="Times New Roman" w:hAnsi="Times New Roman" w:cs="Times New Roman"/>
                <w:b/>
                <w:noProof/>
                <w:color w:val="auto"/>
                <w:sz w:val="26"/>
                <w:szCs w:val="26"/>
                <w:lang w:eastAsia="en-US" w:bidi="ar-SA"/>
              </w:rPr>
              <w:t>Người đại diện hợp pháp</w:t>
            </w:r>
          </w:p>
          <w:p w:rsidR="00146C4E" w:rsidRPr="007239FA" w:rsidRDefault="00146C4E" w:rsidP="00201ED0">
            <w:pPr>
              <w:widowControl/>
              <w:jc w:val="center"/>
              <w:rPr>
                <w:rFonts w:ascii="Times New Roman" w:eastAsia="Times New Roman" w:hAnsi="Times New Roman" w:cs="Times New Roman"/>
                <w:b/>
                <w:noProof/>
                <w:color w:val="auto"/>
                <w:sz w:val="26"/>
                <w:szCs w:val="26"/>
                <w:lang w:eastAsia="en-US" w:bidi="ar-SA"/>
              </w:rPr>
            </w:pPr>
            <w:r w:rsidRPr="007239FA">
              <w:rPr>
                <w:rFonts w:ascii="Times New Roman" w:eastAsia="Times New Roman" w:hAnsi="Times New Roman" w:cs="Times New Roman"/>
                <w:b/>
                <w:noProof/>
                <w:color w:val="auto"/>
                <w:sz w:val="26"/>
                <w:szCs w:val="26"/>
                <w:lang w:eastAsia="en-US" w:bidi="ar-SA"/>
              </w:rPr>
              <w:t xml:space="preserve"> của Ngân hàng Chính sách xã hội</w:t>
            </w:r>
          </w:p>
          <w:p w:rsidR="00146C4E" w:rsidRPr="007239FA" w:rsidRDefault="00146C4E" w:rsidP="00201ED0">
            <w:pPr>
              <w:widowControl/>
              <w:jc w:val="center"/>
              <w:rPr>
                <w:rFonts w:ascii="Times New Roman" w:eastAsia="Times New Roman" w:hAnsi="Times New Roman" w:cs="Times New Roman"/>
                <w:noProof/>
                <w:color w:val="auto"/>
                <w:lang w:eastAsia="en-US" w:bidi="ar-SA"/>
              </w:rPr>
            </w:pPr>
            <w:r w:rsidRPr="007239FA">
              <w:rPr>
                <w:rFonts w:ascii="Times New Roman" w:eastAsia="Times New Roman" w:hAnsi="Times New Roman" w:cs="Times New Roman"/>
                <w:b/>
                <w:noProof/>
                <w:color w:val="auto"/>
                <w:lang w:eastAsia="en-US" w:bidi="ar-SA"/>
              </w:rPr>
              <w:t xml:space="preserve"> </w:t>
            </w:r>
            <w:r w:rsidRPr="007239FA">
              <w:rPr>
                <w:rFonts w:ascii="Times New Roman" w:eastAsia="Times New Roman" w:hAnsi="Times New Roman" w:cs="Times New Roman"/>
                <w:noProof/>
                <w:color w:val="auto"/>
                <w:lang w:eastAsia="en-US" w:bidi="ar-SA"/>
              </w:rPr>
              <w:t>(</w:t>
            </w:r>
            <w:r w:rsidRPr="007239FA">
              <w:rPr>
                <w:rFonts w:ascii="Times New Roman" w:eastAsia="Calibri" w:hAnsi="Times New Roman" w:cs="Times New Roman"/>
                <w:noProof/>
                <w:color w:val="auto"/>
                <w:lang w:eastAsia="en-US" w:bidi="ar-SA"/>
              </w:rPr>
              <w:t>Ký, ghi rõ chức danh, họ tên và đóng dấu</w:t>
            </w:r>
            <w:r w:rsidRPr="007239FA">
              <w:rPr>
                <w:rFonts w:ascii="Times New Roman" w:eastAsia="Times New Roman" w:hAnsi="Times New Roman" w:cs="Times New Roman"/>
                <w:noProof/>
                <w:color w:val="auto"/>
                <w:lang w:eastAsia="en-US" w:bidi="ar-SA"/>
              </w:rPr>
              <w:t>)</w:t>
            </w:r>
          </w:p>
        </w:tc>
      </w:tr>
    </w:tbl>
    <w:p w:rsidR="00146C4E" w:rsidRPr="007239FA" w:rsidRDefault="00146C4E" w:rsidP="00146C4E">
      <w:pPr>
        <w:pStyle w:val="BodyText"/>
        <w:shd w:val="clear" w:color="auto" w:fill="auto"/>
        <w:spacing w:after="0"/>
        <w:ind w:firstLine="0"/>
        <w:jc w:val="center"/>
        <w:rPr>
          <w:noProof/>
          <w:color w:val="auto"/>
        </w:rPr>
        <w:sectPr w:rsidR="00146C4E" w:rsidRPr="007239FA" w:rsidSect="00172750">
          <w:headerReference w:type="default" r:id="rId8"/>
          <w:pgSz w:w="11900" w:h="16840" w:code="9"/>
          <w:pgMar w:top="1134" w:right="1134" w:bottom="1134" w:left="1701" w:header="454" w:footer="567" w:gutter="0"/>
          <w:cols w:space="720"/>
          <w:noEndnote/>
          <w:titlePg/>
          <w:docGrid w:linePitch="360"/>
        </w:sectPr>
      </w:pPr>
    </w:p>
    <w:p w:rsidR="00146C4E" w:rsidRPr="007239FA" w:rsidRDefault="00146C4E" w:rsidP="00D9304F">
      <w:pPr>
        <w:pStyle w:val="BodyText"/>
        <w:shd w:val="clear" w:color="auto" w:fill="auto"/>
        <w:spacing w:after="120"/>
        <w:ind w:firstLine="0"/>
        <w:jc w:val="center"/>
        <w:rPr>
          <w:rFonts w:eastAsia="Calibri"/>
          <w:b/>
          <w:noProof/>
          <w:color w:val="auto"/>
          <w:sz w:val="24"/>
          <w:szCs w:val="24"/>
          <w:lang w:eastAsia="en-US"/>
        </w:rPr>
      </w:pPr>
      <w:r w:rsidRPr="007239FA">
        <w:rPr>
          <w:rFonts w:eastAsia="Calibri"/>
          <w:b/>
          <w:noProof/>
          <w:color w:val="auto"/>
          <w:sz w:val="24"/>
          <w:szCs w:val="24"/>
          <w:lang w:eastAsia="en-US"/>
        </w:rPr>
        <w:lastRenderedPageBreak/>
        <w:t>Phụ lục II</w:t>
      </w:r>
      <w:r w:rsidR="00FE3FD1">
        <w:rPr>
          <w:rStyle w:val="FootnoteReference"/>
          <w:rFonts w:eastAsia="Calibri"/>
          <w:b/>
          <w:noProof/>
          <w:color w:val="auto"/>
          <w:sz w:val="24"/>
          <w:szCs w:val="24"/>
          <w:lang w:eastAsia="en-US"/>
        </w:rPr>
        <w:footnoteReference w:id="17"/>
      </w:r>
    </w:p>
    <w:p w:rsidR="007F054A" w:rsidRPr="007239FA" w:rsidRDefault="007F054A" w:rsidP="00D9304F">
      <w:pPr>
        <w:widowControl/>
        <w:tabs>
          <w:tab w:val="left" w:pos="6804"/>
        </w:tabs>
        <w:spacing w:after="120"/>
        <w:ind w:right="-574"/>
        <w:jc w:val="center"/>
        <w:rPr>
          <w:rFonts w:ascii="Times New Roman" w:eastAsia="Calibri" w:hAnsi="Times New Roman" w:cs="Times New Roman"/>
          <w:i/>
          <w:noProof/>
          <w:color w:val="auto"/>
          <w:lang w:eastAsia="en-US" w:bidi="ar-SA"/>
        </w:rPr>
      </w:pPr>
      <w:r w:rsidRPr="007239FA">
        <w:rPr>
          <w:rFonts w:ascii="Times New Roman" w:eastAsia="Calibri" w:hAnsi="Times New Roman" w:cs="Times New Roman"/>
          <w:i/>
          <w:noProof/>
          <w:color w:val="auto"/>
          <w:lang w:eastAsia="en-US" w:bidi="ar-SA"/>
        </w:rPr>
        <w:t>(Ban hành kèm theo Thông tư số</w:t>
      </w:r>
      <w:r>
        <w:rPr>
          <w:rFonts w:ascii="Times New Roman" w:eastAsia="Calibri" w:hAnsi="Times New Roman" w:cs="Times New Roman"/>
          <w:i/>
          <w:noProof/>
          <w:color w:val="auto"/>
          <w:lang w:eastAsia="en-US" w:bidi="ar-SA"/>
        </w:rPr>
        <w:t xml:space="preserve"> </w:t>
      </w:r>
      <w:r w:rsidRPr="00146C4E">
        <w:rPr>
          <w:rFonts w:ascii="Times New Roman" w:eastAsia="Calibri" w:hAnsi="Times New Roman" w:cs="Times New Roman"/>
          <w:i/>
          <w:noProof/>
          <w:color w:val="auto"/>
          <w:lang w:eastAsia="en-US" w:bidi="ar-SA"/>
        </w:rPr>
        <w:t>12</w:t>
      </w:r>
      <w:r w:rsidRPr="007239FA">
        <w:rPr>
          <w:rFonts w:ascii="Times New Roman" w:eastAsia="Calibri" w:hAnsi="Times New Roman" w:cs="Times New Roman"/>
          <w:i/>
          <w:noProof/>
          <w:color w:val="auto"/>
          <w:lang w:eastAsia="en-US" w:bidi="ar-SA"/>
        </w:rPr>
        <w:t>/2020/TT-NHNN</w:t>
      </w:r>
      <w:r>
        <w:rPr>
          <w:rFonts w:ascii="Times New Roman" w:eastAsia="Calibri" w:hAnsi="Times New Roman" w:cs="Times New Roman"/>
          <w:i/>
          <w:noProof/>
          <w:color w:val="auto"/>
          <w:lang w:eastAsia="en-US" w:bidi="ar-SA"/>
        </w:rPr>
        <w:t xml:space="preserve"> ngày </w:t>
      </w:r>
      <w:r>
        <w:rPr>
          <w:rFonts w:ascii="Times New Roman" w:eastAsia="Calibri" w:hAnsi="Times New Roman" w:cs="Times New Roman"/>
          <w:i/>
          <w:noProof/>
          <w:color w:val="auto"/>
          <w:lang w:val="en-US" w:eastAsia="en-US" w:bidi="ar-SA"/>
        </w:rPr>
        <w:t xml:space="preserve">11 </w:t>
      </w:r>
      <w:r>
        <w:rPr>
          <w:rFonts w:ascii="Times New Roman" w:eastAsia="Calibri" w:hAnsi="Times New Roman" w:cs="Times New Roman"/>
          <w:i/>
          <w:noProof/>
          <w:color w:val="auto"/>
          <w:lang w:eastAsia="en-US" w:bidi="ar-SA"/>
        </w:rPr>
        <w:t xml:space="preserve">tháng </w:t>
      </w:r>
      <w:r>
        <w:rPr>
          <w:rFonts w:ascii="Times New Roman" w:eastAsia="Calibri" w:hAnsi="Times New Roman" w:cs="Times New Roman"/>
          <w:i/>
          <w:noProof/>
          <w:color w:val="auto"/>
          <w:lang w:val="en-US" w:eastAsia="en-US" w:bidi="ar-SA"/>
        </w:rPr>
        <w:t xml:space="preserve">11 </w:t>
      </w:r>
      <w:r w:rsidRPr="005D1480">
        <w:rPr>
          <w:rFonts w:ascii="Times New Roman" w:eastAsia="Calibri" w:hAnsi="Times New Roman" w:cs="Times New Roman"/>
          <w:i/>
          <w:noProof/>
          <w:color w:val="auto"/>
          <w:lang w:eastAsia="en-US" w:bidi="ar-SA"/>
        </w:rPr>
        <w:t>năm 2020</w:t>
      </w:r>
      <w:r w:rsidRPr="007239FA">
        <w:rPr>
          <w:rFonts w:ascii="Times New Roman" w:eastAsia="Calibri" w:hAnsi="Times New Roman" w:cs="Times New Roman"/>
          <w:i/>
          <w:noProof/>
          <w:color w:val="auto"/>
          <w:lang w:eastAsia="en-US" w:bidi="ar-SA"/>
        </w:rPr>
        <w:t xml:space="preserve"> của Thố</w:t>
      </w:r>
      <w:r>
        <w:rPr>
          <w:rFonts w:ascii="Times New Roman" w:eastAsia="Calibri" w:hAnsi="Times New Roman" w:cs="Times New Roman"/>
          <w:i/>
          <w:noProof/>
          <w:color w:val="auto"/>
          <w:lang w:eastAsia="en-US" w:bidi="ar-SA"/>
        </w:rPr>
        <w:t>ng</w:t>
      </w:r>
      <w:r>
        <w:rPr>
          <w:rFonts w:ascii="Times New Roman" w:eastAsia="Calibri" w:hAnsi="Times New Roman" w:cs="Times New Roman"/>
          <w:i/>
          <w:noProof/>
          <w:color w:val="auto"/>
          <w:lang w:val="en-US" w:eastAsia="en-US" w:bidi="ar-SA"/>
        </w:rPr>
        <w:t xml:space="preserve"> </w:t>
      </w:r>
      <w:r w:rsidRPr="007239FA">
        <w:rPr>
          <w:rFonts w:ascii="Times New Roman" w:eastAsia="Calibri" w:hAnsi="Times New Roman" w:cs="Times New Roman"/>
          <w:i/>
          <w:noProof/>
          <w:color w:val="auto"/>
          <w:lang w:eastAsia="en-US" w:bidi="ar-SA"/>
        </w:rPr>
        <w:t>đốc</w:t>
      </w:r>
      <w:r w:rsidRPr="005D1480">
        <w:rPr>
          <w:rFonts w:ascii="Times New Roman" w:eastAsia="Calibri" w:hAnsi="Times New Roman" w:cs="Times New Roman"/>
          <w:i/>
          <w:noProof/>
          <w:color w:val="auto"/>
          <w:lang w:eastAsia="en-US" w:bidi="ar-SA"/>
        </w:rPr>
        <w:t xml:space="preserve"> </w:t>
      </w:r>
      <w:r w:rsidRPr="007239FA">
        <w:rPr>
          <w:rFonts w:ascii="Times New Roman" w:eastAsia="Calibri" w:hAnsi="Times New Roman" w:cs="Times New Roman"/>
          <w:i/>
          <w:noProof/>
          <w:color w:val="auto"/>
          <w:lang w:eastAsia="en-US" w:bidi="ar-SA"/>
        </w:rPr>
        <w:t>Ngân hàng Nhà nước</w:t>
      </w:r>
      <w:r w:rsidRPr="005D1480">
        <w:rPr>
          <w:rFonts w:ascii="Times New Roman" w:eastAsia="Calibri" w:hAnsi="Times New Roman" w:cs="Times New Roman"/>
          <w:i/>
          <w:noProof/>
          <w:color w:val="auto"/>
          <w:lang w:eastAsia="en-US" w:bidi="ar-SA"/>
        </w:rPr>
        <w:t xml:space="preserve"> Việt Nam</w:t>
      </w:r>
      <w:r>
        <w:rPr>
          <w:rFonts w:ascii="Times New Roman" w:eastAsia="Calibri" w:hAnsi="Times New Roman" w:cs="Times New Roman"/>
          <w:i/>
          <w:noProof/>
          <w:color w:val="auto"/>
          <w:lang w:val="en-US" w:eastAsia="en-US" w:bidi="ar-SA"/>
        </w:rPr>
        <w:t xml:space="preserve"> </w:t>
      </w:r>
      <w:r w:rsidRPr="005D1480">
        <w:rPr>
          <w:rFonts w:ascii="Times New Roman" w:eastAsia="Calibri" w:hAnsi="Times New Roman" w:cs="Times New Roman"/>
          <w:i/>
          <w:noProof/>
          <w:color w:val="auto"/>
          <w:lang w:eastAsia="en-US" w:bidi="ar-SA"/>
        </w:rPr>
        <w:t xml:space="preserve">sửa đổi, bổ sung một số điều </w:t>
      </w:r>
      <w:r w:rsidRPr="005D1480">
        <w:rPr>
          <w:rFonts w:ascii="Times New Roman" w:hAnsi="Times New Roman" w:cs="Times New Roman"/>
          <w:bCs/>
          <w:i/>
          <w:noProof/>
          <w:color w:val="auto"/>
        </w:rPr>
        <w:t>của Thông tư số 05/2020/TT-NHNN)</w:t>
      </w:r>
    </w:p>
    <w:p w:rsidR="00146C4E" w:rsidRPr="007239FA" w:rsidRDefault="00146C4E" w:rsidP="00146C4E">
      <w:pPr>
        <w:spacing w:before="240"/>
        <w:jc w:val="center"/>
        <w:rPr>
          <w:rFonts w:ascii="Times New Roman" w:eastAsia="Times New Roman" w:hAnsi="Times New Roman" w:cs="Times New Roman"/>
          <w:noProof/>
          <w:color w:val="auto"/>
          <w:sz w:val="26"/>
          <w:szCs w:val="26"/>
        </w:rPr>
      </w:pPr>
      <w:r w:rsidRPr="007239FA">
        <w:rPr>
          <w:rFonts w:ascii="Times New Roman" w:eastAsia="Times New Roman" w:hAnsi="Times New Roman" w:cs="Times New Roman"/>
          <w:b/>
          <w:bCs/>
          <w:noProof/>
          <w:color w:val="auto"/>
          <w:lang w:eastAsia="en-US" w:bidi="ar-SA"/>
        </w:rPr>
        <w:pict>
          <v:shape id="_x0000_s1042" type="#_x0000_t32" style="position:absolute;left:0;text-align:left;margin-left:150.7pt;margin-top:43.35pt;width:152.5pt;height:0;z-index:3" o:connectortype="straight" strokeweight=".5pt"/>
        </w:pict>
      </w:r>
      <w:r w:rsidRPr="007239FA">
        <w:rPr>
          <w:rFonts w:ascii="Times New Roman" w:eastAsia="Times New Roman" w:hAnsi="Times New Roman" w:cs="Times New Roman"/>
          <w:b/>
          <w:bCs/>
          <w:noProof/>
          <w:color w:val="auto"/>
        </w:rPr>
        <w:t>CỘNG HÒA XÃ HỘI CHỦ NGHĨA VIỆT NAM</w:t>
      </w:r>
      <w:r w:rsidRPr="007239FA">
        <w:rPr>
          <w:rFonts w:ascii="Times New Roman" w:eastAsia="Times New Roman" w:hAnsi="Times New Roman" w:cs="Times New Roman"/>
          <w:b/>
          <w:bCs/>
          <w:noProof/>
          <w:color w:val="auto"/>
        </w:rPr>
        <w:br/>
      </w:r>
      <w:r w:rsidRPr="007239FA">
        <w:rPr>
          <w:rFonts w:ascii="Times New Roman" w:eastAsia="Times New Roman" w:hAnsi="Times New Roman" w:cs="Times New Roman"/>
          <w:b/>
          <w:bCs/>
          <w:noProof/>
          <w:color w:val="auto"/>
          <w:sz w:val="26"/>
          <w:szCs w:val="26"/>
        </w:rPr>
        <w:t xml:space="preserve">Độc lập - Tự do - Hạnh phúc </w:t>
      </w:r>
      <w:r w:rsidRPr="007239FA">
        <w:rPr>
          <w:rFonts w:ascii="Times New Roman" w:eastAsia="Times New Roman" w:hAnsi="Times New Roman" w:cs="Times New Roman"/>
          <w:b/>
          <w:bCs/>
          <w:noProof/>
          <w:color w:val="auto"/>
          <w:sz w:val="26"/>
          <w:szCs w:val="26"/>
        </w:rPr>
        <w:br/>
      </w:r>
      <w:r w:rsidRPr="007239FA">
        <w:rPr>
          <w:rFonts w:ascii="Times New Roman" w:eastAsia="Times New Roman" w:hAnsi="Times New Roman" w:cs="Times New Roman"/>
          <w:noProof/>
          <w:color w:val="auto"/>
          <w:sz w:val="28"/>
          <w:szCs w:val="28"/>
        </w:rPr>
        <w:br/>
      </w:r>
      <w:r w:rsidRPr="007239FA">
        <w:rPr>
          <w:rFonts w:ascii="Times New Roman" w:eastAsia="Times New Roman" w:hAnsi="Times New Roman" w:cs="Times New Roman"/>
          <w:i/>
          <w:iCs/>
          <w:noProof/>
          <w:color w:val="auto"/>
          <w:sz w:val="26"/>
          <w:szCs w:val="26"/>
        </w:rPr>
        <w:t>….., ngày … tháng … năm 2020</w:t>
      </w:r>
    </w:p>
    <w:p w:rsidR="00146C4E" w:rsidRPr="007239FA" w:rsidRDefault="00146C4E" w:rsidP="00146C4E">
      <w:pPr>
        <w:spacing w:before="240"/>
        <w:jc w:val="center"/>
        <w:rPr>
          <w:rFonts w:ascii="Times New Roman" w:eastAsia="Times New Roman" w:hAnsi="Times New Roman" w:cs="Times New Roman"/>
          <w:b/>
          <w:bCs/>
          <w:noProof/>
          <w:color w:val="auto"/>
          <w:sz w:val="26"/>
          <w:szCs w:val="26"/>
        </w:rPr>
      </w:pPr>
      <w:r w:rsidRPr="007239FA">
        <w:rPr>
          <w:rFonts w:ascii="Times New Roman" w:eastAsia="Times New Roman" w:hAnsi="Times New Roman" w:cs="Times New Roman"/>
          <w:b/>
          <w:bCs/>
          <w:noProof/>
          <w:color w:val="auto"/>
          <w:sz w:val="28"/>
          <w:szCs w:val="28"/>
        </w:rPr>
        <w:t> </w:t>
      </w:r>
      <w:r w:rsidRPr="007239FA">
        <w:rPr>
          <w:rFonts w:ascii="Times New Roman" w:eastAsia="Times New Roman" w:hAnsi="Times New Roman" w:cs="Times New Roman"/>
          <w:b/>
          <w:bCs/>
          <w:noProof/>
          <w:color w:val="auto"/>
          <w:sz w:val="26"/>
          <w:szCs w:val="26"/>
        </w:rPr>
        <w:t>HỢP ĐỒNG NGUYÊN TẮC</w:t>
      </w:r>
    </w:p>
    <w:p w:rsidR="00146C4E" w:rsidRPr="007239FA" w:rsidRDefault="00146C4E" w:rsidP="00146C4E">
      <w:pPr>
        <w:jc w:val="center"/>
        <w:rPr>
          <w:rFonts w:ascii="Times New Roman" w:eastAsia="Times New Roman" w:hAnsi="Times New Roman" w:cs="Times New Roman"/>
          <w:b/>
          <w:bCs/>
          <w:noProof/>
          <w:color w:val="auto"/>
          <w:sz w:val="26"/>
          <w:szCs w:val="26"/>
        </w:rPr>
      </w:pPr>
      <w:r w:rsidRPr="005D1480">
        <w:rPr>
          <w:rFonts w:ascii="Times New Roman" w:eastAsia="Times New Roman" w:hAnsi="Times New Roman" w:cs="Times New Roman"/>
          <w:b/>
          <w:bCs/>
          <w:noProof/>
          <w:color w:val="auto"/>
          <w:sz w:val="26"/>
          <w:szCs w:val="26"/>
        </w:rPr>
        <w:t xml:space="preserve">GIỮA </w:t>
      </w:r>
      <w:r w:rsidRPr="007239FA">
        <w:rPr>
          <w:rFonts w:ascii="Times New Roman" w:eastAsia="Times New Roman" w:hAnsi="Times New Roman" w:cs="Times New Roman"/>
          <w:b/>
          <w:bCs/>
          <w:noProof/>
          <w:color w:val="auto"/>
          <w:sz w:val="26"/>
          <w:szCs w:val="26"/>
        </w:rPr>
        <w:t>NGÂN HÀNG NHÀ NƯỚC VIỆT NAM VÀ NGÂN HÀNG</w:t>
      </w:r>
    </w:p>
    <w:p w:rsidR="00146C4E" w:rsidRPr="007239FA" w:rsidRDefault="00146C4E" w:rsidP="00146C4E">
      <w:pPr>
        <w:jc w:val="center"/>
        <w:rPr>
          <w:rFonts w:ascii="Times New Roman" w:eastAsia="Times New Roman" w:hAnsi="Times New Roman" w:cs="Times New Roman"/>
          <w:b/>
          <w:bCs/>
          <w:noProof/>
          <w:color w:val="auto"/>
          <w:sz w:val="26"/>
          <w:szCs w:val="26"/>
        </w:rPr>
      </w:pPr>
      <w:r w:rsidRPr="007239FA">
        <w:rPr>
          <w:rFonts w:ascii="Times New Roman" w:eastAsia="Times New Roman" w:hAnsi="Times New Roman" w:cs="Times New Roman"/>
          <w:b/>
          <w:bCs/>
          <w:noProof/>
          <w:color w:val="auto"/>
          <w:sz w:val="26"/>
          <w:szCs w:val="26"/>
        </w:rPr>
        <w:t>CHÍNH SÁCH XÃ HỘI</w:t>
      </w:r>
    </w:p>
    <w:p w:rsidR="00146C4E" w:rsidRPr="005D1480" w:rsidRDefault="00146C4E" w:rsidP="00146C4E">
      <w:pPr>
        <w:jc w:val="center"/>
        <w:rPr>
          <w:rFonts w:ascii="Times New Roman" w:eastAsia="Times New Roman" w:hAnsi="Times New Roman" w:cs="Times New Roman"/>
          <w:b/>
          <w:bCs/>
          <w:noProof/>
          <w:color w:val="auto"/>
          <w:sz w:val="26"/>
          <w:szCs w:val="26"/>
        </w:rPr>
      </w:pPr>
      <w:r w:rsidRPr="007239FA">
        <w:rPr>
          <w:rFonts w:ascii="Times New Roman" w:eastAsia="Times New Roman" w:hAnsi="Times New Roman" w:cs="Times New Roman"/>
          <w:b/>
          <w:bCs/>
          <w:noProof/>
          <w:color w:val="auto"/>
          <w:sz w:val="26"/>
          <w:szCs w:val="26"/>
        </w:rPr>
        <w:t xml:space="preserve">Về tái cấp vốn </w:t>
      </w:r>
      <w:r w:rsidRPr="005D1480">
        <w:rPr>
          <w:rFonts w:ascii="Times New Roman" w:eastAsia="Times New Roman" w:hAnsi="Times New Roman" w:cs="Times New Roman"/>
          <w:b/>
          <w:bCs/>
          <w:noProof/>
          <w:color w:val="auto"/>
          <w:sz w:val="26"/>
          <w:szCs w:val="26"/>
        </w:rPr>
        <w:t xml:space="preserve">để cho người sử dụng lao động vay </w:t>
      </w:r>
      <w:r w:rsidRPr="007239FA">
        <w:rPr>
          <w:rFonts w:ascii="Times New Roman" w:eastAsia="Times New Roman" w:hAnsi="Times New Roman" w:cs="Times New Roman"/>
          <w:b/>
          <w:bCs/>
          <w:noProof/>
          <w:color w:val="auto"/>
          <w:sz w:val="26"/>
          <w:szCs w:val="26"/>
        </w:rPr>
        <w:t>theo Quyết định số</w:t>
      </w:r>
      <w:r w:rsidRPr="005D1480">
        <w:rPr>
          <w:rFonts w:ascii="Times New Roman" w:eastAsia="Times New Roman" w:hAnsi="Times New Roman" w:cs="Times New Roman"/>
          <w:b/>
          <w:bCs/>
          <w:noProof/>
          <w:color w:val="auto"/>
          <w:sz w:val="26"/>
          <w:szCs w:val="26"/>
        </w:rPr>
        <w:t xml:space="preserve"> </w:t>
      </w:r>
      <w:r w:rsidRPr="007239FA">
        <w:rPr>
          <w:rFonts w:ascii="Times New Roman" w:eastAsia="Times New Roman" w:hAnsi="Times New Roman" w:cs="Times New Roman"/>
          <w:b/>
          <w:bCs/>
          <w:noProof/>
          <w:color w:val="auto"/>
          <w:sz w:val="26"/>
          <w:szCs w:val="26"/>
        </w:rPr>
        <w:t>15/2020/QĐ-TTg ngày 24 tháng 4 năm 2020</w:t>
      </w:r>
      <w:r w:rsidRPr="005D1480">
        <w:rPr>
          <w:rFonts w:ascii="Times New Roman" w:eastAsia="Times New Roman" w:hAnsi="Times New Roman" w:cs="Times New Roman"/>
          <w:b/>
          <w:bCs/>
          <w:noProof/>
          <w:color w:val="auto"/>
          <w:sz w:val="26"/>
          <w:szCs w:val="26"/>
        </w:rPr>
        <w:t xml:space="preserve"> </w:t>
      </w:r>
      <w:r w:rsidRPr="007239FA">
        <w:rPr>
          <w:rFonts w:ascii="Times New Roman" w:eastAsia="Times New Roman" w:hAnsi="Times New Roman" w:cs="Times New Roman"/>
          <w:b/>
          <w:bCs/>
          <w:noProof/>
          <w:color w:val="auto"/>
          <w:sz w:val="26"/>
          <w:szCs w:val="26"/>
        </w:rPr>
        <w:t>của Thủ tướng Chính phủ quy định về việc thực hiện các chính sách hỗ trợ người dân gặp khó khăn do đại dịch COVID-19</w:t>
      </w:r>
      <w:r w:rsidRPr="005D1480">
        <w:rPr>
          <w:rFonts w:ascii="Times New Roman" w:eastAsia="Times New Roman" w:hAnsi="Times New Roman" w:cs="Times New Roman"/>
          <w:b/>
          <w:bCs/>
          <w:noProof/>
          <w:color w:val="auto"/>
          <w:sz w:val="26"/>
          <w:szCs w:val="26"/>
        </w:rPr>
        <w:t xml:space="preserve"> </w:t>
      </w:r>
      <w:r w:rsidRPr="007239FA">
        <w:rPr>
          <w:rFonts w:ascii="Times New Roman" w:eastAsia="Times New Roman" w:hAnsi="Times New Roman" w:cs="Times New Roman"/>
          <w:b/>
          <w:bCs/>
          <w:noProof/>
          <w:color w:val="auto"/>
          <w:sz w:val="26"/>
          <w:szCs w:val="26"/>
        </w:rPr>
        <w:t>và Quyết định số 32/2020/QĐ-TTg</w:t>
      </w:r>
      <w:r w:rsidRPr="005D1480">
        <w:rPr>
          <w:rFonts w:ascii="Times New Roman" w:eastAsia="Times New Roman" w:hAnsi="Times New Roman" w:cs="Times New Roman"/>
          <w:b/>
          <w:bCs/>
          <w:noProof/>
          <w:color w:val="auto"/>
          <w:sz w:val="26"/>
          <w:szCs w:val="26"/>
        </w:rPr>
        <w:t xml:space="preserve"> </w:t>
      </w:r>
      <w:r w:rsidRPr="007239FA">
        <w:rPr>
          <w:rFonts w:ascii="Times New Roman" w:eastAsia="Times New Roman" w:hAnsi="Times New Roman" w:cs="Times New Roman"/>
          <w:b/>
          <w:bCs/>
          <w:noProof/>
          <w:color w:val="auto"/>
          <w:sz w:val="26"/>
          <w:szCs w:val="26"/>
        </w:rPr>
        <w:t>ngày 19 tháng 10 năm 2020</w:t>
      </w:r>
    </w:p>
    <w:p w:rsidR="00146C4E" w:rsidRPr="007239FA" w:rsidRDefault="00146C4E" w:rsidP="00146C4E">
      <w:pPr>
        <w:jc w:val="center"/>
        <w:rPr>
          <w:rFonts w:ascii="Times New Roman" w:eastAsia="Times New Roman" w:hAnsi="Times New Roman" w:cs="Times New Roman"/>
          <w:noProof/>
          <w:color w:val="auto"/>
          <w:sz w:val="26"/>
          <w:szCs w:val="26"/>
        </w:rPr>
      </w:pPr>
      <w:r w:rsidRPr="005D1480">
        <w:rPr>
          <w:rFonts w:ascii="Times New Roman" w:eastAsia="Times New Roman" w:hAnsi="Times New Roman" w:cs="Times New Roman"/>
          <w:b/>
          <w:bCs/>
          <w:noProof/>
          <w:color w:val="auto"/>
          <w:sz w:val="26"/>
          <w:szCs w:val="26"/>
        </w:rPr>
        <w:t>sửa đổi, bổ sung một số điều Quyết định số 15/2020/QĐ-TTg</w:t>
      </w:r>
    </w:p>
    <w:p w:rsidR="00146C4E" w:rsidRPr="005D1480" w:rsidRDefault="00146C4E" w:rsidP="00146C4E">
      <w:pPr>
        <w:spacing w:before="120" w:after="240"/>
        <w:jc w:val="center"/>
        <w:rPr>
          <w:rFonts w:ascii="Times New Roman" w:eastAsia="Times New Roman" w:hAnsi="Times New Roman" w:cs="Times New Roman"/>
          <w:noProof/>
          <w:color w:val="auto"/>
          <w:sz w:val="26"/>
          <w:szCs w:val="26"/>
        </w:rPr>
      </w:pPr>
      <w:r w:rsidRPr="007239FA">
        <w:rPr>
          <w:rFonts w:ascii="Times New Roman" w:eastAsia="Times New Roman" w:hAnsi="Times New Roman" w:cs="Times New Roman"/>
          <w:noProof/>
          <w:color w:val="auto"/>
          <w:sz w:val="26"/>
          <w:szCs w:val="26"/>
        </w:rPr>
        <w:t>Số: ......../2020/HĐNT-</w:t>
      </w:r>
      <w:r w:rsidRPr="005D1480">
        <w:rPr>
          <w:rFonts w:ascii="Times New Roman" w:eastAsia="Times New Roman" w:hAnsi="Times New Roman" w:cs="Times New Roman"/>
          <w:noProof/>
          <w:color w:val="auto"/>
          <w:sz w:val="26"/>
          <w:szCs w:val="26"/>
        </w:rPr>
        <w:t>NHNN-NHCSXH</w:t>
      </w:r>
    </w:p>
    <w:p w:rsidR="00146C4E" w:rsidRPr="007239FA" w:rsidRDefault="00146C4E" w:rsidP="00146C4E">
      <w:pPr>
        <w:pStyle w:val="BodyText"/>
        <w:shd w:val="clear" w:color="auto" w:fill="auto"/>
        <w:spacing w:before="360" w:after="0"/>
        <w:ind w:firstLine="720"/>
        <w:jc w:val="both"/>
        <w:rPr>
          <w:noProof/>
          <w:color w:val="auto"/>
        </w:rPr>
      </w:pPr>
      <w:r w:rsidRPr="007239FA">
        <w:rPr>
          <w:noProof/>
          <w:color w:val="auto"/>
        </w:rPr>
        <w:t>Căn cứ Luật Ngân hàng Nhà nước Việt Nam ngày 16 tháng 6 năm 2010;</w:t>
      </w:r>
    </w:p>
    <w:p w:rsidR="00146C4E" w:rsidRPr="007239FA" w:rsidRDefault="00146C4E" w:rsidP="00146C4E">
      <w:pPr>
        <w:pStyle w:val="BodyText"/>
        <w:shd w:val="clear" w:color="auto" w:fill="auto"/>
        <w:tabs>
          <w:tab w:val="left" w:pos="824"/>
        </w:tabs>
        <w:spacing w:before="120" w:after="0"/>
        <w:ind w:firstLine="720"/>
        <w:jc w:val="both"/>
        <w:rPr>
          <w:noProof/>
          <w:color w:val="auto"/>
        </w:rPr>
      </w:pPr>
      <w:r w:rsidRPr="007239FA">
        <w:rPr>
          <w:noProof/>
          <w:color w:val="auto"/>
        </w:rPr>
        <w:t>Căn cứ Luật Các tổ chức tín dụng ngày 16 tháng 6 năm 2010 và Luật sửa đổi, bổ sung một số điều của Luật Các tổ chức tín dụng ngày 20 tháng 11 năm 2017;</w:t>
      </w:r>
    </w:p>
    <w:p w:rsidR="00146C4E" w:rsidRPr="007239FA" w:rsidRDefault="00146C4E" w:rsidP="00146C4E">
      <w:pPr>
        <w:pStyle w:val="BodyText"/>
        <w:shd w:val="clear" w:color="auto" w:fill="auto"/>
        <w:tabs>
          <w:tab w:val="left" w:pos="829"/>
        </w:tabs>
        <w:spacing w:before="120" w:after="0"/>
        <w:ind w:firstLine="720"/>
        <w:jc w:val="both"/>
        <w:rPr>
          <w:noProof/>
          <w:color w:val="auto"/>
        </w:rPr>
      </w:pPr>
      <w:r w:rsidRPr="007239FA">
        <w:rPr>
          <w:noProof/>
          <w:color w:val="auto"/>
        </w:rPr>
        <w:t>Căn cứ Nghị định số 16/2017/NĐ-CP ngày 17 tháng 02 năm 2017 của Chính phủ quy định chức năng, nhiệm vụ, quyền hạn và cơ cấu tổ chức của Ngân hàng Nhà nước Việt Nam;</w:t>
      </w:r>
    </w:p>
    <w:p w:rsidR="00146C4E" w:rsidRPr="007239FA" w:rsidRDefault="00146C4E" w:rsidP="00146C4E">
      <w:pPr>
        <w:pStyle w:val="BodyText"/>
        <w:shd w:val="clear" w:color="auto" w:fill="auto"/>
        <w:tabs>
          <w:tab w:val="left" w:pos="829"/>
        </w:tabs>
        <w:spacing w:before="120" w:after="0"/>
        <w:ind w:firstLine="720"/>
        <w:jc w:val="both"/>
        <w:rPr>
          <w:noProof/>
          <w:color w:val="auto"/>
        </w:rPr>
      </w:pPr>
      <w:r w:rsidRPr="007239FA">
        <w:rPr>
          <w:noProof/>
          <w:color w:val="auto"/>
        </w:rPr>
        <w:t>Căn cứ Nghị quyết số 42/NQ-CP ngày 09 tháng 4 năm 2020 của Chính phủ về các biện pháp hỗ trợ người dân gặp khó khăn do đại dịch Covid-19</w:t>
      </w:r>
      <w:r w:rsidRPr="005D1480">
        <w:rPr>
          <w:noProof/>
          <w:color w:val="auto"/>
        </w:rPr>
        <w:t xml:space="preserve"> và </w:t>
      </w:r>
      <w:r w:rsidRPr="007239FA">
        <w:rPr>
          <w:noProof/>
          <w:color w:val="auto"/>
        </w:rPr>
        <w:t>Nghị quyết số 154/NQ-CP ngày 19 tháng 10 năm 2020 sửa đổi, bổ sung Nghị quyết số 42/NQ-CP ngày 09 tháng 4 năm 2020 của Chính phủ về các biện pháp hỗ trợ người dân gặp khó khăn do đại dịch Covid-19;</w:t>
      </w:r>
    </w:p>
    <w:p w:rsidR="00146C4E" w:rsidRPr="005D1480" w:rsidRDefault="00146C4E" w:rsidP="00146C4E">
      <w:pPr>
        <w:pStyle w:val="BodyText"/>
        <w:shd w:val="clear" w:color="auto" w:fill="auto"/>
        <w:tabs>
          <w:tab w:val="left" w:pos="829"/>
        </w:tabs>
        <w:spacing w:before="120" w:after="0"/>
        <w:ind w:firstLine="720"/>
        <w:jc w:val="both"/>
        <w:rPr>
          <w:noProof/>
          <w:color w:val="auto"/>
        </w:rPr>
      </w:pPr>
      <w:r w:rsidRPr="007239FA">
        <w:rPr>
          <w:noProof/>
          <w:color w:val="auto"/>
        </w:rPr>
        <w:t>Căn cứ Quyết định số 15/2020/QĐ-TTg ngà</w:t>
      </w:r>
      <w:r w:rsidRPr="005D1480">
        <w:rPr>
          <w:noProof/>
          <w:color w:val="auto"/>
        </w:rPr>
        <w:t xml:space="preserve">y 24 </w:t>
      </w:r>
      <w:r w:rsidRPr="007239FA">
        <w:rPr>
          <w:noProof/>
          <w:color w:val="auto"/>
        </w:rPr>
        <w:t xml:space="preserve">tháng 4 năm 2020 của Thủ tướng Chính phủ quy định về việc thực hiện các chính sách hỗ trợ người dân gặp khó khăn do đại dịch COVID-19 </w:t>
      </w:r>
      <w:r w:rsidRPr="005D1480">
        <w:rPr>
          <w:noProof/>
          <w:color w:val="auto"/>
          <w:lang w:eastAsia="en-US"/>
        </w:rPr>
        <w:t xml:space="preserve">(sau đây gọi là </w:t>
      </w:r>
      <w:r w:rsidRPr="007239FA">
        <w:rPr>
          <w:noProof/>
          <w:color w:val="auto"/>
          <w:lang w:eastAsia="en-US"/>
        </w:rPr>
        <w:t>Quyết định số 15/2020/QĐ-TTg</w:t>
      </w:r>
      <w:r w:rsidRPr="005D1480">
        <w:rPr>
          <w:noProof/>
          <w:color w:val="auto"/>
          <w:lang w:eastAsia="en-US"/>
        </w:rPr>
        <w:t>)</w:t>
      </w:r>
      <w:r w:rsidRPr="007239FA">
        <w:rPr>
          <w:noProof/>
          <w:color w:val="auto"/>
          <w:lang w:eastAsia="en-US"/>
        </w:rPr>
        <w:t xml:space="preserve"> </w:t>
      </w:r>
      <w:r w:rsidRPr="007239FA">
        <w:rPr>
          <w:noProof/>
          <w:color w:val="auto"/>
        </w:rPr>
        <w:t xml:space="preserve">và </w:t>
      </w:r>
      <w:r w:rsidRPr="005D1480">
        <w:rPr>
          <w:noProof/>
          <w:color w:val="auto"/>
        </w:rPr>
        <w:t xml:space="preserve">Quyết định số 32/2020/QĐ-TTg ngày 19 tháng 10 năm 2020 sửa đổi, bổ sung một số điều Quyết định số 15/2020/QĐ-TTg ngày 24 tháng 4 năm 2020 của Thủ tướng Chính phủ quy định về việc thực hiện các chính sách hỗ trợ người dân gặp khó khăn do đại dịch Covid-19 </w:t>
      </w:r>
      <w:r w:rsidRPr="005D1480">
        <w:rPr>
          <w:noProof/>
          <w:color w:val="auto"/>
          <w:lang w:eastAsia="en-US"/>
        </w:rPr>
        <w:t xml:space="preserve">(sau đây gọi là </w:t>
      </w:r>
      <w:r w:rsidRPr="007239FA">
        <w:rPr>
          <w:noProof/>
          <w:color w:val="auto"/>
          <w:lang w:eastAsia="en-US"/>
        </w:rPr>
        <w:lastRenderedPageBreak/>
        <w:t xml:space="preserve">Quyết định số </w:t>
      </w:r>
      <w:r w:rsidRPr="005D1480">
        <w:rPr>
          <w:noProof/>
          <w:color w:val="auto"/>
          <w:lang w:eastAsia="en-US"/>
        </w:rPr>
        <w:t>32</w:t>
      </w:r>
      <w:r w:rsidRPr="007239FA">
        <w:rPr>
          <w:noProof/>
          <w:color w:val="auto"/>
          <w:lang w:eastAsia="en-US"/>
        </w:rPr>
        <w:t>/2020/QĐ-TTg</w:t>
      </w:r>
      <w:r w:rsidRPr="005D1480">
        <w:rPr>
          <w:noProof/>
          <w:color w:val="auto"/>
          <w:lang w:eastAsia="en-US"/>
        </w:rPr>
        <w:t>)</w:t>
      </w:r>
      <w:r w:rsidRPr="005D1480">
        <w:rPr>
          <w:noProof/>
          <w:color w:val="auto"/>
        </w:rPr>
        <w:t>;</w:t>
      </w:r>
    </w:p>
    <w:p w:rsidR="00146C4E" w:rsidRPr="007239FA" w:rsidRDefault="00146C4E" w:rsidP="00146C4E">
      <w:pPr>
        <w:widowControl/>
        <w:spacing w:before="120"/>
        <w:ind w:firstLine="720"/>
        <w:jc w:val="both"/>
        <w:rPr>
          <w:rFonts w:ascii="Times New Roman" w:eastAsia="Times New Roman" w:hAnsi="Times New Roman" w:cs="Times New Roman"/>
          <w:noProof/>
          <w:color w:val="auto"/>
          <w:sz w:val="28"/>
          <w:szCs w:val="28"/>
          <w:lang w:eastAsia="en-US" w:bidi="ar-SA"/>
        </w:rPr>
      </w:pPr>
      <w:r w:rsidRPr="005D1480">
        <w:rPr>
          <w:rFonts w:ascii="Times New Roman" w:hAnsi="Times New Roman" w:cs="Times New Roman"/>
          <w:noProof/>
          <w:color w:val="auto"/>
          <w:sz w:val="28"/>
          <w:szCs w:val="28"/>
          <w:lang w:eastAsia="en-US" w:bidi="ar-SA"/>
        </w:rPr>
        <w:t xml:space="preserve">Căn cứ 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(sau đây gọi là Thông tư số 05/2020/TT-NHNN) và Thông tư số </w:t>
      </w:r>
      <w:r w:rsidRPr="005D1480">
        <w:rPr>
          <w:rFonts w:ascii="Times New Roman" w:hAnsi="Times New Roman" w:cs="Times New Roman"/>
          <w:noProof/>
          <w:color w:val="FFFFFF"/>
          <w:sz w:val="28"/>
          <w:szCs w:val="28"/>
          <w:lang w:eastAsia="en-US" w:bidi="ar-SA"/>
        </w:rPr>
        <w:t>……..</w:t>
      </w:r>
      <w:r w:rsidRPr="005D1480">
        <w:rPr>
          <w:rFonts w:ascii="Times New Roman" w:hAnsi="Times New Roman" w:cs="Times New Roman"/>
          <w:noProof/>
          <w:color w:val="auto"/>
          <w:sz w:val="28"/>
          <w:szCs w:val="28"/>
          <w:lang w:eastAsia="en-US" w:bidi="ar-SA"/>
        </w:rPr>
        <w:t xml:space="preserve">/2020/TT-NHNN ngày    </w:t>
      </w:r>
      <w:r w:rsidRPr="005D1480">
        <w:rPr>
          <w:rFonts w:ascii="Times New Roman" w:hAnsi="Times New Roman" w:cs="Times New Roman"/>
          <w:noProof/>
          <w:color w:val="FFFFFF"/>
          <w:sz w:val="28"/>
          <w:szCs w:val="28"/>
          <w:lang w:eastAsia="en-US" w:bidi="ar-SA"/>
        </w:rPr>
        <w:t xml:space="preserve">…  </w:t>
      </w:r>
      <w:r w:rsidRPr="005D1480">
        <w:rPr>
          <w:rFonts w:ascii="Times New Roman" w:hAnsi="Times New Roman" w:cs="Times New Roman"/>
          <w:noProof/>
          <w:color w:val="auto"/>
          <w:sz w:val="28"/>
          <w:szCs w:val="28"/>
          <w:lang w:eastAsia="en-US" w:bidi="ar-SA"/>
        </w:rPr>
        <w:t xml:space="preserve"> tháng  </w:t>
      </w:r>
      <w:r w:rsidRPr="005D1480">
        <w:rPr>
          <w:rFonts w:ascii="Times New Roman" w:hAnsi="Times New Roman" w:cs="Times New Roman"/>
          <w:noProof/>
          <w:color w:val="FFFFFF"/>
          <w:sz w:val="28"/>
          <w:szCs w:val="28"/>
          <w:lang w:eastAsia="en-US" w:bidi="ar-SA"/>
        </w:rPr>
        <w:t xml:space="preserve">…   </w:t>
      </w:r>
      <w:r w:rsidRPr="005D1480">
        <w:rPr>
          <w:rFonts w:ascii="Times New Roman" w:hAnsi="Times New Roman" w:cs="Times New Roman"/>
          <w:noProof/>
          <w:color w:val="auto"/>
          <w:sz w:val="28"/>
          <w:szCs w:val="28"/>
          <w:lang w:eastAsia="en-US" w:bidi="ar-SA"/>
        </w:rPr>
        <w:t xml:space="preserve"> năm 2020 sửa đổi, bổ sung một số điều của </w:t>
      </w:r>
      <w:r w:rsidRPr="005D1480">
        <w:rPr>
          <w:rFonts w:ascii="Times New Roman" w:hAnsi="Times New Roman" w:cs="Times New Roman"/>
          <w:bCs/>
          <w:noProof/>
          <w:color w:val="auto"/>
          <w:sz w:val="28"/>
          <w:szCs w:val="28"/>
        </w:rPr>
        <w:t xml:space="preserve">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w:t>
      </w:r>
      <w:r w:rsidRPr="007239FA">
        <w:rPr>
          <w:rFonts w:ascii="Times New Roman" w:hAnsi="Times New Roman" w:cs="Times New Roman"/>
          <w:noProof/>
          <w:color w:val="auto"/>
          <w:sz w:val="28"/>
          <w:szCs w:val="28"/>
        </w:rPr>
        <w:t>(sau đây gọi là Thông tư số</w:t>
      </w:r>
      <w:r w:rsidRPr="005D1480">
        <w:rPr>
          <w:rFonts w:ascii="Times New Roman" w:hAnsi="Times New Roman" w:cs="Times New Roman"/>
          <w:noProof/>
          <w:color w:val="auto"/>
          <w:sz w:val="28"/>
          <w:szCs w:val="28"/>
        </w:rPr>
        <w:t xml:space="preserve">          </w:t>
      </w:r>
      <w:r w:rsidRPr="007239FA">
        <w:rPr>
          <w:rFonts w:ascii="Times New Roman" w:hAnsi="Times New Roman" w:cs="Times New Roman"/>
          <w:noProof/>
          <w:color w:val="auto"/>
          <w:sz w:val="28"/>
          <w:szCs w:val="28"/>
        </w:rPr>
        <w:t>/2020/TT-NHNN);</w:t>
      </w:r>
    </w:p>
    <w:p w:rsidR="00146C4E" w:rsidRPr="007239FA" w:rsidRDefault="00146C4E" w:rsidP="00146C4E">
      <w:pPr>
        <w:spacing w:before="120"/>
        <w:ind w:firstLine="720"/>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Căn cứ</w:t>
      </w:r>
      <w:r w:rsidRPr="007239FA">
        <w:rPr>
          <w:noProof/>
          <w:color w:val="auto"/>
        </w:rPr>
        <w:t xml:space="preserve"> </w:t>
      </w:r>
      <w:r w:rsidRPr="007239FA">
        <w:rPr>
          <w:rFonts w:ascii="Times New Roman" w:eastAsia="Times New Roman" w:hAnsi="Times New Roman" w:cs="Times New Roman"/>
          <w:noProof/>
          <w:color w:val="auto"/>
          <w:sz w:val="28"/>
          <w:szCs w:val="28"/>
        </w:rPr>
        <w:t xml:space="preserve">Quyết định số …/QĐ-NHNN ngày … tháng … năm 2020 của Thống đốc Ngân hàng Nhà nước Việt Nam về việc tái cấp vốn đối với Ngân hàng Chính sách xã hội…; </w:t>
      </w:r>
    </w:p>
    <w:p w:rsidR="00146C4E" w:rsidRPr="007239FA" w:rsidRDefault="00146C4E" w:rsidP="00146C4E">
      <w:pPr>
        <w:pStyle w:val="BodyText"/>
        <w:spacing w:before="120" w:after="0"/>
        <w:ind w:firstLine="720"/>
        <w:jc w:val="both"/>
        <w:rPr>
          <w:noProof/>
          <w:color w:val="auto"/>
        </w:rPr>
      </w:pPr>
      <w:r w:rsidRPr="007239FA">
        <w:rPr>
          <w:noProof/>
          <w:color w:val="auto"/>
        </w:rPr>
        <w:t xml:space="preserve">Hôm nay, ngày .... tháng .... năm </w:t>
      </w:r>
      <w:r w:rsidRPr="005D1480">
        <w:rPr>
          <w:noProof/>
          <w:color w:val="auto"/>
        </w:rPr>
        <w:t>……</w:t>
      </w:r>
      <w:r w:rsidRPr="007239FA">
        <w:rPr>
          <w:noProof/>
          <w:color w:val="auto"/>
        </w:rPr>
        <w:t xml:space="preserve"> tại ..., Sở </w:t>
      </w:r>
      <w:r w:rsidRPr="005D1480">
        <w:rPr>
          <w:noProof/>
          <w:color w:val="auto"/>
        </w:rPr>
        <w:t>G</w:t>
      </w:r>
      <w:r w:rsidRPr="007239FA">
        <w:rPr>
          <w:noProof/>
          <w:color w:val="auto"/>
        </w:rPr>
        <w:t>iao dịch Ngân hàng Nhà nước Việt Nam và Ngân hàng Chính sách xã hội tiến hành ký Hợp đồng nguyên tắc về tái cấp vốn để cho người sử dụng lao động vay</w:t>
      </w:r>
      <w:r w:rsidRPr="005D1480">
        <w:rPr>
          <w:noProof/>
          <w:color w:val="auto"/>
        </w:rPr>
        <w:t xml:space="preserve"> trả lương ngừng việc đối với người lao động</w:t>
      </w:r>
      <w:r w:rsidRPr="007239FA">
        <w:rPr>
          <w:noProof/>
          <w:color w:val="auto"/>
        </w:rPr>
        <w:t xml:space="preserve"> theo Quyết định số 15/2020/QĐ-TTg</w:t>
      </w:r>
      <w:r w:rsidRPr="005D1480">
        <w:rPr>
          <w:noProof/>
          <w:color w:val="auto"/>
        </w:rPr>
        <w:t xml:space="preserve"> và Quyết định số 32/2020/QĐ-TTg</w:t>
      </w:r>
      <w:r w:rsidRPr="007239FA">
        <w:rPr>
          <w:noProof/>
          <w:color w:val="auto"/>
        </w:rPr>
        <w:t>;</w:t>
      </w:r>
    </w:p>
    <w:p w:rsidR="00146C4E" w:rsidRPr="007239FA"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b/>
          <w:bCs/>
          <w:noProof/>
          <w:color w:val="auto"/>
          <w:sz w:val="28"/>
          <w:szCs w:val="28"/>
        </w:rPr>
        <w:t xml:space="preserve">Bên cho vay tái cấp vốn (Bên A): Sở </w:t>
      </w:r>
      <w:r w:rsidRPr="005D1480">
        <w:rPr>
          <w:rFonts w:ascii="Times New Roman" w:eastAsia="Times New Roman" w:hAnsi="Times New Roman" w:cs="Times New Roman"/>
          <w:b/>
          <w:bCs/>
          <w:noProof/>
          <w:color w:val="auto"/>
          <w:sz w:val="28"/>
          <w:szCs w:val="28"/>
        </w:rPr>
        <w:t>G</w:t>
      </w:r>
      <w:r w:rsidRPr="007239FA">
        <w:rPr>
          <w:rFonts w:ascii="Times New Roman" w:eastAsia="Times New Roman" w:hAnsi="Times New Roman" w:cs="Times New Roman"/>
          <w:b/>
          <w:bCs/>
          <w:noProof/>
          <w:color w:val="auto"/>
          <w:sz w:val="28"/>
          <w:szCs w:val="28"/>
        </w:rPr>
        <w:t xml:space="preserve">iao dịch Ngân hàng Nhà nước Việt Nam </w:t>
      </w:r>
    </w:p>
    <w:p w:rsidR="00146C4E" w:rsidRPr="007239FA"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 Ông/Bà:…..</w:t>
      </w:r>
    </w:p>
    <w:p w:rsidR="00146C4E" w:rsidRPr="007239FA"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 Chức vụ: …</w:t>
      </w:r>
    </w:p>
    <w:p w:rsidR="00146C4E" w:rsidRPr="007239FA"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ab/>
        <w:t>- Địa chỉ: ………………………….</w:t>
      </w:r>
    </w:p>
    <w:p w:rsidR="00146C4E" w:rsidRPr="005D1480"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ab/>
        <w:t>- Điện thoại: ………………………       Fax: ……………………………</w:t>
      </w:r>
      <w:r w:rsidRPr="005D1480">
        <w:rPr>
          <w:rFonts w:ascii="Times New Roman" w:eastAsia="Times New Roman" w:hAnsi="Times New Roman" w:cs="Times New Roman"/>
          <w:noProof/>
          <w:color w:val="auto"/>
          <w:sz w:val="28"/>
          <w:szCs w:val="28"/>
        </w:rPr>
        <w:t>.</w:t>
      </w:r>
    </w:p>
    <w:p w:rsidR="00146C4E" w:rsidRPr="005D1480"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ab/>
        <w:t>- Số hiệu tài khoản tiền</w:t>
      </w:r>
      <w:r w:rsidRPr="005D1480">
        <w:rPr>
          <w:rFonts w:ascii="Times New Roman" w:eastAsia="Times New Roman" w:hAnsi="Times New Roman" w:cs="Times New Roman"/>
          <w:noProof/>
          <w:color w:val="auto"/>
          <w:sz w:val="28"/>
          <w:szCs w:val="28"/>
        </w:rPr>
        <w:t xml:space="preserve"> vay</w:t>
      </w:r>
      <w:r w:rsidRPr="007239FA">
        <w:rPr>
          <w:rFonts w:ascii="Times New Roman" w:eastAsia="Times New Roman" w:hAnsi="Times New Roman" w:cs="Times New Roman"/>
          <w:noProof/>
          <w:color w:val="auto"/>
          <w:sz w:val="28"/>
          <w:szCs w:val="28"/>
        </w:rPr>
        <w:t xml:space="preserve"> bằng đồng Việt Nam:……………tại ………</w:t>
      </w:r>
      <w:r w:rsidRPr="005D1480">
        <w:rPr>
          <w:rFonts w:ascii="Times New Roman" w:eastAsia="Times New Roman" w:hAnsi="Times New Roman" w:cs="Times New Roman"/>
          <w:noProof/>
          <w:color w:val="auto"/>
          <w:sz w:val="28"/>
          <w:szCs w:val="28"/>
        </w:rPr>
        <w:t>.</w:t>
      </w:r>
    </w:p>
    <w:p w:rsidR="00146C4E" w:rsidRPr="007239FA" w:rsidRDefault="00146C4E" w:rsidP="00146C4E">
      <w:pPr>
        <w:spacing w:before="120"/>
        <w:ind w:firstLine="709"/>
        <w:jc w:val="both"/>
        <w:rPr>
          <w:rFonts w:ascii="Times New Roman" w:eastAsia="Times New Roman" w:hAnsi="Times New Roman" w:cs="Times New Roman"/>
          <w:b/>
          <w:bCs/>
          <w:noProof/>
          <w:color w:val="auto"/>
          <w:sz w:val="28"/>
          <w:szCs w:val="28"/>
        </w:rPr>
      </w:pPr>
      <w:r w:rsidRPr="007239FA">
        <w:rPr>
          <w:rFonts w:ascii="Times New Roman" w:eastAsia="Times New Roman" w:hAnsi="Times New Roman" w:cs="Times New Roman"/>
          <w:b/>
          <w:bCs/>
          <w:noProof/>
          <w:color w:val="auto"/>
          <w:sz w:val="28"/>
          <w:szCs w:val="28"/>
        </w:rPr>
        <w:t>Bên vay tái cấp vốn (Bên B): Ngân hàng Chính sách xã hội</w:t>
      </w:r>
    </w:p>
    <w:p w:rsidR="00146C4E" w:rsidRPr="007239FA" w:rsidRDefault="00146C4E" w:rsidP="00146C4E">
      <w:pPr>
        <w:spacing w:before="120"/>
        <w:ind w:firstLine="709"/>
        <w:jc w:val="both"/>
        <w:rPr>
          <w:rFonts w:ascii="Times New Roman" w:eastAsia="Times New Roman" w:hAnsi="Times New Roman" w:cs="Times New Roman"/>
          <w:bCs/>
          <w:noProof/>
          <w:color w:val="auto"/>
          <w:sz w:val="28"/>
          <w:szCs w:val="28"/>
        </w:rPr>
      </w:pPr>
      <w:r w:rsidRPr="007239FA">
        <w:rPr>
          <w:rFonts w:ascii="Times New Roman" w:eastAsia="Times New Roman" w:hAnsi="Times New Roman" w:cs="Times New Roman"/>
          <w:bCs/>
          <w:noProof/>
          <w:color w:val="auto"/>
          <w:sz w:val="28"/>
          <w:szCs w:val="28"/>
        </w:rPr>
        <w:t>- Ông/Bà:……….</w:t>
      </w:r>
    </w:p>
    <w:p w:rsidR="00146C4E" w:rsidRPr="007239FA" w:rsidRDefault="00146C4E" w:rsidP="00146C4E">
      <w:pPr>
        <w:spacing w:before="120"/>
        <w:ind w:firstLine="709"/>
        <w:jc w:val="both"/>
        <w:rPr>
          <w:rFonts w:ascii="Times New Roman" w:eastAsia="Times New Roman" w:hAnsi="Times New Roman" w:cs="Times New Roman"/>
          <w:bCs/>
          <w:noProof/>
          <w:color w:val="auto"/>
          <w:sz w:val="28"/>
          <w:szCs w:val="28"/>
        </w:rPr>
      </w:pPr>
      <w:r w:rsidRPr="007239FA">
        <w:rPr>
          <w:rFonts w:ascii="Times New Roman" w:eastAsia="Times New Roman" w:hAnsi="Times New Roman" w:cs="Times New Roman"/>
          <w:bCs/>
          <w:noProof/>
          <w:color w:val="auto"/>
          <w:sz w:val="28"/>
          <w:szCs w:val="28"/>
        </w:rPr>
        <w:t>- Chức vụ:………….</w:t>
      </w:r>
    </w:p>
    <w:p w:rsidR="00146C4E" w:rsidRPr="007239FA" w:rsidRDefault="00146C4E" w:rsidP="00146C4E">
      <w:pPr>
        <w:spacing w:before="120"/>
        <w:ind w:firstLine="709"/>
        <w:jc w:val="both"/>
        <w:rPr>
          <w:rFonts w:ascii="Times New Roman" w:eastAsia="Times New Roman" w:hAnsi="Times New Roman" w:cs="Times New Roman"/>
          <w:bCs/>
          <w:noProof/>
          <w:color w:val="auto"/>
          <w:sz w:val="28"/>
          <w:szCs w:val="28"/>
        </w:rPr>
      </w:pPr>
      <w:r w:rsidRPr="007239FA">
        <w:rPr>
          <w:rFonts w:ascii="Times New Roman" w:eastAsia="Times New Roman" w:hAnsi="Times New Roman" w:cs="Times New Roman"/>
          <w:bCs/>
          <w:noProof/>
          <w:color w:val="auto"/>
          <w:sz w:val="28"/>
          <w:szCs w:val="28"/>
        </w:rPr>
        <w:t>Theo giấy ủy quyền số …….của …. (nếu có)</w:t>
      </w:r>
    </w:p>
    <w:p w:rsidR="00146C4E" w:rsidRPr="007239FA"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 Địa chỉ: …………………………..</w:t>
      </w:r>
    </w:p>
    <w:p w:rsidR="00146C4E" w:rsidRPr="007239FA"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ab/>
        <w:t>- Điện thoại: ……………………….             Fax: ……………………….</w:t>
      </w:r>
    </w:p>
    <w:p w:rsidR="00146C4E" w:rsidRPr="007239FA"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ab/>
        <w:t>Số</w:t>
      </w:r>
      <w:r w:rsidRPr="005D1480">
        <w:rPr>
          <w:rFonts w:ascii="Times New Roman" w:eastAsia="Times New Roman" w:hAnsi="Times New Roman" w:cs="Times New Roman"/>
          <w:noProof/>
          <w:color w:val="auto"/>
          <w:sz w:val="28"/>
          <w:szCs w:val="28"/>
        </w:rPr>
        <w:t xml:space="preserve"> hiệu</w:t>
      </w:r>
      <w:r w:rsidRPr="007239FA">
        <w:rPr>
          <w:rFonts w:ascii="Times New Roman" w:eastAsia="Times New Roman" w:hAnsi="Times New Roman" w:cs="Times New Roman"/>
          <w:noProof/>
          <w:color w:val="auto"/>
          <w:sz w:val="28"/>
          <w:szCs w:val="28"/>
        </w:rPr>
        <w:t xml:space="preserve"> tài khoản tiền gửi thanh toán bằng đồng Việt Nam: …………</w:t>
      </w:r>
      <w:r w:rsidRPr="005D1480">
        <w:rPr>
          <w:rFonts w:ascii="Times New Roman" w:eastAsia="Times New Roman" w:hAnsi="Times New Roman" w:cs="Times New Roman"/>
          <w:noProof/>
          <w:color w:val="auto"/>
          <w:sz w:val="28"/>
          <w:szCs w:val="28"/>
        </w:rPr>
        <w:t xml:space="preserve"> </w:t>
      </w:r>
      <w:r w:rsidRPr="007239FA">
        <w:rPr>
          <w:rFonts w:ascii="Times New Roman" w:eastAsia="Times New Roman" w:hAnsi="Times New Roman" w:cs="Times New Roman"/>
          <w:noProof/>
          <w:color w:val="auto"/>
          <w:sz w:val="28"/>
          <w:szCs w:val="28"/>
        </w:rPr>
        <w:t>tại  Sở Giao dịch Ngân hàng Nhà nước Việt Nam.</w:t>
      </w:r>
    </w:p>
    <w:p w:rsidR="00146C4E" w:rsidRPr="007239FA" w:rsidRDefault="00146C4E" w:rsidP="00146C4E">
      <w:pPr>
        <w:spacing w:before="120"/>
        <w:ind w:firstLine="709"/>
        <w:jc w:val="both"/>
        <w:rPr>
          <w:rFonts w:ascii="Times New Roman" w:eastAsia="Times New Roman" w:hAnsi="Times New Roman" w:cs="Times New Roman"/>
          <w:b/>
          <w:i/>
          <w:noProof/>
          <w:color w:val="auto"/>
          <w:sz w:val="28"/>
          <w:szCs w:val="28"/>
        </w:rPr>
      </w:pPr>
      <w:r w:rsidRPr="007239FA">
        <w:rPr>
          <w:rFonts w:ascii="Times New Roman" w:eastAsia="Times New Roman" w:hAnsi="Times New Roman" w:cs="Times New Roman"/>
          <w:b/>
          <w:i/>
          <w:noProof/>
          <w:color w:val="auto"/>
          <w:sz w:val="28"/>
          <w:szCs w:val="28"/>
        </w:rPr>
        <w:t>Hai bên cam kết thực hiện các thỏa thuận dưới đây:</w:t>
      </w:r>
    </w:p>
    <w:p w:rsidR="00146C4E" w:rsidRPr="007239FA" w:rsidRDefault="00146C4E" w:rsidP="00146C4E">
      <w:pPr>
        <w:spacing w:before="120"/>
        <w:ind w:firstLine="709"/>
        <w:jc w:val="both"/>
        <w:rPr>
          <w:rFonts w:ascii="Times New Roman" w:eastAsia="Times New Roman" w:hAnsi="Times New Roman" w:cs="Times New Roman"/>
          <w:b/>
          <w:bCs/>
          <w:noProof/>
          <w:color w:val="auto"/>
          <w:sz w:val="28"/>
          <w:szCs w:val="28"/>
        </w:rPr>
      </w:pPr>
      <w:r w:rsidRPr="007239FA">
        <w:rPr>
          <w:rFonts w:ascii="Times New Roman" w:eastAsia="Times New Roman" w:hAnsi="Times New Roman" w:cs="Times New Roman"/>
          <w:b/>
          <w:bCs/>
          <w:noProof/>
          <w:color w:val="auto"/>
          <w:sz w:val="28"/>
          <w:szCs w:val="28"/>
        </w:rPr>
        <w:tab/>
        <w:t>Điều 1. Mục đích tái cấp vốn</w:t>
      </w:r>
    </w:p>
    <w:p w:rsidR="00146C4E" w:rsidRPr="007239FA"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hAnsi="Times New Roman" w:cs="Times New Roman"/>
          <w:bCs/>
          <w:noProof/>
          <w:color w:val="auto"/>
          <w:sz w:val="28"/>
          <w:szCs w:val="28"/>
        </w:rPr>
        <w:t xml:space="preserve">Bên A tái cấp vốn đối với Bên B để cho người sử dụng lao động vay trả </w:t>
      </w:r>
      <w:r w:rsidRPr="007239FA">
        <w:rPr>
          <w:rFonts w:ascii="Times New Roman" w:hAnsi="Times New Roman" w:cs="Times New Roman"/>
          <w:bCs/>
          <w:noProof/>
          <w:color w:val="auto"/>
          <w:sz w:val="28"/>
          <w:szCs w:val="28"/>
        </w:rPr>
        <w:lastRenderedPageBreak/>
        <w:t xml:space="preserve">lương ngừng việc </w:t>
      </w:r>
      <w:r w:rsidRPr="005D1480">
        <w:rPr>
          <w:rFonts w:ascii="Times New Roman" w:hAnsi="Times New Roman" w:cs="Times New Roman"/>
          <w:bCs/>
          <w:noProof/>
          <w:color w:val="auto"/>
          <w:sz w:val="28"/>
          <w:szCs w:val="28"/>
        </w:rPr>
        <w:t xml:space="preserve">đối với người lao động </w:t>
      </w:r>
      <w:r w:rsidRPr="007239FA">
        <w:rPr>
          <w:rFonts w:ascii="Times New Roman" w:hAnsi="Times New Roman" w:cs="Times New Roman"/>
          <w:bCs/>
          <w:noProof/>
          <w:color w:val="auto"/>
          <w:sz w:val="28"/>
          <w:szCs w:val="28"/>
        </w:rPr>
        <w:t xml:space="preserve">theo </w:t>
      </w:r>
      <w:r w:rsidRPr="007239FA">
        <w:rPr>
          <w:rFonts w:ascii="Times New Roman" w:eastAsia="Times New Roman" w:hAnsi="Times New Roman" w:cs="Times New Roman"/>
          <w:noProof/>
          <w:color w:val="auto"/>
          <w:sz w:val="28"/>
          <w:szCs w:val="28"/>
        </w:rPr>
        <w:t>Quyết định số 15/2020/QĐ-TTg</w:t>
      </w:r>
      <w:r w:rsidRPr="005D1480">
        <w:rPr>
          <w:rFonts w:ascii="Times New Roman" w:eastAsia="Times New Roman" w:hAnsi="Times New Roman" w:cs="Times New Roman"/>
          <w:noProof/>
          <w:color w:val="auto"/>
          <w:sz w:val="28"/>
          <w:szCs w:val="28"/>
        </w:rPr>
        <w:t xml:space="preserve"> và Quyết định số 32/2020/QĐ-TTg</w:t>
      </w:r>
      <w:r w:rsidRPr="007239FA">
        <w:rPr>
          <w:rFonts w:ascii="Times New Roman" w:eastAsia="Times New Roman" w:hAnsi="Times New Roman" w:cs="Times New Roman"/>
          <w:noProof/>
          <w:color w:val="auto"/>
          <w:sz w:val="28"/>
          <w:szCs w:val="28"/>
        </w:rPr>
        <w:t>.</w:t>
      </w:r>
    </w:p>
    <w:p w:rsidR="00146C4E" w:rsidRPr="007239FA" w:rsidRDefault="00146C4E" w:rsidP="00146C4E">
      <w:pPr>
        <w:spacing w:before="120"/>
        <w:ind w:firstLine="709"/>
        <w:jc w:val="both"/>
        <w:rPr>
          <w:rFonts w:ascii="Times New Roman" w:eastAsia="Times New Roman" w:hAnsi="Times New Roman" w:cs="Times New Roman"/>
          <w:b/>
          <w:noProof/>
          <w:color w:val="auto"/>
          <w:sz w:val="28"/>
          <w:szCs w:val="28"/>
        </w:rPr>
      </w:pPr>
      <w:r w:rsidRPr="007239FA">
        <w:rPr>
          <w:rFonts w:ascii="Times New Roman" w:eastAsia="Times New Roman" w:hAnsi="Times New Roman" w:cs="Times New Roman"/>
          <w:b/>
          <w:noProof/>
          <w:color w:val="auto"/>
          <w:sz w:val="28"/>
          <w:szCs w:val="28"/>
        </w:rPr>
        <w:t xml:space="preserve">Điều 2. </w:t>
      </w:r>
      <w:r w:rsidRPr="007239FA">
        <w:rPr>
          <w:rFonts w:ascii="Times New Roman" w:eastAsia="Times New Roman" w:hAnsi="Times New Roman" w:cs="Times New Roman"/>
          <w:b/>
          <w:bCs/>
          <w:noProof/>
          <w:color w:val="auto"/>
          <w:sz w:val="28"/>
          <w:szCs w:val="28"/>
        </w:rPr>
        <w:t>Số tiền tái cấp vốn</w:t>
      </w:r>
    </w:p>
    <w:p w:rsidR="00146C4E" w:rsidRPr="005D1480"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ab/>
        <w:t>- Bằng số: Tối đa 16.000 tỷ đồng</w:t>
      </w:r>
      <w:r w:rsidRPr="005D1480">
        <w:rPr>
          <w:rFonts w:ascii="Times New Roman" w:eastAsia="Times New Roman" w:hAnsi="Times New Roman" w:cs="Times New Roman"/>
          <w:noProof/>
          <w:color w:val="auto"/>
          <w:sz w:val="28"/>
          <w:szCs w:val="28"/>
        </w:rPr>
        <w:t>.</w:t>
      </w:r>
    </w:p>
    <w:p w:rsidR="00146C4E" w:rsidRPr="007239FA"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 Bằng chữ: Tối đa mười sáu nghìn tỷ đồng.</w:t>
      </w:r>
    </w:p>
    <w:p w:rsidR="00146C4E" w:rsidRPr="007239FA" w:rsidRDefault="00146C4E" w:rsidP="00146C4E">
      <w:pPr>
        <w:spacing w:before="120"/>
        <w:ind w:firstLine="709"/>
        <w:rPr>
          <w:rFonts w:ascii="Times New Roman" w:eastAsia="Times New Roman" w:hAnsi="Times New Roman" w:cs="Times New Roman"/>
          <w:b/>
          <w:bCs/>
          <w:noProof/>
          <w:color w:val="auto"/>
          <w:sz w:val="28"/>
          <w:szCs w:val="28"/>
        </w:rPr>
      </w:pPr>
      <w:r w:rsidRPr="007239FA">
        <w:rPr>
          <w:rFonts w:ascii="Times New Roman" w:eastAsia="Times New Roman" w:hAnsi="Times New Roman" w:cs="Times New Roman"/>
          <w:b/>
          <w:bCs/>
          <w:noProof/>
          <w:color w:val="auto"/>
          <w:sz w:val="28"/>
          <w:szCs w:val="28"/>
        </w:rPr>
        <w:t>Điều 3. Lãi suất tái cấp vốn</w:t>
      </w:r>
    </w:p>
    <w:p w:rsidR="00146C4E" w:rsidRPr="005D1480" w:rsidRDefault="00146C4E" w:rsidP="00146C4E">
      <w:pPr>
        <w:spacing w:before="120"/>
        <w:ind w:firstLine="709"/>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ab/>
        <w:t>- Lãi suất tái cấp vốn: 0%/năm</w:t>
      </w:r>
      <w:r w:rsidRPr="005D1480">
        <w:rPr>
          <w:rFonts w:ascii="Times New Roman" w:eastAsia="Times New Roman" w:hAnsi="Times New Roman" w:cs="Times New Roman"/>
          <w:noProof/>
          <w:color w:val="auto"/>
          <w:sz w:val="28"/>
          <w:szCs w:val="28"/>
        </w:rPr>
        <w:t>.</w:t>
      </w:r>
    </w:p>
    <w:p w:rsidR="00146C4E" w:rsidRPr="005D1480" w:rsidRDefault="00146C4E" w:rsidP="00146C4E">
      <w:pPr>
        <w:spacing w:before="120"/>
        <w:ind w:firstLine="709"/>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ab/>
        <w:t>- Lãi suất tái cấp vốn quá hạn: 0%/năm</w:t>
      </w:r>
      <w:r w:rsidRPr="005D1480">
        <w:rPr>
          <w:rFonts w:ascii="Times New Roman" w:eastAsia="Times New Roman" w:hAnsi="Times New Roman" w:cs="Times New Roman"/>
          <w:noProof/>
          <w:color w:val="auto"/>
          <w:sz w:val="28"/>
          <w:szCs w:val="28"/>
        </w:rPr>
        <w:t>.</w:t>
      </w:r>
    </w:p>
    <w:p w:rsidR="00146C4E" w:rsidRPr="007239FA" w:rsidRDefault="00146C4E" w:rsidP="00146C4E">
      <w:pPr>
        <w:spacing w:before="120"/>
        <w:ind w:firstLine="709"/>
        <w:rPr>
          <w:rFonts w:ascii="Times New Roman" w:eastAsia="Times New Roman" w:hAnsi="Times New Roman" w:cs="Times New Roman"/>
          <w:b/>
          <w:bCs/>
          <w:noProof/>
          <w:color w:val="auto"/>
          <w:sz w:val="28"/>
          <w:szCs w:val="28"/>
        </w:rPr>
      </w:pPr>
      <w:r w:rsidRPr="007239FA">
        <w:rPr>
          <w:rFonts w:ascii="Times New Roman" w:eastAsia="Times New Roman" w:hAnsi="Times New Roman" w:cs="Times New Roman"/>
          <w:b/>
          <w:bCs/>
          <w:noProof/>
          <w:color w:val="auto"/>
          <w:sz w:val="28"/>
          <w:szCs w:val="28"/>
        </w:rPr>
        <w:t>Điều 4. Thời hạn</w:t>
      </w:r>
    </w:p>
    <w:p w:rsidR="00146C4E" w:rsidRPr="007239FA"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ab/>
        <w:t xml:space="preserve">1. Thời hạn tái cấp vốn: 364 ngày, kể từ ngày tiếp theo liền kề ngày Bên A giải ngân tái cấp vốn đối với Bên B. </w:t>
      </w:r>
    </w:p>
    <w:p w:rsidR="00146C4E" w:rsidRPr="007239FA" w:rsidRDefault="00146C4E" w:rsidP="00146C4E">
      <w:pPr>
        <w:pStyle w:val="BodyText"/>
        <w:shd w:val="clear" w:color="auto" w:fill="auto"/>
        <w:spacing w:before="120" w:after="0"/>
        <w:ind w:firstLine="720"/>
        <w:jc w:val="both"/>
        <w:rPr>
          <w:noProof/>
          <w:color w:val="auto"/>
        </w:rPr>
      </w:pPr>
      <w:r w:rsidRPr="007239FA">
        <w:rPr>
          <w:bCs/>
          <w:noProof/>
          <w:color w:val="auto"/>
        </w:rPr>
        <w:t>2. Thời hạn tái cấp vốn quy định tại khoản 1 Điều này được tính theo từng lần giải ngân</w:t>
      </w:r>
      <w:r w:rsidRPr="005D1480">
        <w:rPr>
          <w:bCs/>
          <w:noProof/>
          <w:color w:val="auto"/>
        </w:rPr>
        <w:t xml:space="preserve"> quy định tại Điều 5 Hợp đồng nguyên tắc này</w:t>
      </w:r>
      <w:r w:rsidRPr="007239FA">
        <w:rPr>
          <w:noProof/>
          <w:color w:val="auto"/>
        </w:rPr>
        <w:t>. Trường hợp ngày trả nợ trùng vào ngày nghỉ, ngày lễ</w:t>
      </w:r>
      <w:r w:rsidRPr="005D1480">
        <w:rPr>
          <w:noProof/>
          <w:color w:val="auto"/>
        </w:rPr>
        <w:t>,</w:t>
      </w:r>
      <w:r w:rsidRPr="007239FA">
        <w:rPr>
          <w:noProof/>
          <w:color w:val="auto"/>
        </w:rPr>
        <w:t xml:space="preserve"> ngày tết thì </w:t>
      </w:r>
      <w:r w:rsidRPr="005D1480">
        <w:rPr>
          <w:noProof/>
          <w:color w:val="auto"/>
        </w:rPr>
        <w:t xml:space="preserve">chuyển sang ngày </w:t>
      </w:r>
      <w:r w:rsidRPr="007239FA">
        <w:rPr>
          <w:noProof/>
          <w:color w:val="auto"/>
        </w:rPr>
        <w:t>làm việc tiếp theo.</w:t>
      </w:r>
    </w:p>
    <w:p w:rsidR="00146C4E" w:rsidRPr="005D1480" w:rsidRDefault="00146C4E" w:rsidP="00146C4E">
      <w:pPr>
        <w:pStyle w:val="BodyText"/>
        <w:shd w:val="clear" w:color="auto" w:fill="auto"/>
        <w:spacing w:before="120" w:after="0"/>
        <w:ind w:firstLine="720"/>
        <w:jc w:val="both"/>
        <w:rPr>
          <w:noProof/>
          <w:color w:val="auto"/>
        </w:rPr>
      </w:pPr>
      <w:r w:rsidRPr="005D1480">
        <w:rPr>
          <w:noProof/>
          <w:color w:val="auto"/>
        </w:rPr>
        <w:t>3. Thời hạn giải ngân tái cấp vốn từ ngày ký Khế ước nhận nợ đầu tiên đến hết ngày 31 tháng 01 năm 2021.</w:t>
      </w:r>
    </w:p>
    <w:p w:rsidR="00146C4E" w:rsidRPr="007239FA" w:rsidRDefault="00146C4E" w:rsidP="00146C4E">
      <w:pPr>
        <w:spacing w:before="120"/>
        <w:ind w:firstLine="709"/>
        <w:jc w:val="both"/>
        <w:rPr>
          <w:rFonts w:ascii="Times New Roman" w:eastAsia="Times New Roman" w:hAnsi="Times New Roman" w:cs="Times New Roman"/>
          <w:b/>
          <w:bCs/>
          <w:noProof/>
          <w:color w:val="auto"/>
          <w:sz w:val="28"/>
          <w:szCs w:val="28"/>
        </w:rPr>
      </w:pPr>
      <w:r w:rsidRPr="007239FA">
        <w:rPr>
          <w:rFonts w:ascii="Times New Roman" w:eastAsia="Times New Roman" w:hAnsi="Times New Roman" w:cs="Times New Roman"/>
          <w:b/>
          <w:bCs/>
          <w:noProof/>
          <w:color w:val="auto"/>
          <w:sz w:val="28"/>
          <w:szCs w:val="28"/>
        </w:rPr>
        <w:t>Điều 5. Giải ngân tái cấp vốn</w:t>
      </w:r>
    </w:p>
    <w:p w:rsidR="00146C4E" w:rsidRPr="007239FA"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 xml:space="preserve">Bên A </w:t>
      </w:r>
      <w:r w:rsidRPr="007239FA">
        <w:rPr>
          <w:rFonts w:ascii="Times New Roman" w:hAnsi="Times New Roman" w:cs="Times New Roman"/>
          <w:bCs/>
          <w:noProof/>
          <w:color w:val="auto"/>
          <w:sz w:val="28"/>
          <w:szCs w:val="28"/>
        </w:rPr>
        <w:t xml:space="preserve">giải ngân tái cấp vốn từng lần đối với </w:t>
      </w:r>
      <w:r w:rsidRPr="007239FA">
        <w:rPr>
          <w:rFonts w:ascii="Times New Roman" w:eastAsia="Times New Roman" w:hAnsi="Times New Roman" w:cs="Times New Roman"/>
          <w:noProof/>
          <w:color w:val="auto"/>
          <w:sz w:val="28"/>
          <w:szCs w:val="28"/>
        </w:rPr>
        <w:t>Bên B</w:t>
      </w:r>
      <w:r w:rsidRPr="007239FA">
        <w:rPr>
          <w:rFonts w:ascii="Times New Roman" w:hAnsi="Times New Roman" w:cs="Times New Roman"/>
          <w:bCs/>
          <w:noProof/>
          <w:color w:val="auto"/>
          <w:sz w:val="28"/>
          <w:szCs w:val="28"/>
        </w:rPr>
        <w:t xml:space="preserve"> theo trình tự sau:</w:t>
      </w:r>
    </w:p>
    <w:p w:rsidR="00146C4E" w:rsidRPr="007239FA" w:rsidRDefault="00146C4E" w:rsidP="00146C4E">
      <w:pPr>
        <w:widowControl/>
        <w:spacing w:before="120"/>
        <w:ind w:firstLine="720"/>
        <w:jc w:val="both"/>
        <w:rPr>
          <w:rFonts w:ascii="Times New Roman" w:eastAsia="Times New Roman" w:hAnsi="Times New Roman" w:cs="Times New Roman"/>
          <w:noProof/>
          <w:color w:val="auto"/>
          <w:sz w:val="28"/>
          <w:szCs w:val="28"/>
        </w:rPr>
      </w:pPr>
      <w:r w:rsidRPr="005D1480">
        <w:rPr>
          <w:rFonts w:ascii="Times New Roman" w:eastAsia="Times New Roman" w:hAnsi="Times New Roman" w:cs="Times New Roman"/>
          <w:noProof/>
          <w:color w:val="auto"/>
          <w:sz w:val="28"/>
          <w:szCs w:val="28"/>
        </w:rPr>
        <w:t>1</w:t>
      </w:r>
      <w:r w:rsidRPr="007239FA">
        <w:rPr>
          <w:rFonts w:ascii="Times New Roman" w:eastAsia="Times New Roman" w:hAnsi="Times New Roman" w:cs="Times New Roman"/>
          <w:noProof/>
          <w:color w:val="auto"/>
          <w:sz w:val="28"/>
          <w:szCs w:val="28"/>
        </w:rPr>
        <w:t xml:space="preserve">. </w:t>
      </w:r>
      <w:r w:rsidRPr="007239FA">
        <w:rPr>
          <w:rFonts w:ascii="Times New Roman" w:eastAsia="Calibri" w:hAnsi="Times New Roman" w:cs="Times New Roman"/>
          <w:noProof/>
          <w:color w:val="auto"/>
          <w:sz w:val="28"/>
          <w:szCs w:val="28"/>
          <w:lang w:eastAsia="en-US" w:bidi="ar-SA"/>
        </w:rPr>
        <w:t xml:space="preserve">Trên cơ sở Hợp đồng </w:t>
      </w:r>
      <w:r w:rsidRPr="007239FA">
        <w:rPr>
          <w:rFonts w:ascii="Times New Roman" w:hAnsi="Times New Roman" w:cs="Times New Roman"/>
          <w:bCs/>
          <w:noProof/>
          <w:color w:val="auto"/>
          <w:sz w:val="28"/>
          <w:szCs w:val="28"/>
        </w:rPr>
        <w:t xml:space="preserve">nguyên tắc </w:t>
      </w:r>
      <w:r w:rsidRPr="007239FA">
        <w:rPr>
          <w:rFonts w:ascii="Times New Roman" w:eastAsia="Calibri" w:hAnsi="Times New Roman" w:cs="Times New Roman"/>
          <w:noProof/>
          <w:color w:val="auto"/>
          <w:sz w:val="28"/>
          <w:szCs w:val="28"/>
          <w:lang w:eastAsia="en-US" w:bidi="ar-SA"/>
        </w:rPr>
        <w:t>này</w:t>
      </w:r>
      <w:r w:rsidRPr="005D1480">
        <w:rPr>
          <w:rFonts w:ascii="Times New Roman" w:eastAsia="Calibri" w:hAnsi="Times New Roman" w:cs="Times New Roman"/>
          <w:noProof/>
          <w:color w:val="auto"/>
          <w:sz w:val="28"/>
          <w:szCs w:val="28"/>
          <w:lang w:eastAsia="en-US" w:bidi="ar-SA"/>
        </w:rPr>
        <w:t xml:space="preserve"> và số tiền đề nghị vay của người sử dụng lao động đủ điều kiện quy định tại Quyết định số 15/2020/QĐ-TTg và Quyết định số 32/2020/QĐ-TTg,</w:t>
      </w:r>
      <w:r w:rsidRPr="007239FA">
        <w:rPr>
          <w:rFonts w:ascii="Times New Roman" w:eastAsia="Calibri" w:hAnsi="Times New Roman" w:cs="Times New Roman"/>
          <w:noProof/>
          <w:color w:val="auto"/>
          <w:sz w:val="28"/>
          <w:szCs w:val="28"/>
          <w:lang w:eastAsia="en-US" w:bidi="ar-SA"/>
        </w:rPr>
        <w:t xml:space="preserve"> Bên B gửi trực tiếp hoặc qua dịch vụ bưu chính 01 </w:t>
      </w:r>
      <w:r w:rsidRPr="005D1480">
        <w:rPr>
          <w:rFonts w:ascii="Times New Roman" w:eastAsia="Calibri" w:hAnsi="Times New Roman" w:cs="Times New Roman"/>
          <w:noProof/>
          <w:color w:val="auto"/>
          <w:sz w:val="28"/>
          <w:szCs w:val="28"/>
          <w:lang w:eastAsia="en-US" w:bidi="ar-SA"/>
        </w:rPr>
        <w:t xml:space="preserve">bản </w:t>
      </w:r>
      <w:r w:rsidRPr="007239FA">
        <w:rPr>
          <w:rFonts w:ascii="Times New Roman" w:eastAsia="Calibri" w:hAnsi="Times New Roman" w:cs="Times New Roman"/>
          <w:noProof/>
          <w:color w:val="auto"/>
          <w:sz w:val="28"/>
          <w:szCs w:val="28"/>
          <w:lang w:eastAsia="en-US" w:bidi="ar-SA"/>
        </w:rPr>
        <w:t xml:space="preserve">Giấy đề nghị giải ngân tái cấp vốn theo Phụ lục III ban hành kèm theo Thông tư </w:t>
      </w:r>
      <w:r w:rsidRPr="007239FA">
        <w:rPr>
          <w:rFonts w:ascii="Times New Roman" w:eastAsia="Times New Roman" w:hAnsi="Times New Roman" w:cs="Times New Roman"/>
          <w:noProof/>
          <w:color w:val="auto"/>
          <w:sz w:val="28"/>
          <w:szCs w:val="28"/>
        </w:rPr>
        <w:t>số</w:t>
      </w:r>
      <w:r w:rsidRPr="005D1480">
        <w:rPr>
          <w:rFonts w:ascii="Times New Roman" w:eastAsia="Times New Roman" w:hAnsi="Times New Roman" w:cs="Times New Roman"/>
          <w:noProof/>
          <w:color w:val="auto"/>
          <w:sz w:val="28"/>
          <w:szCs w:val="28"/>
        </w:rPr>
        <w:t xml:space="preserve">            </w:t>
      </w:r>
      <w:r w:rsidRPr="007239FA">
        <w:rPr>
          <w:rFonts w:ascii="Times New Roman" w:eastAsia="Times New Roman" w:hAnsi="Times New Roman" w:cs="Times New Roman"/>
          <w:noProof/>
          <w:color w:val="auto"/>
          <w:sz w:val="28"/>
          <w:szCs w:val="28"/>
        </w:rPr>
        <w:t>/2020/TT-NHNN đến Bên A.</w:t>
      </w:r>
    </w:p>
    <w:p w:rsidR="00146C4E" w:rsidRPr="005D1480" w:rsidRDefault="00146C4E" w:rsidP="00146C4E">
      <w:pPr>
        <w:spacing w:before="120"/>
        <w:ind w:firstLine="709"/>
        <w:jc w:val="both"/>
        <w:rPr>
          <w:rFonts w:ascii="Times New Roman" w:eastAsia="Times New Roman" w:hAnsi="Times New Roman" w:cs="Times New Roman"/>
          <w:noProof/>
          <w:color w:val="auto"/>
          <w:sz w:val="28"/>
          <w:szCs w:val="28"/>
        </w:rPr>
      </w:pPr>
      <w:r w:rsidRPr="005D1480">
        <w:rPr>
          <w:rFonts w:ascii="Times New Roman" w:eastAsia="Times New Roman" w:hAnsi="Times New Roman" w:cs="Times New Roman"/>
          <w:noProof/>
          <w:color w:val="auto"/>
          <w:sz w:val="28"/>
          <w:szCs w:val="28"/>
        </w:rPr>
        <w:t>2</w:t>
      </w:r>
      <w:r w:rsidRPr="007239FA">
        <w:rPr>
          <w:rFonts w:ascii="Times New Roman" w:eastAsia="Times New Roman" w:hAnsi="Times New Roman" w:cs="Times New Roman"/>
          <w:noProof/>
          <w:color w:val="auto"/>
          <w:sz w:val="28"/>
          <w:szCs w:val="28"/>
        </w:rPr>
        <w:t xml:space="preserve">. Trong thời hạn 03 ngày làm việc kể từ ngày nhận được Giấy đề nghị giải ngân tái cấp vốn của Bên B quy định tại khoản </w:t>
      </w:r>
      <w:r w:rsidRPr="005D1480">
        <w:rPr>
          <w:rFonts w:ascii="Times New Roman" w:eastAsia="Times New Roman" w:hAnsi="Times New Roman" w:cs="Times New Roman"/>
          <w:noProof/>
          <w:color w:val="auto"/>
          <w:sz w:val="28"/>
          <w:szCs w:val="28"/>
        </w:rPr>
        <w:t>1</w:t>
      </w:r>
      <w:r w:rsidRPr="007239FA">
        <w:rPr>
          <w:rFonts w:ascii="Times New Roman" w:eastAsia="Times New Roman" w:hAnsi="Times New Roman" w:cs="Times New Roman"/>
          <w:noProof/>
          <w:color w:val="auto"/>
          <w:sz w:val="28"/>
          <w:szCs w:val="28"/>
        </w:rPr>
        <w:t xml:space="preserve"> Điều này</w:t>
      </w:r>
      <w:r w:rsidRPr="005D1480">
        <w:rPr>
          <w:rFonts w:ascii="Times New Roman" w:eastAsia="Times New Roman" w:hAnsi="Times New Roman" w:cs="Times New Roman"/>
          <w:noProof/>
          <w:color w:val="auto"/>
          <w:sz w:val="28"/>
          <w:szCs w:val="28"/>
        </w:rPr>
        <w:t xml:space="preserve">, </w:t>
      </w:r>
      <w:r w:rsidRPr="007239FA">
        <w:rPr>
          <w:rFonts w:ascii="Times New Roman" w:eastAsia="Times New Roman" w:hAnsi="Times New Roman" w:cs="Times New Roman"/>
          <w:noProof/>
          <w:color w:val="auto"/>
          <w:sz w:val="28"/>
          <w:szCs w:val="28"/>
        </w:rPr>
        <w:t xml:space="preserve">Bên A </w:t>
      </w:r>
      <w:r w:rsidRPr="005D1480">
        <w:rPr>
          <w:rFonts w:ascii="Times New Roman" w:eastAsia="Times New Roman" w:hAnsi="Times New Roman" w:cs="Times New Roman"/>
          <w:noProof/>
          <w:color w:val="auto"/>
          <w:sz w:val="28"/>
          <w:szCs w:val="28"/>
        </w:rPr>
        <w:t xml:space="preserve">phê duyệt, </w:t>
      </w:r>
      <w:r w:rsidRPr="007239FA">
        <w:rPr>
          <w:rFonts w:ascii="Times New Roman" w:eastAsia="Times New Roman" w:hAnsi="Times New Roman" w:cs="Times New Roman"/>
          <w:noProof/>
          <w:color w:val="auto"/>
          <w:sz w:val="28"/>
          <w:szCs w:val="28"/>
        </w:rPr>
        <w:t xml:space="preserve">giải ngân </w:t>
      </w:r>
      <w:r w:rsidRPr="007239FA">
        <w:rPr>
          <w:rFonts w:ascii="Times New Roman" w:eastAsia="Calibri" w:hAnsi="Times New Roman" w:cs="Times New Roman"/>
          <w:noProof/>
          <w:color w:val="auto"/>
          <w:sz w:val="28"/>
          <w:szCs w:val="28"/>
          <w:lang w:eastAsia="en-US" w:bidi="ar-SA"/>
        </w:rPr>
        <w:t xml:space="preserve">tái cấp vốn theo số tiền tại Giấy đề nghị giải ngân tái cấp vốn của </w:t>
      </w:r>
      <w:r w:rsidRPr="005D1480">
        <w:rPr>
          <w:rFonts w:ascii="Times New Roman" w:eastAsia="Times New Roman" w:hAnsi="Times New Roman" w:cs="Times New Roman"/>
          <w:noProof/>
          <w:color w:val="auto"/>
          <w:sz w:val="28"/>
          <w:szCs w:val="28"/>
        </w:rPr>
        <w:t>Bên B</w:t>
      </w:r>
      <w:r w:rsidRPr="007239FA">
        <w:rPr>
          <w:rFonts w:ascii="Times New Roman" w:eastAsia="Times New Roman" w:hAnsi="Times New Roman" w:cs="Times New Roman"/>
          <w:noProof/>
          <w:color w:val="auto"/>
          <w:sz w:val="28"/>
          <w:szCs w:val="28"/>
        </w:rPr>
        <w:t xml:space="preserve"> vào tài khoản tiền gửi thanh toán bằng đồng Việt Nam: ……………… của Bên B tại Bên A </w:t>
      </w:r>
      <w:r w:rsidRPr="005D1480">
        <w:rPr>
          <w:rFonts w:ascii="Times New Roman" w:eastAsia="Times New Roman" w:hAnsi="Times New Roman" w:cs="Times New Roman"/>
          <w:noProof/>
          <w:color w:val="auto"/>
          <w:sz w:val="28"/>
          <w:szCs w:val="28"/>
        </w:rPr>
        <w:t xml:space="preserve">sau khi </w:t>
      </w:r>
      <w:r w:rsidRPr="007239FA">
        <w:rPr>
          <w:rFonts w:ascii="Times New Roman" w:eastAsia="Times New Roman" w:hAnsi="Times New Roman" w:cs="Times New Roman"/>
          <w:noProof/>
          <w:color w:val="auto"/>
          <w:sz w:val="28"/>
          <w:szCs w:val="28"/>
        </w:rPr>
        <w:t xml:space="preserve">Khế ước nhận nợ theo </w:t>
      </w:r>
      <w:r w:rsidRPr="007239FA">
        <w:rPr>
          <w:rFonts w:ascii="Times New Roman" w:eastAsia="Calibri" w:hAnsi="Times New Roman" w:cs="Times New Roman"/>
          <w:noProof/>
          <w:color w:val="auto"/>
          <w:sz w:val="28"/>
          <w:szCs w:val="28"/>
          <w:lang w:eastAsia="en-US" w:bidi="ar-SA"/>
        </w:rPr>
        <w:t xml:space="preserve">Phụ lục </w:t>
      </w:r>
      <w:r w:rsidRPr="005D1480">
        <w:rPr>
          <w:rFonts w:ascii="Times New Roman" w:eastAsia="Calibri" w:hAnsi="Times New Roman" w:cs="Times New Roman"/>
          <w:noProof/>
          <w:color w:val="auto"/>
          <w:sz w:val="28"/>
          <w:szCs w:val="28"/>
          <w:lang w:eastAsia="en-US" w:bidi="ar-SA"/>
        </w:rPr>
        <w:t>I</w:t>
      </w:r>
      <w:r w:rsidRPr="007239FA">
        <w:rPr>
          <w:rFonts w:ascii="Times New Roman" w:eastAsia="Calibri" w:hAnsi="Times New Roman" w:cs="Times New Roman"/>
          <w:noProof/>
          <w:color w:val="auto"/>
          <w:sz w:val="28"/>
          <w:szCs w:val="28"/>
          <w:lang w:eastAsia="en-US" w:bidi="ar-SA"/>
        </w:rPr>
        <w:t xml:space="preserve">V ban hành kèm theo Thông tư </w:t>
      </w:r>
      <w:r w:rsidRPr="007239FA">
        <w:rPr>
          <w:rFonts w:ascii="Times New Roman" w:eastAsia="Times New Roman" w:hAnsi="Times New Roman" w:cs="Times New Roman"/>
          <w:noProof/>
          <w:color w:val="auto"/>
          <w:sz w:val="28"/>
          <w:szCs w:val="28"/>
        </w:rPr>
        <w:t>số</w:t>
      </w:r>
      <w:r w:rsidRPr="005D1480">
        <w:rPr>
          <w:rFonts w:ascii="Times New Roman" w:eastAsia="Times New Roman" w:hAnsi="Times New Roman" w:cs="Times New Roman"/>
          <w:noProof/>
          <w:color w:val="auto"/>
          <w:sz w:val="28"/>
          <w:szCs w:val="28"/>
        </w:rPr>
        <w:t xml:space="preserve">            </w:t>
      </w:r>
      <w:r w:rsidRPr="007239FA">
        <w:rPr>
          <w:rFonts w:ascii="Times New Roman" w:eastAsia="Times New Roman" w:hAnsi="Times New Roman" w:cs="Times New Roman"/>
          <w:noProof/>
          <w:color w:val="auto"/>
          <w:sz w:val="28"/>
          <w:szCs w:val="28"/>
        </w:rPr>
        <w:t>/2020/TT-NHNN</w:t>
      </w:r>
      <w:r w:rsidRPr="005D1480">
        <w:rPr>
          <w:rFonts w:ascii="Times New Roman" w:eastAsia="Times New Roman" w:hAnsi="Times New Roman" w:cs="Times New Roman"/>
          <w:noProof/>
          <w:color w:val="auto"/>
          <w:sz w:val="28"/>
          <w:szCs w:val="28"/>
        </w:rPr>
        <w:t xml:space="preserve"> đã được ký.</w:t>
      </w:r>
    </w:p>
    <w:p w:rsidR="00146C4E" w:rsidRPr="007239FA" w:rsidRDefault="00146C4E" w:rsidP="00146C4E">
      <w:pPr>
        <w:pStyle w:val="BodyText"/>
        <w:shd w:val="clear" w:color="auto" w:fill="auto"/>
        <w:spacing w:before="120" w:after="0"/>
        <w:ind w:firstLine="720"/>
        <w:jc w:val="both"/>
        <w:rPr>
          <w:rFonts w:eastAsia="Calibri"/>
          <w:b/>
          <w:noProof/>
          <w:color w:val="auto"/>
          <w:lang w:eastAsia="en-US"/>
        </w:rPr>
      </w:pPr>
      <w:r w:rsidRPr="007239FA">
        <w:rPr>
          <w:b/>
          <w:bCs/>
          <w:noProof/>
          <w:color w:val="auto"/>
        </w:rPr>
        <w:t xml:space="preserve">Điều 6. Trả nợ vay tái cấp vốn </w:t>
      </w:r>
    </w:p>
    <w:p w:rsidR="00146C4E" w:rsidRPr="007239FA" w:rsidRDefault="00146C4E" w:rsidP="00146C4E">
      <w:pPr>
        <w:widowControl/>
        <w:spacing w:before="120"/>
        <w:jc w:val="both"/>
        <w:rPr>
          <w:rFonts w:ascii="Times New Roman" w:eastAsia="Calibri" w:hAnsi="Times New Roman" w:cs="Times New Roman"/>
          <w:noProof/>
          <w:color w:val="auto"/>
          <w:sz w:val="28"/>
          <w:szCs w:val="28"/>
          <w:lang w:eastAsia="en-US" w:bidi="ar-SA"/>
        </w:rPr>
      </w:pPr>
      <w:r w:rsidRPr="005D1480">
        <w:rPr>
          <w:rFonts w:ascii="Times New Roman" w:eastAsia="Times New Roman" w:hAnsi="Times New Roman" w:cs="Times New Roman"/>
          <w:bCs/>
          <w:noProof/>
          <w:color w:val="auto"/>
          <w:sz w:val="28"/>
          <w:szCs w:val="28"/>
        </w:rPr>
        <w:tab/>
      </w:r>
      <w:r w:rsidRPr="007239FA">
        <w:rPr>
          <w:rFonts w:ascii="Times New Roman" w:eastAsia="Times New Roman" w:hAnsi="Times New Roman" w:cs="Times New Roman"/>
          <w:bCs/>
          <w:noProof/>
          <w:color w:val="auto"/>
          <w:sz w:val="28"/>
          <w:szCs w:val="28"/>
        </w:rPr>
        <w:t>1.</w:t>
      </w:r>
      <w:r w:rsidRPr="007239FA">
        <w:rPr>
          <w:rFonts w:ascii="Times New Roman" w:eastAsia="Calibri" w:hAnsi="Times New Roman" w:cs="Times New Roman"/>
          <w:noProof/>
          <w:color w:val="auto"/>
          <w:sz w:val="28"/>
          <w:szCs w:val="28"/>
          <w:lang w:eastAsia="en-US" w:bidi="ar-SA"/>
        </w:rPr>
        <w:t xml:space="preserve"> Khi khoản vay tái cấp vốn đến hạn, Bên B phải trả hết nợ gốc vay tái cấp vốn đã được </w:t>
      </w:r>
      <w:r w:rsidRPr="005D1480">
        <w:rPr>
          <w:rFonts w:ascii="Times New Roman" w:eastAsia="Calibri" w:hAnsi="Times New Roman" w:cs="Times New Roman"/>
          <w:noProof/>
          <w:color w:val="auto"/>
          <w:sz w:val="28"/>
          <w:szCs w:val="28"/>
          <w:lang w:eastAsia="en-US" w:bidi="ar-SA"/>
        </w:rPr>
        <w:t xml:space="preserve">Bên A </w:t>
      </w:r>
      <w:r w:rsidRPr="007239FA">
        <w:rPr>
          <w:rFonts w:ascii="Times New Roman" w:eastAsia="Calibri" w:hAnsi="Times New Roman" w:cs="Times New Roman"/>
          <w:noProof/>
          <w:color w:val="auto"/>
          <w:sz w:val="28"/>
          <w:szCs w:val="28"/>
          <w:lang w:eastAsia="en-US" w:bidi="ar-SA"/>
        </w:rPr>
        <w:t>giải ngân theo quy định tại Điều 5 Hợp đồng nguyên tắc này cho</w:t>
      </w:r>
      <w:r w:rsidRPr="005D1480">
        <w:rPr>
          <w:rFonts w:ascii="Times New Roman" w:eastAsia="Calibri" w:hAnsi="Times New Roman" w:cs="Times New Roman"/>
          <w:noProof/>
          <w:color w:val="auto"/>
          <w:sz w:val="28"/>
          <w:szCs w:val="28"/>
          <w:lang w:eastAsia="en-US" w:bidi="ar-SA"/>
        </w:rPr>
        <w:t xml:space="preserve"> Bên </w:t>
      </w:r>
      <w:r w:rsidRPr="007239FA">
        <w:rPr>
          <w:rFonts w:ascii="Times New Roman" w:eastAsia="Calibri" w:hAnsi="Times New Roman" w:cs="Times New Roman"/>
          <w:noProof/>
          <w:color w:val="auto"/>
          <w:sz w:val="28"/>
          <w:szCs w:val="28"/>
          <w:lang w:eastAsia="en-US" w:bidi="ar-SA"/>
        </w:rPr>
        <w:t>A từ tiền trả nợ của người sử dụng lao động vay vốn theo Quyết định số 15/2020/QĐ-TTg và Quyết định số 32/2020/QĐ-TTg (sau đây gọi là người sử dụng lao động).</w:t>
      </w:r>
    </w:p>
    <w:p w:rsidR="00146C4E" w:rsidRPr="005D1480" w:rsidRDefault="00146C4E" w:rsidP="00146C4E">
      <w:pPr>
        <w:pStyle w:val="BodyText"/>
        <w:shd w:val="clear" w:color="auto" w:fill="auto"/>
        <w:spacing w:before="120" w:after="0"/>
        <w:ind w:firstLine="720"/>
        <w:jc w:val="both"/>
        <w:rPr>
          <w:rFonts w:eastAsia="Calibri"/>
          <w:noProof/>
          <w:color w:val="auto"/>
          <w:lang w:eastAsia="en-US"/>
        </w:rPr>
      </w:pPr>
      <w:r w:rsidRPr="007239FA">
        <w:rPr>
          <w:rFonts w:eastAsia="Calibri"/>
          <w:noProof/>
          <w:color w:val="auto"/>
          <w:lang w:eastAsia="en-US"/>
        </w:rPr>
        <w:t xml:space="preserve">2. Trường hợp đến hết ngày 31 tháng </w:t>
      </w:r>
      <w:r w:rsidRPr="005D1480">
        <w:rPr>
          <w:rFonts w:eastAsia="Calibri"/>
          <w:noProof/>
          <w:color w:val="auto"/>
          <w:lang w:eastAsia="en-US"/>
        </w:rPr>
        <w:t>01</w:t>
      </w:r>
      <w:r w:rsidRPr="007239FA">
        <w:rPr>
          <w:rFonts w:eastAsia="Calibri"/>
          <w:noProof/>
          <w:color w:val="auto"/>
          <w:lang w:eastAsia="en-US"/>
        </w:rPr>
        <w:t xml:space="preserve"> năm 202</w:t>
      </w:r>
      <w:r w:rsidRPr="005D1480">
        <w:rPr>
          <w:rFonts w:eastAsia="Calibri"/>
          <w:noProof/>
          <w:color w:val="auto"/>
          <w:lang w:eastAsia="en-US"/>
        </w:rPr>
        <w:t>1</w:t>
      </w:r>
      <w:r w:rsidRPr="007239FA">
        <w:rPr>
          <w:rFonts w:eastAsia="Calibri"/>
          <w:noProof/>
          <w:color w:val="auto"/>
          <w:lang w:eastAsia="en-US"/>
        </w:rPr>
        <w:t>, Bên B không giải ngân hết</w:t>
      </w:r>
      <w:r w:rsidRPr="007239FA">
        <w:rPr>
          <w:noProof/>
          <w:color w:val="auto"/>
        </w:rPr>
        <w:t xml:space="preserve"> </w:t>
      </w:r>
      <w:r w:rsidRPr="005D1480">
        <w:rPr>
          <w:noProof/>
          <w:color w:val="auto"/>
        </w:rPr>
        <w:t xml:space="preserve">số </w:t>
      </w:r>
      <w:r w:rsidRPr="007239FA">
        <w:rPr>
          <w:noProof/>
          <w:color w:val="auto"/>
        </w:rPr>
        <w:t xml:space="preserve">tiền đã được </w:t>
      </w:r>
      <w:r w:rsidRPr="005D1480">
        <w:rPr>
          <w:noProof/>
          <w:color w:val="auto"/>
        </w:rPr>
        <w:t>Bên A</w:t>
      </w:r>
      <w:r w:rsidRPr="007239FA">
        <w:rPr>
          <w:noProof/>
          <w:color w:val="auto"/>
        </w:rPr>
        <w:t xml:space="preserve"> giải ngân tái cấp vốn theo quy định tại Điều </w:t>
      </w:r>
      <w:r w:rsidRPr="005D1480">
        <w:rPr>
          <w:noProof/>
          <w:color w:val="auto"/>
        </w:rPr>
        <w:t>5</w:t>
      </w:r>
      <w:r w:rsidRPr="007239FA">
        <w:rPr>
          <w:noProof/>
          <w:color w:val="auto"/>
        </w:rPr>
        <w:t xml:space="preserve"> </w:t>
      </w:r>
      <w:r w:rsidRPr="005D1480">
        <w:rPr>
          <w:noProof/>
          <w:color w:val="auto"/>
        </w:rPr>
        <w:lastRenderedPageBreak/>
        <w:t>Hợp đồng nguyên tắc</w:t>
      </w:r>
      <w:r w:rsidRPr="007239FA">
        <w:rPr>
          <w:noProof/>
          <w:color w:val="auto"/>
        </w:rPr>
        <w:t xml:space="preserve"> này</w:t>
      </w:r>
      <w:r w:rsidRPr="007239FA">
        <w:rPr>
          <w:rFonts w:eastAsia="Calibri"/>
          <w:noProof/>
          <w:color w:val="auto"/>
          <w:lang w:eastAsia="en-US"/>
        </w:rPr>
        <w:t xml:space="preserve"> thì </w:t>
      </w:r>
      <w:r w:rsidRPr="005D1480">
        <w:rPr>
          <w:rFonts w:eastAsia="Calibri"/>
          <w:noProof/>
          <w:color w:val="auto"/>
          <w:lang w:eastAsia="en-US"/>
        </w:rPr>
        <w:t xml:space="preserve">trước </w:t>
      </w:r>
      <w:r w:rsidRPr="007239FA">
        <w:rPr>
          <w:rFonts w:eastAsia="Calibri"/>
          <w:noProof/>
          <w:color w:val="auto"/>
          <w:lang w:eastAsia="en-US"/>
        </w:rPr>
        <w:t>ngày 1</w:t>
      </w:r>
      <w:r w:rsidRPr="005D1480">
        <w:rPr>
          <w:rFonts w:eastAsia="Calibri"/>
          <w:noProof/>
          <w:color w:val="auto"/>
          <w:lang w:eastAsia="en-US"/>
        </w:rPr>
        <w:t>0</w:t>
      </w:r>
      <w:r w:rsidRPr="007239FA">
        <w:rPr>
          <w:rFonts w:eastAsia="Calibri"/>
          <w:noProof/>
          <w:color w:val="auto"/>
          <w:lang w:eastAsia="en-US"/>
        </w:rPr>
        <w:t xml:space="preserve"> tháng </w:t>
      </w:r>
      <w:r w:rsidRPr="005D1480">
        <w:rPr>
          <w:rFonts w:eastAsia="Calibri"/>
          <w:noProof/>
          <w:color w:val="auto"/>
          <w:lang w:eastAsia="en-US"/>
        </w:rPr>
        <w:t>02</w:t>
      </w:r>
      <w:r w:rsidRPr="007239FA">
        <w:rPr>
          <w:rFonts w:eastAsia="Calibri"/>
          <w:noProof/>
          <w:color w:val="auto"/>
          <w:lang w:eastAsia="en-US"/>
        </w:rPr>
        <w:t xml:space="preserve"> năm 202</w:t>
      </w:r>
      <w:r w:rsidRPr="005D1480">
        <w:rPr>
          <w:rFonts w:eastAsia="Calibri"/>
          <w:noProof/>
          <w:color w:val="auto"/>
          <w:lang w:eastAsia="en-US"/>
        </w:rPr>
        <w:t>1</w:t>
      </w:r>
      <w:r w:rsidRPr="007239FA">
        <w:rPr>
          <w:rFonts w:eastAsia="Calibri"/>
          <w:noProof/>
          <w:color w:val="auto"/>
          <w:lang w:eastAsia="en-US"/>
        </w:rPr>
        <w:t>, Bên B phải trả Bên A số tiền không giải ngân hết</w:t>
      </w:r>
      <w:r w:rsidRPr="005D1480">
        <w:rPr>
          <w:rFonts w:eastAsia="Calibri"/>
          <w:noProof/>
          <w:color w:val="auto"/>
          <w:lang w:eastAsia="en-US"/>
        </w:rPr>
        <w:t xml:space="preserve"> </w:t>
      </w:r>
      <w:r w:rsidRPr="005D1480">
        <w:rPr>
          <w:bCs/>
          <w:noProof/>
          <w:color w:val="auto"/>
        </w:rPr>
        <w:t>theo thứ tự từ K</w:t>
      </w:r>
      <w:r w:rsidRPr="007239FA">
        <w:rPr>
          <w:bCs/>
          <w:noProof/>
          <w:color w:val="auto"/>
        </w:rPr>
        <w:t xml:space="preserve">hế ước nhận nợ </w:t>
      </w:r>
      <w:r w:rsidRPr="005D1480">
        <w:rPr>
          <w:bCs/>
          <w:noProof/>
          <w:color w:val="auto"/>
        </w:rPr>
        <w:t xml:space="preserve">còn dư nợ được </w:t>
      </w:r>
      <w:r w:rsidRPr="007239FA">
        <w:rPr>
          <w:bCs/>
          <w:noProof/>
          <w:color w:val="auto"/>
        </w:rPr>
        <w:t>ký sớm nhất</w:t>
      </w:r>
      <w:r w:rsidRPr="007239FA">
        <w:rPr>
          <w:rFonts w:eastAsia="Calibri"/>
          <w:noProof/>
          <w:color w:val="auto"/>
          <w:lang w:eastAsia="en-US"/>
        </w:rPr>
        <w:t xml:space="preserve">. </w:t>
      </w:r>
    </w:p>
    <w:p w:rsidR="00146C4E" w:rsidRPr="007239FA" w:rsidRDefault="00146C4E" w:rsidP="00146C4E">
      <w:pPr>
        <w:pStyle w:val="BodyText"/>
        <w:shd w:val="clear" w:color="auto" w:fill="auto"/>
        <w:spacing w:before="120" w:after="0"/>
        <w:ind w:firstLine="720"/>
        <w:jc w:val="both"/>
        <w:rPr>
          <w:noProof/>
          <w:color w:val="auto"/>
        </w:rPr>
      </w:pPr>
      <w:r w:rsidRPr="007239FA">
        <w:rPr>
          <w:rFonts w:eastAsia="Calibri"/>
          <w:noProof/>
          <w:color w:val="auto"/>
          <w:lang w:eastAsia="en-US"/>
        </w:rPr>
        <w:t xml:space="preserve">3. </w:t>
      </w:r>
      <w:r w:rsidRPr="007239FA">
        <w:rPr>
          <w:bCs/>
          <w:noProof/>
          <w:color w:val="auto"/>
        </w:rPr>
        <w:t>T</w:t>
      </w:r>
      <w:r w:rsidRPr="007239FA">
        <w:rPr>
          <w:rFonts w:eastAsia="Calibri"/>
          <w:noProof/>
          <w:color w:val="auto"/>
          <w:lang w:eastAsia="en-US"/>
        </w:rPr>
        <w:t xml:space="preserve">rường hợp khoản </w:t>
      </w:r>
      <w:r w:rsidRPr="005D1480">
        <w:rPr>
          <w:rFonts w:eastAsia="Calibri"/>
          <w:noProof/>
          <w:color w:val="auto"/>
          <w:lang w:eastAsia="en-US"/>
        </w:rPr>
        <w:t xml:space="preserve">vay </w:t>
      </w:r>
      <w:r w:rsidRPr="007239FA">
        <w:rPr>
          <w:rFonts w:eastAsia="Calibri"/>
          <w:noProof/>
          <w:color w:val="auto"/>
          <w:lang w:eastAsia="en-US"/>
        </w:rPr>
        <w:t xml:space="preserve">tái cấp vốn đến hạn, Bên B không trả hết nợ theo quy định tại khoản 1 Điều này thì Bên A </w:t>
      </w:r>
      <w:r w:rsidRPr="007239FA">
        <w:rPr>
          <w:noProof/>
          <w:color w:val="auto"/>
        </w:rPr>
        <w:t xml:space="preserve">chuyển khoản tái cấp vốn sang theo dõi quá hạn theo quy định của Ngân hàng Nhà nước </w:t>
      </w:r>
      <w:r w:rsidRPr="005D1480">
        <w:rPr>
          <w:noProof/>
          <w:color w:val="auto"/>
        </w:rPr>
        <w:t xml:space="preserve">Việt Nam </w:t>
      </w:r>
      <w:r w:rsidRPr="007239FA">
        <w:rPr>
          <w:noProof/>
          <w:color w:val="auto"/>
        </w:rPr>
        <w:t xml:space="preserve">về phương pháp tính và hạch toán thu, trả lãi trong hoạt động nhận tiền gửi và cho vay giữa Ngân hàng Nhà nước </w:t>
      </w:r>
      <w:r w:rsidRPr="005D1480">
        <w:rPr>
          <w:noProof/>
          <w:color w:val="auto"/>
        </w:rPr>
        <w:t xml:space="preserve">Việt Nam </w:t>
      </w:r>
      <w:r w:rsidRPr="007239FA">
        <w:rPr>
          <w:noProof/>
          <w:color w:val="auto"/>
        </w:rPr>
        <w:t xml:space="preserve">và tổ chức tín dụng. </w:t>
      </w:r>
    </w:p>
    <w:p w:rsidR="00146C4E" w:rsidRPr="005D1480" w:rsidRDefault="00146C4E" w:rsidP="00146C4E">
      <w:pPr>
        <w:pStyle w:val="BodyText"/>
        <w:shd w:val="clear" w:color="auto" w:fill="auto"/>
        <w:spacing w:before="120" w:after="0"/>
        <w:ind w:firstLine="720"/>
        <w:jc w:val="both"/>
        <w:rPr>
          <w:noProof/>
          <w:color w:val="auto"/>
        </w:rPr>
      </w:pPr>
      <w:r w:rsidRPr="005D1480">
        <w:rPr>
          <w:noProof/>
          <w:color w:val="auto"/>
        </w:rPr>
        <w:t xml:space="preserve">4. Trường hợp phát sinh </w:t>
      </w:r>
      <w:r w:rsidRPr="007239FA">
        <w:rPr>
          <w:rFonts w:eastAsia="Calibri"/>
          <w:noProof/>
          <w:color w:val="auto"/>
          <w:lang w:eastAsia="en-US"/>
        </w:rPr>
        <w:t>tiền trả nợ của người sử dụng lao động</w:t>
      </w:r>
      <w:r w:rsidRPr="005D1480">
        <w:rPr>
          <w:bCs/>
          <w:noProof/>
          <w:color w:val="auto"/>
        </w:rPr>
        <w:t>,</w:t>
      </w:r>
      <w:r w:rsidRPr="005D1480">
        <w:rPr>
          <w:noProof/>
          <w:color w:val="auto"/>
        </w:rPr>
        <w:t xml:space="preserve"> trong thời hạn 10 ngày làm việc đầu tháng tiếp theo, Bên B phải sử dụng toàn bộ số tiền trả nợ của người sử dụng lao động</w:t>
      </w:r>
      <w:r w:rsidRPr="007239FA">
        <w:rPr>
          <w:bCs/>
          <w:noProof/>
          <w:color w:val="auto"/>
        </w:rPr>
        <w:t xml:space="preserve"> </w:t>
      </w:r>
      <w:r w:rsidRPr="005D1480">
        <w:rPr>
          <w:noProof/>
          <w:color w:val="auto"/>
        </w:rPr>
        <w:t>trong tháng để trả nợ vay tái cấp vốn theo thứ tự từ Khế ước nhận nợ còn dư nợ được ký sớm nhất (</w:t>
      </w:r>
      <w:r w:rsidRPr="005D1480">
        <w:rPr>
          <w:bCs/>
          <w:noProof/>
          <w:color w:val="auto"/>
        </w:rPr>
        <w:t>bao gồm trường hợp khoản vay tái cấp vốn đã chuyển sang theo dõi quá hạn, khoản vay tái cấp vốn chưa đến hạn</w:t>
      </w:r>
      <w:r w:rsidRPr="005D1480">
        <w:rPr>
          <w:noProof/>
          <w:color w:val="auto"/>
        </w:rPr>
        <w:t xml:space="preserve">), </w:t>
      </w:r>
      <w:r w:rsidRPr="005D1480">
        <w:rPr>
          <w:bCs/>
          <w:noProof/>
          <w:color w:val="auto"/>
        </w:rPr>
        <w:t>trừ tr</w:t>
      </w:r>
      <w:r w:rsidRPr="007239FA">
        <w:rPr>
          <w:rFonts w:eastAsia="Calibri"/>
          <w:noProof/>
          <w:color w:val="auto"/>
          <w:lang w:eastAsia="en-US"/>
        </w:rPr>
        <w:t xml:space="preserve">ường hợp khoản nợ </w:t>
      </w:r>
      <w:r w:rsidRPr="005D1480">
        <w:rPr>
          <w:rFonts w:eastAsia="Calibri"/>
          <w:noProof/>
          <w:color w:val="auto"/>
          <w:lang w:eastAsia="en-US"/>
        </w:rPr>
        <w:t xml:space="preserve">vay của người sử dụng lao động </w:t>
      </w:r>
      <w:r w:rsidRPr="007239FA">
        <w:rPr>
          <w:rFonts w:eastAsia="Calibri"/>
          <w:noProof/>
          <w:color w:val="auto"/>
          <w:lang w:eastAsia="en-US"/>
        </w:rPr>
        <w:t>đã được xóa theo quy định tại khoản 4 Điều 17 Quyết định số 15/2020/QĐ-TTg</w:t>
      </w:r>
      <w:r w:rsidRPr="005D1480">
        <w:rPr>
          <w:noProof/>
          <w:color w:val="auto"/>
        </w:rPr>
        <w:t>.</w:t>
      </w:r>
    </w:p>
    <w:p w:rsidR="00146C4E" w:rsidRPr="007239FA" w:rsidRDefault="00146C4E" w:rsidP="00146C4E">
      <w:pPr>
        <w:pStyle w:val="BodyText"/>
        <w:shd w:val="clear" w:color="auto" w:fill="auto"/>
        <w:spacing w:before="120" w:after="0"/>
        <w:ind w:firstLine="720"/>
        <w:jc w:val="both"/>
        <w:rPr>
          <w:bCs/>
          <w:noProof/>
          <w:color w:val="auto"/>
        </w:rPr>
      </w:pPr>
      <w:r w:rsidRPr="005D1480">
        <w:rPr>
          <w:noProof/>
          <w:color w:val="auto"/>
        </w:rPr>
        <w:t>5</w:t>
      </w:r>
      <w:r w:rsidRPr="007239FA">
        <w:rPr>
          <w:noProof/>
          <w:color w:val="auto"/>
        </w:rPr>
        <w:t>. T</w:t>
      </w:r>
      <w:r w:rsidRPr="007239FA">
        <w:rPr>
          <w:bCs/>
          <w:noProof/>
          <w:color w:val="auto"/>
        </w:rPr>
        <w:t>rường hợp</w:t>
      </w:r>
      <w:r w:rsidRPr="007239FA">
        <w:rPr>
          <w:noProof/>
          <w:color w:val="auto"/>
        </w:rPr>
        <w:t xml:space="preserve"> </w:t>
      </w:r>
      <w:r w:rsidRPr="007239FA">
        <w:rPr>
          <w:bCs/>
          <w:noProof/>
          <w:color w:val="auto"/>
        </w:rPr>
        <w:t xml:space="preserve">nhận </w:t>
      </w:r>
      <w:r w:rsidRPr="005D1480">
        <w:rPr>
          <w:bCs/>
          <w:noProof/>
          <w:color w:val="auto"/>
        </w:rPr>
        <w:t xml:space="preserve">được </w:t>
      </w:r>
      <w:r w:rsidRPr="007239FA">
        <w:rPr>
          <w:bCs/>
          <w:noProof/>
          <w:color w:val="auto"/>
        </w:rPr>
        <w:t xml:space="preserve">văn bản thông báo </w:t>
      </w:r>
      <w:r w:rsidRPr="005D1480">
        <w:rPr>
          <w:bCs/>
          <w:noProof/>
          <w:color w:val="auto"/>
        </w:rPr>
        <w:t>vi phạm quy định tại điểm b khoản 2, điểm b khoản 5 Điều 9 Thông tư số 05/2020/TT-NHNN</w:t>
      </w:r>
      <w:r w:rsidRPr="007239FA">
        <w:rPr>
          <w:bCs/>
          <w:noProof/>
          <w:color w:val="auto"/>
        </w:rPr>
        <w:t>, Bên A áp dụng biện pháp xử lý như sau:</w:t>
      </w:r>
    </w:p>
    <w:p w:rsidR="00146C4E" w:rsidRPr="007239FA" w:rsidRDefault="00146C4E" w:rsidP="00146C4E">
      <w:pPr>
        <w:pStyle w:val="BodyText"/>
        <w:shd w:val="clear" w:color="auto" w:fill="auto"/>
        <w:spacing w:before="120" w:after="0"/>
        <w:ind w:firstLine="720"/>
        <w:jc w:val="both"/>
        <w:rPr>
          <w:bCs/>
          <w:noProof/>
          <w:color w:val="auto"/>
        </w:rPr>
      </w:pPr>
      <w:r w:rsidRPr="007239FA">
        <w:rPr>
          <w:bCs/>
          <w:noProof/>
          <w:color w:val="auto"/>
        </w:rPr>
        <w:t xml:space="preserve">a) Áp dụng lãi suất bằng lãi suất cho vay quá hạn của </w:t>
      </w:r>
      <w:r w:rsidRPr="005D1480">
        <w:rPr>
          <w:bCs/>
          <w:noProof/>
          <w:color w:val="auto"/>
        </w:rPr>
        <w:t>Bên B</w:t>
      </w:r>
      <w:r w:rsidRPr="007239FA">
        <w:rPr>
          <w:bCs/>
          <w:noProof/>
          <w:color w:val="auto"/>
        </w:rPr>
        <w:t xml:space="preserve"> đối với người sử dụng lao động theo quy định tại Quyết định số 15/2020/QĐ-TTg (12%/năm) đối với số tiền chưa trả đúng, kể từ ngày tiếp theo liền kề sau ngày phải trả theo quy định</w:t>
      </w:r>
      <w:r w:rsidRPr="005D1480">
        <w:rPr>
          <w:bCs/>
          <w:noProof/>
          <w:color w:val="auto"/>
        </w:rPr>
        <w:t xml:space="preserve"> tại Thông tư số 05/2020/TT-NHNN (được sửa đổi, bổ sung bởi Thông tư số           /2020/TT-NHNN)</w:t>
      </w:r>
      <w:r w:rsidRPr="007239FA">
        <w:rPr>
          <w:bCs/>
          <w:noProof/>
          <w:color w:val="auto"/>
        </w:rPr>
        <w:t xml:space="preserve"> đến ngày </w:t>
      </w:r>
      <w:r w:rsidRPr="005D1480">
        <w:rPr>
          <w:bCs/>
          <w:noProof/>
          <w:color w:val="auto"/>
        </w:rPr>
        <w:t>Bên B</w:t>
      </w:r>
      <w:r w:rsidRPr="007239FA">
        <w:rPr>
          <w:bCs/>
          <w:noProof/>
          <w:color w:val="auto"/>
        </w:rPr>
        <w:t xml:space="preserve"> trả số tiền chưa trả đúng; </w:t>
      </w:r>
    </w:p>
    <w:p w:rsidR="00146C4E" w:rsidRPr="005D1480" w:rsidRDefault="00146C4E" w:rsidP="00146C4E">
      <w:pPr>
        <w:pStyle w:val="BodyText"/>
        <w:shd w:val="clear" w:color="auto" w:fill="auto"/>
        <w:spacing w:before="120" w:after="0"/>
        <w:ind w:firstLine="720"/>
        <w:jc w:val="both"/>
        <w:rPr>
          <w:bCs/>
          <w:noProof/>
          <w:color w:val="auto"/>
        </w:rPr>
      </w:pPr>
      <w:r w:rsidRPr="007239FA">
        <w:rPr>
          <w:bCs/>
          <w:noProof/>
          <w:color w:val="auto"/>
        </w:rPr>
        <w:t xml:space="preserve">b) Trích tài khoản tiền gửi của Bên B tại Bên A để thu hồi số tiền vay tái cấp vốn </w:t>
      </w:r>
      <w:r w:rsidRPr="005D1480">
        <w:rPr>
          <w:bCs/>
          <w:noProof/>
          <w:color w:val="auto"/>
        </w:rPr>
        <w:t xml:space="preserve">mà </w:t>
      </w:r>
      <w:r w:rsidRPr="007239FA">
        <w:rPr>
          <w:bCs/>
          <w:noProof/>
          <w:color w:val="auto"/>
        </w:rPr>
        <w:t xml:space="preserve">Bên B chưa trả </w:t>
      </w:r>
      <w:r w:rsidRPr="005D1480">
        <w:rPr>
          <w:bCs/>
          <w:noProof/>
          <w:color w:val="auto"/>
        </w:rPr>
        <w:t>đ</w:t>
      </w:r>
      <w:r w:rsidRPr="007239FA">
        <w:rPr>
          <w:bCs/>
          <w:noProof/>
          <w:color w:val="auto"/>
        </w:rPr>
        <w:t xml:space="preserve">úng và tiền lãi theo quy định tại điểm a </w:t>
      </w:r>
      <w:r w:rsidRPr="005D1480">
        <w:rPr>
          <w:bCs/>
          <w:noProof/>
          <w:color w:val="auto"/>
        </w:rPr>
        <w:t>K</w:t>
      </w:r>
      <w:r w:rsidRPr="007239FA">
        <w:rPr>
          <w:bCs/>
          <w:noProof/>
          <w:color w:val="auto"/>
        </w:rPr>
        <w:t>hoản này trong thời hạn 05 ngày làm việc kể từ ngày</w:t>
      </w:r>
      <w:r w:rsidRPr="005D1480">
        <w:rPr>
          <w:bCs/>
          <w:noProof/>
          <w:color w:val="auto"/>
        </w:rPr>
        <w:t xml:space="preserve"> Bên A nhận được </w:t>
      </w:r>
      <w:r w:rsidRPr="007239FA">
        <w:rPr>
          <w:bCs/>
          <w:noProof/>
          <w:color w:val="auto"/>
        </w:rPr>
        <w:t>văn bản thông báo vi phạm</w:t>
      </w:r>
      <w:r w:rsidRPr="005D1480">
        <w:rPr>
          <w:bCs/>
          <w:noProof/>
          <w:color w:val="auto"/>
        </w:rPr>
        <w:t>;</w:t>
      </w:r>
    </w:p>
    <w:p w:rsidR="00146C4E" w:rsidRPr="007239FA" w:rsidRDefault="00146C4E" w:rsidP="00146C4E">
      <w:pPr>
        <w:pStyle w:val="BodyText"/>
        <w:shd w:val="clear" w:color="auto" w:fill="auto"/>
        <w:spacing w:before="120" w:after="0"/>
        <w:ind w:firstLine="720"/>
        <w:jc w:val="both"/>
        <w:rPr>
          <w:bCs/>
          <w:noProof/>
          <w:color w:val="auto"/>
        </w:rPr>
      </w:pPr>
      <w:r w:rsidRPr="005D1480">
        <w:rPr>
          <w:bCs/>
          <w:noProof/>
          <w:color w:val="auto"/>
        </w:rPr>
        <w:t>c) T</w:t>
      </w:r>
      <w:r w:rsidRPr="007239FA">
        <w:rPr>
          <w:bCs/>
          <w:noProof/>
        </w:rPr>
        <w:t xml:space="preserve">rường hợp </w:t>
      </w:r>
      <w:r w:rsidRPr="005D1480">
        <w:rPr>
          <w:bCs/>
          <w:noProof/>
        </w:rPr>
        <w:t xml:space="preserve">đã thực hiện biện pháp quy định tại điểm b Khoản này nhưng vẫn </w:t>
      </w:r>
      <w:r w:rsidRPr="007239FA">
        <w:rPr>
          <w:bCs/>
          <w:noProof/>
        </w:rPr>
        <w:t xml:space="preserve">chưa thu </w:t>
      </w:r>
      <w:r w:rsidRPr="005D1480">
        <w:rPr>
          <w:bCs/>
          <w:noProof/>
          <w:color w:val="auto"/>
        </w:rPr>
        <w:t xml:space="preserve">hồi </w:t>
      </w:r>
      <w:r w:rsidRPr="007239FA">
        <w:rPr>
          <w:bCs/>
          <w:noProof/>
          <w:color w:val="auto"/>
        </w:rPr>
        <w:t xml:space="preserve">đủ số tiền vay tái cấp vốn </w:t>
      </w:r>
      <w:r w:rsidRPr="005D1480">
        <w:rPr>
          <w:bCs/>
          <w:noProof/>
          <w:color w:val="auto"/>
        </w:rPr>
        <w:t xml:space="preserve">mà </w:t>
      </w:r>
      <w:r w:rsidRPr="007239FA">
        <w:rPr>
          <w:bCs/>
          <w:noProof/>
          <w:color w:val="auto"/>
        </w:rPr>
        <w:t xml:space="preserve">Bên B chưa trả </w:t>
      </w:r>
      <w:r w:rsidRPr="005D1480">
        <w:rPr>
          <w:bCs/>
          <w:noProof/>
          <w:color w:val="auto"/>
        </w:rPr>
        <w:t>đ</w:t>
      </w:r>
      <w:r w:rsidRPr="007239FA">
        <w:rPr>
          <w:bCs/>
          <w:noProof/>
          <w:color w:val="auto"/>
        </w:rPr>
        <w:t xml:space="preserve">úng và tiền lãi theo quy định tại điểm a </w:t>
      </w:r>
      <w:r w:rsidRPr="005D1480">
        <w:rPr>
          <w:bCs/>
          <w:noProof/>
          <w:color w:val="auto"/>
        </w:rPr>
        <w:t>K</w:t>
      </w:r>
      <w:r w:rsidRPr="007239FA">
        <w:rPr>
          <w:bCs/>
          <w:noProof/>
          <w:color w:val="auto"/>
        </w:rPr>
        <w:t xml:space="preserve">hoản này, </w:t>
      </w:r>
      <w:r w:rsidRPr="005D1480">
        <w:rPr>
          <w:bCs/>
          <w:noProof/>
          <w:color w:val="auto"/>
        </w:rPr>
        <w:t>Bên A</w:t>
      </w:r>
      <w:r w:rsidRPr="007239FA">
        <w:rPr>
          <w:bCs/>
          <w:noProof/>
          <w:color w:val="auto"/>
        </w:rPr>
        <w:t xml:space="preserve"> tiếp tục theo dõi, trích tài khoản tiền gửi của </w:t>
      </w:r>
      <w:r w:rsidRPr="005D1480">
        <w:rPr>
          <w:bCs/>
          <w:noProof/>
          <w:color w:val="auto"/>
        </w:rPr>
        <w:t>Bên B</w:t>
      </w:r>
      <w:r w:rsidRPr="007239FA">
        <w:rPr>
          <w:bCs/>
          <w:noProof/>
          <w:color w:val="auto"/>
        </w:rPr>
        <w:t xml:space="preserve"> tại </w:t>
      </w:r>
      <w:r w:rsidRPr="005D1480">
        <w:rPr>
          <w:bCs/>
          <w:noProof/>
          <w:color w:val="auto"/>
        </w:rPr>
        <w:t>Bên A</w:t>
      </w:r>
      <w:r w:rsidRPr="007239FA">
        <w:rPr>
          <w:bCs/>
          <w:noProof/>
          <w:color w:val="auto"/>
        </w:rPr>
        <w:t xml:space="preserve"> cho đến khi thu hồi hết </w:t>
      </w:r>
      <w:r w:rsidRPr="005D1480">
        <w:rPr>
          <w:bCs/>
          <w:noProof/>
          <w:color w:val="auto"/>
        </w:rPr>
        <w:t>nợ</w:t>
      </w:r>
      <w:r w:rsidRPr="007239FA">
        <w:rPr>
          <w:bCs/>
          <w:noProof/>
          <w:color w:val="auto"/>
        </w:rPr>
        <w:t>.</w:t>
      </w:r>
    </w:p>
    <w:p w:rsidR="00146C4E" w:rsidRPr="005D1480" w:rsidRDefault="00146C4E" w:rsidP="00146C4E">
      <w:pPr>
        <w:pStyle w:val="BodyText"/>
        <w:shd w:val="clear" w:color="auto" w:fill="auto"/>
        <w:spacing w:before="120" w:after="0"/>
        <w:ind w:firstLine="720"/>
        <w:jc w:val="both"/>
        <w:rPr>
          <w:bCs/>
          <w:noProof/>
          <w:color w:val="auto"/>
        </w:rPr>
      </w:pPr>
      <w:r w:rsidRPr="005D1480">
        <w:rPr>
          <w:bCs/>
          <w:noProof/>
          <w:color w:val="auto"/>
        </w:rPr>
        <w:t xml:space="preserve">d) Việc </w:t>
      </w:r>
      <w:r w:rsidRPr="007239FA">
        <w:rPr>
          <w:bCs/>
          <w:color w:val="auto"/>
        </w:rPr>
        <w:t xml:space="preserve">thu hồi tiền vay tái cấp vốn và tiền lãi quy định </w:t>
      </w:r>
      <w:r w:rsidRPr="005D1480">
        <w:rPr>
          <w:bCs/>
          <w:color w:val="auto"/>
        </w:rPr>
        <w:t xml:space="preserve">tại điểm b, c Khoản này </w:t>
      </w:r>
      <w:r w:rsidRPr="007239FA">
        <w:rPr>
          <w:bCs/>
          <w:color w:val="auto"/>
        </w:rPr>
        <w:t>thực hiện theo quy định của Ngân hàng Nhà nước về</w:t>
      </w:r>
      <w:r w:rsidRPr="005D1480">
        <w:rPr>
          <w:bCs/>
          <w:color w:val="auto"/>
        </w:rPr>
        <w:t xml:space="preserve"> </w:t>
      </w:r>
      <w:r w:rsidRPr="007239FA">
        <w:rPr>
          <w:bCs/>
          <w:color w:val="auto"/>
        </w:rPr>
        <w:t>phương pháp tính và hạch toán thu, trả lãi trong hoạt động nhận tiền gửi và cho vay giữa Ngân hàng Nhà nước với tổ chức tín dụng và các tổ chức khác</w:t>
      </w:r>
      <w:r w:rsidRPr="007239FA">
        <w:rPr>
          <w:bCs/>
          <w:noProof/>
          <w:color w:val="auto"/>
        </w:rPr>
        <w:t>.</w:t>
      </w:r>
    </w:p>
    <w:p w:rsidR="00146C4E" w:rsidRPr="007239FA" w:rsidRDefault="00146C4E" w:rsidP="00146C4E">
      <w:pPr>
        <w:spacing w:before="120"/>
        <w:ind w:firstLine="709"/>
        <w:jc w:val="both"/>
        <w:rPr>
          <w:rFonts w:ascii="Times New Roman" w:eastAsia="Times New Roman" w:hAnsi="Times New Roman" w:cs="Times New Roman"/>
          <w:b/>
          <w:bCs/>
          <w:noProof/>
          <w:color w:val="auto"/>
          <w:sz w:val="28"/>
          <w:szCs w:val="28"/>
        </w:rPr>
      </w:pPr>
      <w:r w:rsidRPr="007239FA">
        <w:rPr>
          <w:rFonts w:ascii="Times New Roman" w:eastAsia="Times New Roman" w:hAnsi="Times New Roman" w:cs="Times New Roman"/>
          <w:b/>
          <w:bCs/>
          <w:noProof/>
          <w:color w:val="auto"/>
          <w:sz w:val="28"/>
          <w:szCs w:val="28"/>
        </w:rPr>
        <w:t xml:space="preserve">Điều 7. Quyền và nghĩa vụ của các </w:t>
      </w:r>
      <w:r w:rsidRPr="005D1480">
        <w:rPr>
          <w:rFonts w:ascii="Times New Roman" w:eastAsia="Times New Roman" w:hAnsi="Times New Roman" w:cs="Times New Roman"/>
          <w:b/>
          <w:bCs/>
          <w:noProof/>
          <w:color w:val="auto"/>
          <w:sz w:val="28"/>
          <w:szCs w:val="28"/>
        </w:rPr>
        <w:t>b</w:t>
      </w:r>
      <w:r w:rsidRPr="007239FA">
        <w:rPr>
          <w:rFonts w:ascii="Times New Roman" w:eastAsia="Times New Roman" w:hAnsi="Times New Roman" w:cs="Times New Roman"/>
          <w:b/>
          <w:bCs/>
          <w:noProof/>
          <w:color w:val="auto"/>
          <w:sz w:val="28"/>
          <w:szCs w:val="28"/>
        </w:rPr>
        <w:t>ên</w:t>
      </w:r>
    </w:p>
    <w:p w:rsidR="00146C4E" w:rsidRPr="007239FA" w:rsidRDefault="00146C4E" w:rsidP="00146C4E">
      <w:pPr>
        <w:spacing w:before="120"/>
        <w:ind w:firstLine="709"/>
        <w:jc w:val="both"/>
        <w:rPr>
          <w:rFonts w:ascii="Times New Roman" w:eastAsia="Times New Roman" w:hAnsi="Times New Roman" w:cs="Times New Roman"/>
          <w:bCs/>
          <w:noProof/>
          <w:color w:val="auto"/>
          <w:sz w:val="28"/>
          <w:szCs w:val="28"/>
        </w:rPr>
      </w:pPr>
      <w:r w:rsidRPr="007239FA">
        <w:rPr>
          <w:rFonts w:ascii="Times New Roman" w:eastAsia="Times New Roman" w:hAnsi="Times New Roman" w:cs="Times New Roman"/>
          <w:bCs/>
          <w:noProof/>
          <w:color w:val="auto"/>
          <w:sz w:val="28"/>
          <w:szCs w:val="28"/>
        </w:rPr>
        <w:t>1. Quyền và nghĩa vụ của Bên A:</w:t>
      </w:r>
    </w:p>
    <w:p w:rsidR="00146C4E" w:rsidRPr="005D1480" w:rsidRDefault="00146C4E" w:rsidP="00146C4E">
      <w:pPr>
        <w:spacing w:before="120"/>
        <w:ind w:firstLine="709"/>
        <w:jc w:val="both"/>
        <w:rPr>
          <w:rFonts w:ascii="Times New Roman" w:eastAsia="Times New Roman" w:hAnsi="Times New Roman" w:cs="Times New Roman"/>
          <w:bCs/>
          <w:noProof/>
          <w:color w:val="auto"/>
          <w:sz w:val="28"/>
          <w:szCs w:val="28"/>
        </w:rPr>
      </w:pPr>
      <w:r w:rsidRPr="005D1480">
        <w:rPr>
          <w:rFonts w:ascii="Times New Roman" w:eastAsia="Times New Roman" w:hAnsi="Times New Roman" w:cs="Times New Roman"/>
          <w:bCs/>
          <w:noProof/>
          <w:color w:val="auto"/>
          <w:sz w:val="28"/>
          <w:szCs w:val="28"/>
        </w:rPr>
        <w:t>a)</w:t>
      </w:r>
      <w:r w:rsidRPr="007239FA">
        <w:rPr>
          <w:rFonts w:ascii="Times New Roman" w:eastAsia="Times New Roman" w:hAnsi="Times New Roman" w:cs="Times New Roman"/>
          <w:bCs/>
          <w:noProof/>
          <w:color w:val="auto"/>
          <w:sz w:val="28"/>
          <w:szCs w:val="28"/>
        </w:rPr>
        <w:t xml:space="preserve"> Thực hiện</w:t>
      </w:r>
      <w:r w:rsidRPr="005D1480">
        <w:rPr>
          <w:rFonts w:ascii="Times New Roman" w:eastAsia="Times New Roman" w:hAnsi="Times New Roman" w:cs="Times New Roman"/>
          <w:bCs/>
          <w:noProof/>
          <w:color w:val="auto"/>
          <w:sz w:val="28"/>
          <w:szCs w:val="28"/>
        </w:rPr>
        <w:t xml:space="preserve"> phê duyệt</w:t>
      </w:r>
      <w:r w:rsidRPr="007239FA">
        <w:rPr>
          <w:rFonts w:ascii="Times New Roman" w:eastAsia="Times New Roman" w:hAnsi="Times New Roman" w:cs="Times New Roman"/>
          <w:bCs/>
          <w:noProof/>
          <w:color w:val="auto"/>
          <w:sz w:val="28"/>
          <w:szCs w:val="28"/>
        </w:rPr>
        <w:t xml:space="preserve">, giải ngân, thu nợ vay tái cấp vốn của Bên B </w:t>
      </w:r>
      <w:r w:rsidRPr="005D1480">
        <w:rPr>
          <w:rFonts w:ascii="Times New Roman" w:eastAsia="Times New Roman" w:hAnsi="Times New Roman" w:cs="Times New Roman"/>
          <w:bCs/>
          <w:noProof/>
          <w:color w:val="auto"/>
          <w:sz w:val="28"/>
          <w:szCs w:val="28"/>
        </w:rPr>
        <w:t>th</w:t>
      </w:r>
      <w:r w:rsidRPr="007239FA">
        <w:rPr>
          <w:rFonts w:ascii="Times New Roman" w:eastAsia="Times New Roman" w:hAnsi="Times New Roman" w:cs="Times New Roman"/>
          <w:bCs/>
          <w:noProof/>
          <w:color w:val="auto"/>
          <w:sz w:val="28"/>
          <w:szCs w:val="28"/>
        </w:rPr>
        <w:t>eo đúng quy định</w:t>
      </w:r>
      <w:r w:rsidRPr="005D1480">
        <w:rPr>
          <w:rFonts w:ascii="Times New Roman" w:eastAsia="Times New Roman" w:hAnsi="Times New Roman" w:cs="Times New Roman"/>
          <w:bCs/>
          <w:noProof/>
          <w:color w:val="auto"/>
          <w:sz w:val="28"/>
          <w:szCs w:val="28"/>
        </w:rPr>
        <w:t>;</w:t>
      </w:r>
    </w:p>
    <w:p w:rsidR="00146C4E" w:rsidRPr="005D1480" w:rsidRDefault="00146C4E" w:rsidP="00146C4E">
      <w:pPr>
        <w:spacing w:before="120"/>
        <w:ind w:firstLine="709"/>
        <w:jc w:val="both"/>
        <w:rPr>
          <w:rFonts w:ascii="Times New Roman" w:eastAsia="Times New Roman" w:hAnsi="Times New Roman" w:cs="Times New Roman"/>
          <w:bCs/>
          <w:noProof/>
          <w:color w:val="auto"/>
          <w:sz w:val="28"/>
          <w:szCs w:val="28"/>
        </w:rPr>
      </w:pPr>
      <w:r w:rsidRPr="005D1480">
        <w:rPr>
          <w:rFonts w:ascii="Times New Roman" w:eastAsia="Times New Roman" w:hAnsi="Times New Roman" w:cs="Times New Roman"/>
          <w:bCs/>
          <w:noProof/>
          <w:color w:val="auto"/>
          <w:sz w:val="28"/>
          <w:szCs w:val="28"/>
        </w:rPr>
        <w:t>b)</w:t>
      </w:r>
      <w:r w:rsidRPr="007239FA">
        <w:rPr>
          <w:rFonts w:ascii="Times New Roman" w:eastAsia="Times New Roman" w:hAnsi="Times New Roman" w:cs="Times New Roman"/>
          <w:bCs/>
          <w:noProof/>
          <w:color w:val="auto"/>
          <w:sz w:val="28"/>
          <w:szCs w:val="28"/>
        </w:rPr>
        <w:t xml:space="preserve"> Yêu cầu Bên B cung cấp đầy đủ các thông tin, tài liệu liên quan đến khoản tái cấp vố</w:t>
      </w:r>
      <w:r w:rsidRPr="005D1480">
        <w:rPr>
          <w:rFonts w:ascii="Times New Roman" w:eastAsia="Times New Roman" w:hAnsi="Times New Roman" w:cs="Times New Roman"/>
          <w:bCs/>
          <w:noProof/>
          <w:color w:val="auto"/>
          <w:sz w:val="28"/>
          <w:szCs w:val="28"/>
        </w:rPr>
        <w:t>n.</w:t>
      </w:r>
    </w:p>
    <w:p w:rsidR="00146C4E" w:rsidRPr="007239FA" w:rsidRDefault="00146C4E" w:rsidP="00146C4E">
      <w:pPr>
        <w:spacing w:before="120"/>
        <w:ind w:firstLine="709"/>
        <w:jc w:val="both"/>
        <w:rPr>
          <w:rFonts w:ascii="Times New Roman" w:eastAsia="Times New Roman" w:hAnsi="Times New Roman" w:cs="Times New Roman"/>
          <w:bCs/>
          <w:noProof/>
          <w:color w:val="auto"/>
          <w:sz w:val="28"/>
          <w:szCs w:val="28"/>
        </w:rPr>
      </w:pPr>
      <w:r w:rsidRPr="007239FA">
        <w:rPr>
          <w:rFonts w:ascii="Times New Roman" w:eastAsia="Times New Roman" w:hAnsi="Times New Roman" w:cs="Times New Roman"/>
          <w:bCs/>
          <w:noProof/>
          <w:color w:val="auto"/>
          <w:sz w:val="28"/>
          <w:szCs w:val="28"/>
        </w:rPr>
        <w:lastRenderedPageBreak/>
        <w:t>2. Quyền và nghĩa vụ của Bên B:</w:t>
      </w:r>
    </w:p>
    <w:p w:rsidR="00146C4E" w:rsidRPr="005D1480" w:rsidRDefault="00146C4E" w:rsidP="00146C4E">
      <w:pPr>
        <w:spacing w:before="120"/>
        <w:ind w:firstLine="709"/>
        <w:jc w:val="both"/>
        <w:rPr>
          <w:rFonts w:ascii="Times New Roman" w:eastAsia="Times New Roman" w:hAnsi="Times New Roman" w:cs="Times New Roman"/>
          <w:bCs/>
          <w:noProof/>
          <w:color w:val="auto"/>
          <w:sz w:val="28"/>
          <w:szCs w:val="28"/>
        </w:rPr>
      </w:pPr>
      <w:r w:rsidRPr="005D1480">
        <w:rPr>
          <w:rFonts w:ascii="Times New Roman" w:eastAsia="Times New Roman" w:hAnsi="Times New Roman" w:cs="Times New Roman"/>
          <w:bCs/>
          <w:noProof/>
          <w:color w:val="auto"/>
          <w:sz w:val="28"/>
          <w:szCs w:val="28"/>
        </w:rPr>
        <w:t>a)</w:t>
      </w:r>
      <w:r w:rsidRPr="007239FA">
        <w:rPr>
          <w:rFonts w:ascii="Times New Roman" w:eastAsia="Times New Roman" w:hAnsi="Times New Roman" w:cs="Times New Roman"/>
          <w:bCs/>
          <w:noProof/>
          <w:color w:val="auto"/>
          <w:sz w:val="28"/>
          <w:szCs w:val="28"/>
        </w:rPr>
        <w:t xml:space="preserve"> Thực hiện ký Khế ước nhận nợ, nhận giải ngân, trả nợ vay tái cấp vốn theo đúng quy định</w:t>
      </w:r>
      <w:r w:rsidRPr="005D1480">
        <w:rPr>
          <w:rFonts w:ascii="Times New Roman" w:eastAsia="Times New Roman" w:hAnsi="Times New Roman" w:cs="Times New Roman"/>
          <w:bCs/>
          <w:noProof/>
          <w:color w:val="auto"/>
          <w:sz w:val="28"/>
          <w:szCs w:val="28"/>
        </w:rPr>
        <w:t>;</w:t>
      </w:r>
    </w:p>
    <w:p w:rsidR="00146C4E" w:rsidRPr="005D1480" w:rsidRDefault="00146C4E" w:rsidP="00146C4E">
      <w:pPr>
        <w:spacing w:before="120"/>
        <w:ind w:firstLine="709"/>
        <w:jc w:val="both"/>
        <w:rPr>
          <w:rFonts w:ascii="Times New Roman" w:eastAsia="Times New Roman" w:hAnsi="Times New Roman" w:cs="Times New Roman"/>
          <w:bCs/>
          <w:noProof/>
          <w:color w:val="auto"/>
          <w:sz w:val="28"/>
          <w:szCs w:val="28"/>
        </w:rPr>
      </w:pPr>
      <w:r w:rsidRPr="005D1480">
        <w:rPr>
          <w:rFonts w:ascii="Times New Roman" w:eastAsia="Times New Roman" w:hAnsi="Times New Roman" w:cs="Times New Roman"/>
          <w:bCs/>
          <w:noProof/>
          <w:color w:val="auto"/>
          <w:sz w:val="28"/>
          <w:szCs w:val="28"/>
        </w:rPr>
        <w:t xml:space="preserve">b) </w:t>
      </w:r>
      <w:r w:rsidRPr="007239FA">
        <w:rPr>
          <w:rFonts w:ascii="Times New Roman" w:eastAsia="Times New Roman" w:hAnsi="Times New Roman" w:cs="Times New Roman"/>
          <w:bCs/>
          <w:noProof/>
          <w:color w:val="auto"/>
          <w:sz w:val="28"/>
          <w:szCs w:val="28"/>
        </w:rPr>
        <w:t>Sử dụng vốn vay tái cấp vốn đúng mục đích</w:t>
      </w:r>
      <w:r w:rsidRPr="005D1480">
        <w:rPr>
          <w:rFonts w:ascii="Times New Roman" w:eastAsia="Times New Roman" w:hAnsi="Times New Roman" w:cs="Times New Roman"/>
          <w:bCs/>
          <w:noProof/>
          <w:color w:val="auto"/>
          <w:sz w:val="28"/>
          <w:szCs w:val="28"/>
        </w:rPr>
        <w:t>;</w:t>
      </w:r>
    </w:p>
    <w:p w:rsidR="00146C4E" w:rsidRPr="005D1480" w:rsidRDefault="00146C4E" w:rsidP="00146C4E">
      <w:pPr>
        <w:spacing w:before="120"/>
        <w:ind w:firstLine="709"/>
        <w:jc w:val="both"/>
        <w:rPr>
          <w:rFonts w:ascii="Times New Roman" w:eastAsia="Times New Roman" w:hAnsi="Times New Roman" w:cs="Times New Roman"/>
          <w:bCs/>
          <w:noProof/>
          <w:color w:val="auto"/>
          <w:sz w:val="28"/>
          <w:szCs w:val="28"/>
        </w:rPr>
      </w:pPr>
      <w:r w:rsidRPr="005D1480">
        <w:rPr>
          <w:rFonts w:ascii="Times New Roman" w:eastAsia="Times New Roman" w:hAnsi="Times New Roman" w:cs="Times New Roman"/>
          <w:bCs/>
          <w:noProof/>
          <w:color w:val="auto"/>
          <w:sz w:val="28"/>
          <w:szCs w:val="28"/>
        </w:rPr>
        <w:t>c)</w:t>
      </w:r>
      <w:r w:rsidRPr="007239FA">
        <w:rPr>
          <w:rFonts w:ascii="Times New Roman" w:eastAsia="Times New Roman" w:hAnsi="Times New Roman" w:cs="Times New Roman"/>
          <w:bCs/>
          <w:noProof/>
          <w:color w:val="auto"/>
          <w:sz w:val="28"/>
          <w:szCs w:val="28"/>
        </w:rPr>
        <w:t xml:space="preserve"> Cung cấp đầy đủ, kịp thời, chính xác cho Bên A các văn bản, tài liệu về việc vay tái cấp vốn theo quy định tại Thông tư số 05/2020/TT-NHNN</w:t>
      </w:r>
      <w:r w:rsidRPr="005D1480">
        <w:rPr>
          <w:rFonts w:ascii="Times New Roman" w:eastAsia="Times New Roman" w:hAnsi="Times New Roman" w:cs="Times New Roman"/>
          <w:bCs/>
          <w:noProof/>
          <w:color w:val="auto"/>
          <w:sz w:val="28"/>
          <w:szCs w:val="28"/>
        </w:rPr>
        <w:t>,</w:t>
      </w:r>
      <w:r w:rsidRPr="007239FA">
        <w:rPr>
          <w:rFonts w:ascii="Times New Roman" w:eastAsia="Times New Roman" w:hAnsi="Times New Roman" w:cs="Times New Roman"/>
          <w:bCs/>
          <w:noProof/>
          <w:color w:val="auto"/>
          <w:sz w:val="28"/>
          <w:szCs w:val="28"/>
        </w:rPr>
        <w:t xml:space="preserve"> Thông tư</w:t>
      </w:r>
      <w:r w:rsidRPr="005D1480">
        <w:rPr>
          <w:rFonts w:ascii="Times New Roman" w:eastAsia="Times New Roman" w:hAnsi="Times New Roman" w:cs="Times New Roman"/>
          <w:bCs/>
          <w:noProof/>
          <w:color w:val="auto"/>
          <w:sz w:val="28"/>
          <w:szCs w:val="28"/>
        </w:rPr>
        <w:t xml:space="preserve"> số         /</w:t>
      </w:r>
      <w:r w:rsidRPr="007239FA">
        <w:rPr>
          <w:rFonts w:ascii="Times New Roman" w:eastAsia="Times New Roman" w:hAnsi="Times New Roman" w:cs="Times New Roman"/>
          <w:bCs/>
          <w:noProof/>
          <w:color w:val="auto"/>
          <w:sz w:val="28"/>
          <w:szCs w:val="28"/>
        </w:rPr>
        <w:t xml:space="preserve">2020/TT-NHNN và quy định tại </w:t>
      </w:r>
      <w:r w:rsidRPr="005D1480">
        <w:rPr>
          <w:rFonts w:ascii="Times New Roman" w:eastAsia="Times New Roman" w:hAnsi="Times New Roman" w:cs="Times New Roman"/>
          <w:bCs/>
          <w:noProof/>
          <w:color w:val="auto"/>
          <w:sz w:val="28"/>
          <w:szCs w:val="28"/>
        </w:rPr>
        <w:t xml:space="preserve">điểm b </w:t>
      </w:r>
      <w:r w:rsidRPr="007239FA">
        <w:rPr>
          <w:rFonts w:ascii="Times New Roman" w:eastAsia="Times New Roman" w:hAnsi="Times New Roman" w:cs="Times New Roman"/>
          <w:bCs/>
          <w:noProof/>
          <w:color w:val="auto"/>
          <w:sz w:val="28"/>
          <w:szCs w:val="28"/>
        </w:rPr>
        <w:t>khoản 1 Điều này; chịu trách nhiệm trước pháp luật về tính chính xác, hợp pháp của các văn bản, tài liệu đã cung cấp</w:t>
      </w:r>
      <w:r w:rsidRPr="005D1480">
        <w:rPr>
          <w:rFonts w:ascii="Times New Roman" w:eastAsia="Times New Roman" w:hAnsi="Times New Roman" w:cs="Times New Roman"/>
          <w:bCs/>
          <w:noProof/>
          <w:color w:val="auto"/>
          <w:sz w:val="28"/>
          <w:szCs w:val="28"/>
        </w:rPr>
        <w:t>;</w:t>
      </w:r>
    </w:p>
    <w:p w:rsidR="00146C4E" w:rsidRPr="007239FA" w:rsidRDefault="00146C4E" w:rsidP="00146C4E">
      <w:pPr>
        <w:spacing w:before="120"/>
        <w:ind w:firstLine="709"/>
        <w:jc w:val="both"/>
        <w:rPr>
          <w:rFonts w:ascii="Times New Roman" w:eastAsia="Times New Roman" w:hAnsi="Times New Roman" w:cs="Times New Roman"/>
          <w:bCs/>
          <w:noProof/>
          <w:color w:val="auto"/>
          <w:sz w:val="28"/>
          <w:szCs w:val="28"/>
        </w:rPr>
      </w:pPr>
      <w:r w:rsidRPr="005D1480">
        <w:rPr>
          <w:rFonts w:ascii="Times New Roman" w:eastAsia="Times New Roman" w:hAnsi="Times New Roman" w:cs="Times New Roman"/>
          <w:bCs/>
          <w:noProof/>
          <w:color w:val="auto"/>
          <w:sz w:val="28"/>
          <w:szCs w:val="28"/>
        </w:rPr>
        <w:t>d)</w:t>
      </w:r>
      <w:r w:rsidRPr="007239FA">
        <w:rPr>
          <w:rFonts w:ascii="Times New Roman" w:eastAsia="Times New Roman" w:hAnsi="Times New Roman" w:cs="Times New Roman"/>
          <w:bCs/>
          <w:noProof/>
          <w:color w:val="auto"/>
          <w:sz w:val="28"/>
          <w:szCs w:val="28"/>
        </w:rPr>
        <w:t xml:space="preserve"> Thực hiện các trách nhiệm quy định tại Thông tư số 05/2020/TT-NHNN </w:t>
      </w:r>
      <w:r w:rsidRPr="005D1480">
        <w:rPr>
          <w:rFonts w:ascii="Times New Roman" w:eastAsia="Times New Roman" w:hAnsi="Times New Roman" w:cs="Times New Roman"/>
          <w:bCs/>
          <w:noProof/>
          <w:color w:val="auto"/>
          <w:sz w:val="28"/>
          <w:szCs w:val="28"/>
        </w:rPr>
        <w:t xml:space="preserve">và </w:t>
      </w:r>
      <w:r w:rsidRPr="007239FA">
        <w:rPr>
          <w:rFonts w:ascii="Times New Roman" w:eastAsia="Times New Roman" w:hAnsi="Times New Roman" w:cs="Times New Roman"/>
          <w:bCs/>
          <w:noProof/>
          <w:color w:val="auto"/>
          <w:sz w:val="28"/>
          <w:szCs w:val="28"/>
        </w:rPr>
        <w:t>Thông tư s</w:t>
      </w:r>
      <w:r w:rsidRPr="005D1480">
        <w:rPr>
          <w:rFonts w:ascii="Times New Roman" w:eastAsia="Times New Roman" w:hAnsi="Times New Roman" w:cs="Times New Roman"/>
          <w:bCs/>
          <w:noProof/>
          <w:color w:val="auto"/>
          <w:sz w:val="28"/>
          <w:szCs w:val="28"/>
        </w:rPr>
        <w:t xml:space="preserve">ố         </w:t>
      </w:r>
      <w:r w:rsidRPr="007239FA">
        <w:rPr>
          <w:rFonts w:ascii="Times New Roman" w:eastAsia="Times New Roman" w:hAnsi="Times New Roman" w:cs="Times New Roman"/>
          <w:bCs/>
          <w:noProof/>
          <w:color w:val="auto"/>
          <w:sz w:val="28"/>
          <w:szCs w:val="28"/>
        </w:rPr>
        <w:t>/2020/TT-NHNN.</w:t>
      </w:r>
    </w:p>
    <w:p w:rsidR="00146C4E" w:rsidRPr="007239FA" w:rsidRDefault="00146C4E" w:rsidP="00146C4E">
      <w:pPr>
        <w:spacing w:before="120"/>
        <w:ind w:firstLine="709"/>
        <w:jc w:val="both"/>
        <w:rPr>
          <w:rFonts w:ascii="Times New Roman" w:eastAsia="Times New Roman" w:hAnsi="Times New Roman" w:cs="Times New Roman"/>
          <w:b/>
          <w:bCs/>
          <w:noProof/>
          <w:color w:val="auto"/>
          <w:sz w:val="28"/>
          <w:szCs w:val="28"/>
        </w:rPr>
      </w:pPr>
      <w:r w:rsidRPr="007239FA">
        <w:rPr>
          <w:rFonts w:ascii="Times New Roman" w:eastAsia="Times New Roman" w:hAnsi="Times New Roman" w:cs="Times New Roman"/>
          <w:b/>
          <w:bCs/>
          <w:noProof/>
          <w:color w:val="auto"/>
          <w:sz w:val="28"/>
          <w:szCs w:val="28"/>
        </w:rPr>
        <w:t>Điều 8. Điều khoản thi hành</w:t>
      </w:r>
    </w:p>
    <w:p w:rsidR="00146C4E" w:rsidRPr="007239FA"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bCs/>
          <w:noProof/>
          <w:color w:val="auto"/>
          <w:sz w:val="28"/>
          <w:szCs w:val="28"/>
        </w:rPr>
        <w:t>1. Hai bên cam kết thực hiện đúng các nội dung quy định tại Hợp đồng nguyên tắc này và các quy định tại Thông tư số 05/2020/TT-NHNN</w:t>
      </w:r>
      <w:r w:rsidRPr="005D1480">
        <w:rPr>
          <w:rFonts w:ascii="Times New Roman" w:eastAsia="Times New Roman" w:hAnsi="Times New Roman" w:cs="Times New Roman"/>
          <w:bCs/>
          <w:noProof/>
          <w:color w:val="auto"/>
          <w:sz w:val="28"/>
          <w:szCs w:val="28"/>
        </w:rPr>
        <w:t>,</w:t>
      </w:r>
      <w:r w:rsidRPr="007239FA">
        <w:rPr>
          <w:rFonts w:ascii="Times New Roman" w:eastAsia="Times New Roman" w:hAnsi="Times New Roman" w:cs="Times New Roman"/>
          <w:bCs/>
          <w:noProof/>
          <w:color w:val="auto"/>
          <w:sz w:val="28"/>
          <w:szCs w:val="28"/>
        </w:rPr>
        <w:t xml:space="preserve"> </w:t>
      </w:r>
      <w:r w:rsidRPr="007239FA">
        <w:rPr>
          <w:rFonts w:ascii="Times New Roman" w:eastAsia="Times New Roman" w:hAnsi="Times New Roman" w:cs="Times New Roman"/>
          <w:noProof/>
          <w:color w:val="auto"/>
          <w:sz w:val="28"/>
          <w:szCs w:val="28"/>
        </w:rPr>
        <w:t>Thông tư số</w:t>
      </w:r>
      <w:r w:rsidRPr="005D1480">
        <w:rPr>
          <w:rFonts w:ascii="Times New Roman" w:eastAsia="Times New Roman" w:hAnsi="Times New Roman" w:cs="Times New Roman"/>
          <w:noProof/>
          <w:color w:val="auto"/>
          <w:sz w:val="28"/>
          <w:szCs w:val="28"/>
        </w:rPr>
        <w:t xml:space="preserve">          </w:t>
      </w:r>
      <w:r w:rsidRPr="007239FA">
        <w:rPr>
          <w:rFonts w:ascii="Times New Roman" w:eastAsia="Times New Roman" w:hAnsi="Times New Roman" w:cs="Times New Roman"/>
          <w:noProof/>
          <w:color w:val="auto"/>
          <w:sz w:val="28"/>
          <w:szCs w:val="28"/>
        </w:rPr>
        <w:t>/2020/TT-NHNN.</w:t>
      </w:r>
    </w:p>
    <w:p w:rsidR="00146C4E" w:rsidRPr="007239FA"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2. Khế ước nhận nợ quy định tại Điều 5 Hợp đồng nguyên tắc này là một phần không thể tách rời của Hợp đồng nguyên tắc.</w:t>
      </w:r>
    </w:p>
    <w:p w:rsidR="00146C4E" w:rsidRPr="007239FA"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 xml:space="preserve">3. </w:t>
      </w:r>
      <w:r w:rsidRPr="005D1480">
        <w:rPr>
          <w:rFonts w:ascii="Times New Roman" w:eastAsia="Times New Roman" w:hAnsi="Times New Roman" w:cs="Times New Roman"/>
          <w:noProof/>
          <w:color w:val="auto"/>
          <w:sz w:val="28"/>
          <w:szCs w:val="28"/>
        </w:rPr>
        <w:t>Hai bên t</w:t>
      </w:r>
      <w:r w:rsidRPr="007239FA">
        <w:rPr>
          <w:rFonts w:ascii="Times New Roman" w:eastAsia="Times New Roman" w:hAnsi="Times New Roman" w:cs="Times New Roman"/>
          <w:noProof/>
          <w:color w:val="auto"/>
          <w:sz w:val="28"/>
          <w:szCs w:val="28"/>
        </w:rPr>
        <w:t>hực hiện sửa đổi, bổ sung các nội dung của Hợp đồng nguyên tắc này khi có sự thay đổi về chính sách, quy định của cấp có thẩm quyền.</w:t>
      </w:r>
    </w:p>
    <w:p w:rsidR="00146C4E" w:rsidRPr="007239FA" w:rsidRDefault="00146C4E" w:rsidP="00146C4E">
      <w:pPr>
        <w:spacing w:before="120"/>
        <w:ind w:firstLine="709"/>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rPr>
        <w:t xml:space="preserve">4. Hợp đồng nguyên tắc này tự động thanh lý khi Bên B hoàn tất nghĩa vụ trả nợ cho Bên A theo quy định tại Thông tư số 05/2020/TT-NHNN </w:t>
      </w:r>
      <w:r w:rsidRPr="005D1480">
        <w:rPr>
          <w:rFonts w:ascii="Times New Roman" w:eastAsia="Times New Roman" w:hAnsi="Times New Roman" w:cs="Times New Roman"/>
          <w:noProof/>
          <w:color w:val="auto"/>
          <w:sz w:val="28"/>
          <w:szCs w:val="28"/>
        </w:rPr>
        <w:t xml:space="preserve">và </w:t>
      </w:r>
      <w:r w:rsidRPr="007239FA">
        <w:rPr>
          <w:rFonts w:ascii="Times New Roman" w:eastAsia="Times New Roman" w:hAnsi="Times New Roman" w:cs="Times New Roman"/>
          <w:noProof/>
          <w:color w:val="auto"/>
          <w:sz w:val="28"/>
          <w:szCs w:val="28"/>
        </w:rPr>
        <w:t>Thông tư số</w:t>
      </w:r>
      <w:r w:rsidRPr="005D1480">
        <w:rPr>
          <w:rFonts w:ascii="Times New Roman" w:eastAsia="Times New Roman" w:hAnsi="Times New Roman" w:cs="Times New Roman"/>
          <w:noProof/>
          <w:color w:val="auto"/>
          <w:sz w:val="28"/>
          <w:szCs w:val="28"/>
        </w:rPr>
        <w:t xml:space="preserve">           </w:t>
      </w:r>
      <w:r w:rsidRPr="007239FA">
        <w:rPr>
          <w:rFonts w:ascii="Times New Roman" w:eastAsia="Times New Roman" w:hAnsi="Times New Roman" w:cs="Times New Roman"/>
          <w:noProof/>
          <w:color w:val="auto"/>
          <w:sz w:val="28"/>
          <w:szCs w:val="28"/>
        </w:rPr>
        <w:t>/2020/TT-NHNN.</w:t>
      </w:r>
    </w:p>
    <w:p w:rsidR="00146C4E" w:rsidRPr="005D1480" w:rsidRDefault="00146C4E" w:rsidP="00146C4E">
      <w:pPr>
        <w:spacing w:before="120"/>
        <w:ind w:firstLine="709"/>
        <w:jc w:val="both"/>
        <w:rPr>
          <w:rFonts w:ascii="Times New Roman" w:eastAsia="Times New Roman" w:hAnsi="Times New Roman" w:cs="Times New Roman"/>
          <w:bCs/>
          <w:noProof/>
          <w:color w:val="auto"/>
          <w:sz w:val="28"/>
          <w:szCs w:val="28"/>
        </w:rPr>
      </w:pPr>
      <w:r w:rsidRPr="007239FA">
        <w:rPr>
          <w:rFonts w:ascii="Times New Roman" w:eastAsia="Times New Roman" w:hAnsi="Times New Roman" w:cs="Times New Roman"/>
          <w:bCs/>
          <w:noProof/>
          <w:color w:val="auto"/>
          <w:sz w:val="28"/>
          <w:szCs w:val="28"/>
        </w:rPr>
        <w:t>5. Hợp đồng nguyên tắc này có hiệu lực kể từ ngày ký</w:t>
      </w:r>
      <w:r w:rsidRPr="005D1480">
        <w:rPr>
          <w:rFonts w:ascii="Times New Roman" w:eastAsia="Times New Roman" w:hAnsi="Times New Roman" w:cs="Times New Roman"/>
          <w:bCs/>
          <w:noProof/>
          <w:color w:val="auto"/>
          <w:sz w:val="28"/>
          <w:szCs w:val="28"/>
        </w:rPr>
        <w:t xml:space="preserve"> và Hợp đồng nguyên tắc số 01/2020/HĐNT-NHNN-NHCSXH ngày 15 tháng 5 năm 2020 về tái cấp vốn để cho người sử dụng lao động vay theo Quyết định số 15/2020/QĐ-TTg ngày 24 tháng 4 năm 2020 của Thủ tướng Chính phủ giữa Ngân hàng Nhà nước Việt Nam và Ngân hàng Chính sách xã hội hết hiệu lực.</w:t>
      </w:r>
    </w:p>
    <w:p w:rsidR="00146C4E" w:rsidRPr="007239FA" w:rsidRDefault="00146C4E" w:rsidP="00146C4E">
      <w:pPr>
        <w:spacing w:before="120"/>
        <w:ind w:firstLine="709"/>
        <w:jc w:val="both"/>
        <w:rPr>
          <w:rFonts w:ascii="Times New Roman" w:eastAsia="Times New Roman" w:hAnsi="Times New Roman" w:cs="Times New Roman"/>
          <w:bCs/>
          <w:noProof/>
          <w:color w:val="auto"/>
          <w:sz w:val="28"/>
          <w:szCs w:val="28"/>
        </w:rPr>
      </w:pPr>
      <w:r w:rsidRPr="005D1480">
        <w:rPr>
          <w:rFonts w:ascii="Times New Roman" w:eastAsia="Times New Roman" w:hAnsi="Times New Roman" w:cs="Times New Roman"/>
          <w:bCs/>
          <w:noProof/>
          <w:color w:val="auto"/>
          <w:sz w:val="28"/>
          <w:szCs w:val="28"/>
        </w:rPr>
        <w:t>6.</w:t>
      </w:r>
      <w:r w:rsidRPr="007239FA">
        <w:rPr>
          <w:rFonts w:ascii="Times New Roman" w:eastAsia="Times New Roman" w:hAnsi="Times New Roman" w:cs="Times New Roman"/>
          <w:bCs/>
          <w:noProof/>
          <w:color w:val="auto"/>
          <w:sz w:val="28"/>
          <w:szCs w:val="28"/>
        </w:rPr>
        <w:t xml:space="preserve"> Hợp đồng nguyên tắc này được lập thành 04 bản có giá trị pháp lý như nhau, mỗi bên giữ 02 bản./.</w:t>
      </w:r>
    </w:p>
    <w:p w:rsidR="00146C4E" w:rsidRPr="007239FA" w:rsidRDefault="00146C4E" w:rsidP="00146C4E">
      <w:pPr>
        <w:spacing w:before="100"/>
        <w:ind w:firstLine="709"/>
        <w:jc w:val="both"/>
        <w:rPr>
          <w:rFonts w:ascii="Times New Roman" w:eastAsia="Times New Roman" w:hAnsi="Times New Roman" w:cs="Times New Roman"/>
          <w:bCs/>
          <w:noProof/>
          <w:color w:val="auto"/>
          <w:sz w:val="28"/>
          <w:szCs w:val="28"/>
        </w:rPr>
      </w:pPr>
    </w:p>
    <w:tbl>
      <w:tblPr>
        <w:tblW w:w="10322" w:type="dxa"/>
        <w:jc w:val="center"/>
        <w:tblLook w:val="04A0"/>
      </w:tblPr>
      <w:tblGrid>
        <w:gridCol w:w="4911"/>
        <w:gridCol w:w="5411"/>
      </w:tblGrid>
      <w:tr w:rsidR="00146C4E" w:rsidRPr="007239FA" w:rsidTr="00201ED0">
        <w:trPr>
          <w:jc w:val="center"/>
        </w:trPr>
        <w:tc>
          <w:tcPr>
            <w:tcW w:w="4911" w:type="dxa"/>
            <w:shd w:val="clear" w:color="auto" w:fill="auto"/>
          </w:tcPr>
          <w:p w:rsidR="00146C4E" w:rsidRPr="007239FA" w:rsidRDefault="00146C4E" w:rsidP="00201ED0">
            <w:pPr>
              <w:jc w:val="center"/>
              <w:rPr>
                <w:rFonts w:ascii="Times New Roman" w:eastAsia="Times New Roman" w:hAnsi="Times New Roman" w:cs="Times New Roman"/>
                <w:b/>
                <w:noProof/>
                <w:color w:val="auto"/>
                <w:lang w:val="en-US"/>
              </w:rPr>
            </w:pPr>
            <w:r w:rsidRPr="007239FA">
              <w:rPr>
                <w:rFonts w:ascii="Times New Roman" w:eastAsia="Times New Roman" w:hAnsi="Times New Roman" w:cs="Times New Roman"/>
                <w:b/>
                <w:noProof/>
                <w:color w:val="auto"/>
                <w:lang w:val="en-US"/>
              </w:rPr>
              <w:t>BÊN A (BÊN CHO VAY TÁI CẤP VỐN )</w:t>
            </w:r>
          </w:p>
          <w:p w:rsidR="00146C4E" w:rsidRPr="007239FA" w:rsidRDefault="00146C4E" w:rsidP="00201ED0">
            <w:pPr>
              <w:jc w:val="center"/>
              <w:rPr>
                <w:rFonts w:ascii="Times New Roman" w:eastAsia="Times New Roman" w:hAnsi="Times New Roman" w:cs="Times New Roman"/>
                <w:b/>
                <w:noProof/>
                <w:color w:val="auto"/>
                <w:lang w:val="en-US"/>
              </w:rPr>
            </w:pPr>
            <w:r w:rsidRPr="007239FA">
              <w:rPr>
                <w:rFonts w:ascii="Times New Roman" w:eastAsia="Times New Roman" w:hAnsi="Times New Roman" w:cs="Times New Roman"/>
                <w:b/>
                <w:noProof/>
                <w:color w:val="auto"/>
              </w:rPr>
              <w:t>ĐẠI DIỆN</w:t>
            </w:r>
            <w:r w:rsidRPr="007239FA">
              <w:rPr>
                <w:rFonts w:ascii="Times New Roman" w:eastAsia="Times New Roman" w:hAnsi="Times New Roman" w:cs="Times New Roman"/>
                <w:b/>
                <w:noProof/>
                <w:color w:val="auto"/>
                <w:lang w:val="en-US"/>
              </w:rPr>
              <w:t xml:space="preserve"> SỞ GIAO DỊCH NGÂN HÀNG NHÀ NƯỚC VIỆT NAM </w:t>
            </w:r>
          </w:p>
          <w:p w:rsidR="00146C4E" w:rsidRPr="007239FA" w:rsidRDefault="00146C4E" w:rsidP="00201ED0">
            <w:pPr>
              <w:jc w:val="center"/>
              <w:rPr>
                <w:rFonts w:ascii="Times New Roman" w:eastAsia="Times New Roman" w:hAnsi="Times New Roman" w:cs="Times New Roman"/>
                <w:b/>
                <w:i/>
                <w:noProof/>
                <w:color w:val="auto"/>
                <w:lang w:val="en-US"/>
              </w:rPr>
            </w:pPr>
            <w:r w:rsidRPr="007239FA">
              <w:rPr>
                <w:rFonts w:ascii="Times New Roman" w:eastAsia="Calibri" w:hAnsi="Times New Roman" w:cs="Times New Roman"/>
                <w:i/>
                <w:noProof/>
                <w:color w:val="auto"/>
                <w:lang w:val="en-US" w:eastAsia="en-US" w:bidi="ar-SA"/>
              </w:rPr>
              <w:t>(</w:t>
            </w:r>
            <w:r w:rsidRPr="007239FA">
              <w:rPr>
                <w:rFonts w:ascii="Times New Roman" w:eastAsia="Calibri" w:hAnsi="Times New Roman" w:cs="Times New Roman"/>
                <w:i/>
                <w:noProof/>
                <w:color w:val="auto"/>
                <w:lang w:eastAsia="en-US" w:bidi="ar-SA"/>
              </w:rPr>
              <w:t xml:space="preserve">Ký, </w:t>
            </w:r>
            <w:r w:rsidRPr="007239FA">
              <w:rPr>
                <w:rFonts w:ascii="Times New Roman" w:eastAsia="Calibri" w:hAnsi="Times New Roman" w:cs="Times New Roman"/>
                <w:i/>
                <w:noProof/>
                <w:color w:val="auto"/>
                <w:lang w:val="en-US" w:eastAsia="en-US" w:bidi="ar-SA"/>
              </w:rPr>
              <w:t xml:space="preserve">ghi rõ </w:t>
            </w:r>
            <w:r w:rsidRPr="007239FA">
              <w:rPr>
                <w:rFonts w:ascii="Times New Roman" w:eastAsia="Calibri" w:hAnsi="Times New Roman" w:cs="Times New Roman"/>
                <w:i/>
                <w:noProof/>
                <w:color w:val="auto"/>
                <w:lang w:eastAsia="en-US" w:bidi="ar-SA"/>
              </w:rPr>
              <w:t>họ tên và đóng dấu</w:t>
            </w:r>
            <w:r w:rsidRPr="007239FA">
              <w:rPr>
                <w:rFonts w:ascii="Times New Roman" w:eastAsia="Calibri" w:hAnsi="Times New Roman" w:cs="Times New Roman"/>
                <w:i/>
                <w:noProof/>
                <w:color w:val="auto"/>
                <w:lang w:val="en-US" w:eastAsia="en-US" w:bidi="ar-SA"/>
              </w:rPr>
              <w:t>)</w:t>
            </w:r>
          </w:p>
        </w:tc>
        <w:tc>
          <w:tcPr>
            <w:tcW w:w="5411" w:type="dxa"/>
            <w:shd w:val="clear" w:color="auto" w:fill="auto"/>
          </w:tcPr>
          <w:p w:rsidR="00146C4E" w:rsidRPr="007239FA" w:rsidRDefault="00146C4E" w:rsidP="00201ED0">
            <w:pPr>
              <w:jc w:val="center"/>
              <w:rPr>
                <w:rFonts w:ascii="Times New Roman" w:eastAsia="Times New Roman" w:hAnsi="Times New Roman" w:cs="Times New Roman"/>
                <w:b/>
                <w:noProof/>
                <w:color w:val="auto"/>
                <w:lang w:val="en-US"/>
              </w:rPr>
            </w:pPr>
            <w:r w:rsidRPr="007239FA">
              <w:rPr>
                <w:rFonts w:ascii="Times New Roman" w:eastAsia="Times New Roman" w:hAnsi="Times New Roman" w:cs="Times New Roman"/>
                <w:b/>
                <w:noProof/>
                <w:color w:val="auto"/>
                <w:lang w:val="en-US"/>
              </w:rPr>
              <w:t>BÊN B (BÊN VAY TÁI CẤP VỐN)</w:t>
            </w:r>
          </w:p>
          <w:p w:rsidR="00146C4E" w:rsidRPr="007239FA" w:rsidRDefault="00146C4E" w:rsidP="00201ED0">
            <w:pPr>
              <w:jc w:val="center"/>
              <w:rPr>
                <w:rFonts w:ascii="Times New Roman" w:eastAsia="Times New Roman" w:hAnsi="Times New Roman" w:cs="Times New Roman"/>
                <w:b/>
                <w:noProof/>
                <w:color w:val="auto"/>
                <w:lang w:val="en-US"/>
              </w:rPr>
            </w:pPr>
            <w:r w:rsidRPr="007239FA">
              <w:rPr>
                <w:rFonts w:ascii="Times New Roman" w:eastAsia="Times New Roman" w:hAnsi="Times New Roman" w:cs="Times New Roman"/>
                <w:b/>
                <w:noProof/>
                <w:color w:val="auto"/>
              </w:rPr>
              <w:t>ĐẠI DIỆN</w:t>
            </w:r>
            <w:r w:rsidRPr="007239FA">
              <w:rPr>
                <w:rFonts w:ascii="Times New Roman" w:eastAsia="Times New Roman" w:hAnsi="Times New Roman" w:cs="Times New Roman"/>
                <w:b/>
                <w:noProof/>
                <w:color w:val="auto"/>
                <w:lang w:val="en-US"/>
              </w:rPr>
              <w:t xml:space="preserve"> NGÂN HÀNG CHÍNH SÁCH XÃ HỘI </w:t>
            </w:r>
            <w:r w:rsidRPr="007239FA">
              <w:rPr>
                <w:rFonts w:ascii="Times New Roman" w:eastAsia="Times New Roman" w:hAnsi="Times New Roman" w:cs="Times New Roman"/>
                <w:b/>
                <w:noProof/>
                <w:color w:val="auto"/>
              </w:rPr>
              <w:t xml:space="preserve"> </w:t>
            </w:r>
          </w:p>
          <w:p w:rsidR="00146C4E" w:rsidRPr="007239FA" w:rsidRDefault="00146C4E" w:rsidP="00201ED0">
            <w:pPr>
              <w:jc w:val="center"/>
              <w:rPr>
                <w:rFonts w:ascii="Times New Roman" w:eastAsia="Times New Roman" w:hAnsi="Times New Roman" w:cs="Times New Roman"/>
                <w:b/>
                <w:noProof/>
                <w:color w:val="auto"/>
                <w:lang w:val="en-US"/>
              </w:rPr>
            </w:pPr>
            <w:r w:rsidRPr="007239FA">
              <w:rPr>
                <w:rFonts w:ascii="Times New Roman" w:eastAsia="Calibri" w:hAnsi="Times New Roman" w:cs="Times New Roman"/>
                <w:i/>
                <w:noProof/>
                <w:color w:val="auto"/>
                <w:lang w:val="en-US" w:eastAsia="en-US" w:bidi="ar-SA"/>
              </w:rPr>
              <w:t>(</w:t>
            </w:r>
            <w:r w:rsidRPr="007239FA">
              <w:rPr>
                <w:rFonts w:ascii="Times New Roman" w:eastAsia="Calibri" w:hAnsi="Times New Roman" w:cs="Times New Roman"/>
                <w:i/>
                <w:noProof/>
                <w:color w:val="auto"/>
                <w:lang w:eastAsia="en-US" w:bidi="ar-SA"/>
              </w:rPr>
              <w:t xml:space="preserve">Ký, </w:t>
            </w:r>
            <w:r w:rsidRPr="007239FA">
              <w:rPr>
                <w:rFonts w:ascii="Times New Roman" w:eastAsia="Calibri" w:hAnsi="Times New Roman" w:cs="Times New Roman"/>
                <w:i/>
                <w:noProof/>
                <w:color w:val="auto"/>
                <w:lang w:val="en-US" w:eastAsia="en-US" w:bidi="ar-SA"/>
              </w:rPr>
              <w:t xml:space="preserve">ghi rõ </w:t>
            </w:r>
            <w:r w:rsidRPr="007239FA">
              <w:rPr>
                <w:rFonts w:ascii="Times New Roman" w:eastAsia="Calibri" w:hAnsi="Times New Roman" w:cs="Times New Roman"/>
                <w:i/>
                <w:noProof/>
                <w:color w:val="auto"/>
                <w:lang w:eastAsia="en-US" w:bidi="ar-SA"/>
              </w:rPr>
              <w:t>họ tên và đóng dấu</w:t>
            </w:r>
            <w:r w:rsidRPr="007239FA">
              <w:rPr>
                <w:rFonts w:ascii="Times New Roman" w:eastAsia="Calibri" w:hAnsi="Times New Roman" w:cs="Times New Roman"/>
                <w:i/>
                <w:noProof/>
                <w:color w:val="auto"/>
                <w:lang w:val="en-US" w:eastAsia="en-US" w:bidi="ar-SA"/>
              </w:rPr>
              <w:t>)</w:t>
            </w:r>
          </w:p>
        </w:tc>
      </w:tr>
    </w:tbl>
    <w:p w:rsidR="00146C4E" w:rsidRPr="007239FA" w:rsidRDefault="00146C4E" w:rsidP="00146C4E">
      <w:pPr>
        <w:pStyle w:val="BodyText"/>
        <w:shd w:val="clear" w:color="auto" w:fill="auto"/>
        <w:spacing w:before="240" w:after="0"/>
        <w:ind w:firstLine="0"/>
        <w:jc w:val="center"/>
        <w:rPr>
          <w:noProof/>
          <w:color w:val="auto"/>
        </w:rPr>
        <w:sectPr w:rsidR="00146C4E" w:rsidRPr="007239FA" w:rsidSect="00172750">
          <w:pgSz w:w="11900" w:h="16840" w:code="9"/>
          <w:pgMar w:top="1134" w:right="1134" w:bottom="1134" w:left="1701" w:header="454" w:footer="567" w:gutter="0"/>
          <w:cols w:space="720"/>
          <w:noEndnote/>
          <w:docGrid w:linePitch="360"/>
        </w:sectPr>
      </w:pPr>
    </w:p>
    <w:p w:rsidR="00146C4E" w:rsidRPr="007239FA" w:rsidRDefault="00146C4E" w:rsidP="00D9304F">
      <w:pPr>
        <w:pStyle w:val="BodyText"/>
        <w:shd w:val="clear" w:color="auto" w:fill="auto"/>
        <w:spacing w:before="120" w:after="0"/>
        <w:ind w:firstLine="0"/>
        <w:jc w:val="center"/>
        <w:rPr>
          <w:noProof/>
          <w:color w:val="auto"/>
        </w:rPr>
      </w:pPr>
      <w:r w:rsidRPr="007239FA">
        <w:rPr>
          <w:rFonts w:eastAsia="Calibri"/>
          <w:b/>
          <w:noProof/>
          <w:color w:val="auto"/>
          <w:sz w:val="24"/>
          <w:szCs w:val="24"/>
          <w:lang w:eastAsia="en-US"/>
        </w:rPr>
        <w:lastRenderedPageBreak/>
        <w:t>Phụ lục III</w:t>
      </w:r>
      <w:r w:rsidR="00126347">
        <w:rPr>
          <w:rStyle w:val="FootnoteReference"/>
          <w:rFonts w:eastAsia="Calibri"/>
          <w:b/>
          <w:noProof/>
          <w:color w:val="auto"/>
          <w:sz w:val="24"/>
          <w:szCs w:val="24"/>
          <w:lang w:eastAsia="en-US"/>
        </w:rPr>
        <w:footnoteReference w:id="18"/>
      </w:r>
    </w:p>
    <w:p w:rsidR="007F054A" w:rsidRPr="007239FA" w:rsidRDefault="007F054A" w:rsidP="00D9304F">
      <w:pPr>
        <w:widowControl/>
        <w:tabs>
          <w:tab w:val="left" w:pos="6804"/>
        </w:tabs>
        <w:spacing w:before="120"/>
        <w:ind w:right="-574"/>
        <w:jc w:val="center"/>
        <w:rPr>
          <w:rFonts w:ascii="Times New Roman" w:eastAsia="Calibri" w:hAnsi="Times New Roman" w:cs="Times New Roman"/>
          <w:i/>
          <w:noProof/>
          <w:color w:val="auto"/>
          <w:lang w:eastAsia="en-US" w:bidi="ar-SA"/>
        </w:rPr>
      </w:pPr>
      <w:r w:rsidRPr="007239FA">
        <w:rPr>
          <w:rFonts w:ascii="Times New Roman" w:eastAsia="Calibri" w:hAnsi="Times New Roman" w:cs="Times New Roman"/>
          <w:i/>
          <w:noProof/>
          <w:color w:val="auto"/>
          <w:lang w:eastAsia="en-US" w:bidi="ar-SA"/>
        </w:rPr>
        <w:t>(Ban hành kèm theo Thông tư số</w:t>
      </w:r>
      <w:r>
        <w:rPr>
          <w:rFonts w:ascii="Times New Roman" w:eastAsia="Calibri" w:hAnsi="Times New Roman" w:cs="Times New Roman"/>
          <w:i/>
          <w:noProof/>
          <w:color w:val="auto"/>
          <w:lang w:eastAsia="en-US" w:bidi="ar-SA"/>
        </w:rPr>
        <w:t xml:space="preserve"> </w:t>
      </w:r>
      <w:r w:rsidRPr="00146C4E">
        <w:rPr>
          <w:rFonts w:ascii="Times New Roman" w:eastAsia="Calibri" w:hAnsi="Times New Roman" w:cs="Times New Roman"/>
          <w:i/>
          <w:noProof/>
          <w:color w:val="auto"/>
          <w:lang w:eastAsia="en-US" w:bidi="ar-SA"/>
        </w:rPr>
        <w:t>12</w:t>
      </w:r>
      <w:r w:rsidRPr="007239FA">
        <w:rPr>
          <w:rFonts w:ascii="Times New Roman" w:eastAsia="Calibri" w:hAnsi="Times New Roman" w:cs="Times New Roman"/>
          <w:i/>
          <w:noProof/>
          <w:color w:val="auto"/>
          <w:lang w:eastAsia="en-US" w:bidi="ar-SA"/>
        </w:rPr>
        <w:t>/2020/TT-NHNN</w:t>
      </w:r>
      <w:r>
        <w:rPr>
          <w:rFonts w:ascii="Times New Roman" w:eastAsia="Calibri" w:hAnsi="Times New Roman" w:cs="Times New Roman"/>
          <w:i/>
          <w:noProof/>
          <w:color w:val="auto"/>
          <w:lang w:eastAsia="en-US" w:bidi="ar-SA"/>
        </w:rPr>
        <w:t xml:space="preserve"> ngày </w:t>
      </w:r>
      <w:r>
        <w:rPr>
          <w:rFonts w:ascii="Times New Roman" w:eastAsia="Calibri" w:hAnsi="Times New Roman" w:cs="Times New Roman"/>
          <w:i/>
          <w:noProof/>
          <w:color w:val="auto"/>
          <w:lang w:val="en-US" w:eastAsia="en-US" w:bidi="ar-SA"/>
        </w:rPr>
        <w:t xml:space="preserve">11 </w:t>
      </w:r>
      <w:r>
        <w:rPr>
          <w:rFonts w:ascii="Times New Roman" w:eastAsia="Calibri" w:hAnsi="Times New Roman" w:cs="Times New Roman"/>
          <w:i/>
          <w:noProof/>
          <w:color w:val="auto"/>
          <w:lang w:eastAsia="en-US" w:bidi="ar-SA"/>
        </w:rPr>
        <w:t xml:space="preserve">tháng </w:t>
      </w:r>
      <w:r>
        <w:rPr>
          <w:rFonts w:ascii="Times New Roman" w:eastAsia="Calibri" w:hAnsi="Times New Roman" w:cs="Times New Roman"/>
          <w:i/>
          <w:noProof/>
          <w:color w:val="auto"/>
          <w:lang w:val="en-US" w:eastAsia="en-US" w:bidi="ar-SA"/>
        </w:rPr>
        <w:t xml:space="preserve">11 </w:t>
      </w:r>
      <w:r w:rsidRPr="005D1480">
        <w:rPr>
          <w:rFonts w:ascii="Times New Roman" w:eastAsia="Calibri" w:hAnsi="Times New Roman" w:cs="Times New Roman"/>
          <w:i/>
          <w:noProof/>
          <w:color w:val="auto"/>
          <w:lang w:eastAsia="en-US" w:bidi="ar-SA"/>
        </w:rPr>
        <w:t>năm 2020</w:t>
      </w:r>
      <w:r w:rsidRPr="007239FA">
        <w:rPr>
          <w:rFonts w:ascii="Times New Roman" w:eastAsia="Calibri" w:hAnsi="Times New Roman" w:cs="Times New Roman"/>
          <w:i/>
          <w:noProof/>
          <w:color w:val="auto"/>
          <w:lang w:eastAsia="en-US" w:bidi="ar-SA"/>
        </w:rPr>
        <w:t xml:space="preserve"> của Thố</w:t>
      </w:r>
      <w:r>
        <w:rPr>
          <w:rFonts w:ascii="Times New Roman" w:eastAsia="Calibri" w:hAnsi="Times New Roman" w:cs="Times New Roman"/>
          <w:i/>
          <w:noProof/>
          <w:color w:val="auto"/>
          <w:lang w:eastAsia="en-US" w:bidi="ar-SA"/>
        </w:rPr>
        <w:t>ng</w:t>
      </w:r>
      <w:r>
        <w:rPr>
          <w:rFonts w:ascii="Times New Roman" w:eastAsia="Calibri" w:hAnsi="Times New Roman" w:cs="Times New Roman"/>
          <w:i/>
          <w:noProof/>
          <w:color w:val="auto"/>
          <w:lang w:val="en-US" w:eastAsia="en-US" w:bidi="ar-SA"/>
        </w:rPr>
        <w:t xml:space="preserve"> </w:t>
      </w:r>
      <w:r w:rsidRPr="007239FA">
        <w:rPr>
          <w:rFonts w:ascii="Times New Roman" w:eastAsia="Calibri" w:hAnsi="Times New Roman" w:cs="Times New Roman"/>
          <w:i/>
          <w:noProof/>
          <w:color w:val="auto"/>
          <w:lang w:eastAsia="en-US" w:bidi="ar-SA"/>
        </w:rPr>
        <w:t>đốc</w:t>
      </w:r>
      <w:r w:rsidRPr="005D1480">
        <w:rPr>
          <w:rFonts w:ascii="Times New Roman" w:eastAsia="Calibri" w:hAnsi="Times New Roman" w:cs="Times New Roman"/>
          <w:i/>
          <w:noProof/>
          <w:color w:val="auto"/>
          <w:lang w:eastAsia="en-US" w:bidi="ar-SA"/>
        </w:rPr>
        <w:t xml:space="preserve"> </w:t>
      </w:r>
      <w:r w:rsidRPr="007239FA">
        <w:rPr>
          <w:rFonts w:ascii="Times New Roman" w:eastAsia="Calibri" w:hAnsi="Times New Roman" w:cs="Times New Roman"/>
          <w:i/>
          <w:noProof/>
          <w:color w:val="auto"/>
          <w:lang w:eastAsia="en-US" w:bidi="ar-SA"/>
        </w:rPr>
        <w:t>Ngân hàng Nhà nước</w:t>
      </w:r>
      <w:r w:rsidRPr="005D1480">
        <w:rPr>
          <w:rFonts w:ascii="Times New Roman" w:eastAsia="Calibri" w:hAnsi="Times New Roman" w:cs="Times New Roman"/>
          <w:i/>
          <w:noProof/>
          <w:color w:val="auto"/>
          <w:lang w:eastAsia="en-US" w:bidi="ar-SA"/>
        </w:rPr>
        <w:t xml:space="preserve"> Việt Nam</w:t>
      </w:r>
      <w:r>
        <w:rPr>
          <w:rFonts w:ascii="Times New Roman" w:eastAsia="Calibri" w:hAnsi="Times New Roman" w:cs="Times New Roman"/>
          <w:i/>
          <w:noProof/>
          <w:color w:val="auto"/>
          <w:lang w:val="en-US" w:eastAsia="en-US" w:bidi="ar-SA"/>
        </w:rPr>
        <w:t xml:space="preserve"> </w:t>
      </w:r>
      <w:r w:rsidRPr="005D1480">
        <w:rPr>
          <w:rFonts w:ascii="Times New Roman" w:eastAsia="Calibri" w:hAnsi="Times New Roman" w:cs="Times New Roman"/>
          <w:i/>
          <w:noProof/>
          <w:color w:val="auto"/>
          <w:lang w:eastAsia="en-US" w:bidi="ar-SA"/>
        </w:rPr>
        <w:t xml:space="preserve">sửa đổi, bổ sung một số điều </w:t>
      </w:r>
      <w:r w:rsidRPr="005D1480">
        <w:rPr>
          <w:rFonts w:ascii="Times New Roman" w:hAnsi="Times New Roman" w:cs="Times New Roman"/>
          <w:bCs/>
          <w:i/>
          <w:noProof/>
          <w:color w:val="auto"/>
        </w:rPr>
        <w:t>của Thông tư số 05/2020/TT-NHNN)</w:t>
      </w:r>
    </w:p>
    <w:p w:rsidR="00146C4E" w:rsidRPr="007239FA" w:rsidRDefault="00146C4E" w:rsidP="00D9304F">
      <w:pPr>
        <w:widowControl/>
        <w:tabs>
          <w:tab w:val="left" w:pos="6804"/>
        </w:tabs>
        <w:spacing w:before="120"/>
        <w:jc w:val="center"/>
        <w:rPr>
          <w:rFonts w:ascii="Times New Roman" w:eastAsia="Calibri" w:hAnsi="Times New Roman" w:cs="Times New Roman"/>
          <w:b/>
          <w:noProof/>
          <w:color w:val="auto"/>
          <w:sz w:val="18"/>
          <w:szCs w:val="22"/>
          <w:lang w:eastAsia="en-US" w:bidi="ar-SA"/>
        </w:rPr>
      </w:pPr>
    </w:p>
    <w:tbl>
      <w:tblPr>
        <w:tblW w:w="9464" w:type="dxa"/>
        <w:tblLook w:val="04A0"/>
      </w:tblPr>
      <w:tblGrid>
        <w:gridCol w:w="3510"/>
        <w:gridCol w:w="5954"/>
      </w:tblGrid>
      <w:tr w:rsidR="00146C4E" w:rsidRPr="007239FA" w:rsidTr="00201ED0">
        <w:tc>
          <w:tcPr>
            <w:tcW w:w="3510" w:type="dxa"/>
            <w:hideMark/>
          </w:tcPr>
          <w:p w:rsidR="00146C4E" w:rsidRPr="005D1480" w:rsidRDefault="00146C4E" w:rsidP="00201ED0">
            <w:pPr>
              <w:widowControl/>
              <w:jc w:val="center"/>
              <w:rPr>
                <w:rFonts w:ascii="Times New Roman" w:eastAsia="Times New Roman" w:hAnsi="Times New Roman" w:cs="Times New Roman"/>
                <w:b/>
                <w:noProof/>
                <w:color w:val="auto"/>
                <w:lang w:eastAsia="en-US" w:bidi="ar-SA"/>
              </w:rPr>
            </w:pPr>
            <w:bookmarkStart w:id="4" w:name="_Hlk38293087"/>
            <w:r w:rsidRPr="005D1480">
              <w:rPr>
                <w:rFonts w:ascii="Times New Roman" w:eastAsia="Times New Roman" w:hAnsi="Times New Roman" w:cs="Times New Roman"/>
                <w:b/>
                <w:noProof/>
                <w:color w:val="auto"/>
                <w:lang w:eastAsia="en-US" w:bidi="ar-SA"/>
              </w:rPr>
              <w:t xml:space="preserve">NGÂN HÀNG </w:t>
            </w:r>
          </w:p>
          <w:p w:rsidR="00146C4E" w:rsidRPr="005D1480" w:rsidRDefault="00146C4E" w:rsidP="00201ED0">
            <w:pPr>
              <w:widowControl/>
              <w:jc w:val="center"/>
              <w:rPr>
                <w:rFonts w:ascii="Times New Roman" w:eastAsia="Times New Roman" w:hAnsi="Times New Roman" w:cs="Times New Roman"/>
                <w:b/>
                <w:noProof/>
                <w:color w:val="auto"/>
                <w:lang w:eastAsia="en-US" w:bidi="ar-SA"/>
              </w:rPr>
            </w:pPr>
            <w:r w:rsidRPr="005D1480">
              <w:rPr>
                <w:rFonts w:ascii="Times New Roman" w:eastAsia="Times New Roman" w:hAnsi="Times New Roman" w:cs="Times New Roman"/>
                <w:b/>
                <w:noProof/>
                <w:color w:val="auto"/>
                <w:lang w:eastAsia="en-US" w:bidi="ar-SA"/>
              </w:rPr>
              <w:t>CHÍNH SÁCH XÃ HỘI</w:t>
            </w:r>
          </w:p>
          <w:p w:rsidR="00146C4E" w:rsidRPr="007239FA" w:rsidRDefault="00146C4E" w:rsidP="00201ED0">
            <w:pPr>
              <w:widowControl/>
              <w:spacing w:before="120"/>
              <w:jc w:val="center"/>
              <w:rPr>
                <w:rFonts w:ascii="Times New Roman" w:eastAsia="Times New Roman" w:hAnsi="Times New Roman" w:cs="Times New Roman"/>
                <w:noProof/>
                <w:color w:val="auto"/>
                <w:sz w:val="28"/>
                <w:szCs w:val="28"/>
                <w:lang w:val="en-US" w:eastAsia="en-US" w:bidi="ar-SA"/>
              </w:rPr>
            </w:pPr>
            <w:r w:rsidRPr="007239FA">
              <w:rPr>
                <w:rFonts w:ascii="Times New Roman" w:eastAsia="Times New Roman" w:hAnsi="Times New Roman" w:cs="Times New Roman"/>
                <w:b/>
                <w:noProof/>
                <w:color w:val="auto"/>
                <w:lang w:val="en-US" w:eastAsia="en-US" w:bidi="ar-SA"/>
              </w:rPr>
              <w:pict>
                <v:shape id="_x0000_s1050" type="#_x0000_t32" style="position:absolute;left:0;text-align:left;margin-left:48.1pt;margin-top:0;width:70.85pt;height:0;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c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" adj="-30990,-1,-30990" strokeweight=".5pt"/>
              </w:pict>
            </w:r>
            <w:r w:rsidRPr="007239FA">
              <w:rPr>
                <w:rFonts w:ascii="Times New Roman" w:eastAsia="Times New Roman" w:hAnsi="Times New Roman" w:cs="Times New Roman"/>
                <w:b/>
                <w:noProof/>
                <w:color w:val="auto"/>
                <w:lang w:eastAsia="en-US" w:bidi="ar-SA"/>
              </w:rPr>
              <w:t xml:space="preserve"> Số: </w:t>
            </w:r>
            <w:r w:rsidRPr="007239FA">
              <w:rPr>
                <w:rFonts w:ascii="Times New Roman" w:eastAsia="Times New Roman" w:hAnsi="Times New Roman" w:cs="Times New Roman"/>
                <w:noProof/>
                <w:color w:val="auto"/>
                <w:lang w:val="en-US" w:eastAsia="en-US" w:bidi="ar-SA"/>
              </w:rPr>
              <w:t>……</w:t>
            </w:r>
          </w:p>
        </w:tc>
        <w:tc>
          <w:tcPr>
            <w:tcW w:w="5954" w:type="dxa"/>
            <w:hideMark/>
          </w:tcPr>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CỘNG HÒA XÃ HỘI CHỦ NGHĨA VIỆT NAM</w:t>
            </w:r>
          </w:p>
          <w:p w:rsidR="00146C4E" w:rsidRPr="007239FA" w:rsidRDefault="00146C4E" w:rsidP="00201ED0">
            <w:pPr>
              <w:widowControl/>
              <w:jc w:val="center"/>
              <w:rPr>
                <w:rFonts w:ascii="Times New Roman" w:eastAsia="Times New Roman" w:hAnsi="Times New Roman" w:cs="Times New Roman"/>
                <w:b/>
                <w:noProof/>
                <w:color w:val="auto"/>
                <w:sz w:val="26"/>
                <w:szCs w:val="26"/>
                <w:lang w:eastAsia="en-US" w:bidi="ar-SA"/>
              </w:rPr>
            </w:pPr>
            <w:r w:rsidRPr="007239FA">
              <w:rPr>
                <w:rFonts w:ascii="Times New Roman" w:eastAsia="Times New Roman" w:hAnsi="Times New Roman" w:cs="Times New Roman"/>
                <w:b/>
                <w:noProof/>
                <w:color w:val="auto"/>
                <w:sz w:val="26"/>
                <w:szCs w:val="26"/>
                <w:lang w:eastAsia="en-US" w:bidi="ar-SA"/>
              </w:rPr>
              <w:t>Độc lập - Tự do - Hạnh phúc</w:t>
            </w:r>
          </w:p>
          <w:p w:rsidR="00146C4E" w:rsidRPr="007239FA" w:rsidRDefault="00146C4E" w:rsidP="00201ED0">
            <w:pPr>
              <w:widowControl/>
              <w:jc w:val="center"/>
              <w:rPr>
                <w:rFonts w:ascii="Times New Roman" w:eastAsia="Times New Roman" w:hAnsi="Times New Roman" w:cs="Times New Roman"/>
                <w:i/>
                <w:noProof/>
                <w:color w:val="auto"/>
                <w:sz w:val="14"/>
                <w:szCs w:val="26"/>
                <w:lang w:eastAsia="en-US" w:bidi="ar-SA"/>
              </w:rPr>
            </w:pPr>
            <w:r w:rsidRPr="007239FA">
              <w:rPr>
                <w:noProof/>
                <w:color w:val="auto"/>
                <w:sz w:val="12"/>
              </w:rPr>
              <w:pict>
                <v:shape id="_x0000_s1047" type="#_x0000_t32" style="position:absolute;left:0;text-align:left;margin-left:65.35pt;margin-top:3.5pt;width:156pt;height:0;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c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" strokeweight=".5pt"/>
              </w:pict>
            </w:r>
          </w:p>
          <w:p w:rsidR="00146C4E" w:rsidRPr="005D1480" w:rsidRDefault="00146C4E" w:rsidP="00201ED0">
            <w:pPr>
              <w:widowControl/>
              <w:jc w:val="center"/>
              <w:rPr>
                <w:rFonts w:ascii="Times New Roman" w:eastAsia="Times New Roman" w:hAnsi="Times New Roman" w:cs="Times New Roman"/>
                <w:i/>
                <w:noProof/>
                <w:color w:val="auto"/>
                <w:sz w:val="26"/>
                <w:szCs w:val="26"/>
                <w:lang w:eastAsia="en-US" w:bidi="ar-SA"/>
              </w:rPr>
            </w:pPr>
            <w:r w:rsidRPr="007239FA">
              <w:rPr>
                <w:rFonts w:ascii="Times New Roman" w:eastAsia="Times New Roman" w:hAnsi="Times New Roman" w:cs="Times New Roman"/>
                <w:i/>
                <w:noProof/>
                <w:color w:val="auto"/>
                <w:sz w:val="26"/>
                <w:szCs w:val="26"/>
                <w:lang w:eastAsia="en-US" w:bidi="ar-SA"/>
              </w:rPr>
              <w:t xml:space="preserve">Hà Nội, ngày … tháng … năm </w:t>
            </w:r>
            <w:r w:rsidRPr="005D1480">
              <w:rPr>
                <w:rFonts w:ascii="Times New Roman" w:eastAsia="Times New Roman" w:hAnsi="Times New Roman" w:cs="Times New Roman"/>
                <w:i/>
                <w:noProof/>
                <w:color w:val="auto"/>
                <w:sz w:val="26"/>
                <w:szCs w:val="26"/>
                <w:lang w:eastAsia="en-US" w:bidi="ar-SA"/>
              </w:rPr>
              <w:t>…</w:t>
            </w:r>
          </w:p>
        </w:tc>
      </w:tr>
      <w:bookmarkEnd w:id="4"/>
    </w:tbl>
    <w:p w:rsidR="00146C4E" w:rsidRPr="007239FA" w:rsidRDefault="00146C4E" w:rsidP="00146C4E">
      <w:pPr>
        <w:widowControl/>
        <w:jc w:val="center"/>
        <w:rPr>
          <w:rFonts w:ascii="Times New Roman" w:eastAsia="Times New Roman" w:hAnsi="Times New Roman" w:cs="Times New Roman"/>
          <w:b/>
          <w:noProof/>
          <w:color w:val="auto"/>
          <w:sz w:val="20"/>
          <w:szCs w:val="26"/>
          <w:lang w:eastAsia="en-US" w:bidi="ar-SA"/>
        </w:rPr>
      </w:pPr>
    </w:p>
    <w:p w:rsidR="00146C4E" w:rsidRPr="007239FA" w:rsidRDefault="00146C4E" w:rsidP="00146C4E">
      <w:pPr>
        <w:widowControl/>
        <w:jc w:val="center"/>
        <w:rPr>
          <w:rFonts w:ascii="Times New Roman" w:eastAsia="Times New Roman" w:hAnsi="Times New Roman" w:cs="Times New Roman"/>
          <w:b/>
          <w:noProof/>
          <w:color w:val="auto"/>
          <w:sz w:val="28"/>
          <w:szCs w:val="28"/>
          <w:lang w:eastAsia="en-US" w:bidi="ar-SA"/>
        </w:rPr>
      </w:pPr>
      <w:r w:rsidRPr="007239FA">
        <w:rPr>
          <w:rFonts w:ascii="Times New Roman" w:eastAsia="Times New Roman" w:hAnsi="Times New Roman" w:cs="Times New Roman"/>
          <w:b/>
          <w:noProof/>
          <w:color w:val="auto"/>
          <w:sz w:val="28"/>
          <w:szCs w:val="28"/>
          <w:lang w:eastAsia="en-US" w:bidi="ar-SA"/>
        </w:rPr>
        <w:t>GIẤY ĐỀ NGHỊ GIẢI NGÂN TÁI CẤP VỐN</w:t>
      </w:r>
    </w:p>
    <w:p w:rsidR="00146C4E" w:rsidRPr="007239FA" w:rsidRDefault="00146C4E" w:rsidP="00146C4E">
      <w:pPr>
        <w:widowControl/>
        <w:jc w:val="center"/>
        <w:rPr>
          <w:rFonts w:ascii="Times New Roman" w:eastAsia="Times New Roman" w:hAnsi="Times New Roman" w:cs="Times New Roman"/>
          <w:b/>
          <w:noProof/>
          <w:color w:val="auto"/>
          <w:sz w:val="16"/>
          <w:lang w:eastAsia="en-US" w:bidi="ar-SA"/>
        </w:rPr>
      </w:pPr>
    </w:p>
    <w:p w:rsidR="00146C4E" w:rsidRPr="007239FA" w:rsidRDefault="00146C4E" w:rsidP="00146C4E">
      <w:pPr>
        <w:widowControl/>
        <w:spacing w:before="120" w:after="360"/>
        <w:jc w:val="center"/>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noProof/>
          <w:color w:val="auto"/>
          <w:sz w:val="28"/>
          <w:szCs w:val="28"/>
          <w:lang w:eastAsia="en-US" w:bidi="ar-SA"/>
        </w:rPr>
        <w:t>Kính gửi: Sở Giao dịch - Ngân hàng Nhà nước Việt Nam</w:t>
      </w:r>
    </w:p>
    <w:p w:rsidR="00146C4E" w:rsidRPr="007239FA" w:rsidRDefault="00146C4E" w:rsidP="00146C4E">
      <w:pPr>
        <w:widowControl/>
        <w:spacing w:before="120"/>
        <w:ind w:firstLine="720"/>
        <w:jc w:val="both"/>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noProof/>
          <w:color w:val="auto"/>
          <w:sz w:val="28"/>
          <w:szCs w:val="28"/>
          <w:lang w:eastAsia="en-US" w:bidi="ar-SA"/>
        </w:rPr>
        <w:t xml:space="preserve">Tên tổ chức tín dụng: </w:t>
      </w:r>
      <w:r w:rsidRPr="007239FA">
        <w:rPr>
          <w:rFonts w:ascii="Times New Roman" w:eastAsia="Times New Roman" w:hAnsi="Times New Roman" w:cs="Times New Roman"/>
          <w:b/>
          <w:bCs/>
          <w:noProof/>
          <w:color w:val="auto"/>
          <w:sz w:val="28"/>
          <w:szCs w:val="28"/>
          <w:lang w:eastAsia="en-US" w:bidi="ar-SA"/>
        </w:rPr>
        <w:t>Ngân hàng Chính sách xã hội</w:t>
      </w:r>
    </w:p>
    <w:p w:rsidR="00146C4E" w:rsidRPr="007239FA" w:rsidRDefault="00146C4E" w:rsidP="00146C4E">
      <w:pPr>
        <w:widowControl/>
        <w:spacing w:before="120"/>
        <w:ind w:firstLine="720"/>
        <w:jc w:val="both"/>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noProof/>
          <w:color w:val="auto"/>
          <w:sz w:val="28"/>
          <w:szCs w:val="28"/>
          <w:lang w:eastAsia="en-US" w:bidi="ar-SA"/>
        </w:rPr>
        <w:t>Địa chỉ: …</w:t>
      </w:r>
      <w:r w:rsidRPr="007239FA">
        <w:rPr>
          <w:rFonts w:ascii="Times New Roman" w:eastAsia="Times New Roman" w:hAnsi="Times New Roman" w:cs="Times New Roman"/>
          <w:noProof/>
          <w:color w:val="auto"/>
          <w:sz w:val="28"/>
          <w:szCs w:val="28"/>
          <w:lang w:eastAsia="en-US" w:bidi="ar-SA"/>
        </w:rPr>
        <w:tab/>
      </w:r>
      <w:r w:rsidRPr="007239FA">
        <w:rPr>
          <w:rFonts w:ascii="Times New Roman" w:eastAsia="Times New Roman" w:hAnsi="Times New Roman" w:cs="Times New Roman"/>
          <w:noProof/>
          <w:color w:val="auto"/>
          <w:sz w:val="28"/>
          <w:szCs w:val="28"/>
          <w:lang w:eastAsia="en-US" w:bidi="ar-SA"/>
        </w:rPr>
        <w:tab/>
      </w:r>
      <w:r w:rsidRPr="007239FA">
        <w:rPr>
          <w:rFonts w:ascii="Times New Roman" w:eastAsia="Times New Roman" w:hAnsi="Times New Roman" w:cs="Times New Roman"/>
          <w:noProof/>
          <w:color w:val="auto"/>
          <w:sz w:val="28"/>
          <w:szCs w:val="28"/>
          <w:lang w:eastAsia="en-US" w:bidi="ar-SA"/>
        </w:rPr>
        <w:tab/>
        <w:t xml:space="preserve">Điện thoại: … </w:t>
      </w:r>
      <w:r w:rsidRPr="007239FA">
        <w:rPr>
          <w:rFonts w:ascii="Times New Roman" w:eastAsia="Times New Roman" w:hAnsi="Times New Roman" w:cs="Times New Roman"/>
          <w:noProof/>
          <w:color w:val="auto"/>
          <w:sz w:val="28"/>
          <w:szCs w:val="28"/>
          <w:lang w:eastAsia="en-US" w:bidi="ar-SA"/>
        </w:rPr>
        <w:tab/>
      </w:r>
      <w:r w:rsidRPr="007239FA">
        <w:rPr>
          <w:rFonts w:ascii="Times New Roman" w:eastAsia="Times New Roman" w:hAnsi="Times New Roman" w:cs="Times New Roman"/>
          <w:noProof/>
          <w:color w:val="auto"/>
          <w:sz w:val="28"/>
          <w:szCs w:val="28"/>
          <w:lang w:eastAsia="en-US" w:bidi="ar-SA"/>
        </w:rPr>
        <w:tab/>
        <w:t>Fax:…</w:t>
      </w:r>
    </w:p>
    <w:p w:rsidR="00146C4E" w:rsidRPr="007239FA" w:rsidRDefault="00146C4E" w:rsidP="00146C4E">
      <w:pPr>
        <w:widowControl/>
        <w:spacing w:before="120"/>
        <w:ind w:firstLine="720"/>
        <w:jc w:val="both"/>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noProof/>
          <w:color w:val="auto"/>
          <w:sz w:val="28"/>
          <w:szCs w:val="28"/>
          <w:lang w:eastAsia="en-US" w:bidi="ar-SA"/>
        </w:rPr>
        <w:t>Số hiệu tài khoản tiền gửi bằng VND: … tại Sở Giao dịch Ngân hàng Nhà nước Việt Nam</w:t>
      </w:r>
    </w:p>
    <w:p w:rsidR="00146C4E" w:rsidRPr="007239FA" w:rsidRDefault="00146C4E" w:rsidP="00146C4E">
      <w:pPr>
        <w:spacing w:before="120" w:line="340" w:lineRule="exact"/>
        <w:ind w:firstLine="709"/>
        <w:rPr>
          <w:rFonts w:ascii="Times New Roman" w:eastAsia="Times New Roman" w:hAnsi="Times New Roman" w:cs="Times New Roman"/>
          <w:bCs/>
          <w:noProof/>
          <w:color w:val="auto"/>
          <w:sz w:val="28"/>
          <w:szCs w:val="28"/>
        </w:rPr>
      </w:pPr>
      <w:r w:rsidRPr="007239FA">
        <w:rPr>
          <w:rFonts w:ascii="Times New Roman" w:eastAsia="Times New Roman" w:hAnsi="Times New Roman" w:cs="Times New Roman"/>
          <w:noProof/>
          <w:color w:val="auto"/>
          <w:sz w:val="28"/>
          <w:szCs w:val="28"/>
        </w:rPr>
        <w:t>Người đại diện:………. Chức</w:t>
      </w:r>
      <w:r w:rsidRPr="007239FA">
        <w:rPr>
          <w:rFonts w:ascii="Times New Roman" w:eastAsia="Times New Roman" w:hAnsi="Times New Roman" w:cs="Times New Roman"/>
          <w:bCs/>
          <w:noProof/>
          <w:color w:val="auto"/>
          <w:sz w:val="28"/>
          <w:szCs w:val="28"/>
        </w:rPr>
        <w:t xml:space="preserve"> vụ:………. Giấy ủy quyền số …. (nếu có)</w:t>
      </w:r>
    </w:p>
    <w:p w:rsidR="00146C4E" w:rsidRPr="005D1480" w:rsidRDefault="00146C4E" w:rsidP="00146C4E">
      <w:pPr>
        <w:widowControl/>
        <w:spacing w:before="100"/>
        <w:ind w:firstLine="720"/>
        <w:jc w:val="both"/>
        <w:rPr>
          <w:rFonts w:ascii="Times New Roman" w:hAnsi="Times New Roman" w:cs="Times New Roman"/>
          <w:noProof/>
          <w:color w:val="auto"/>
          <w:sz w:val="28"/>
          <w:szCs w:val="28"/>
          <w:lang w:eastAsia="en-US" w:bidi="ar-SA"/>
        </w:rPr>
      </w:pPr>
    </w:p>
    <w:p w:rsidR="00146C4E" w:rsidRPr="007239FA" w:rsidRDefault="00146C4E" w:rsidP="00146C4E">
      <w:pPr>
        <w:widowControl/>
        <w:spacing w:before="100"/>
        <w:ind w:firstLine="720"/>
        <w:jc w:val="both"/>
        <w:rPr>
          <w:rFonts w:ascii="Times New Roman" w:eastAsia="Times New Roman" w:hAnsi="Times New Roman" w:cs="Times New Roman"/>
          <w:noProof/>
          <w:color w:val="auto"/>
          <w:sz w:val="28"/>
          <w:szCs w:val="28"/>
          <w:lang w:eastAsia="en-US" w:bidi="ar-SA"/>
        </w:rPr>
      </w:pPr>
      <w:r w:rsidRPr="005D1480">
        <w:rPr>
          <w:rFonts w:ascii="Times New Roman" w:hAnsi="Times New Roman" w:cs="Times New Roman"/>
          <w:noProof/>
          <w:color w:val="auto"/>
          <w:sz w:val="28"/>
          <w:szCs w:val="28"/>
          <w:lang w:eastAsia="en-US" w:bidi="ar-SA"/>
        </w:rPr>
        <w:t xml:space="preserve">Căn cứ 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(sau đây gọi là Thông tư số 05/2020/TT-NHNN) và Thông tư số </w:t>
      </w:r>
      <w:r w:rsidRPr="005D1480">
        <w:rPr>
          <w:rFonts w:ascii="Times New Roman" w:hAnsi="Times New Roman" w:cs="Times New Roman"/>
          <w:noProof/>
          <w:color w:val="FFFFFF"/>
          <w:sz w:val="28"/>
          <w:szCs w:val="28"/>
          <w:lang w:eastAsia="en-US" w:bidi="ar-SA"/>
        </w:rPr>
        <w:t>……...</w:t>
      </w:r>
      <w:r w:rsidRPr="005D1480">
        <w:rPr>
          <w:rFonts w:ascii="Times New Roman" w:hAnsi="Times New Roman" w:cs="Times New Roman"/>
          <w:noProof/>
          <w:color w:val="auto"/>
          <w:sz w:val="28"/>
          <w:szCs w:val="28"/>
          <w:lang w:eastAsia="en-US" w:bidi="ar-SA"/>
        </w:rPr>
        <w:t xml:space="preserve">/2020/TT-NHNN ngày           tháng         năm 2020 sửa đổi, bổ sung một số điều của </w:t>
      </w:r>
      <w:r w:rsidRPr="005D1480">
        <w:rPr>
          <w:rFonts w:ascii="Times New Roman" w:hAnsi="Times New Roman" w:cs="Times New Roman"/>
          <w:bCs/>
          <w:noProof/>
          <w:color w:val="auto"/>
          <w:sz w:val="28"/>
          <w:szCs w:val="28"/>
        </w:rPr>
        <w:t xml:space="preserve">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w:t>
      </w:r>
      <w:r w:rsidRPr="005D1480">
        <w:rPr>
          <w:rFonts w:ascii="Times New Roman" w:hAnsi="Times New Roman" w:cs="Times New Roman"/>
          <w:noProof/>
          <w:color w:val="auto"/>
          <w:sz w:val="28"/>
          <w:szCs w:val="28"/>
          <w:lang w:eastAsia="en-US" w:bidi="ar-SA"/>
        </w:rPr>
        <w:t>(sau đây gọi là Thông tư số             /2020/TT-NHNN)</w:t>
      </w:r>
      <w:r w:rsidRPr="007239FA">
        <w:rPr>
          <w:rFonts w:ascii="Times New Roman" w:eastAsia="Times New Roman" w:hAnsi="Times New Roman" w:cs="Times New Roman"/>
          <w:noProof/>
          <w:color w:val="auto"/>
          <w:sz w:val="28"/>
          <w:szCs w:val="28"/>
          <w:lang w:eastAsia="en-US" w:bidi="ar-SA"/>
        </w:rPr>
        <w:t>;</w:t>
      </w:r>
    </w:p>
    <w:p w:rsidR="00146C4E" w:rsidRPr="007239FA" w:rsidRDefault="00146C4E" w:rsidP="00146C4E">
      <w:pPr>
        <w:widowControl/>
        <w:spacing w:before="120"/>
        <w:ind w:firstLine="720"/>
        <w:jc w:val="both"/>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noProof/>
          <w:color w:val="auto"/>
          <w:sz w:val="28"/>
          <w:szCs w:val="28"/>
          <w:lang w:eastAsia="en-US" w:bidi="ar-SA"/>
        </w:rPr>
        <w:t>Căn cứ</w:t>
      </w:r>
      <w:r w:rsidRPr="007239FA">
        <w:rPr>
          <w:noProof/>
          <w:color w:val="auto"/>
        </w:rPr>
        <w:t xml:space="preserve"> </w:t>
      </w:r>
      <w:r w:rsidRPr="007239FA">
        <w:rPr>
          <w:rFonts w:ascii="Times New Roman" w:eastAsia="Times New Roman" w:hAnsi="Times New Roman" w:cs="Times New Roman"/>
          <w:noProof/>
          <w:color w:val="auto"/>
          <w:sz w:val="28"/>
          <w:szCs w:val="28"/>
          <w:lang w:eastAsia="en-US" w:bidi="ar-SA"/>
        </w:rPr>
        <w:t xml:space="preserve">Quyết định số …/QĐ-NHNN </w:t>
      </w:r>
      <w:r w:rsidRPr="007239FA">
        <w:rPr>
          <w:rFonts w:ascii="Times New Roman" w:eastAsia="Times New Roman" w:hAnsi="Times New Roman" w:cs="Times New Roman"/>
          <w:noProof/>
          <w:color w:val="auto"/>
          <w:sz w:val="28"/>
          <w:szCs w:val="28"/>
        </w:rPr>
        <w:t>ngày … tháng … năm 2020 của Thống đốc Ngân hàng Nhà nước Việt Nam về việc tái cấp vốn đối với Ngân hàng Chính sách xã hội…;</w:t>
      </w:r>
    </w:p>
    <w:p w:rsidR="00146C4E" w:rsidRPr="005D1480" w:rsidRDefault="00146C4E" w:rsidP="00146C4E">
      <w:pPr>
        <w:widowControl/>
        <w:spacing w:before="120"/>
        <w:ind w:firstLine="720"/>
        <w:jc w:val="both"/>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noProof/>
          <w:color w:val="auto"/>
          <w:sz w:val="28"/>
          <w:szCs w:val="28"/>
          <w:lang w:eastAsia="en-US" w:bidi="ar-SA"/>
        </w:rPr>
        <w:t xml:space="preserve">Căn cứ Hợp đồng </w:t>
      </w:r>
      <w:r w:rsidRPr="007239FA">
        <w:rPr>
          <w:rFonts w:ascii="Times New Roman" w:hAnsi="Times New Roman" w:cs="Times New Roman"/>
          <w:bCs/>
          <w:noProof/>
          <w:color w:val="auto"/>
          <w:sz w:val="28"/>
          <w:szCs w:val="28"/>
        </w:rPr>
        <w:t>nguyên tắc</w:t>
      </w:r>
      <w:r w:rsidRPr="005D1480">
        <w:rPr>
          <w:rFonts w:ascii="Times New Roman" w:hAnsi="Times New Roman" w:cs="Times New Roman"/>
          <w:bCs/>
          <w:noProof/>
          <w:color w:val="auto"/>
          <w:sz w:val="28"/>
          <w:szCs w:val="28"/>
        </w:rPr>
        <w:t xml:space="preserve"> giữa Ngân hàng Nhà nước Việt Nam và Ngân hàng Chính sách xã hội số</w:t>
      </w:r>
      <w:r w:rsidRPr="007239FA">
        <w:rPr>
          <w:rFonts w:ascii="Times New Roman" w:hAnsi="Times New Roman" w:cs="Times New Roman"/>
          <w:bCs/>
          <w:noProof/>
          <w:color w:val="auto"/>
          <w:sz w:val="28"/>
          <w:szCs w:val="28"/>
        </w:rPr>
        <w:t xml:space="preserve"> </w:t>
      </w:r>
      <w:r w:rsidRPr="007239FA">
        <w:rPr>
          <w:rFonts w:ascii="Times New Roman" w:eastAsia="Times New Roman" w:hAnsi="Times New Roman" w:cs="Times New Roman"/>
          <w:noProof/>
          <w:color w:val="auto"/>
          <w:sz w:val="28"/>
          <w:szCs w:val="28"/>
          <w:lang w:eastAsia="en-US" w:bidi="ar-SA"/>
        </w:rPr>
        <w:t>…</w:t>
      </w:r>
      <w:r w:rsidRPr="005D1480">
        <w:rPr>
          <w:rFonts w:ascii="Times New Roman" w:eastAsia="Times New Roman" w:hAnsi="Times New Roman" w:cs="Times New Roman"/>
          <w:noProof/>
          <w:color w:val="auto"/>
          <w:sz w:val="28"/>
          <w:szCs w:val="28"/>
          <w:lang w:eastAsia="en-US" w:bidi="ar-SA"/>
        </w:rPr>
        <w:t>…</w:t>
      </w:r>
      <w:r w:rsidRPr="007239FA">
        <w:rPr>
          <w:rFonts w:ascii="Times New Roman" w:eastAsia="Times New Roman" w:hAnsi="Times New Roman" w:cs="Times New Roman"/>
          <w:noProof/>
          <w:color w:val="auto"/>
          <w:sz w:val="28"/>
          <w:szCs w:val="28"/>
        </w:rPr>
        <w:t>/2020/HĐNT-</w:t>
      </w:r>
      <w:r w:rsidRPr="005D1480">
        <w:rPr>
          <w:rFonts w:ascii="Times New Roman" w:eastAsia="Times New Roman" w:hAnsi="Times New Roman" w:cs="Times New Roman"/>
          <w:noProof/>
          <w:color w:val="auto"/>
          <w:sz w:val="28"/>
          <w:szCs w:val="28"/>
        </w:rPr>
        <w:t>NHNN-NHCSXH ngày … tháng … năm 2020;</w:t>
      </w:r>
    </w:p>
    <w:p w:rsidR="00146C4E" w:rsidRPr="007239FA" w:rsidRDefault="00146C4E" w:rsidP="00146C4E">
      <w:pPr>
        <w:widowControl/>
        <w:spacing w:before="120"/>
        <w:ind w:firstLine="720"/>
        <w:jc w:val="both"/>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noProof/>
          <w:color w:val="auto"/>
          <w:sz w:val="28"/>
          <w:szCs w:val="28"/>
          <w:lang w:eastAsia="en-US" w:bidi="ar-SA"/>
        </w:rPr>
        <w:lastRenderedPageBreak/>
        <w:t>Ngân hàng Chính sách xã hội đề nghị Sở Giao dịch - Ngân hàng Nhà nước Việt Nam giải ngân số tiền vay tái cấp vốn (bằng số) … đồng, (bằng chữ) … đồng để cho người sử dụng lao động vay</w:t>
      </w:r>
      <w:r w:rsidRPr="005D1480">
        <w:rPr>
          <w:rFonts w:ascii="Times New Roman" w:eastAsia="Times New Roman" w:hAnsi="Times New Roman" w:cs="Times New Roman"/>
          <w:noProof/>
          <w:color w:val="auto"/>
          <w:sz w:val="28"/>
          <w:szCs w:val="28"/>
          <w:lang w:eastAsia="en-US" w:bidi="ar-SA"/>
        </w:rPr>
        <w:t xml:space="preserve"> trả lương ngừng việc</w:t>
      </w:r>
      <w:r w:rsidRPr="007239FA">
        <w:rPr>
          <w:rFonts w:ascii="Times New Roman" w:eastAsia="Times New Roman" w:hAnsi="Times New Roman" w:cs="Times New Roman"/>
          <w:noProof/>
          <w:color w:val="auto"/>
          <w:sz w:val="28"/>
          <w:szCs w:val="28"/>
          <w:lang w:eastAsia="en-US" w:bidi="ar-SA"/>
        </w:rPr>
        <w:t xml:space="preserve"> </w:t>
      </w:r>
      <w:r w:rsidRPr="005D1480">
        <w:rPr>
          <w:rFonts w:ascii="Times New Roman" w:eastAsia="Times New Roman" w:hAnsi="Times New Roman" w:cs="Times New Roman"/>
          <w:noProof/>
          <w:color w:val="auto"/>
          <w:sz w:val="28"/>
          <w:szCs w:val="28"/>
          <w:lang w:eastAsia="en-US" w:bidi="ar-SA"/>
        </w:rPr>
        <w:t xml:space="preserve">đối với người lao động </w:t>
      </w:r>
      <w:r w:rsidRPr="007239FA">
        <w:rPr>
          <w:rFonts w:ascii="Times New Roman" w:eastAsia="Times New Roman" w:hAnsi="Times New Roman" w:cs="Times New Roman"/>
          <w:noProof/>
          <w:color w:val="auto"/>
          <w:sz w:val="28"/>
          <w:szCs w:val="28"/>
          <w:lang w:eastAsia="en-US" w:bidi="ar-SA"/>
        </w:rPr>
        <w:t>theo Quyết định số 15/2020/QĐ-TTg ngày 24 tháng 4 năm 2020 của Thủ tướng Chính phủ quy định về việc thực hiện các chính sách hỗ trợ người dân gặp khó khăn do đại dịch COVID-19</w:t>
      </w:r>
      <w:r w:rsidRPr="005D1480">
        <w:rPr>
          <w:rFonts w:ascii="Times New Roman" w:eastAsia="Times New Roman" w:hAnsi="Times New Roman" w:cs="Times New Roman"/>
          <w:noProof/>
          <w:color w:val="auto"/>
          <w:sz w:val="28"/>
          <w:szCs w:val="28"/>
          <w:lang w:eastAsia="en-US" w:bidi="ar-SA"/>
        </w:rPr>
        <w:t xml:space="preserve"> (sau đây gọi là Quyết định số </w:t>
      </w:r>
      <w:r w:rsidRPr="007239FA">
        <w:rPr>
          <w:rFonts w:ascii="Times New Roman" w:eastAsia="Times New Roman" w:hAnsi="Times New Roman" w:cs="Times New Roman"/>
          <w:noProof/>
          <w:color w:val="auto"/>
          <w:sz w:val="28"/>
          <w:szCs w:val="28"/>
          <w:lang w:eastAsia="en-US" w:bidi="ar-SA"/>
        </w:rPr>
        <w:t>15/2020/QĐ-TTg</w:t>
      </w:r>
      <w:r w:rsidRPr="005D1480">
        <w:rPr>
          <w:rFonts w:ascii="Times New Roman" w:eastAsia="Times New Roman" w:hAnsi="Times New Roman" w:cs="Times New Roman"/>
          <w:noProof/>
          <w:color w:val="auto"/>
          <w:sz w:val="28"/>
          <w:szCs w:val="28"/>
          <w:lang w:eastAsia="en-US" w:bidi="ar-SA"/>
        </w:rPr>
        <w:t>) và Quyết định số 32/2020/QĐ-TTg ngày 19 tháng 10 năm 2020 sửa đổi, bổ sung một số điều Quyết định số 15/2020/QĐ-TTg ngày 24 tháng 4 năm 2020 của Thủ tướng Chính phủ quy định về việc thực hiện các chính sách hỗ trợ người dân gặp khó khăn do đại dịch Covid-19 (sau đây gọi là Quyết định số 32</w:t>
      </w:r>
      <w:r w:rsidRPr="007239FA">
        <w:rPr>
          <w:rFonts w:ascii="Times New Roman" w:eastAsia="Times New Roman" w:hAnsi="Times New Roman" w:cs="Times New Roman"/>
          <w:noProof/>
          <w:color w:val="auto"/>
          <w:sz w:val="28"/>
          <w:szCs w:val="28"/>
          <w:lang w:eastAsia="en-US" w:bidi="ar-SA"/>
        </w:rPr>
        <w:t>/2020/QĐ-TTg</w:t>
      </w:r>
      <w:r w:rsidRPr="005D1480">
        <w:rPr>
          <w:rFonts w:ascii="Times New Roman" w:eastAsia="Times New Roman" w:hAnsi="Times New Roman" w:cs="Times New Roman"/>
          <w:noProof/>
          <w:color w:val="auto"/>
          <w:sz w:val="28"/>
          <w:szCs w:val="28"/>
          <w:lang w:eastAsia="en-US" w:bidi="ar-SA"/>
        </w:rPr>
        <w:t>)</w:t>
      </w:r>
      <w:r w:rsidRPr="007239FA">
        <w:rPr>
          <w:rFonts w:ascii="Times New Roman" w:eastAsia="Times New Roman" w:hAnsi="Times New Roman" w:cs="Times New Roman"/>
          <w:noProof/>
          <w:color w:val="auto"/>
          <w:sz w:val="28"/>
          <w:szCs w:val="28"/>
          <w:lang w:eastAsia="en-US" w:bidi="ar-SA"/>
        </w:rPr>
        <w:t>.</w:t>
      </w:r>
    </w:p>
    <w:p w:rsidR="00146C4E" w:rsidRPr="005D1480" w:rsidRDefault="00146C4E" w:rsidP="00146C4E">
      <w:pPr>
        <w:widowControl/>
        <w:spacing w:before="120" w:after="240"/>
        <w:ind w:firstLine="720"/>
        <w:jc w:val="both"/>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noProof/>
          <w:color w:val="auto"/>
          <w:sz w:val="28"/>
          <w:szCs w:val="28"/>
          <w:lang w:eastAsia="en-US" w:bidi="ar-SA"/>
        </w:rPr>
        <w:t>Ngân hàng Chính sách xã hội cam kết và chịu hoàn toàn trách nhiệm</w:t>
      </w:r>
      <w:r w:rsidRPr="005D1480">
        <w:rPr>
          <w:rFonts w:ascii="Times New Roman" w:eastAsia="Times New Roman" w:hAnsi="Times New Roman" w:cs="Times New Roman"/>
          <w:noProof/>
          <w:color w:val="auto"/>
          <w:sz w:val="28"/>
          <w:szCs w:val="28"/>
          <w:lang w:eastAsia="en-US" w:bidi="ar-SA"/>
        </w:rPr>
        <w:t xml:space="preserve"> trước pháp luật</w:t>
      </w:r>
      <w:r w:rsidRPr="007239FA">
        <w:rPr>
          <w:rFonts w:ascii="Times New Roman" w:eastAsia="Times New Roman" w:hAnsi="Times New Roman" w:cs="Times New Roman"/>
          <w:noProof/>
          <w:color w:val="auto"/>
          <w:sz w:val="28"/>
          <w:szCs w:val="28"/>
          <w:lang w:eastAsia="en-US" w:bidi="ar-SA"/>
        </w:rPr>
        <w:t xml:space="preserve"> về các thông tin, số liệu tại Giấy đề nghị giải ngân tái cấp vốn</w:t>
      </w:r>
      <w:r w:rsidRPr="005D1480">
        <w:rPr>
          <w:rFonts w:ascii="Times New Roman" w:eastAsia="Times New Roman" w:hAnsi="Times New Roman" w:cs="Times New Roman"/>
          <w:noProof/>
          <w:color w:val="auto"/>
          <w:sz w:val="28"/>
          <w:szCs w:val="28"/>
          <w:lang w:eastAsia="en-US" w:bidi="ar-SA"/>
        </w:rPr>
        <w:t xml:space="preserve"> </w:t>
      </w:r>
      <w:r w:rsidRPr="007239FA">
        <w:rPr>
          <w:rFonts w:ascii="Times New Roman" w:eastAsia="Times New Roman" w:hAnsi="Times New Roman" w:cs="Times New Roman"/>
          <w:noProof/>
          <w:color w:val="auto"/>
          <w:sz w:val="28"/>
          <w:szCs w:val="28"/>
          <w:lang w:eastAsia="en-US" w:bidi="ar-SA"/>
        </w:rPr>
        <w:t>này</w:t>
      </w:r>
      <w:r w:rsidRPr="005D1480">
        <w:rPr>
          <w:rFonts w:ascii="Times New Roman" w:eastAsia="Times New Roman" w:hAnsi="Times New Roman" w:cs="Times New Roman"/>
          <w:noProof/>
          <w:color w:val="auto"/>
          <w:sz w:val="28"/>
          <w:szCs w:val="28"/>
          <w:lang w:eastAsia="en-US" w:bidi="ar-SA"/>
        </w:rPr>
        <w:t xml:space="preserve"> và tại Bảng chi tiết số tiền đề nghị giải ngân tái cấp vốn để cho người sử dụng lao động vay theo Quyết định số 15/2020/QĐ-TTg và Quyết định số 32/2020/QĐ-TTg</w:t>
      </w:r>
      <w:r w:rsidRPr="007239FA">
        <w:rPr>
          <w:rFonts w:ascii="Times New Roman" w:eastAsia="Times New Roman" w:hAnsi="Times New Roman" w:cs="Times New Roman"/>
          <w:noProof/>
          <w:color w:val="auto"/>
          <w:sz w:val="28"/>
          <w:szCs w:val="28"/>
          <w:lang w:eastAsia="en-US" w:bidi="ar-SA"/>
        </w:rPr>
        <w:t xml:space="preserve"> </w:t>
      </w:r>
      <w:r w:rsidRPr="005D1480">
        <w:rPr>
          <w:rFonts w:ascii="Times New Roman" w:eastAsia="Times New Roman" w:hAnsi="Times New Roman" w:cs="Times New Roman"/>
          <w:noProof/>
          <w:color w:val="auto"/>
          <w:sz w:val="28"/>
          <w:szCs w:val="28"/>
          <w:lang w:eastAsia="en-US" w:bidi="ar-SA"/>
        </w:rPr>
        <w:t xml:space="preserve">(đính kèm) </w:t>
      </w:r>
      <w:r w:rsidRPr="007239FA">
        <w:rPr>
          <w:rFonts w:ascii="Times New Roman" w:eastAsia="Times New Roman" w:hAnsi="Times New Roman" w:cs="Times New Roman"/>
          <w:noProof/>
          <w:color w:val="auto"/>
          <w:sz w:val="28"/>
          <w:szCs w:val="28"/>
          <w:lang w:eastAsia="en-US" w:bidi="ar-SA"/>
        </w:rPr>
        <w:t xml:space="preserve">là chính xác; cam kết tuân thủ đúng các quy định tại </w:t>
      </w:r>
      <w:r w:rsidRPr="005D1480">
        <w:rPr>
          <w:rFonts w:ascii="Times New Roman" w:hAnsi="Times New Roman" w:cs="Times New Roman"/>
          <w:noProof/>
          <w:color w:val="auto"/>
          <w:sz w:val="28"/>
          <w:szCs w:val="28"/>
          <w:lang w:eastAsia="en-US" w:bidi="ar-SA"/>
        </w:rPr>
        <w:t>Thông tư số 05/2020/TT-NHNN</w:t>
      </w:r>
      <w:r w:rsidRPr="007239FA">
        <w:rPr>
          <w:rFonts w:ascii="Times New Roman" w:eastAsia="Times New Roman" w:hAnsi="Times New Roman" w:cs="Times New Roman"/>
          <w:noProof/>
          <w:color w:val="auto"/>
          <w:sz w:val="28"/>
          <w:szCs w:val="28"/>
          <w:lang w:eastAsia="en-US" w:bidi="ar-SA"/>
        </w:rPr>
        <w:t>,</w:t>
      </w:r>
      <w:r w:rsidRPr="005D1480">
        <w:rPr>
          <w:rFonts w:ascii="Times New Roman" w:eastAsia="Times New Roman" w:hAnsi="Times New Roman" w:cs="Times New Roman"/>
          <w:noProof/>
          <w:color w:val="auto"/>
          <w:sz w:val="28"/>
          <w:szCs w:val="28"/>
          <w:lang w:eastAsia="en-US" w:bidi="ar-SA"/>
        </w:rPr>
        <w:t xml:space="preserve"> </w:t>
      </w:r>
      <w:r w:rsidRPr="007239FA">
        <w:rPr>
          <w:rFonts w:ascii="Times New Roman" w:eastAsia="Times New Roman" w:hAnsi="Times New Roman" w:cs="Times New Roman"/>
          <w:noProof/>
          <w:color w:val="auto"/>
          <w:sz w:val="28"/>
          <w:szCs w:val="28"/>
          <w:lang w:eastAsia="en-US" w:bidi="ar-SA"/>
        </w:rPr>
        <w:t>Thông tư số</w:t>
      </w:r>
      <w:r w:rsidRPr="005D1480">
        <w:rPr>
          <w:rFonts w:ascii="Times New Roman" w:eastAsia="Times New Roman" w:hAnsi="Times New Roman" w:cs="Times New Roman"/>
          <w:noProof/>
          <w:color w:val="auto"/>
          <w:sz w:val="28"/>
          <w:szCs w:val="28"/>
          <w:lang w:eastAsia="en-US" w:bidi="ar-SA"/>
        </w:rPr>
        <w:t xml:space="preserve"> </w:t>
      </w:r>
      <w:r w:rsidRPr="005D1480">
        <w:rPr>
          <w:rFonts w:ascii="Times New Roman" w:eastAsia="Times New Roman" w:hAnsi="Times New Roman" w:cs="Times New Roman"/>
          <w:noProof/>
          <w:color w:val="FFFFFF"/>
          <w:sz w:val="28"/>
          <w:szCs w:val="28"/>
          <w:lang w:eastAsia="en-US" w:bidi="ar-SA"/>
        </w:rPr>
        <w:t>……</w:t>
      </w:r>
      <w:r w:rsidRPr="007239FA">
        <w:rPr>
          <w:rFonts w:ascii="Times New Roman" w:eastAsia="Times New Roman" w:hAnsi="Times New Roman" w:cs="Times New Roman"/>
          <w:noProof/>
          <w:color w:val="auto"/>
          <w:sz w:val="28"/>
          <w:szCs w:val="28"/>
          <w:lang w:eastAsia="en-US" w:bidi="ar-SA"/>
        </w:rPr>
        <w:t>/2020/TT-NHNN và quy định của pháp luật có liên quan.</w:t>
      </w:r>
      <w:r w:rsidRPr="005D1480">
        <w:rPr>
          <w:rFonts w:ascii="Times New Roman" w:eastAsia="Times New Roman" w:hAnsi="Times New Roman" w:cs="Times New Roman"/>
          <w:noProof/>
          <w:color w:val="auto"/>
          <w:sz w:val="28"/>
          <w:szCs w:val="28"/>
          <w:lang w:eastAsia="en-US" w:bidi="ar-SA"/>
        </w:rPr>
        <w:t>/.</w:t>
      </w:r>
    </w:p>
    <w:tbl>
      <w:tblPr>
        <w:tblW w:w="8931" w:type="dxa"/>
        <w:tblInd w:w="108" w:type="dxa"/>
        <w:tblLook w:val="04A0"/>
      </w:tblPr>
      <w:tblGrid>
        <w:gridCol w:w="4111"/>
        <w:gridCol w:w="4820"/>
      </w:tblGrid>
      <w:tr w:rsidR="00146C4E" w:rsidRPr="007239FA" w:rsidTr="00201ED0">
        <w:tc>
          <w:tcPr>
            <w:tcW w:w="4111" w:type="dxa"/>
            <w:hideMark/>
          </w:tcPr>
          <w:p w:rsidR="00146C4E" w:rsidRPr="007239FA" w:rsidRDefault="00146C4E" w:rsidP="00201ED0">
            <w:pPr>
              <w:widowControl/>
              <w:ind w:left="-108"/>
              <w:rPr>
                <w:rFonts w:ascii="Times New Roman" w:eastAsia="Times New Roman" w:hAnsi="Times New Roman" w:cs="Times New Roman"/>
                <w:b/>
                <w:i/>
                <w:noProof/>
                <w:color w:val="auto"/>
                <w:lang w:eastAsia="en-US" w:bidi="ar-SA"/>
              </w:rPr>
            </w:pPr>
            <w:r w:rsidRPr="007239FA">
              <w:rPr>
                <w:rFonts w:ascii="Times New Roman" w:eastAsia="Times New Roman" w:hAnsi="Times New Roman" w:cs="Times New Roman"/>
                <w:b/>
                <w:i/>
                <w:noProof/>
                <w:color w:val="auto"/>
                <w:lang w:eastAsia="en-US" w:bidi="ar-SA"/>
              </w:rPr>
              <w:t>Nơi nhận:</w:t>
            </w:r>
          </w:p>
          <w:p w:rsidR="00146C4E" w:rsidRPr="007239FA" w:rsidRDefault="00146C4E" w:rsidP="00201ED0">
            <w:pPr>
              <w:widowControl/>
              <w:ind w:left="-108"/>
              <w:rPr>
                <w:rFonts w:ascii="Times New Roman" w:eastAsia="Times New Roman" w:hAnsi="Times New Roman" w:cs="Times New Roman"/>
                <w:noProof/>
                <w:color w:val="auto"/>
                <w:sz w:val="22"/>
                <w:szCs w:val="22"/>
                <w:lang w:eastAsia="en-US" w:bidi="ar-SA"/>
              </w:rPr>
            </w:pPr>
            <w:r w:rsidRPr="005D1480">
              <w:rPr>
                <w:rFonts w:ascii="Times New Roman" w:eastAsia="Times New Roman" w:hAnsi="Times New Roman" w:cs="Times New Roman"/>
                <w:noProof/>
                <w:color w:val="auto"/>
                <w:sz w:val="22"/>
                <w:szCs w:val="22"/>
                <w:lang w:eastAsia="en-US" w:bidi="ar-SA"/>
              </w:rPr>
              <w:t>-</w:t>
            </w:r>
            <w:r w:rsidRPr="007239FA">
              <w:rPr>
                <w:rFonts w:ascii="Times New Roman" w:eastAsia="Times New Roman" w:hAnsi="Times New Roman" w:cs="Times New Roman"/>
                <w:noProof/>
                <w:color w:val="auto"/>
                <w:sz w:val="22"/>
                <w:szCs w:val="22"/>
                <w:lang w:eastAsia="en-US" w:bidi="ar-SA"/>
              </w:rPr>
              <w:t xml:space="preserve"> Như trên;</w:t>
            </w:r>
          </w:p>
          <w:p w:rsidR="00146C4E" w:rsidRPr="007239FA" w:rsidRDefault="00146C4E" w:rsidP="00201ED0">
            <w:pPr>
              <w:widowControl/>
              <w:ind w:left="-108"/>
              <w:rPr>
                <w:rFonts w:ascii="Times New Roman" w:eastAsia="Times New Roman" w:hAnsi="Times New Roman" w:cs="Times New Roman"/>
                <w:noProof/>
                <w:color w:val="auto"/>
                <w:lang w:eastAsia="en-US" w:bidi="ar-SA"/>
              </w:rPr>
            </w:pPr>
            <w:r w:rsidRPr="007239FA">
              <w:rPr>
                <w:rFonts w:ascii="Times New Roman" w:eastAsia="Times New Roman" w:hAnsi="Times New Roman" w:cs="Times New Roman"/>
                <w:noProof/>
                <w:color w:val="auto"/>
                <w:sz w:val="22"/>
                <w:szCs w:val="22"/>
                <w:lang w:eastAsia="en-US" w:bidi="ar-SA"/>
              </w:rPr>
              <w:t>- Lưu: …</w:t>
            </w:r>
          </w:p>
        </w:tc>
        <w:tc>
          <w:tcPr>
            <w:tcW w:w="4820" w:type="dxa"/>
            <w:vAlign w:val="center"/>
            <w:hideMark/>
          </w:tcPr>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Người đại diện hợp pháp của</w:t>
            </w:r>
          </w:p>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Ngân hàng Chính sách xã hội</w:t>
            </w:r>
          </w:p>
          <w:p w:rsidR="00146C4E" w:rsidRPr="007239FA" w:rsidRDefault="00146C4E" w:rsidP="00201ED0">
            <w:pPr>
              <w:widowControl/>
              <w:jc w:val="center"/>
              <w:rPr>
                <w:rFonts w:ascii="Times New Roman" w:eastAsia="Times New Roman" w:hAnsi="Times New Roman" w:cs="Times New Roman"/>
                <w:noProof/>
                <w:color w:val="auto"/>
                <w:lang w:eastAsia="en-US" w:bidi="ar-SA"/>
              </w:rPr>
            </w:pPr>
            <w:r w:rsidRPr="007239FA">
              <w:rPr>
                <w:rFonts w:ascii="Times New Roman" w:eastAsia="Times New Roman" w:hAnsi="Times New Roman" w:cs="Times New Roman"/>
                <w:b/>
                <w:noProof/>
                <w:color w:val="auto"/>
                <w:lang w:eastAsia="en-US" w:bidi="ar-SA"/>
              </w:rPr>
              <w:t xml:space="preserve"> </w:t>
            </w:r>
            <w:r w:rsidRPr="007239FA">
              <w:rPr>
                <w:rFonts w:ascii="Times New Roman" w:eastAsia="Times New Roman" w:hAnsi="Times New Roman" w:cs="Times New Roman"/>
                <w:noProof/>
                <w:color w:val="auto"/>
                <w:lang w:eastAsia="en-US" w:bidi="ar-SA"/>
              </w:rPr>
              <w:t>(</w:t>
            </w:r>
            <w:r w:rsidRPr="007239FA">
              <w:rPr>
                <w:rFonts w:ascii="Times New Roman" w:eastAsia="Calibri" w:hAnsi="Times New Roman" w:cs="Times New Roman"/>
                <w:noProof/>
                <w:color w:val="auto"/>
                <w:lang w:eastAsia="en-US" w:bidi="ar-SA"/>
              </w:rPr>
              <w:t>Ký, ghi rõ chức danh, họ tên và đóng dấu</w:t>
            </w:r>
            <w:r w:rsidRPr="007239FA">
              <w:rPr>
                <w:rFonts w:ascii="Times New Roman" w:eastAsia="Times New Roman" w:hAnsi="Times New Roman" w:cs="Times New Roman"/>
                <w:noProof/>
                <w:color w:val="auto"/>
                <w:lang w:eastAsia="en-US" w:bidi="ar-SA"/>
              </w:rPr>
              <w:t>)</w:t>
            </w:r>
          </w:p>
        </w:tc>
      </w:tr>
    </w:tbl>
    <w:p w:rsidR="00146C4E" w:rsidRPr="005D1480" w:rsidRDefault="00146C4E" w:rsidP="00146C4E">
      <w:pPr>
        <w:widowControl/>
        <w:spacing w:before="120"/>
        <w:ind w:firstLine="7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Times New Roman" w:hAnsi="Times New Roman" w:cs="Times New Roman"/>
          <w:noProof/>
          <w:color w:val="auto"/>
          <w:sz w:val="28"/>
          <w:szCs w:val="28"/>
          <w:lang w:eastAsia="en-US" w:bidi="ar-SA"/>
        </w:rPr>
      </w:pPr>
    </w:p>
    <w:tbl>
      <w:tblPr>
        <w:tblW w:w="9606" w:type="dxa"/>
        <w:tblLook w:val="04A0"/>
      </w:tblPr>
      <w:tblGrid>
        <w:gridCol w:w="3652"/>
        <w:gridCol w:w="5954"/>
      </w:tblGrid>
      <w:tr w:rsidR="00146C4E" w:rsidRPr="007239FA" w:rsidTr="00201ED0">
        <w:tc>
          <w:tcPr>
            <w:tcW w:w="3652" w:type="dxa"/>
            <w:hideMark/>
          </w:tcPr>
          <w:p w:rsidR="00146C4E" w:rsidRPr="007239FA" w:rsidRDefault="00146C4E" w:rsidP="00201ED0">
            <w:pPr>
              <w:jc w:val="center"/>
              <w:rPr>
                <w:rFonts w:ascii="Times New Roman" w:eastAsia="Times New Roman" w:hAnsi="Times New Roman" w:cs="Times New Roman"/>
                <w:b/>
                <w:bCs/>
                <w:noProof/>
                <w:color w:val="auto"/>
              </w:rPr>
            </w:pPr>
            <w:r w:rsidRPr="005D1480">
              <w:rPr>
                <w:rFonts w:ascii="Times New Roman" w:eastAsia="Times New Roman" w:hAnsi="Times New Roman" w:cs="Times New Roman"/>
                <w:noProof/>
                <w:color w:val="auto"/>
                <w:sz w:val="28"/>
                <w:szCs w:val="28"/>
                <w:lang w:eastAsia="en-US" w:bidi="ar-SA"/>
              </w:rPr>
              <w:br w:type="page"/>
            </w:r>
            <w:r w:rsidRPr="007239FA">
              <w:rPr>
                <w:rFonts w:ascii="Times New Roman" w:eastAsia="Times New Roman" w:hAnsi="Times New Roman" w:cs="Times New Roman"/>
                <w:b/>
                <w:bCs/>
                <w:noProof/>
                <w:color w:val="auto"/>
              </w:rPr>
              <w:t>NGÂN HÀNG</w:t>
            </w:r>
          </w:p>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bCs/>
                <w:noProof/>
                <w:color w:val="auto"/>
              </w:rPr>
              <w:t>CHÍNH SÁCH XÃ HỘI</w:t>
            </w:r>
            <w:r w:rsidRPr="007239FA">
              <w:rPr>
                <w:rFonts w:ascii="Times New Roman" w:eastAsia="Times New Roman" w:hAnsi="Times New Roman" w:cs="Times New Roman"/>
                <w:b/>
                <w:noProof/>
                <w:color w:val="auto"/>
                <w:lang w:eastAsia="en-US" w:bidi="ar-SA"/>
              </w:rPr>
              <w:t xml:space="preserve"> </w:t>
            </w:r>
          </w:p>
          <w:p w:rsidR="00146C4E" w:rsidRPr="007239FA" w:rsidRDefault="00146C4E" w:rsidP="00201ED0">
            <w:pPr>
              <w:widowControl/>
              <w:spacing w:before="240"/>
              <w:jc w:val="center"/>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b/>
                <w:bCs/>
                <w:noProof/>
                <w:color w:val="auto"/>
                <w:lang w:eastAsia="en-US" w:bidi="ar-SA"/>
              </w:rPr>
              <w:pict>
                <v:shape id="_x0000_s1054" type="#_x0000_t32" style="position:absolute;left:0;text-align:left;margin-left:50.65pt;margin-top:3.3pt;width:68.25pt;height:0;z-index:15" o:connectortype="straight" strokeweight=".5pt"/>
              </w:pict>
            </w:r>
            <w:r w:rsidRPr="007239FA">
              <w:rPr>
                <w:rFonts w:ascii="Times New Roman" w:eastAsia="Times New Roman" w:hAnsi="Times New Roman" w:cs="Times New Roman"/>
                <w:b/>
                <w:noProof/>
                <w:color w:val="auto"/>
                <w:lang w:eastAsia="en-US" w:bidi="ar-SA"/>
              </w:rPr>
              <w:t>Số: ….</w:t>
            </w:r>
          </w:p>
        </w:tc>
        <w:tc>
          <w:tcPr>
            <w:tcW w:w="5954" w:type="dxa"/>
            <w:hideMark/>
          </w:tcPr>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CỘNG HÒA XÃ HỘI CHỦ NGHĨA VIỆT NAM</w:t>
            </w:r>
          </w:p>
          <w:p w:rsidR="00146C4E" w:rsidRPr="007239FA" w:rsidRDefault="00146C4E" w:rsidP="00201ED0">
            <w:pPr>
              <w:widowControl/>
              <w:jc w:val="center"/>
              <w:rPr>
                <w:rFonts w:ascii="Times New Roman" w:eastAsia="Times New Roman" w:hAnsi="Times New Roman" w:cs="Times New Roman"/>
                <w:b/>
                <w:noProof/>
                <w:color w:val="auto"/>
                <w:sz w:val="26"/>
                <w:szCs w:val="26"/>
                <w:lang w:eastAsia="en-US" w:bidi="ar-SA"/>
              </w:rPr>
            </w:pPr>
            <w:r w:rsidRPr="007239FA">
              <w:rPr>
                <w:rFonts w:ascii="Times New Roman" w:eastAsia="Times New Roman" w:hAnsi="Times New Roman" w:cs="Times New Roman"/>
                <w:b/>
                <w:noProof/>
                <w:color w:val="auto"/>
                <w:sz w:val="26"/>
                <w:szCs w:val="26"/>
                <w:lang w:eastAsia="en-US" w:bidi="ar-SA"/>
              </w:rPr>
              <w:t>Độc lập - Tự do - Hạnh phúc</w:t>
            </w:r>
          </w:p>
          <w:p w:rsidR="00146C4E" w:rsidRPr="007239FA" w:rsidRDefault="00146C4E" w:rsidP="00201ED0">
            <w:pPr>
              <w:widowControl/>
              <w:jc w:val="center"/>
              <w:rPr>
                <w:rFonts w:ascii="Times New Roman" w:eastAsia="Times New Roman" w:hAnsi="Times New Roman" w:cs="Times New Roman"/>
                <w:i/>
                <w:noProof/>
                <w:color w:val="auto"/>
                <w:sz w:val="26"/>
                <w:szCs w:val="26"/>
                <w:lang w:eastAsia="en-US" w:bidi="ar-SA"/>
              </w:rPr>
            </w:pPr>
            <w:r w:rsidRPr="007239FA">
              <w:rPr>
                <w:noProof/>
                <w:color w:val="auto"/>
              </w:rPr>
              <w:pict>
                <v:shape id="_x0000_s1053" type="#_x0000_t32" style="position:absolute;left:0;text-align:left;margin-left:66.25pt;margin-top:2.7pt;width:156pt;height:0;z-index:1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c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" strokeweight=".5pt"/>
              </w:pict>
            </w:r>
          </w:p>
          <w:p w:rsidR="00146C4E" w:rsidRPr="005D1480" w:rsidRDefault="00146C4E" w:rsidP="00201ED0">
            <w:pPr>
              <w:widowControl/>
              <w:tabs>
                <w:tab w:val="left" w:pos="6804"/>
              </w:tabs>
              <w:jc w:val="center"/>
              <w:rPr>
                <w:rFonts w:ascii="Times New Roman" w:eastAsia="Times New Roman" w:hAnsi="Times New Roman" w:cs="Times New Roman"/>
                <w:i/>
                <w:noProof/>
                <w:color w:val="auto"/>
                <w:lang w:eastAsia="en-US" w:bidi="ar-SA"/>
              </w:rPr>
            </w:pPr>
            <w:r w:rsidRPr="007239FA">
              <w:rPr>
                <w:rFonts w:ascii="Times New Roman" w:eastAsia="Times New Roman" w:hAnsi="Times New Roman" w:cs="Times New Roman"/>
                <w:i/>
                <w:noProof/>
                <w:color w:val="auto"/>
                <w:lang w:eastAsia="en-US" w:bidi="ar-SA"/>
              </w:rPr>
              <w:t xml:space="preserve">Hà Nội, ngày … tháng … năm </w:t>
            </w:r>
            <w:r w:rsidRPr="005D1480">
              <w:rPr>
                <w:rFonts w:ascii="Times New Roman" w:eastAsia="Times New Roman" w:hAnsi="Times New Roman" w:cs="Times New Roman"/>
                <w:i/>
                <w:noProof/>
                <w:color w:val="auto"/>
                <w:lang w:eastAsia="en-US" w:bidi="ar-SA"/>
              </w:rPr>
              <w:t>….</w:t>
            </w:r>
          </w:p>
        </w:tc>
      </w:tr>
    </w:tbl>
    <w:p w:rsidR="00146C4E" w:rsidRPr="007239FA" w:rsidRDefault="00146C4E" w:rsidP="00146C4E">
      <w:pPr>
        <w:widowControl/>
        <w:jc w:val="center"/>
        <w:rPr>
          <w:rFonts w:ascii="Times New Roman" w:eastAsia="Calibri" w:hAnsi="Times New Roman" w:cs="Times New Roman"/>
          <w:b/>
          <w:noProof/>
          <w:color w:val="auto"/>
          <w:sz w:val="23"/>
          <w:szCs w:val="23"/>
          <w:lang w:eastAsia="en-US" w:bidi="ar-SA"/>
        </w:rPr>
      </w:pPr>
    </w:p>
    <w:p w:rsidR="00146C4E" w:rsidRPr="007239FA" w:rsidRDefault="00146C4E" w:rsidP="00146C4E">
      <w:pPr>
        <w:widowControl/>
        <w:jc w:val="center"/>
        <w:rPr>
          <w:rFonts w:ascii="Times New Roman" w:eastAsia="Calibri" w:hAnsi="Times New Roman" w:cs="Times New Roman"/>
          <w:b/>
          <w:noProof/>
          <w:color w:val="auto"/>
          <w:sz w:val="23"/>
          <w:szCs w:val="23"/>
          <w:lang w:eastAsia="en-US" w:bidi="ar-SA"/>
        </w:rPr>
      </w:pPr>
    </w:p>
    <w:p w:rsidR="00146C4E" w:rsidRPr="007239FA" w:rsidRDefault="00146C4E" w:rsidP="00146C4E">
      <w:pPr>
        <w:widowControl/>
        <w:jc w:val="center"/>
        <w:rPr>
          <w:rFonts w:ascii="Times New Roman" w:eastAsia="Calibri" w:hAnsi="Times New Roman" w:cs="Times New Roman"/>
          <w:b/>
          <w:noProof/>
          <w:color w:val="auto"/>
          <w:lang w:eastAsia="en-US" w:bidi="ar-SA"/>
        </w:rPr>
      </w:pPr>
      <w:r w:rsidRPr="007239FA">
        <w:rPr>
          <w:rFonts w:ascii="Times New Roman" w:eastAsia="Calibri" w:hAnsi="Times New Roman" w:cs="Times New Roman"/>
          <w:b/>
          <w:noProof/>
          <w:color w:val="auto"/>
          <w:lang w:eastAsia="en-US" w:bidi="ar-SA"/>
        </w:rPr>
        <w:t>BẢNG CHI TIẾT SỐ TIỀN ĐỀ NGHỊ GIẢI NGÂN TÁI CẤP VỐN ĐỂ</w:t>
      </w:r>
    </w:p>
    <w:p w:rsidR="00146C4E" w:rsidRPr="007239FA" w:rsidRDefault="00146C4E" w:rsidP="00146C4E">
      <w:pPr>
        <w:widowControl/>
        <w:jc w:val="center"/>
        <w:rPr>
          <w:rFonts w:ascii="Times New Roman" w:eastAsia="Calibri" w:hAnsi="Times New Roman" w:cs="Times New Roman"/>
          <w:b/>
          <w:noProof/>
          <w:color w:val="auto"/>
          <w:lang w:eastAsia="en-US" w:bidi="ar-SA"/>
        </w:rPr>
      </w:pPr>
      <w:r w:rsidRPr="007239FA">
        <w:rPr>
          <w:rFonts w:ascii="Times New Roman" w:eastAsia="Calibri" w:hAnsi="Times New Roman" w:cs="Times New Roman"/>
          <w:b/>
          <w:noProof/>
          <w:color w:val="auto"/>
          <w:lang w:eastAsia="en-US" w:bidi="ar-SA"/>
        </w:rPr>
        <w:t>CHO NGƯỜI SỬ DỤNG LAO ĐỘNG</w:t>
      </w:r>
      <w:r w:rsidRPr="005D1480">
        <w:rPr>
          <w:rFonts w:ascii="Times New Roman" w:eastAsia="Calibri" w:hAnsi="Times New Roman" w:cs="Times New Roman"/>
          <w:b/>
          <w:noProof/>
          <w:color w:val="auto"/>
          <w:lang w:eastAsia="en-US" w:bidi="ar-SA"/>
        </w:rPr>
        <w:t xml:space="preserve"> VAY</w:t>
      </w:r>
      <w:r w:rsidRPr="007239FA">
        <w:rPr>
          <w:rFonts w:ascii="Times New Roman" w:eastAsia="Calibri" w:hAnsi="Times New Roman" w:cs="Times New Roman"/>
          <w:b/>
          <w:noProof/>
          <w:color w:val="auto"/>
          <w:lang w:eastAsia="en-US" w:bidi="ar-SA"/>
        </w:rPr>
        <w:t xml:space="preserve"> THEO QUYẾT ĐỊNH</w:t>
      </w:r>
    </w:p>
    <w:p w:rsidR="00146C4E" w:rsidRPr="005D1480" w:rsidRDefault="00146C4E" w:rsidP="00146C4E">
      <w:pPr>
        <w:widowControl/>
        <w:jc w:val="center"/>
        <w:rPr>
          <w:rFonts w:ascii="Times New Roman" w:eastAsia="Calibri" w:hAnsi="Times New Roman" w:cs="Times New Roman"/>
          <w:b/>
          <w:noProof/>
          <w:color w:val="auto"/>
          <w:lang w:eastAsia="en-US" w:bidi="ar-SA"/>
        </w:rPr>
      </w:pPr>
      <w:r w:rsidRPr="007239FA">
        <w:rPr>
          <w:rFonts w:ascii="Times New Roman" w:eastAsia="Calibri" w:hAnsi="Times New Roman" w:cs="Times New Roman"/>
          <w:b/>
          <w:noProof/>
          <w:color w:val="auto"/>
          <w:lang w:eastAsia="en-US" w:bidi="ar-SA"/>
        </w:rPr>
        <w:t>SỐ 15/2020/QĐ-TTg</w:t>
      </w:r>
      <w:r w:rsidRPr="005D1480">
        <w:rPr>
          <w:rFonts w:ascii="Times New Roman" w:eastAsia="Calibri" w:hAnsi="Times New Roman" w:cs="Times New Roman"/>
          <w:b/>
          <w:noProof/>
          <w:color w:val="auto"/>
          <w:lang w:eastAsia="en-US" w:bidi="ar-SA"/>
        </w:rPr>
        <w:t xml:space="preserve"> VÀ QUYẾT ĐỊNH SỐ 32/2020/QĐ-TTg</w:t>
      </w:r>
    </w:p>
    <w:p w:rsidR="00146C4E" w:rsidRPr="007239FA" w:rsidRDefault="00146C4E" w:rsidP="00146C4E">
      <w:pPr>
        <w:widowControl/>
        <w:jc w:val="center"/>
        <w:rPr>
          <w:rFonts w:ascii="Times New Roman" w:eastAsia="Calibri" w:hAnsi="Times New Roman" w:cs="Times New Roman"/>
          <w:i/>
          <w:noProof/>
          <w:color w:val="auto"/>
          <w:lang w:eastAsia="en-US" w:bidi="ar-SA"/>
        </w:rPr>
      </w:pPr>
      <w:r w:rsidRPr="007239FA">
        <w:rPr>
          <w:rFonts w:ascii="Times New Roman" w:eastAsia="Calibri" w:hAnsi="Times New Roman" w:cs="Times New Roman"/>
          <w:i/>
          <w:noProof/>
          <w:color w:val="auto"/>
          <w:lang w:eastAsia="en-US" w:bidi="ar-SA"/>
        </w:rPr>
        <w:t>(Kèm theo Giấy đề nghị số</w:t>
      </w:r>
      <w:r w:rsidRPr="005D1480">
        <w:rPr>
          <w:rFonts w:ascii="Times New Roman" w:eastAsia="Calibri" w:hAnsi="Times New Roman" w:cs="Times New Roman"/>
          <w:i/>
          <w:noProof/>
          <w:color w:val="auto"/>
          <w:lang w:eastAsia="en-US" w:bidi="ar-SA"/>
        </w:rPr>
        <w:t xml:space="preserve"> </w:t>
      </w:r>
      <w:r w:rsidRPr="007239FA">
        <w:rPr>
          <w:rFonts w:ascii="Times New Roman" w:eastAsia="Calibri" w:hAnsi="Times New Roman" w:cs="Times New Roman"/>
          <w:i/>
          <w:noProof/>
          <w:color w:val="auto"/>
          <w:lang w:eastAsia="en-US" w:bidi="ar-SA"/>
        </w:rPr>
        <w:t>… ngày… tháng</w:t>
      </w:r>
      <w:r w:rsidRPr="005D1480">
        <w:rPr>
          <w:rFonts w:ascii="Times New Roman" w:eastAsia="Calibri" w:hAnsi="Times New Roman" w:cs="Times New Roman"/>
          <w:i/>
          <w:noProof/>
          <w:color w:val="auto"/>
          <w:lang w:eastAsia="en-US" w:bidi="ar-SA"/>
        </w:rPr>
        <w:t xml:space="preserve"> </w:t>
      </w:r>
      <w:r w:rsidRPr="007239FA">
        <w:rPr>
          <w:rFonts w:ascii="Times New Roman" w:eastAsia="Calibri" w:hAnsi="Times New Roman" w:cs="Times New Roman"/>
          <w:i/>
          <w:noProof/>
          <w:color w:val="auto"/>
          <w:lang w:eastAsia="en-US" w:bidi="ar-SA"/>
        </w:rPr>
        <w:t xml:space="preserve">… năm </w:t>
      </w:r>
      <w:r w:rsidRPr="005D1480">
        <w:rPr>
          <w:rFonts w:ascii="Times New Roman" w:eastAsia="Calibri" w:hAnsi="Times New Roman" w:cs="Times New Roman"/>
          <w:i/>
          <w:noProof/>
          <w:color w:val="auto"/>
          <w:lang w:eastAsia="en-US" w:bidi="ar-SA"/>
        </w:rPr>
        <w:t>…</w:t>
      </w:r>
      <w:r w:rsidRPr="007239FA">
        <w:rPr>
          <w:rFonts w:ascii="Times New Roman" w:eastAsia="Calibri" w:hAnsi="Times New Roman" w:cs="Times New Roman"/>
          <w:i/>
          <w:noProof/>
          <w:color w:val="auto"/>
          <w:lang w:eastAsia="en-US" w:bidi="ar-SA"/>
        </w:rPr>
        <w:t>)</w:t>
      </w:r>
    </w:p>
    <w:p w:rsidR="00146C4E" w:rsidRPr="007239FA" w:rsidRDefault="00146C4E" w:rsidP="00146C4E">
      <w:pPr>
        <w:widowControl/>
        <w:tabs>
          <w:tab w:val="left" w:pos="6804"/>
        </w:tabs>
        <w:spacing w:before="240"/>
        <w:jc w:val="right"/>
        <w:rPr>
          <w:rFonts w:ascii="Times New Roman" w:eastAsia="Calibri" w:hAnsi="Times New Roman" w:cs="Times New Roman"/>
          <w:i/>
          <w:noProof/>
          <w:color w:val="auto"/>
          <w:lang w:eastAsia="en-US" w:bidi="ar-SA"/>
        </w:rPr>
      </w:pPr>
      <w:r w:rsidRPr="007239FA">
        <w:rPr>
          <w:rFonts w:ascii="Times New Roman" w:eastAsia="Calibri" w:hAnsi="Times New Roman" w:cs="Times New Roman"/>
          <w:i/>
          <w:noProof/>
          <w:color w:val="auto"/>
          <w:lang w:eastAsia="en-US" w:bidi="ar-SA"/>
        </w:rPr>
        <w:t>Đơn vị: Đồng</w:t>
      </w:r>
    </w:p>
    <w:tbl>
      <w:tblPr>
        <w:tblW w:w="87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3099"/>
        <w:gridCol w:w="2977"/>
        <w:gridCol w:w="1800"/>
        <w:tblGridChange w:id="5">
          <w:tblGrid>
            <w:gridCol w:w="870"/>
            <w:gridCol w:w="3099"/>
            <w:gridCol w:w="2977"/>
            <w:gridCol w:w="1800"/>
          </w:tblGrid>
        </w:tblGridChange>
      </w:tblGrid>
      <w:tr w:rsidR="00146C4E" w:rsidRPr="007239FA" w:rsidTr="00201ED0">
        <w:trPr>
          <w:trHeight w:val="645"/>
        </w:trPr>
        <w:tc>
          <w:tcPr>
            <w:tcW w:w="870" w:type="dxa"/>
            <w:tcBorders>
              <w:left w:val="single" w:sz="4" w:space="0" w:color="auto"/>
              <w:bottom w:val="single" w:sz="4" w:space="0" w:color="auto"/>
              <w:right w:val="single" w:sz="4" w:space="0" w:color="auto"/>
            </w:tcBorders>
            <w:vAlign w:val="center"/>
          </w:tcPr>
          <w:p w:rsidR="00146C4E" w:rsidRPr="007239FA" w:rsidRDefault="00146C4E" w:rsidP="00201ED0">
            <w:pPr>
              <w:widowControl/>
              <w:tabs>
                <w:tab w:val="left" w:pos="6804"/>
              </w:tabs>
              <w:jc w:val="center"/>
              <w:rPr>
                <w:rFonts w:ascii="Times New Roman" w:eastAsia="Calibri" w:hAnsi="Times New Roman" w:cs="Times New Roman"/>
                <w:b/>
                <w:noProof/>
                <w:color w:val="auto"/>
                <w:lang w:eastAsia="en-US" w:bidi="ar-SA"/>
              </w:rPr>
            </w:pPr>
            <w:r w:rsidRPr="007239FA">
              <w:rPr>
                <w:rFonts w:ascii="Times New Roman" w:eastAsia="Calibri" w:hAnsi="Times New Roman" w:cs="Times New Roman"/>
                <w:b/>
                <w:noProof/>
                <w:color w:val="auto"/>
                <w:lang w:eastAsia="en-US" w:bidi="ar-SA"/>
              </w:rPr>
              <w:t>STT</w:t>
            </w:r>
          </w:p>
        </w:tc>
        <w:tc>
          <w:tcPr>
            <w:tcW w:w="3099" w:type="dxa"/>
            <w:tcBorders>
              <w:left w:val="single" w:sz="4" w:space="0" w:color="auto"/>
              <w:bottom w:val="single" w:sz="4" w:space="0" w:color="auto"/>
              <w:right w:val="single" w:sz="4" w:space="0" w:color="auto"/>
            </w:tcBorders>
            <w:vAlign w:val="center"/>
          </w:tcPr>
          <w:p w:rsidR="00146C4E" w:rsidRPr="007239FA" w:rsidRDefault="00146C4E" w:rsidP="00201ED0">
            <w:pPr>
              <w:widowControl/>
              <w:tabs>
                <w:tab w:val="left" w:pos="6804"/>
              </w:tabs>
              <w:jc w:val="center"/>
              <w:rPr>
                <w:rFonts w:ascii="Times New Roman" w:eastAsia="Calibri" w:hAnsi="Times New Roman" w:cs="Times New Roman"/>
                <w:b/>
                <w:noProof/>
                <w:color w:val="auto"/>
                <w:lang w:eastAsia="en-US" w:bidi="ar-SA"/>
              </w:rPr>
            </w:pPr>
            <w:r w:rsidRPr="007239FA">
              <w:rPr>
                <w:rFonts w:ascii="Times New Roman" w:eastAsia="Calibri" w:hAnsi="Times New Roman" w:cs="Times New Roman"/>
                <w:b/>
                <w:noProof/>
                <w:color w:val="auto"/>
                <w:lang w:eastAsia="en-US" w:bidi="ar-SA"/>
              </w:rPr>
              <w:t>Tỉnh/ thành phố trực thuộc Trung ương</w:t>
            </w:r>
          </w:p>
        </w:tc>
        <w:tc>
          <w:tcPr>
            <w:tcW w:w="2977" w:type="dxa"/>
            <w:tcBorders>
              <w:top w:val="single" w:sz="4" w:space="0" w:color="auto"/>
              <w:left w:val="single" w:sz="4" w:space="0" w:color="auto"/>
              <w:bottom w:val="single" w:sz="4" w:space="0" w:color="auto"/>
              <w:right w:val="single" w:sz="4" w:space="0" w:color="auto"/>
            </w:tcBorders>
            <w:vAlign w:val="center"/>
          </w:tcPr>
          <w:p w:rsidR="00146C4E" w:rsidRPr="007239FA" w:rsidRDefault="00146C4E" w:rsidP="00201ED0">
            <w:pPr>
              <w:widowControl/>
              <w:tabs>
                <w:tab w:val="left" w:pos="6804"/>
              </w:tabs>
              <w:jc w:val="center"/>
              <w:rPr>
                <w:rFonts w:ascii="Times New Roman" w:eastAsia="Calibri" w:hAnsi="Times New Roman" w:cs="Times New Roman"/>
                <w:b/>
                <w:noProof/>
                <w:color w:val="auto"/>
                <w:sz w:val="22"/>
                <w:szCs w:val="22"/>
                <w:lang w:eastAsia="en-US" w:bidi="ar-SA"/>
              </w:rPr>
            </w:pPr>
            <w:r w:rsidRPr="007239FA">
              <w:rPr>
                <w:rFonts w:ascii="Times New Roman" w:eastAsia="Calibri" w:hAnsi="Times New Roman" w:cs="Times New Roman"/>
                <w:b/>
                <w:noProof/>
                <w:color w:val="auto"/>
                <w:lang w:eastAsia="en-US" w:bidi="ar-SA"/>
              </w:rPr>
              <w:t>Số tiền đề nghị giải ngân tái cấp vốn</w:t>
            </w:r>
          </w:p>
        </w:tc>
        <w:tc>
          <w:tcPr>
            <w:tcW w:w="1800" w:type="dxa"/>
            <w:tcBorders>
              <w:left w:val="single" w:sz="4" w:space="0" w:color="auto"/>
              <w:bottom w:val="single" w:sz="4" w:space="0" w:color="auto"/>
              <w:right w:val="single" w:sz="4" w:space="0" w:color="auto"/>
            </w:tcBorders>
            <w:vAlign w:val="center"/>
          </w:tcPr>
          <w:p w:rsidR="00146C4E" w:rsidRPr="007239FA" w:rsidRDefault="00146C4E" w:rsidP="00201ED0">
            <w:pPr>
              <w:widowControl/>
              <w:tabs>
                <w:tab w:val="left" w:pos="6804"/>
              </w:tabs>
              <w:jc w:val="center"/>
              <w:rPr>
                <w:rFonts w:ascii="Times New Roman" w:eastAsia="Calibri" w:hAnsi="Times New Roman" w:cs="Times New Roman"/>
                <w:b/>
                <w:noProof/>
                <w:color w:val="auto"/>
                <w:lang w:val="en-US" w:eastAsia="en-US" w:bidi="ar-SA"/>
              </w:rPr>
            </w:pPr>
            <w:r w:rsidRPr="007239FA">
              <w:rPr>
                <w:rFonts w:ascii="Times New Roman" w:eastAsia="Calibri" w:hAnsi="Times New Roman" w:cs="Times New Roman"/>
                <w:b/>
                <w:noProof/>
                <w:color w:val="auto"/>
                <w:lang w:val="en-US" w:eastAsia="en-US" w:bidi="ar-SA"/>
              </w:rPr>
              <w:t>Ghi chú</w:t>
            </w:r>
          </w:p>
        </w:tc>
      </w:tr>
      <w:tr w:rsidR="00146C4E" w:rsidRPr="007239FA" w:rsidTr="00201ED0">
        <w:trPr>
          <w:trHeight w:val="477"/>
        </w:trPr>
        <w:tc>
          <w:tcPr>
            <w:tcW w:w="870"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201ED0">
            <w:pPr>
              <w:widowControl/>
              <w:tabs>
                <w:tab w:val="left" w:pos="6804"/>
              </w:tabs>
              <w:jc w:val="center"/>
              <w:rPr>
                <w:rFonts w:ascii="Times New Roman" w:eastAsia="Calibri" w:hAnsi="Times New Roman" w:cs="Times New Roman"/>
                <w:noProof/>
                <w:color w:val="auto"/>
                <w:sz w:val="20"/>
                <w:szCs w:val="20"/>
                <w:lang w:eastAsia="en-US" w:bidi="ar-SA"/>
              </w:rPr>
            </w:pPr>
            <w:r w:rsidRPr="007239FA">
              <w:rPr>
                <w:rFonts w:ascii="Times New Roman" w:eastAsia="Calibri" w:hAnsi="Times New Roman" w:cs="Times New Roman"/>
                <w:noProof/>
                <w:color w:val="auto"/>
                <w:sz w:val="20"/>
                <w:szCs w:val="20"/>
                <w:lang w:eastAsia="en-US" w:bidi="ar-SA"/>
              </w:rPr>
              <w:t>(1)</w:t>
            </w:r>
          </w:p>
        </w:tc>
        <w:tc>
          <w:tcPr>
            <w:tcW w:w="3099"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201ED0">
            <w:pPr>
              <w:widowControl/>
              <w:tabs>
                <w:tab w:val="left" w:pos="6804"/>
              </w:tabs>
              <w:jc w:val="center"/>
              <w:rPr>
                <w:rFonts w:ascii="Times New Roman" w:eastAsia="Calibri" w:hAnsi="Times New Roman" w:cs="Times New Roman"/>
                <w:noProof/>
                <w:color w:val="auto"/>
                <w:sz w:val="20"/>
                <w:szCs w:val="20"/>
                <w:lang w:eastAsia="en-US" w:bidi="ar-SA"/>
              </w:rPr>
            </w:pPr>
            <w:r w:rsidRPr="007239FA">
              <w:rPr>
                <w:rFonts w:ascii="Times New Roman" w:eastAsia="Calibri" w:hAnsi="Times New Roman" w:cs="Times New Roman"/>
                <w:noProof/>
                <w:color w:val="auto"/>
                <w:sz w:val="20"/>
                <w:szCs w:val="20"/>
                <w:lang w:eastAsia="en-US" w:bidi="ar-S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201ED0">
            <w:pPr>
              <w:widowControl/>
              <w:tabs>
                <w:tab w:val="left" w:pos="6804"/>
              </w:tabs>
              <w:jc w:val="center"/>
              <w:rPr>
                <w:rFonts w:ascii="Times New Roman" w:eastAsia="Calibri" w:hAnsi="Times New Roman" w:cs="Times New Roman"/>
                <w:noProof/>
                <w:color w:val="auto"/>
                <w:sz w:val="20"/>
                <w:szCs w:val="20"/>
                <w:lang w:eastAsia="en-US" w:bidi="ar-SA"/>
              </w:rPr>
            </w:pPr>
            <w:r w:rsidRPr="007239FA">
              <w:rPr>
                <w:rFonts w:ascii="Times New Roman" w:eastAsia="Calibri" w:hAnsi="Times New Roman" w:cs="Times New Roman"/>
                <w:noProof/>
                <w:color w:val="auto"/>
                <w:sz w:val="20"/>
                <w:szCs w:val="20"/>
                <w:lang w:eastAsia="en-US" w:bidi="ar-SA"/>
              </w:rPr>
              <w:t>(3)</w:t>
            </w:r>
          </w:p>
        </w:tc>
        <w:tc>
          <w:tcPr>
            <w:tcW w:w="1800" w:type="dxa"/>
            <w:tcBorders>
              <w:top w:val="single" w:sz="4" w:space="0" w:color="auto"/>
              <w:left w:val="single" w:sz="4" w:space="0" w:color="auto"/>
              <w:bottom w:val="single" w:sz="4" w:space="0" w:color="auto"/>
              <w:right w:val="single" w:sz="4" w:space="0" w:color="auto"/>
            </w:tcBorders>
            <w:vAlign w:val="center"/>
          </w:tcPr>
          <w:p w:rsidR="00146C4E" w:rsidRPr="007239FA" w:rsidRDefault="00146C4E" w:rsidP="00201ED0">
            <w:pPr>
              <w:widowControl/>
              <w:tabs>
                <w:tab w:val="left" w:pos="6804"/>
              </w:tabs>
              <w:jc w:val="center"/>
              <w:rPr>
                <w:rFonts w:ascii="Times New Roman" w:eastAsia="Calibri" w:hAnsi="Times New Roman" w:cs="Times New Roman"/>
                <w:noProof/>
                <w:color w:val="auto"/>
                <w:sz w:val="20"/>
                <w:szCs w:val="20"/>
                <w:lang w:eastAsia="en-US" w:bidi="ar-SA"/>
              </w:rPr>
            </w:pPr>
            <w:r w:rsidRPr="007239FA">
              <w:rPr>
                <w:rFonts w:ascii="Times New Roman" w:eastAsia="Calibri" w:hAnsi="Times New Roman" w:cs="Times New Roman"/>
                <w:noProof/>
                <w:color w:val="auto"/>
                <w:sz w:val="20"/>
                <w:szCs w:val="20"/>
                <w:lang w:eastAsia="en-US" w:bidi="ar-SA"/>
              </w:rPr>
              <w:t>(4)</w:t>
            </w:r>
          </w:p>
        </w:tc>
      </w:tr>
      <w:tr w:rsidR="00146C4E" w:rsidRPr="007239FA" w:rsidTr="00201ED0">
        <w:trPr>
          <w:trHeight w:val="553"/>
        </w:trPr>
        <w:tc>
          <w:tcPr>
            <w:tcW w:w="870"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201ED0">
            <w:pPr>
              <w:widowControl/>
              <w:tabs>
                <w:tab w:val="left" w:pos="6804"/>
              </w:tabs>
              <w:jc w:val="center"/>
              <w:rPr>
                <w:rFonts w:ascii="Times New Roman" w:eastAsia="Calibri" w:hAnsi="Times New Roman" w:cs="Times New Roman"/>
                <w:noProof/>
                <w:color w:val="auto"/>
                <w:sz w:val="23"/>
                <w:szCs w:val="23"/>
                <w:lang w:eastAsia="en-US" w:bidi="ar-SA"/>
              </w:rPr>
            </w:pPr>
            <w:r w:rsidRPr="007239FA">
              <w:rPr>
                <w:rFonts w:ascii="Times New Roman" w:eastAsia="Calibri" w:hAnsi="Times New Roman" w:cs="Times New Roman"/>
                <w:noProof/>
                <w:color w:val="auto"/>
                <w:sz w:val="23"/>
                <w:szCs w:val="23"/>
                <w:lang w:eastAsia="en-US" w:bidi="ar-SA"/>
              </w:rPr>
              <w:t>1</w:t>
            </w:r>
          </w:p>
        </w:tc>
        <w:tc>
          <w:tcPr>
            <w:tcW w:w="3099"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201ED0">
            <w:pPr>
              <w:widowControl/>
              <w:tabs>
                <w:tab w:val="left" w:pos="6804"/>
              </w:tabs>
              <w:jc w:val="center"/>
              <w:rPr>
                <w:rFonts w:ascii="Times New Roman" w:eastAsia="Calibri" w:hAnsi="Times New Roman" w:cs="Times New Roman"/>
                <w:noProof/>
                <w:color w:val="auto"/>
                <w:sz w:val="23"/>
                <w:szCs w:val="23"/>
                <w:lang w:eastAsia="en-US" w:bidi="ar-SA"/>
              </w:rPr>
            </w:pPr>
            <w:r w:rsidRPr="007239FA">
              <w:rPr>
                <w:rFonts w:ascii="Times New Roman" w:eastAsia="Calibri" w:hAnsi="Times New Roman" w:cs="Times New Roman"/>
                <w:noProof/>
                <w:color w:val="auto"/>
                <w:sz w:val="23"/>
                <w:szCs w:val="23"/>
                <w:lang w:eastAsia="en-US" w:bidi="ar-SA"/>
              </w:rPr>
              <w:t>Tỉnh A</w:t>
            </w:r>
          </w:p>
        </w:tc>
        <w:tc>
          <w:tcPr>
            <w:tcW w:w="2977"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201ED0">
            <w:pPr>
              <w:widowControl/>
              <w:tabs>
                <w:tab w:val="left" w:pos="6804"/>
              </w:tabs>
              <w:jc w:val="center"/>
              <w:rPr>
                <w:rFonts w:ascii="Times New Roman" w:eastAsia="Calibri" w:hAnsi="Times New Roman" w:cs="Times New Roman"/>
                <w:noProof/>
                <w:color w:val="auto"/>
                <w:sz w:val="23"/>
                <w:szCs w:val="23"/>
                <w:lang w:eastAsia="en-US" w:bidi="ar-SA"/>
              </w:rPr>
            </w:pPr>
            <w:r w:rsidRPr="007239FA">
              <w:rPr>
                <w:rFonts w:ascii="Times New Roman" w:eastAsia="Calibri" w:hAnsi="Times New Roman" w:cs="Times New Roman"/>
                <w:noProof/>
                <w:color w:val="auto"/>
                <w:sz w:val="23"/>
                <w:szCs w:val="23"/>
                <w:lang w:eastAsia="en-US" w:bidi="ar-SA"/>
              </w:rPr>
              <w:t>…</w:t>
            </w:r>
          </w:p>
        </w:tc>
        <w:tc>
          <w:tcPr>
            <w:tcW w:w="1800" w:type="dxa"/>
            <w:tcBorders>
              <w:top w:val="single" w:sz="4" w:space="0" w:color="auto"/>
              <w:left w:val="single" w:sz="4" w:space="0" w:color="auto"/>
              <w:bottom w:val="single" w:sz="4" w:space="0" w:color="auto"/>
              <w:right w:val="single" w:sz="4" w:space="0" w:color="auto"/>
            </w:tcBorders>
          </w:tcPr>
          <w:p w:rsidR="00146C4E" w:rsidRPr="007239FA" w:rsidRDefault="00146C4E" w:rsidP="00201ED0">
            <w:pPr>
              <w:widowControl/>
              <w:tabs>
                <w:tab w:val="left" w:pos="6804"/>
              </w:tabs>
              <w:jc w:val="center"/>
              <w:rPr>
                <w:rFonts w:ascii="Times New Roman" w:eastAsia="Calibri" w:hAnsi="Times New Roman" w:cs="Times New Roman"/>
                <w:noProof/>
                <w:color w:val="auto"/>
                <w:sz w:val="23"/>
                <w:szCs w:val="23"/>
                <w:lang w:eastAsia="en-US" w:bidi="ar-SA"/>
              </w:rPr>
            </w:pPr>
          </w:p>
        </w:tc>
      </w:tr>
      <w:tr w:rsidR="00146C4E" w:rsidRPr="007239FA" w:rsidTr="00201ED0">
        <w:trPr>
          <w:trHeight w:val="561"/>
        </w:trPr>
        <w:tc>
          <w:tcPr>
            <w:tcW w:w="870"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201ED0">
            <w:pPr>
              <w:widowControl/>
              <w:tabs>
                <w:tab w:val="left" w:pos="6804"/>
              </w:tabs>
              <w:jc w:val="center"/>
              <w:rPr>
                <w:rFonts w:ascii="Times New Roman" w:eastAsia="Calibri" w:hAnsi="Times New Roman" w:cs="Times New Roman"/>
                <w:noProof/>
                <w:color w:val="auto"/>
                <w:sz w:val="23"/>
                <w:szCs w:val="23"/>
                <w:lang w:eastAsia="en-US" w:bidi="ar-SA"/>
              </w:rPr>
            </w:pPr>
            <w:r w:rsidRPr="007239FA">
              <w:rPr>
                <w:rFonts w:ascii="Times New Roman" w:eastAsia="Calibri" w:hAnsi="Times New Roman" w:cs="Times New Roman"/>
                <w:noProof/>
                <w:color w:val="auto"/>
                <w:sz w:val="23"/>
                <w:szCs w:val="23"/>
                <w:lang w:eastAsia="en-US" w:bidi="ar-SA"/>
              </w:rPr>
              <w:t>2</w:t>
            </w:r>
          </w:p>
        </w:tc>
        <w:tc>
          <w:tcPr>
            <w:tcW w:w="3099"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201ED0">
            <w:pPr>
              <w:widowControl/>
              <w:tabs>
                <w:tab w:val="left" w:pos="6804"/>
              </w:tabs>
              <w:jc w:val="center"/>
              <w:rPr>
                <w:rFonts w:ascii="Times New Roman" w:eastAsia="Calibri" w:hAnsi="Times New Roman" w:cs="Times New Roman"/>
                <w:noProof/>
                <w:color w:val="auto"/>
                <w:sz w:val="23"/>
                <w:szCs w:val="23"/>
                <w:lang w:eastAsia="en-US" w:bidi="ar-SA"/>
              </w:rPr>
            </w:pPr>
            <w:r w:rsidRPr="007239FA">
              <w:rPr>
                <w:rFonts w:ascii="Times New Roman" w:eastAsia="Calibri" w:hAnsi="Times New Roman" w:cs="Times New Roman"/>
                <w:noProof/>
                <w:color w:val="auto"/>
                <w:sz w:val="23"/>
                <w:szCs w:val="23"/>
                <w:lang w:eastAsia="en-US" w:bidi="ar-SA"/>
              </w:rPr>
              <w:t>Thành phố B</w:t>
            </w:r>
          </w:p>
        </w:tc>
        <w:tc>
          <w:tcPr>
            <w:tcW w:w="2977"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201ED0">
            <w:pPr>
              <w:widowControl/>
              <w:tabs>
                <w:tab w:val="left" w:pos="6804"/>
              </w:tabs>
              <w:jc w:val="center"/>
              <w:rPr>
                <w:rFonts w:ascii="Times New Roman" w:eastAsia="Calibri" w:hAnsi="Times New Roman" w:cs="Times New Roman"/>
                <w:noProof/>
                <w:color w:val="auto"/>
                <w:sz w:val="23"/>
                <w:szCs w:val="23"/>
                <w:lang w:eastAsia="en-US" w:bidi="ar-SA"/>
              </w:rPr>
            </w:pPr>
            <w:r w:rsidRPr="007239FA">
              <w:rPr>
                <w:rFonts w:ascii="Times New Roman" w:eastAsia="Calibri" w:hAnsi="Times New Roman" w:cs="Times New Roman"/>
                <w:noProof/>
                <w:color w:val="auto"/>
                <w:sz w:val="23"/>
                <w:szCs w:val="23"/>
                <w:lang w:eastAsia="en-US" w:bidi="ar-SA"/>
              </w:rPr>
              <w:t>…</w:t>
            </w:r>
          </w:p>
        </w:tc>
        <w:tc>
          <w:tcPr>
            <w:tcW w:w="1800" w:type="dxa"/>
            <w:tcBorders>
              <w:top w:val="single" w:sz="4" w:space="0" w:color="auto"/>
              <w:left w:val="single" w:sz="4" w:space="0" w:color="auto"/>
              <w:bottom w:val="single" w:sz="4" w:space="0" w:color="auto"/>
              <w:right w:val="single" w:sz="4" w:space="0" w:color="auto"/>
            </w:tcBorders>
          </w:tcPr>
          <w:p w:rsidR="00146C4E" w:rsidRPr="007239FA" w:rsidRDefault="00146C4E" w:rsidP="00201ED0">
            <w:pPr>
              <w:widowControl/>
              <w:tabs>
                <w:tab w:val="left" w:pos="6804"/>
              </w:tabs>
              <w:jc w:val="center"/>
              <w:rPr>
                <w:rFonts w:ascii="Times New Roman" w:eastAsia="Calibri" w:hAnsi="Times New Roman" w:cs="Times New Roman"/>
                <w:noProof/>
                <w:color w:val="auto"/>
                <w:sz w:val="23"/>
                <w:szCs w:val="23"/>
                <w:lang w:eastAsia="en-US" w:bidi="ar-SA"/>
              </w:rPr>
            </w:pPr>
          </w:p>
        </w:tc>
      </w:tr>
      <w:tr w:rsidR="00146C4E" w:rsidRPr="007239FA" w:rsidTr="00201ED0">
        <w:trPr>
          <w:trHeight w:val="555"/>
        </w:trPr>
        <w:tc>
          <w:tcPr>
            <w:tcW w:w="870"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201ED0">
            <w:pPr>
              <w:widowControl/>
              <w:tabs>
                <w:tab w:val="left" w:pos="6804"/>
              </w:tabs>
              <w:jc w:val="center"/>
              <w:rPr>
                <w:rFonts w:ascii="Times New Roman" w:eastAsia="Calibri" w:hAnsi="Times New Roman" w:cs="Times New Roman"/>
                <w:noProof/>
                <w:color w:val="auto"/>
                <w:sz w:val="23"/>
                <w:szCs w:val="23"/>
                <w:lang w:eastAsia="en-US" w:bidi="ar-SA"/>
              </w:rPr>
            </w:pPr>
            <w:r w:rsidRPr="007239FA">
              <w:rPr>
                <w:rFonts w:ascii="Times New Roman" w:eastAsia="Calibri" w:hAnsi="Times New Roman" w:cs="Times New Roman"/>
                <w:noProof/>
                <w:color w:val="auto"/>
                <w:sz w:val="23"/>
                <w:szCs w:val="23"/>
                <w:lang w:eastAsia="en-US" w:bidi="ar-SA"/>
              </w:rPr>
              <w:t>…</w:t>
            </w:r>
          </w:p>
        </w:tc>
        <w:tc>
          <w:tcPr>
            <w:tcW w:w="3099"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201ED0">
            <w:pPr>
              <w:widowControl/>
              <w:tabs>
                <w:tab w:val="left" w:pos="6804"/>
              </w:tabs>
              <w:jc w:val="center"/>
              <w:rPr>
                <w:rFonts w:ascii="Times New Roman" w:eastAsia="Calibri" w:hAnsi="Times New Roman" w:cs="Times New Roman"/>
                <w:noProof/>
                <w:color w:val="auto"/>
                <w:sz w:val="23"/>
                <w:szCs w:val="23"/>
                <w:lang w:eastAsia="en-US" w:bidi="ar-SA"/>
              </w:rPr>
            </w:pPr>
            <w:r w:rsidRPr="007239FA">
              <w:rPr>
                <w:rFonts w:ascii="Times New Roman" w:eastAsia="Calibri" w:hAnsi="Times New Roman" w:cs="Times New Roman"/>
                <w:noProof/>
                <w:color w:val="auto"/>
                <w:sz w:val="23"/>
                <w:szCs w:val="23"/>
                <w:lang w:eastAsia="en-US" w:bidi="ar-SA"/>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201ED0">
            <w:pPr>
              <w:widowControl/>
              <w:tabs>
                <w:tab w:val="left" w:pos="6804"/>
              </w:tabs>
              <w:jc w:val="center"/>
              <w:rPr>
                <w:rFonts w:ascii="Times New Roman" w:eastAsia="Calibri" w:hAnsi="Times New Roman" w:cs="Times New Roman"/>
                <w:noProof/>
                <w:color w:val="auto"/>
                <w:sz w:val="23"/>
                <w:szCs w:val="23"/>
                <w:lang w:eastAsia="en-US" w:bidi="ar-SA"/>
              </w:rPr>
            </w:pPr>
            <w:r w:rsidRPr="007239FA">
              <w:rPr>
                <w:rFonts w:ascii="Times New Roman" w:eastAsia="Calibri" w:hAnsi="Times New Roman" w:cs="Times New Roman"/>
                <w:noProof/>
                <w:color w:val="auto"/>
                <w:sz w:val="23"/>
                <w:szCs w:val="23"/>
                <w:lang w:eastAsia="en-US" w:bidi="ar-SA"/>
              </w:rPr>
              <w:t>…</w:t>
            </w:r>
          </w:p>
        </w:tc>
        <w:tc>
          <w:tcPr>
            <w:tcW w:w="1800" w:type="dxa"/>
            <w:tcBorders>
              <w:top w:val="single" w:sz="4" w:space="0" w:color="auto"/>
              <w:left w:val="single" w:sz="4" w:space="0" w:color="auto"/>
              <w:bottom w:val="single" w:sz="4" w:space="0" w:color="auto"/>
              <w:right w:val="single" w:sz="4" w:space="0" w:color="auto"/>
            </w:tcBorders>
          </w:tcPr>
          <w:p w:rsidR="00146C4E" w:rsidRPr="007239FA" w:rsidRDefault="00146C4E" w:rsidP="00201ED0">
            <w:pPr>
              <w:widowControl/>
              <w:tabs>
                <w:tab w:val="left" w:pos="6804"/>
              </w:tabs>
              <w:jc w:val="center"/>
              <w:rPr>
                <w:rFonts w:ascii="Times New Roman" w:eastAsia="Calibri" w:hAnsi="Times New Roman" w:cs="Times New Roman"/>
                <w:noProof/>
                <w:color w:val="auto"/>
                <w:sz w:val="23"/>
                <w:szCs w:val="23"/>
                <w:lang w:eastAsia="en-US" w:bidi="ar-SA"/>
              </w:rPr>
            </w:pPr>
          </w:p>
        </w:tc>
      </w:tr>
      <w:tr w:rsidR="00146C4E" w:rsidRPr="007239FA" w:rsidTr="00201ED0">
        <w:trPr>
          <w:trHeight w:val="483"/>
        </w:trPr>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201ED0">
            <w:pPr>
              <w:widowControl/>
              <w:tabs>
                <w:tab w:val="left" w:pos="6804"/>
              </w:tabs>
              <w:jc w:val="center"/>
              <w:rPr>
                <w:rFonts w:ascii="Times New Roman" w:eastAsia="Calibri" w:hAnsi="Times New Roman" w:cs="Times New Roman"/>
                <w:b/>
                <w:noProof/>
                <w:color w:val="auto"/>
                <w:sz w:val="23"/>
                <w:szCs w:val="23"/>
                <w:lang w:eastAsia="en-US" w:bidi="ar-SA"/>
              </w:rPr>
            </w:pPr>
            <w:r w:rsidRPr="007239FA">
              <w:rPr>
                <w:rFonts w:ascii="Times New Roman" w:eastAsia="Calibri" w:hAnsi="Times New Roman" w:cs="Times New Roman"/>
                <w:b/>
                <w:noProof/>
                <w:color w:val="auto"/>
                <w:sz w:val="23"/>
                <w:szCs w:val="23"/>
                <w:lang w:eastAsia="en-US" w:bidi="ar-SA"/>
              </w:rPr>
              <w:t>Tổng cộng</w:t>
            </w:r>
          </w:p>
        </w:tc>
        <w:tc>
          <w:tcPr>
            <w:tcW w:w="2977"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201ED0">
            <w:pPr>
              <w:widowControl/>
              <w:tabs>
                <w:tab w:val="left" w:pos="6804"/>
              </w:tabs>
              <w:jc w:val="center"/>
              <w:rPr>
                <w:rFonts w:ascii="Times New Roman" w:eastAsia="Calibri" w:hAnsi="Times New Roman" w:cs="Times New Roman"/>
                <w:noProof/>
                <w:color w:val="auto"/>
                <w:sz w:val="23"/>
                <w:szCs w:val="23"/>
                <w:lang w:eastAsia="en-US" w:bidi="ar-SA"/>
              </w:rPr>
            </w:pPr>
            <w:r w:rsidRPr="007239FA">
              <w:rPr>
                <w:rFonts w:ascii="Times New Roman" w:eastAsia="Calibri" w:hAnsi="Times New Roman" w:cs="Times New Roman"/>
                <w:noProof/>
                <w:color w:val="auto"/>
                <w:sz w:val="23"/>
                <w:szCs w:val="23"/>
                <w:lang w:eastAsia="en-US" w:bidi="ar-SA"/>
              </w:rPr>
              <w:t>…</w:t>
            </w:r>
          </w:p>
        </w:tc>
        <w:tc>
          <w:tcPr>
            <w:tcW w:w="1800" w:type="dxa"/>
            <w:tcBorders>
              <w:top w:val="single" w:sz="4" w:space="0" w:color="auto"/>
              <w:left w:val="single" w:sz="4" w:space="0" w:color="auto"/>
              <w:bottom w:val="single" w:sz="4" w:space="0" w:color="auto"/>
              <w:right w:val="single" w:sz="4" w:space="0" w:color="auto"/>
            </w:tcBorders>
          </w:tcPr>
          <w:p w:rsidR="00146C4E" w:rsidRPr="007239FA" w:rsidRDefault="00146C4E" w:rsidP="00201ED0">
            <w:pPr>
              <w:widowControl/>
              <w:tabs>
                <w:tab w:val="left" w:pos="6804"/>
              </w:tabs>
              <w:jc w:val="center"/>
              <w:rPr>
                <w:rFonts w:ascii="Times New Roman" w:eastAsia="Calibri" w:hAnsi="Times New Roman" w:cs="Times New Roman"/>
                <w:noProof/>
                <w:color w:val="auto"/>
                <w:sz w:val="23"/>
                <w:szCs w:val="23"/>
                <w:lang w:eastAsia="en-US" w:bidi="ar-SA"/>
              </w:rPr>
            </w:pPr>
          </w:p>
        </w:tc>
      </w:tr>
    </w:tbl>
    <w:p w:rsidR="00146C4E" w:rsidRPr="007239FA" w:rsidRDefault="00146C4E" w:rsidP="00146C4E">
      <w:pPr>
        <w:widowControl/>
        <w:tabs>
          <w:tab w:val="left" w:pos="6804"/>
        </w:tabs>
        <w:jc w:val="right"/>
        <w:rPr>
          <w:rFonts w:ascii="Times New Roman" w:eastAsia="Calibri" w:hAnsi="Times New Roman" w:cs="Times New Roman"/>
          <w:i/>
          <w:noProof/>
          <w:color w:val="auto"/>
          <w:sz w:val="23"/>
          <w:szCs w:val="23"/>
          <w:lang w:eastAsia="en-US" w:bidi="ar-SA"/>
        </w:rPr>
      </w:pPr>
    </w:p>
    <w:tbl>
      <w:tblPr>
        <w:tblW w:w="9356" w:type="dxa"/>
        <w:tblInd w:w="108" w:type="dxa"/>
        <w:tblLook w:val="04A0"/>
      </w:tblPr>
      <w:tblGrid>
        <w:gridCol w:w="2268"/>
        <w:gridCol w:w="2127"/>
        <w:gridCol w:w="4961"/>
      </w:tblGrid>
      <w:tr w:rsidR="00146C4E" w:rsidRPr="007239FA" w:rsidTr="00201ED0">
        <w:tc>
          <w:tcPr>
            <w:tcW w:w="2268" w:type="dxa"/>
            <w:hideMark/>
          </w:tcPr>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Người lập bảng</w:t>
            </w:r>
          </w:p>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i/>
                <w:noProof/>
                <w:color w:val="auto"/>
                <w:lang w:eastAsia="en-US" w:bidi="ar-SA"/>
              </w:rPr>
              <w:t>(</w:t>
            </w:r>
            <w:r w:rsidRPr="007239FA">
              <w:rPr>
                <w:rFonts w:ascii="Times New Roman" w:eastAsia="Calibri" w:hAnsi="Times New Roman" w:cs="Times New Roman"/>
                <w:i/>
                <w:noProof/>
                <w:color w:val="auto"/>
                <w:lang w:eastAsia="en-US" w:bidi="ar-SA"/>
              </w:rPr>
              <w:t>Ký, ghi rõ họ tên</w:t>
            </w:r>
            <w:r w:rsidRPr="007239FA">
              <w:rPr>
                <w:rFonts w:ascii="Times New Roman" w:eastAsia="Times New Roman" w:hAnsi="Times New Roman" w:cs="Times New Roman"/>
                <w:i/>
                <w:noProof/>
                <w:color w:val="auto"/>
                <w:lang w:eastAsia="en-US" w:bidi="ar-SA"/>
              </w:rPr>
              <w:t>)</w:t>
            </w:r>
          </w:p>
        </w:tc>
        <w:tc>
          <w:tcPr>
            <w:tcW w:w="2127" w:type="dxa"/>
            <w:hideMark/>
          </w:tcPr>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Người kiểm soát</w:t>
            </w:r>
          </w:p>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i/>
                <w:noProof/>
                <w:color w:val="auto"/>
                <w:lang w:eastAsia="en-US" w:bidi="ar-SA"/>
              </w:rPr>
              <w:t>(</w:t>
            </w:r>
            <w:r w:rsidRPr="007239FA">
              <w:rPr>
                <w:rFonts w:ascii="Times New Roman" w:eastAsia="Calibri" w:hAnsi="Times New Roman" w:cs="Times New Roman"/>
                <w:i/>
                <w:noProof/>
                <w:color w:val="auto"/>
                <w:lang w:eastAsia="en-US" w:bidi="ar-SA"/>
              </w:rPr>
              <w:t>Ký, ghi rõ họ tên</w:t>
            </w:r>
            <w:r w:rsidRPr="007239FA">
              <w:rPr>
                <w:rFonts w:ascii="Times New Roman" w:eastAsia="Times New Roman" w:hAnsi="Times New Roman" w:cs="Times New Roman"/>
                <w:i/>
                <w:noProof/>
                <w:color w:val="auto"/>
                <w:lang w:eastAsia="en-US" w:bidi="ar-SA"/>
              </w:rPr>
              <w:t>)</w:t>
            </w:r>
          </w:p>
        </w:tc>
        <w:tc>
          <w:tcPr>
            <w:tcW w:w="4961" w:type="dxa"/>
            <w:vAlign w:val="center"/>
            <w:hideMark/>
          </w:tcPr>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Người đại diện hợp pháp</w:t>
            </w:r>
          </w:p>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 xml:space="preserve"> của Ngân hàng Chính sách xã hội</w:t>
            </w:r>
          </w:p>
          <w:p w:rsidR="00146C4E" w:rsidRPr="007239FA" w:rsidRDefault="00146C4E" w:rsidP="00201ED0">
            <w:pPr>
              <w:widowControl/>
              <w:jc w:val="center"/>
              <w:rPr>
                <w:rFonts w:ascii="Times New Roman" w:eastAsia="Times New Roman" w:hAnsi="Times New Roman" w:cs="Times New Roman"/>
                <w:i/>
                <w:noProof/>
                <w:color w:val="auto"/>
                <w:lang w:eastAsia="en-US" w:bidi="ar-SA"/>
              </w:rPr>
            </w:pPr>
            <w:r w:rsidRPr="007239FA">
              <w:rPr>
                <w:rFonts w:ascii="Times New Roman" w:eastAsia="Times New Roman" w:hAnsi="Times New Roman" w:cs="Times New Roman"/>
                <w:b/>
                <w:noProof/>
                <w:color w:val="auto"/>
                <w:lang w:eastAsia="en-US" w:bidi="ar-SA"/>
              </w:rPr>
              <w:t xml:space="preserve"> </w:t>
            </w:r>
            <w:r w:rsidRPr="007239FA">
              <w:rPr>
                <w:rFonts w:ascii="Times New Roman" w:eastAsia="Times New Roman" w:hAnsi="Times New Roman" w:cs="Times New Roman"/>
                <w:i/>
                <w:noProof/>
                <w:color w:val="auto"/>
                <w:lang w:eastAsia="en-US" w:bidi="ar-SA"/>
              </w:rPr>
              <w:t>(</w:t>
            </w:r>
            <w:r w:rsidRPr="007239FA">
              <w:rPr>
                <w:rFonts w:ascii="Times New Roman" w:eastAsia="Calibri" w:hAnsi="Times New Roman" w:cs="Times New Roman"/>
                <w:i/>
                <w:noProof/>
                <w:color w:val="auto"/>
                <w:lang w:eastAsia="en-US" w:bidi="ar-SA"/>
              </w:rPr>
              <w:t>Ký, ghi rõ chức danh, họ tên và đóng dấu</w:t>
            </w:r>
            <w:r w:rsidRPr="007239FA">
              <w:rPr>
                <w:rFonts w:ascii="Times New Roman" w:eastAsia="Times New Roman" w:hAnsi="Times New Roman" w:cs="Times New Roman"/>
                <w:i/>
                <w:noProof/>
                <w:color w:val="auto"/>
                <w:lang w:eastAsia="en-US" w:bidi="ar-SA"/>
              </w:rPr>
              <w:t>)</w:t>
            </w:r>
          </w:p>
        </w:tc>
      </w:tr>
    </w:tbl>
    <w:p w:rsidR="00146C4E" w:rsidRPr="007239FA" w:rsidRDefault="00146C4E" w:rsidP="00146C4E">
      <w:pPr>
        <w:tabs>
          <w:tab w:val="left" w:pos="264"/>
        </w:tabs>
        <w:spacing w:after="120"/>
        <w:ind w:firstLine="720"/>
        <w:jc w:val="both"/>
        <w:rPr>
          <w:rFonts w:ascii="Times New Roman" w:eastAsia="Times New Roman" w:hAnsi="Times New Roman" w:cs="Times New Roman"/>
          <w:b/>
          <w:bCs/>
          <w:noProof/>
          <w:color w:val="auto"/>
          <w:sz w:val="28"/>
          <w:szCs w:val="28"/>
          <w:lang w:eastAsia="en-US" w:bidi="ar-SA"/>
        </w:rPr>
      </w:pPr>
    </w:p>
    <w:p w:rsidR="00146C4E" w:rsidRPr="007239FA" w:rsidRDefault="00146C4E" w:rsidP="00146C4E">
      <w:pPr>
        <w:tabs>
          <w:tab w:val="left" w:pos="264"/>
        </w:tabs>
        <w:spacing w:after="120"/>
        <w:ind w:firstLine="720"/>
        <w:jc w:val="both"/>
        <w:rPr>
          <w:rFonts w:ascii="Times New Roman" w:eastAsia="Times New Roman" w:hAnsi="Times New Roman" w:cs="Times New Roman"/>
          <w:b/>
          <w:bCs/>
          <w:i/>
          <w:noProof/>
          <w:color w:val="auto"/>
          <w:lang w:eastAsia="en-US" w:bidi="ar-SA"/>
        </w:rPr>
      </w:pPr>
    </w:p>
    <w:p w:rsidR="00146C4E" w:rsidRPr="007239FA" w:rsidRDefault="00146C4E" w:rsidP="00146C4E">
      <w:pPr>
        <w:tabs>
          <w:tab w:val="left" w:pos="264"/>
        </w:tabs>
        <w:spacing w:after="120"/>
        <w:ind w:firstLine="720"/>
        <w:jc w:val="both"/>
        <w:rPr>
          <w:rFonts w:ascii="Times New Roman" w:eastAsia="Times New Roman" w:hAnsi="Times New Roman" w:cs="Times New Roman"/>
          <w:b/>
          <w:bCs/>
          <w:i/>
          <w:noProof/>
          <w:color w:val="auto"/>
          <w:lang w:eastAsia="en-US" w:bidi="ar-SA"/>
        </w:rPr>
      </w:pPr>
    </w:p>
    <w:p w:rsidR="00146C4E" w:rsidRPr="007239FA" w:rsidRDefault="00146C4E" w:rsidP="00146C4E">
      <w:pPr>
        <w:tabs>
          <w:tab w:val="left" w:pos="264"/>
        </w:tabs>
        <w:spacing w:after="120"/>
        <w:ind w:firstLine="720"/>
        <w:jc w:val="both"/>
        <w:rPr>
          <w:rFonts w:ascii="Times New Roman" w:eastAsia="Times New Roman" w:hAnsi="Times New Roman" w:cs="Times New Roman"/>
          <w:b/>
          <w:bCs/>
          <w:i/>
          <w:noProof/>
          <w:color w:val="auto"/>
          <w:lang w:eastAsia="en-US" w:bidi="ar-SA"/>
        </w:rPr>
      </w:pPr>
      <w:r w:rsidRPr="007239FA">
        <w:rPr>
          <w:rFonts w:ascii="Times New Roman" w:eastAsia="Times New Roman" w:hAnsi="Times New Roman" w:cs="Times New Roman"/>
          <w:b/>
          <w:bCs/>
          <w:i/>
          <w:noProof/>
          <w:color w:val="auto"/>
          <w:lang w:eastAsia="en-US" w:bidi="ar-SA"/>
        </w:rPr>
        <w:t>Hướng dẫn lập bảng:</w:t>
      </w:r>
    </w:p>
    <w:p w:rsidR="00146C4E" w:rsidRPr="007239FA" w:rsidRDefault="00146C4E" w:rsidP="00146C4E">
      <w:pPr>
        <w:tabs>
          <w:tab w:val="left" w:pos="264"/>
        </w:tabs>
        <w:spacing w:after="120"/>
        <w:ind w:firstLine="720"/>
        <w:jc w:val="both"/>
        <w:rPr>
          <w:rFonts w:ascii="Times New Roman" w:eastAsia="Times New Roman" w:hAnsi="Times New Roman" w:cs="Times New Roman"/>
          <w:bCs/>
          <w:noProof/>
          <w:color w:val="auto"/>
          <w:lang w:eastAsia="en-US" w:bidi="ar-SA"/>
        </w:rPr>
      </w:pPr>
      <w:r w:rsidRPr="007239FA">
        <w:rPr>
          <w:rFonts w:ascii="Times New Roman" w:eastAsia="Times New Roman" w:hAnsi="Times New Roman" w:cs="Times New Roman"/>
          <w:bCs/>
          <w:noProof/>
          <w:color w:val="auto"/>
          <w:lang w:eastAsia="en-US" w:bidi="ar-SA"/>
        </w:rPr>
        <w:t>Số liệu tại cột (</w:t>
      </w:r>
      <w:r w:rsidRPr="005D1480">
        <w:rPr>
          <w:rFonts w:ascii="Times New Roman" w:eastAsia="Times New Roman" w:hAnsi="Times New Roman" w:cs="Times New Roman"/>
          <w:bCs/>
          <w:noProof/>
          <w:color w:val="auto"/>
          <w:lang w:eastAsia="en-US" w:bidi="ar-SA"/>
        </w:rPr>
        <w:t>3</w:t>
      </w:r>
      <w:r w:rsidRPr="007239FA">
        <w:rPr>
          <w:rFonts w:ascii="Times New Roman" w:eastAsia="Times New Roman" w:hAnsi="Times New Roman" w:cs="Times New Roman"/>
          <w:bCs/>
          <w:noProof/>
          <w:color w:val="auto"/>
          <w:lang w:eastAsia="en-US" w:bidi="ar-SA"/>
        </w:rPr>
        <w:t>)</w:t>
      </w:r>
      <w:r w:rsidRPr="005D1480">
        <w:rPr>
          <w:rFonts w:ascii="Times New Roman" w:eastAsia="Times New Roman" w:hAnsi="Times New Roman" w:cs="Times New Roman"/>
          <w:bCs/>
          <w:noProof/>
          <w:color w:val="auto"/>
          <w:lang w:eastAsia="en-US" w:bidi="ar-SA"/>
        </w:rPr>
        <w:t xml:space="preserve"> </w:t>
      </w:r>
      <w:r w:rsidRPr="007239FA">
        <w:rPr>
          <w:rFonts w:ascii="Times New Roman" w:eastAsia="Times New Roman" w:hAnsi="Times New Roman" w:cs="Times New Roman"/>
          <w:bCs/>
          <w:noProof/>
          <w:color w:val="auto"/>
          <w:lang w:eastAsia="en-US" w:bidi="ar-SA"/>
        </w:rPr>
        <w:t xml:space="preserve">tổng hợp từ </w:t>
      </w:r>
      <w:r w:rsidRPr="005D1480">
        <w:rPr>
          <w:rFonts w:ascii="Times New Roman" w:eastAsia="Times New Roman" w:hAnsi="Times New Roman" w:cs="Times New Roman"/>
          <w:bCs/>
          <w:noProof/>
          <w:color w:val="auto"/>
          <w:lang w:eastAsia="en-US" w:bidi="ar-SA"/>
        </w:rPr>
        <w:t>số tiền đề nghị vay để trả lương ngừng việc của người sử dụng lao động đủ điều kiện theo quy định tại Điều 13 Quyết định số 15/2020/QĐ-TTg được sửa đổi, bổ sung tại Quyết định số 32/2020/QĐ-TTg</w:t>
      </w:r>
      <w:r w:rsidRPr="007239FA">
        <w:rPr>
          <w:rFonts w:ascii="Times New Roman" w:eastAsia="Times New Roman" w:hAnsi="Times New Roman" w:cs="Times New Roman"/>
          <w:bCs/>
          <w:noProof/>
          <w:color w:val="auto"/>
          <w:lang w:eastAsia="en-US" w:bidi="ar-SA"/>
        </w:rPr>
        <w:t>.</w:t>
      </w:r>
    </w:p>
    <w:p w:rsidR="00146C4E" w:rsidRPr="007239FA" w:rsidRDefault="00146C4E" w:rsidP="00146C4E">
      <w:pPr>
        <w:tabs>
          <w:tab w:val="left" w:pos="264"/>
        </w:tabs>
        <w:spacing w:after="120"/>
        <w:ind w:firstLine="720"/>
        <w:jc w:val="both"/>
        <w:rPr>
          <w:rFonts w:ascii="Times New Roman" w:eastAsia="Times New Roman" w:hAnsi="Times New Roman" w:cs="Times New Roman"/>
          <w:bCs/>
          <w:noProof/>
          <w:color w:val="auto"/>
          <w:lang w:eastAsia="en-US" w:bidi="ar-SA"/>
        </w:rPr>
      </w:pPr>
    </w:p>
    <w:p w:rsidR="00146C4E" w:rsidRPr="007239FA" w:rsidRDefault="00146C4E" w:rsidP="00146C4E">
      <w:pPr>
        <w:tabs>
          <w:tab w:val="left" w:pos="264"/>
        </w:tabs>
        <w:spacing w:after="120"/>
        <w:ind w:firstLine="720"/>
        <w:jc w:val="both"/>
        <w:rPr>
          <w:rFonts w:ascii="Times New Roman" w:eastAsia="Times New Roman" w:hAnsi="Times New Roman" w:cs="Times New Roman"/>
          <w:bCs/>
          <w:noProof/>
          <w:color w:val="auto"/>
          <w:lang w:eastAsia="en-US" w:bidi="ar-SA"/>
        </w:rPr>
      </w:pPr>
    </w:p>
    <w:p w:rsidR="00146C4E" w:rsidRPr="007239FA" w:rsidRDefault="00146C4E" w:rsidP="00146C4E">
      <w:pPr>
        <w:tabs>
          <w:tab w:val="left" w:pos="264"/>
        </w:tabs>
        <w:spacing w:after="120"/>
        <w:ind w:firstLine="720"/>
        <w:jc w:val="both"/>
        <w:rPr>
          <w:rFonts w:ascii="Times New Roman" w:eastAsia="Times New Roman" w:hAnsi="Times New Roman" w:cs="Times New Roman"/>
          <w:bCs/>
          <w:noProof/>
          <w:color w:val="auto"/>
          <w:lang w:eastAsia="en-US" w:bidi="ar-SA"/>
        </w:rPr>
        <w:sectPr w:rsidR="00146C4E" w:rsidRPr="007239FA" w:rsidSect="005C72D6">
          <w:headerReference w:type="default" r:id="rId9"/>
          <w:headerReference w:type="first" r:id="rId10"/>
          <w:pgSz w:w="11900" w:h="16840" w:code="9"/>
          <w:pgMar w:top="1134" w:right="1134" w:bottom="1134" w:left="1701" w:header="454" w:footer="567" w:gutter="0"/>
          <w:cols w:space="720"/>
          <w:noEndnote/>
          <w:titlePg/>
          <w:docGrid w:linePitch="360"/>
        </w:sectPr>
      </w:pPr>
    </w:p>
    <w:p w:rsidR="00146C4E" w:rsidRPr="007239FA" w:rsidRDefault="00146C4E" w:rsidP="00D9304F">
      <w:pPr>
        <w:pStyle w:val="BodyText"/>
        <w:shd w:val="clear" w:color="auto" w:fill="auto"/>
        <w:spacing w:before="120" w:after="0"/>
        <w:ind w:firstLine="0"/>
        <w:jc w:val="center"/>
        <w:rPr>
          <w:rFonts w:eastAsia="Calibri"/>
          <w:b/>
          <w:noProof/>
          <w:color w:val="auto"/>
          <w:sz w:val="24"/>
          <w:szCs w:val="24"/>
          <w:lang w:eastAsia="en-US"/>
        </w:rPr>
      </w:pPr>
      <w:r w:rsidRPr="007239FA">
        <w:rPr>
          <w:rFonts w:eastAsia="Calibri"/>
          <w:b/>
          <w:noProof/>
          <w:color w:val="auto"/>
          <w:sz w:val="24"/>
          <w:szCs w:val="24"/>
          <w:lang w:eastAsia="en-US"/>
        </w:rPr>
        <w:lastRenderedPageBreak/>
        <w:t xml:space="preserve">Phụ lục </w:t>
      </w:r>
      <w:r w:rsidRPr="005D1480">
        <w:rPr>
          <w:rFonts w:eastAsia="Calibri"/>
          <w:b/>
          <w:noProof/>
          <w:color w:val="auto"/>
          <w:sz w:val="24"/>
          <w:szCs w:val="24"/>
          <w:lang w:eastAsia="en-US"/>
        </w:rPr>
        <w:t>I</w:t>
      </w:r>
      <w:r w:rsidRPr="007239FA">
        <w:rPr>
          <w:rFonts w:eastAsia="Calibri"/>
          <w:b/>
          <w:noProof/>
          <w:color w:val="auto"/>
          <w:sz w:val="24"/>
          <w:szCs w:val="24"/>
          <w:lang w:eastAsia="en-US"/>
        </w:rPr>
        <w:t>V</w:t>
      </w:r>
      <w:r w:rsidR="00126347">
        <w:rPr>
          <w:rStyle w:val="FootnoteReference"/>
          <w:rFonts w:eastAsia="Calibri"/>
          <w:b/>
          <w:noProof/>
          <w:color w:val="auto"/>
          <w:sz w:val="24"/>
          <w:szCs w:val="24"/>
          <w:lang w:eastAsia="en-US"/>
        </w:rPr>
        <w:footnoteReference w:id="19"/>
      </w:r>
    </w:p>
    <w:p w:rsidR="007F054A" w:rsidRPr="007239FA" w:rsidRDefault="007F054A" w:rsidP="00D9304F">
      <w:pPr>
        <w:widowControl/>
        <w:tabs>
          <w:tab w:val="left" w:pos="6804"/>
        </w:tabs>
        <w:spacing w:before="120"/>
        <w:ind w:right="-574"/>
        <w:jc w:val="center"/>
        <w:rPr>
          <w:rFonts w:ascii="Times New Roman" w:eastAsia="Calibri" w:hAnsi="Times New Roman" w:cs="Times New Roman"/>
          <w:i/>
          <w:noProof/>
          <w:color w:val="auto"/>
          <w:lang w:eastAsia="en-US" w:bidi="ar-SA"/>
        </w:rPr>
      </w:pPr>
      <w:r w:rsidRPr="007239FA">
        <w:rPr>
          <w:rFonts w:ascii="Times New Roman" w:eastAsia="Calibri" w:hAnsi="Times New Roman" w:cs="Times New Roman"/>
          <w:i/>
          <w:noProof/>
          <w:color w:val="auto"/>
          <w:lang w:eastAsia="en-US" w:bidi="ar-SA"/>
        </w:rPr>
        <w:t>(Ban hành kèm theo Thông tư số</w:t>
      </w:r>
      <w:r>
        <w:rPr>
          <w:rFonts w:ascii="Times New Roman" w:eastAsia="Calibri" w:hAnsi="Times New Roman" w:cs="Times New Roman"/>
          <w:i/>
          <w:noProof/>
          <w:color w:val="auto"/>
          <w:lang w:eastAsia="en-US" w:bidi="ar-SA"/>
        </w:rPr>
        <w:t xml:space="preserve"> </w:t>
      </w:r>
      <w:r w:rsidRPr="00146C4E">
        <w:rPr>
          <w:rFonts w:ascii="Times New Roman" w:eastAsia="Calibri" w:hAnsi="Times New Roman" w:cs="Times New Roman"/>
          <w:i/>
          <w:noProof/>
          <w:color w:val="auto"/>
          <w:lang w:eastAsia="en-US" w:bidi="ar-SA"/>
        </w:rPr>
        <w:t>12</w:t>
      </w:r>
      <w:r w:rsidRPr="007239FA">
        <w:rPr>
          <w:rFonts w:ascii="Times New Roman" w:eastAsia="Calibri" w:hAnsi="Times New Roman" w:cs="Times New Roman"/>
          <w:i/>
          <w:noProof/>
          <w:color w:val="auto"/>
          <w:lang w:eastAsia="en-US" w:bidi="ar-SA"/>
        </w:rPr>
        <w:t>/2020/TT-NHNN</w:t>
      </w:r>
      <w:r>
        <w:rPr>
          <w:rFonts w:ascii="Times New Roman" w:eastAsia="Calibri" w:hAnsi="Times New Roman" w:cs="Times New Roman"/>
          <w:i/>
          <w:noProof/>
          <w:color w:val="auto"/>
          <w:lang w:eastAsia="en-US" w:bidi="ar-SA"/>
        </w:rPr>
        <w:t xml:space="preserve"> ngày </w:t>
      </w:r>
      <w:r>
        <w:rPr>
          <w:rFonts w:ascii="Times New Roman" w:eastAsia="Calibri" w:hAnsi="Times New Roman" w:cs="Times New Roman"/>
          <w:i/>
          <w:noProof/>
          <w:color w:val="auto"/>
          <w:lang w:val="en-US" w:eastAsia="en-US" w:bidi="ar-SA"/>
        </w:rPr>
        <w:t xml:space="preserve">11 </w:t>
      </w:r>
      <w:r>
        <w:rPr>
          <w:rFonts w:ascii="Times New Roman" w:eastAsia="Calibri" w:hAnsi="Times New Roman" w:cs="Times New Roman"/>
          <w:i/>
          <w:noProof/>
          <w:color w:val="auto"/>
          <w:lang w:eastAsia="en-US" w:bidi="ar-SA"/>
        </w:rPr>
        <w:t xml:space="preserve">tháng </w:t>
      </w:r>
      <w:r>
        <w:rPr>
          <w:rFonts w:ascii="Times New Roman" w:eastAsia="Calibri" w:hAnsi="Times New Roman" w:cs="Times New Roman"/>
          <w:i/>
          <w:noProof/>
          <w:color w:val="auto"/>
          <w:lang w:val="en-US" w:eastAsia="en-US" w:bidi="ar-SA"/>
        </w:rPr>
        <w:t xml:space="preserve">11 </w:t>
      </w:r>
      <w:r w:rsidRPr="005D1480">
        <w:rPr>
          <w:rFonts w:ascii="Times New Roman" w:eastAsia="Calibri" w:hAnsi="Times New Roman" w:cs="Times New Roman"/>
          <w:i/>
          <w:noProof/>
          <w:color w:val="auto"/>
          <w:lang w:eastAsia="en-US" w:bidi="ar-SA"/>
        </w:rPr>
        <w:t>năm 2020</w:t>
      </w:r>
      <w:r w:rsidRPr="007239FA">
        <w:rPr>
          <w:rFonts w:ascii="Times New Roman" w:eastAsia="Calibri" w:hAnsi="Times New Roman" w:cs="Times New Roman"/>
          <w:i/>
          <w:noProof/>
          <w:color w:val="auto"/>
          <w:lang w:eastAsia="en-US" w:bidi="ar-SA"/>
        </w:rPr>
        <w:t xml:space="preserve"> của Thố</w:t>
      </w:r>
      <w:r>
        <w:rPr>
          <w:rFonts w:ascii="Times New Roman" w:eastAsia="Calibri" w:hAnsi="Times New Roman" w:cs="Times New Roman"/>
          <w:i/>
          <w:noProof/>
          <w:color w:val="auto"/>
          <w:lang w:eastAsia="en-US" w:bidi="ar-SA"/>
        </w:rPr>
        <w:t>ng</w:t>
      </w:r>
      <w:r>
        <w:rPr>
          <w:rFonts w:ascii="Times New Roman" w:eastAsia="Calibri" w:hAnsi="Times New Roman" w:cs="Times New Roman"/>
          <w:i/>
          <w:noProof/>
          <w:color w:val="auto"/>
          <w:lang w:val="en-US" w:eastAsia="en-US" w:bidi="ar-SA"/>
        </w:rPr>
        <w:t xml:space="preserve"> </w:t>
      </w:r>
      <w:r w:rsidRPr="007239FA">
        <w:rPr>
          <w:rFonts w:ascii="Times New Roman" w:eastAsia="Calibri" w:hAnsi="Times New Roman" w:cs="Times New Roman"/>
          <w:i/>
          <w:noProof/>
          <w:color w:val="auto"/>
          <w:lang w:eastAsia="en-US" w:bidi="ar-SA"/>
        </w:rPr>
        <w:t>đốc</w:t>
      </w:r>
      <w:r w:rsidRPr="005D1480">
        <w:rPr>
          <w:rFonts w:ascii="Times New Roman" w:eastAsia="Calibri" w:hAnsi="Times New Roman" w:cs="Times New Roman"/>
          <w:i/>
          <w:noProof/>
          <w:color w:val="auto"/>
          <w:lang w:eastAsia="en-US" w:bidi="ar-SA"/>
        </w:rPr>
        <w:t xml:space="preserve"> </w:t>
      </w:r>
      <w:r w:rsidRPr="007239FA">
        <w:rPr>
          <w:rFonts w:ascii="Times New Roman" w:eastAsia="Calibri" w:hAnsi="Times New Roman" w:cs="Times New Roman"/>
          <w:i/>
          <w:noProof/>
          <w:color w:val="auto"/>
          <w:lang w:eastAsia="en-US" w:bidi="ar-SA"/>
        </w:rPr>
        <w:t>Ngân hàng Nhà nước</w:t>
      </w:r>
      <w:r w:rsidRPr="005D1480">
        <w:rPr>
          <w:rFonts w:ascii="Times New Roman" w:eastAsia="Calibri" w:hAnsi="Times New Roman" w:cs="Times New Roman"/>
          <w:i/>
          <w:noProof/>
          <w:color w:val="auto"/>
          <w:lang w:eastAsia="en-US" w:bidi="ar-SA"/>
        </w:rPr>
        <w:t xml:space="preserve"> Việt Nam</w:t>
      </w:r>
      <w:r>
        <w:rPr>
          <w:rFonts w:ascii="Times New Roman" w:eastAsia="Calibri" w:hAnsi="Times New Roman" w:cs="Times New Roman"/>
          <w:i/>
          <w:noProof/>
          <w:color w:val="auto"/>
          <w:lang w:val="en-US" w:eastAsia="en-US" w:bidi="ar-SA"/>
        </w:rPr>
        <w:t xml:space="preserve"> </w:t>
      </w:r>
      <w:r w:rsidRPr="005D1480">
        <w:rPr>
          <w:rFonts w:ascii="Times New Roman" w:eastAsia="Calibri" w:hAnsi="Times New Roman" w:cs="Times New Roman"/>
          <w:i/>
          <w:noProof/>
          <w:color w:val="auto"/>
          <w:lang w:eastAsia="en-US" w:bidi="ar-SA"/>
        </w:rPr>
        <w:t xml:space="preserve">sửa đổi, bổ sung một số điều </w:t>
      </w:r>
      <w:r w:rsidRPr="005D1480">
        <w:rPr>
          <w:rFonts w:ascii="Times New Roman" w:hAnsi="Times New Roman" w:cs="Times New Roman"/>
          <w:bCs/>
          <w:i/>
          <w:noProof/>
          <w:color w:val="auto"/>
        </w:rPr>
        <w:t>của Thông tư số 05/2020/TT-NHNN)</w:t>
      </w:r>
    </w:p>
    <w:p w:rsidR="00146C4E" w:rsidRPr="007239FA" w:rsidRDefault="00146C4E" w:rsidP="00146C4E">
      <w:pPr>
        <w:widowControl/>
        <w:tabs>
          <w:tab w:val="left" w:pos="6804"/>
        </w:tabs>
        <w:jc w:val="both"/>
        <w:rPr>
          <w:rFonts w:ascii="Times New Roman" w:eastAsia="Calibri" w:hAnsi="Times New Roman" w:cs="Times New Roman"/>
          <w:i/>
          <w:noProof/>
          <w:color w:val="auto"/>
          <w:lang w:eastAsia="en-US" w:bidi="ar-SA"/>
        </w:rPr>
      </w:pPr>
    </w:p>
    <w:tbl>
      <w:tblPr>
        <w:tblW w:w="9038" w:type="dxa"/>
        <w:tblLook w:val="04A0"/>
      </w:tblPr>
      <w:tblGrid>
        <w:gridCol w:w="3652"/>
        <w:gridCol w:w="5386"/>
      </w:tblGrid>
      <w:tr w:rsidR="00146C4E" w:rsidRPr="007239FA" w:rsidTr="00201ED0">
        <w:tc>
          <w:tcPr>
            <w:tcW w:w="3652" w:type="dxa"/>
            <w:shd w:val="clear" w:color="auto" w:fill="auto"/>
          </w:tcPr>
          <w:p w:rsidR="00146C4E" w:rsidRPr="007239FA" w:rsidRDefault="00146C4E" w:rsidP="00201ED0">
            <w:pPr>
              <w:jc w:val="center"/>
              <w:rPr>
                <w:rFonts w:ascii="Times New Roman" w:eastAsia="Times New Roman" w:hAnsi="Times New Roman" w:cs="Times New Roman"/>
                <w:b/>
                <w:bCs/>
                <w:noProof/>
                <w:color w:val="auto"/>
              </w:rPr>
            </w:pPr>
            <w:r w:rsidRPr="007239FA">
              <w:rPr>
                <w:rFonts w:ascii="Times New Roman" w:eastAsia="Times New Roman" w:hAnsi="Times New Roman" w:cs="Times New Roman"/>
                <w:b/>
                <w:bCs/>
                <w:noProof/>
                <w:color w:val="auto"/>
              </w:rPr>
              <w:t>NGÂN HÀNG</w:t>
            </w:r>
          </w:p>
          <w:p w:rsidR="00146C4E" w:rsidRPr="007239FA" w:rsidRDefault="00146C4E" w:rsidP="00201ED0">
            <w:pPr>
              <w:jc w:val="center"/>
              <w:rPr>
                <w:rFonts w:ascii="Times New Roman" w:eastAsia="Times New Roman" w:hAnsi="Times New Roman" w:cs="Times New Roman"/>
                <w:b/>
                <w:bCs/>
                <w:noProof/>
                <w:color w:val="auto"/>
              </w:rPr>
            </w:pPr>
            <w:r w:rsidRPr="007239FA">
              <w:rPr>
                <w:rFonts w:ascii="Times New Roman" w:eastAsia="Times New Roman" w:hAnsi="Times New Roman" w:cs="Times New Roman"/>
                <w:b/>
                <w:bCs/>
                <w:noProof/>
                <w:color w:val="auto"/>
                <w:lang w:eastAsia="en-US" w:bidi="ar-SA"/>
              </w:rPr>
              <w:pict>
                <v:shape id="_x0000_s1045" type="#_x0000_t32" style="position:absolute;left:0;text-align:left;margin-left:50.65pt;margin-top:16.7pt;width:68.25pt;height:0;z-index:6" o:connectortype="straight" strokeweight=".5pt"/>
              </w:pict>
            </w:r>
            <w:r w:rsidRPr="007239FA">
              <w:rPr>
                <w:rFonts w:ascii="Times New Roman" w:eastAsia="Times New Roman" w:hAnsi="Times New Roman" w:cs="Times New Roman"/>
                <w:b/>
                <w:bCs/>
                <w:noProof/>
                <w:color w:val="auto"/>
              </w:rPr>
              <w:t>CHÍNH SÁCH XÃ HỘI</w:t>
            </w:r>
          </w:p>
        </w:tc>
        <w:tc>
          <w:tcPr>
            <w:tcW w:w="5386" w:type="dxa"/>
            <w:shd w:val="clear" w:color="auto" w:fill="auto"/>
          </w:tcPr>
          <w:p w:rsidR="00146C4E" w:rsidRPr="005D1480" w:rsidRDefault="00146C4E" w:rsidP="00201ED0">
            <w:pPr>
              <w:jc w:val="center"/>
              <w:rPr>
                <w:rFonts w:ascii="Times New Roman" w:eastAsia="Times New Roman" w:hAnsi="Times New Roman" w:cs="Times New Roman"/>
                <w:noProof/>
                <w:color w:val="auto"/>
                <w:sz w:val="26"/>
                <w:szCs w:val="26"/>
              </w:rPr>
            </w:pPr>
            <w:r w:rsidRPr="007239FA">
              <w:rPr>
                <w:noProof/>
                <w:color w:val="auto"/>
              </w:rPr>
              <w:pict>
                <v:shape id="Straight Arrow Connector 2" o:spid="_x0000_s1044" type="#_x0000_t32" style="position:absolute;left:0;text-align:left;margin-left:53.45pt;margin-top:31.8pt;width:152.5pt;height:0;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" strokeweight=".5pt"/>
              </w:pict>
            </w:r>
            <w:r w:rsidRPr="007239FA">
              <w:rPr>
                <w:rFonts w:ascii="Times New Roman" w:eastAsia="Times New Roman" w:hAnsi="Times New Roman" w:cs="Times New Roman"/>
                <w:b/>
                <w:bCs/>
                <w:noProof/>
                <w:color w:val="auto"/>
              </w:rPr>
              <w:t>CỘNG HÒA XÃ HỘI CHỦ NGHĨA VIỆT NAM</w:t>
            </w:r>
            <w:r w:rsidRPr="007239FA">
              <w:rPr>
                <w:rFonts w:ascii="Times New Roman" w:eastAsia="Times New Roman" w:hAnsi="Times New Roman" w:cs="Times New Roman"/>
                <w:b/>
                <w:bCs/>
                <w:noProof/>
                <w:color w:val="auto"/>
              </w:rPr>
              <w:br/>
            </w:r>
            <w:r w:rsidRPr="007239FA">
              <w:rPr>
                <w:rFonts w:ascii="Times New Roman" w:eastAsia="Times New Roman" w:hAnsi="Times New Roman" w:cs="Times New Roman"/>
                <w:b/>
                <w:bCs/>
                <w:noProof/>
                <w:color w:val="auto"/>
                <w:sz w:val="26"/>
                <w:szCs w:val="26"/>
              </w:rPr>
              <w:t xml:space="preserve">Độc lập - Tự do - Hạnh phúc </w:t>
            </w:r>
            <w:r w:rsidRPr="007239FA">
              <w:rPr>
                <w:rFonts w:ascii="Times New Roman" w:eastAsia="Times New Roman" w:hAnsi="Times New Roman" w:cs="Times New Roman"/>
                <w:b/>
                <w:bCs/>
                <w:noProof/>
                <w:color w:val="auto"/>
                <w:sz w:val="26"/>
                <w:szCs w:val="26"/>
              </w:rPr>
              <w:br/>
            </w:r>
            <w:r w:rsidRPr="007239FA">
              <w:rPr>
                <w:rFonts w:ascii="Times New Roman" w:eastAsia="Times New Roman" w:hAnsi="Times New Roman" w:cs="Times New Roman"/>
                <w:noProof/>
                <w:color w:val="auto"/>
                <w:sz w:val="28"/>
                <w:szCs w:val="28"/>
              </w:rPr>
              <w:br/>
            </w:r>
            <w:r w:rsidRPr="007239FA">
              <w:rPr>
                <w:rFonts w:ascii="Times New Roman" w:eastAsia="Times New Roman" w:hAnsi="Times New Roman" w:cs="Times New Roman"/>
                <w:i/>
                <w:iCs/>
                <w:noProof/>
                <w:color w:val="auto"/>
                <w:sz w:val="26"/>
                <w:szCs w:val="26"/>
              </w:rPr>
              <w:t xml:space="preserve">….., ngày … tháng … năm </w:t>
            </w:r>
            <w:r w:rsidRPr="005D1480">
              <w:rPr>
                <w:rFonts w:ascii="Times New Roman" w:eastAsia="Times New Roman" w:hAnsi="Times New Roman" w:cs="Times New Roman"/>
                <w:i/>
                <w:iCs/>
                <w:noProof/>
                <w:color w:val="auto"/>
                <w:sz w:val="26"/>
                <w:szCs w:val="26"/>
              </w:rPr>
              <w:t>…</w:t>
            </w:r>
          </w:p>
        </w:tc>
      </w:tr>
    </w:tbl>
    <w:p w:rsidR="00146C4E" w:rsidRPr="007239FA" w:rsidRDefault="00146C4E" w:rsidP="00126347">
      <w:pPr>
        <w:spacing w:before="60"/>
        <w:jc w:val="center"/>
        <w:rPr>
          <w:rFonts w:ascii="Times New Roman" w:eastAsia="Times New Roman" w:hAnsi="Times New Roman" w:cs="Times New Roman"/>
          <w:b/>
          <w:bCs/>
          <w:noProof/>
          <w:color w:val="auto"/>
          <w:sz w:val="28"/>
          <w:szCs w:val="28"/>
        </w:rPr>
      </w:pPr>
      <w:r w:rsidRPr="007239FA">
        <w:rPr>
          <w:rFonts w:ascii="Times New Roman" w:eastAsia="Times New Roman" w:hAnsi="Times New Roman" w:cs="Times New Roman"/>
          <w:b/>
          <w:bCs/>
          <w:noProof/>
          <w:color w:val="auto"/>
          <w:sz w:val="28"/>
          <w:szCs w:val="28"/>
        </w:rPr>
        <w:t> KHẾ ƯỚC NHẬN NỢ</w:t>
      </w:r>
    </w:p>
    <w:p w:rsidR="00146C4E" w:rsidRPr="007239FA" w:rsidRDefault="00146C4E" w:rsidP="00126347">
      <w:pPr>
        <w:spacing w:before="60"/>
        <w:jc w:val="center"/>
        <w:rPr>
          <w:rFonts w:ascii="Times New Roman" w:eastAsia="Times New Roman" w:hAnsi="Times New Roman" w:cs="Times New Roman"/>
          <w:noProof/>
          <w:color w:val="auto"/>
          <w:sz w:val="28"/>
          <w:szCs w:val="28"/>
        </w:rPr>
      </w:pPr>
      <w:r w:rsidRPr="007239FA">
        <w:rPr>
          <w:rFonts w:ascii="Times New Roman" w:eastAsia="Times New Roman" w:hAnsi="Times New Roman" w:cs="Times New Roman"/>
          <w:b/>
          <w:bCs/>
          <w:noProof/>
          <w:color w:val="auto"/>
          <w:sz w:val="28"/>
          <w:szCs w:val="28"/>
        </w:rPr>
        <w:t>Giữa Ngân hàng Nhà nước Việt Nam với Ngân hàng Chính sách xã hội</w:t>
      </w:r>
    </w:p>
    <w:p w:rsidR="00146C4E" w:rsidRPr="007239FA" w:rsidRDefault="00146C4E" w:rsidP="00126347">
      <w:pPr>
        <w:spacing w:before="60"/>
        <w:jc w:val="center"/>
        <w:rPr>
          <w:rFonts w:ascii="Times New Roman" w:eastAsia="Times New Roman" w:hAnsi="Times New Roman" w:cs="Times New Roman"/>
          <w:noProof/>
          <w:color w:val="auto"/>
          <w:sz w:val="26"/>
          <w:szCs w:val="26"/>
        </w:rPr>
      </w:pPr>
      <w:r w:rsidRPr="007239FA">
        <w:rPr>
          <w:rFonts w:ascii="Times New Roman" w:eastAsia="Times New Roman" w:hAnsi="Times New Roman" w:cs="Times New Roman"/>
          <w:noProof/>
          <w:color w:val="auto"/>
          <w:sz w:val="26"/>
          <w:szCs w:val="26"/>
        </w:rPr>
        <w:t>Số: ...........................</w:t>
      </w:r>
    </w:p>
    <w:p w:rsidR="00146C4E" w:rsidRPr="007239FA" w:rsidRDefault="00146C4E" w:rsidP="00126347">
      <w:pPr>
        <w:pStyle w:val="BodyText"/>
        <w:shd w:val="clear" w:color="auto" w:fill="auto"/>
        <w:spacing w:before="60" w:after="0"/>
        <w:ind w:firstLine="0"/>
        <w:jc w:val="center"/>
        <w:rPr>
          <w:i/>
          <w:noProof/>
          <w:color w:val="auto"/>
          <w:sz w:val="26"/>
        </w:rPr>
      </w:pPr>
      <w:r w:rsidRPr="007239FA">
        <w:rPr>
          <w:i/>
          <w:noProof/>
          <w:color w:val="auto"/>
          <w:sz w:val="26"/>
        </w:rPr>
        <w:t>(Kèm theo Hợp đồng nguyên tắc số…</w:t>
      </w:r>
      <w:r w:rsidRPr="005D1480">
        <w:rPr>
          <w:i/>
          <w:noProof/>
          <w:color w:val="auto"/>
          <w:sz w:val="26"/>
        </w:rPr>
        <w:t>…</w:t>
      </w:r>
      <w:r w:rsidRPr="007239FA">
        <w:rPr>
          <w:i/>
          <w:noProof/>
          <w:color w:val="auto"/>
          <w:sz w:val="26"/>
        </w:rPr>
        <w:t>/2020/HĐNT-</w:t>
      </w:r>
      <w:r w:rsidRPr="005D1480">
        <w:rPr>
          <w:i/>
          <w:noProof/>
          <w:color w:val="auto"/>
          <w:sz w:val="26"/>
        </w:rPr>
        <w:t>NHNN-NHCSXH</w:t>
      </w:r>
      <w:r w:rsidRPr="007239FA">
        <w:rPr>
          <w:i/>
          <w:noProof/>
          <w:color w:val="auto"/>
          <w:sz w:val="26"/>
        </w:rPr>
        <w:t>)</w:t>
      </w:r>
    </w:p>
    <w:p w:rsidR="00146C4E" w:rsidRPr="007239FA" w:rsidRDefault="00146C4E" w:rsidP="00126347">
      <w:pPr>
        <w:pStyle w:val="BodyText"/>
        <w:shd w:val="clear" w:color="auto" w:fill="auto"/>
        <w:spacing w:before="60" w:after="0"/>
        <w:ind w:firstLine="0"/>
        <w:jc w:val="both"/>
        <w:rPr>
          <w:b/>
          <w:noProof/>
          <w:color w:val="auto"/>
        </w:rPr>
      </w:pPr>
      <w:r w:rsidRPr="007239FA">
        <w:rPr>
          <w:noProof/>
          <w:color w:val="auto"/>
        </w:rPr>
        <w:tab/>
        <w:t xml:space="preserve">Tên </w:t>
      </w:r>
      <w:r w:rsidRPr="005D1480">
        <w:rPr>
          <w:noProof/>
          <w:color w:val="auto"/>
        </w:rPr>
        <w:t>tổ chức tín dụng</w:t>
      </w:r>
      <w:r w:rsidRPr="007239FA">
        <w:rPr>
          <w:noProof/>
          <w:color w:val="auto"/>
        </w:rPr>
        <w:t xml:space="preserve">: </w:t>
      </w:r>
      <w:r w:rsidRPr="007239FA">
        <w:rPr>
          <w:b/>
          <w:noProof/>
          <w:color w:val="auto"/>
        </w:rPr>
        <w:t>Ngân hàng Chính sách xã hội</w:t>
      </w:r>
    </w:p>
    <w:p w:rsidR="00146C4E" w:rsidRPr="007239FA" w:rsidRDefault="00146C4E" w:rsidP="00126347">
      <w:pPr>
        <w:pStyle w:val="BodyText"/>
        <w:shd w:val="clear" w:color="auto" w:fill="auto"/>
        <w:spacing w:before="60" w:after="0"/>
        <w:ind w:firstLine="0"/>
        <w:jc w:val="both"/>
        <w:rPr>
          <w:noProof/>
          <w:color w:val="auto"/>
        </w:rPr>
      </w:pPr>
      <w:r w:rsidRPr="007239FA">
        <w:rPr>
          <w:noProof/>
          <w:color w:val="auto"/>
        </w:rPr>
        <w:tab/>
        <w:t>Địa chỉ:</w:t>
      </w:r>
      <w:r w:rsidRPr="005D1480">
        <w:rPr>
          <w:noProof/>
          <w:color w:val="auto"/>
        </w:rPr>
        <w:t xml:space="preserve"> …………………………………………………</w:t>
      </w:r>
      <w:r w:rsidRPr="007239FA">
        <w:rPr>
          <w:noProof/>
          <w:color w:val="auto"/>
        </w:rPr>
        <w:tab/>
      </w:r>
    </w:p>
    <w:p w:rsidR="00146C4E" w:rsidRPr="007239FA" w:rsidRDefault="00146C4E" w:rsidP="00126347">
      <w:pPr>
        <w:pStyle w:val="BodyText"/>
        <w:shd w:val="clear" w:color="auto" w:fill="auto"/>
        <w:spacing w:before="60" w:after="0"/>
        <w:ind w:firstLine="720"/>
        <w:jc w:val="both"/>
        <w:rPr>
          <w:noProof/>
          <w:color w:val="auto"/>
        </w:rPr>
      </w:pPr>
      <w:r w:rsidRPr="007239FA">
        <w:rPr>
          <w:noProof/>
          <w:color w:val="auto"/>
        </w:rPr>
        <w:t>Số hiệu tài khoản tiền vay/</w:t>
      </w:r>
      <w:r w:rsidRPr="005D1480">
        <w:rPr>
          <w:noProof/>
          <w:color w:val="auto"/>
        </w:rPr>
        <w:t xml:space="preserve"> </w:t>
      </w:r>
      <w:r w:rsidRPr="007239FA">
        <w:rPr>
          <w:noProof/>
          <w:color w:val="auto"/>
        </w:rPr>
        <w:t>tiền gửi thanh toán:</w:t>
      </w:r>
      <w:r w:rsidRPr="005D1480">
        <w:rPr>
          <w:noProof/>
          <w:color w:val="auto"/>
        </w:rPr>
        <w:t xml:space="preserve"> </w:t>
      </w:r>
      <w:r w:rsidRPr="007239FA">
        <w:rPr>
          <w:noProof/>
          <w:color w:val="auto"/>
        </w:rPr>
        <w:t>………</w:t>
      </w:r>
      <w:r w:rsidRPr="005D1480">
        <w:rPr>
          <w:noProof/>
          <w:color w:val="auto"/>
        </w:rPr>
        <w:t xml:space="preserve"> </w:t>
      </w:r>
      <w:r w:rsidRPr="007239FA">
        <w:rPr>
          <w:noProof/>
          <w:color w:val="auto"/>
        </w:rPr>
        <w:t>tại Sở giao dịch Ngân hàng Nhà nước Việt Nam.</w:t>
      </w:r>
    </w:p>
    <w:p w:rsidR="00146C4E" w:rsidRPr="007239FA" w:rsidRDefault="00146C4E" w:rsidP="00126347">
      <w:pPr>
        <w:widowControl/>
        <w:spacing w:before="60"/>
        <w:ind w:firstLine="720"/>
        <w:jc w:val="both"/>
        <w:rPr>
          <w:rFonts w:ascii="Times New Roman" w:eastAsia="Times New Roman" w:hAnsi="Times New Roman" w:cs="Times New Roman"/>
          <w:noProof/>
          <w:color w:val="auto"/>
          <w:sz w:val="28"/>
          <w:szCs w:val="28"/>
          <w:lang w:eastAsia="en-US" w:bidi="ar-SA"/>
        </w:rPr>
      </w:pPr>
      <w:r w:rsidRPr="005D1480">
        <w:rPr>
          <w:rFonts w:ascii="Times New Roman" w:hAnsi="Times New Roman" w:cs="Times New Roman"/>
          <w:noProof/>
          <w:color w:val="auto"/>
          <w:sz w:val="28"/>
          <w:szCs w:val="28"/>
          <w:lang w:eastAsia="en-US" w:bidi="ar-SA"/>
        </w:rPr>
        <w:t xml:space="preserve">Căn cứ 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(sau đây gọi là Thông tư số 05/2020/TT-NHNN) và Thông tư số </w:t>
      </w:r>
      <w:r w:rsidRPr="005D1480">
        <w:rPr>
          <w:rFonts w:ascii="Times New Roman" w:hAnsi="Times New Roman" w:cs="Times New Roman"/>
          <w:noProof/>
          <w:color w:val="FFFFFF"/>
          <w:sz w:val="28"/>
          <w:szCs w:val="28"/>
          <w:lang w:eastAsia="en-US" w:bidi="ar-SA"/>
        </w:rPr>
        <w:t>……….</w:t>
      </w:r>
      <w:r w:rsidRPr="005D1480">
        <w:rPr>
          <w:rFonts w:ascii="Times New Roman" w:hAnsi="Times New Roman" w:cs="Times New Roman"/>
          <w:noProof/>
          <w:color w:val="auto"/>
          <w:sz w:val="28"/>
          <w:szCs w:val="28"/>
          <w:lang w:eastAsia="en-US" w:bidi="ar-SA"/>
        </w:rPr>
        <w:t>/2020/TT-NHNN ngày          tháng        năm 2020 sửa đổi, bổ sung một số điều của 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(sau đây gọi là Thông tư số           /2020/TT-NHNN)</w:t>
      </w:r>
      <w:r w:rsidRPr="007239FA">
        <w:rPr>
          <w:rFonts w:ascii="Times New Roman" w:hAnsi="Times New Roman" w:cs="Times New Roman"/>
          <w:noProof/>
          <w:color w:val="auto"/>
        </w:rPr>
        <w:t>;</w:t>
      </w:r>
    </w:p>
    <w:p w:rsidR="00146C4E" w:rsidRPr="007239FA" w:rsidRDefault="00146C4E" w:rsidP="00126347">
      <w:pPr>
        <w:pStyle w:val="BodyText"/>
        <w:shd w:val="clear" w:color="auto" w:fill="auto"/>
        <w:spacing w:before="60" w:after="0"/>
        <w:ind w:firstLine="0"/>
        <w:jc w:val="both"/>
        <w:rPr>
          <w:noProof/>
          <w:color w:val="auto"/>
        </w:rPr>
      </w:pPr>
      <w:r w:rsidRPr="007239FA">
        <w:rPr>
          <w:noProof/>
          <w:color w:val="auto"/>
        </w:rPr>
        <w:tab/>
        <w:t>Căn cứ Quyết định số …/QĐ-NHNN ngày … tháng … năm 2020 của Thống đốc Ngân hàng Nhà nước Việt Nam về việc tái cấp vốn đối với Ngân hàng Chính sách xã hội…;</w:t>
      </w:r>
    </w:p>
    <w:p w:rsidR="00146C4E" w:rsidRPr="005D1480" w:rsidRDefault="00146C4E" w:rsidP="00126347">
      <w:pPr>
        <w:pStyle w:val="BodyText"/>
        <w:shd w:val="clear" w:color="auto" w:fill="auto"/>
        <w:spacing w:before="60" w:after="0"/>
        <w:ind w:firstLine="0"/>
        <w:jc w:val="both"/>
        <w:rPr>
          <w:noProof/>
          <w:color w:val="auto"/>
        </w:rPr>
      </w:pPr>
      <w:r w:rsidRPr="007239FA">
        <w:rPr>
          <w:noProof/>
          <w:color w:val="auto"/>
        </w:rPr>
        <w:tab/>
        <w:t>Căn cứ Hợp đồng nguyên tắc giữa Ngân hàng Nhà nước Việt Nam và Ngân hàng Chính sách xã hội số</w:t>
      </w:r>
      <w:r w:rsidRPr="005D1480">
        <w:rPr>
          <w:noProof/>
          <w:color w:val="auto"/>
        </w:rPr>
        <w:t xml:space="preserve"> </w:t>
      </w:r>
      <w:r w:rsidRPr="007239FA">
        <w:rPr>
          <w:noProof/>
          <w:color w:val="auto"/>
        </w:rPr>
        <w:t>…/2020/HĐNT-NHNN-NHCSXH</w:t>
      </w:r>
      <w:r w:rsidRPr="005D1480">
        <w:rPr>
          <w:noProof/>
          <w:color w:val="auto"/>
        </w:rPr>
        <w:t xml:space="preserve"> ngày … tháng … năm …;</w:t>
      </w:r>
    </w:p>
    <w:p w:rsidR="00146C4E" w:rsidRPr="005D1480" w:rsidRDefault="00146C4E" w:rsidP="00126347">
      <w:pPr>
        <w:pStyle w:val="BodyText"/>
        <w:shd w:val="clear" w:color="auto" w:fill="auto"/>
        <w:spacing w:before="60" w:after="0"/>
        <w:ind w:firstLine="0"/>
        <w:jc w:val="both"/>
        <w:rPr>
          <w:noProof/>
          <w:color w:val="auto"/>
        </w:rPr>
      </w:pPr>
      <w:r w:rsidRPr="007239FA">
        <w:rPr>
          <w:noProof/>
          <w:color w:val="auto"/>
        </w:rPr>
        <w:tab/>
        <w:t>Căn cứ Giấy đề nghị giải ngân tái cấp vốn số …</w:t>
      </w:r>
      <w:r w:rsidRPr="005D1480">
        <w:rPr>
          <w:noProof/>
          <w:color w:val="auto"/>
        </w:rPr>
        <w:t xml:space="preserve"> ngày … tháng … năm … của Ngân hàng Chính sách xã hội;</w:t>
      </w:r>
    </w:p>
    <w:p w:rsidR="00146C4E" w:rsidRPr="00126347" w:rsidRDefault="00146C4E" w:rsidP="00126347">
      <w:pPr>
        <w:pStyle w:val="BodyText"/>
        <w:shd w:val="clear" w:color="auto" w:fill="auto"/>
        <w:spacing w:before="60" w:after="0"/>
        <w:ind w:firstLine="0"/>
        <w:jc w:val="both"/>
        <w:rPr>
          <w:noProof/>
          <w:color w:val="auto"/>
          <w:lang w:val="en-US"/>
        </w:rPr>
      </w:pPr>
      <w:r w:rsidRPr="007239FA">
        <w:rPr>
          <w:noProof/>
          <w:color w:val="auto"/>
        </w:rPr>
        <w:tab/>
      </w:r>
      <w:r w:rsidRPr="007239FA">
        <w:rPr>
          <w:b/>
          <w:noProof/>
          <w:color w:val="auto"/>
        </w:rPr>
        <w:t>Ngân hàng Chính sách xã hội</w:t>
      </w:r>
      <w:r w:rsidRPr="007239FA">
        <w:rPr>
          <w:noProof/>
          <w:color w:val="auto"/>
        </w:rPr>
        <w:t xml:space="preserve"> nhận nợ vay tái cấp vốn với Ngân hàng </w:t>
      </w:r>
      <w:r w:rsidRPr="007239FA">
        <w:rPr>
          <w:noProof/>
          <w:color w:val="auto"/>
        </w:rPr>
        <w:lastRenderedPageBreak/>
        <w:t>Nhà nước Việt Nam theo các nội dung sau:</w:t>
      </w:r>
    </w:p>
    <w:p w:rsidR="00146C4E" w:rsidRPr="007239FA" w:rsidRDefault="00146C4E" w:rsidP="00126347">
      <w:pPr>
        <w:pStyle w:val="BodyText"/>
        <w:shd w:val="clear" w:color="auto" w:fill="auto"/>
        <w:spacing w:before="60" w:after="0"/>
        <w:ind w:firstLine="0"/>
        <w:jc w:val="both"/>
        <w:rPr>
          <w:b/>
          <w:bCs/>
          <w:noProof/>
          <w:color w:val="auto"/>
        </w:rPr>
      </w:pPr>
      <w:r w:rsidRPr="007239FA">
        <w:rPr>
          <w:noProof/>
          <w:color w:val="auto"/>
        </w:rPr>
        <w:tab/>
      </w:r>
      <w:r w:rsidRPr="007239FA">
        <w:rPr>
          <w:b/>
          <w:bCs/>
          <w:noProof/>
          <w:color w:val="auto"/>
        </w:rPr>
        <w:t>1. Số tiền tái cấp vốn:</w:t>
      </w:r>
    </w:p>
    <w:p w:rsidR="00146C4E" w:rsidRPr="007239FA" w:rsidRDefault="00146C4E" w:rsidP="00126347">
      <w:pPr>
        <w:pStyle w:val="BodyText"/>
        <w:shd w:val="clear" w:color="auto" w:fill="auto"/>
        <w:spacing w:before="60" w:after="0"/>
        <w:ind w:firstLine="0"/>
        <w:jc w:val="both"/>
        <w:rPr>
          <w:noProof/>
          <w:color w:val="auto"/>
        </w:rPr>
      </w:pPr>
      <w:r w:rsidRPr="007239FA">
        <w:rPr>
          <w:noProof/>
          <w:color w:val="auto"/>
        </w:rPr>
        <w:tab/>
        <w:t>- Bằng số:….</w:t>
      </w:r>
    </w:p>
    <w:p w:rsidR="00146C4E" w:rsidRPr="007239FA" w:rsidRDefault="00146C4E" w:rsidP="00126347">
      <w:pPr>
        <w:pStyle w:val="BodyText"/>
        <w:shd w:val="clear" w:color="auto" w:fill="auto"/>
        <w:spacing w:before="60" w:after="0"/>
        <w:ind w:firstLine="0"/>
        <w:jc w:val="both"/>
        <w:rPr>
          <w:noProof/>
          <w:color w:val="auto"/>
        </w:rPr>
      </w:pPr>
      <w:r w:rsidRPr="007239FA">
        <w:rPr>
          <w:noProof/>
          <w:color w:val="auto"/>
        </w:rPr>
        <w:tab/>
        <w:t>- Bằng chữ:…</w:t>
      </w:r>
    </w:p>
    <w:p w:rsidR="00146C4E" w:rsidRPr="005D1480" w:rsidRDefault="00146C4E" w:rsidP="00126347">
      <w:pPr>
        <w:pStyle w:val="BodyText"/>
        <w:shd w:val="clear" w:color="auto" w:fill="auto"/>
        <w:spacing w:before="60" w:after="0"/>
        <w:ind w:firstLine="0"/>
        <w:jc w:val="both"/>
        <w:rPr>
          <w:noProof/>
          <w:color w:val="auto"/>
        </w:rPr>
      </w:pPr>
      <w:r w:rsidRPr="007239FA">
        <w:rPr>
          <w:noProof/>
          <w:color w:val="auto"/>
        </w:rPr>
        <w:tab/>
      </w:r>
      <w:r w:rsidRPr="007239FA">
        <w:rPr>
          <w:b/>
          <w:bCs/>
          <w:noProof/>
          <w:color w:val="auto"/>
        </w:rPr>
        <w:t>2. Thời hạn tái cấp vốn:</w:t>
      </w:r>
      <w:r w:rsidRPr="007239FA">
        <w:rPr>
          <w:noProof/>
          <w:color w:val="auto"/>
        </w:rPr>
        <w:t xml:space="preserve"> 364 ngày, kể từ ngày</w:t>
      </w:r>
      <w:r w:rsidRPr="005D1480">
        <w:rPr>
          <w:noProof/>
          <w:color w:val="auto"/>
        </w:rPr>
        <w:t xml:space="preserve"> tiếp theo liền kề</w:t>
      </w:r>
      <w:r w:rsidRPr="007239FA">
        <w:rPr>
          <w:noProof/>
          <w:color w:val="auto"/>
        </w:rPr>
        <w:t xml:space="preserve"> </w:t>
      </w:r>
      <w:r w:rsidRPr="005D1480">
        <w:rPr>
          <w:noProof/>
          <w:color w:val="auto"/>
        </w:rPr>
        <w:t xml:space="preserve">ngày </w:t>
      </w:r>
      <w:r w:rsidRPr="007239FA">
        <w:rPr>
          <w:bCs/>
          <w:noProof/>
          <w:color w:val="auto"/>
        </w:rPr>
        <w:t>Ngân hàng Nhà nước Việt Nam giải ngân tái cấp vốn đối với Ngân hàng Chính sách xã hội</w:t>
      </w:r>
      <w:r w:rsidRPr="005D1480">
        <w:rPr>
          <w:bCs/>
          <w:noProof/>
          <w:color w:val="auto"/>
        </w:rPr>
        <w:t>.</w:t>
      </w:r>
    </w:p>
    <w:p w:rsidR="00146C4E" w:rsidRPr="007239FA" w:rsidRDefault="00146C4E" w:rsidP="00126347">
      <w:pPr>
        <w:pStyle w:val="BodyText"/>
        <w:shd w:val="clear" w:color="auto" w:fill="auto"/>
        <w:spacing w:before="60" w:after="0"/>
        <w:ind w:firstLine="0"/>
        <w:jc w:val="both"/>
        <w:rPr>
          <w:noProof/>
          <w:color w:val="auto"/>
        </w:rPr>
      </w:pPr>
      <w:r w:rsidRPr="007239FA">
        <w:rPr>
          <w:noProof/>
          <w:color w:val="auto"/>
        </w:rPr>
        <w:tab/>
      </w:r>
      <w:r w:rsidRPr="007239FA">
        <w:rPr>
          <w:b/>
          <w:bCs/>
          <w:noProof/>
          <w:color w:val="auto"/>
        </w:rPr>
        <w:t>3. Lãi suất tái cấp vốn:</w:t>
      </w:r>
      <w:r w:rsidRPr="007239FA">
        <w:rPr>
          <w:noProof/>
          <w:color w:val="auto"/>
        </w:rPr>
        <w:t xml:space="preserve"> 0%/năm</w:t>
      </w:r>
      <w:r w:rsidRPr="005D1480">
        <w:rPr>
          <w:noProof/>
          <w:color w:val="auto"/>
        </w:rPr>
        <w:t>;</w:t>
      </w:r>
      <w:r w:rsidRPr="007239FA">
        <w:rPr>
          <w:bCs/>
          <w:noProof/>
        </w:rPr>
        <w:t xml:space="preserve"> </w:t>
      </w:r>
      <w:r w:rsidRPr="005D1480">
        <w:rPr>
          <w:bCs/>
          <w:noProof/>
        </w:rPr>
        <w:t>l</w:t>
      </w:r>
      <w:r w:rsidRPr="007239FA">
        <w:rPr>
          <w:bCs/>
          <w:noProof/>
        </w:rPr>
        <w:t>ãi suất tái cấp vốn quá hạn</w:t>
      </w:r>
      <w:r w:rsidRPr="005D1480">
        <w:rPr>
          <w:bCs/>
          <w:noProof/>
        </w:rPr>
        <w:t>:</w:t>
      </w:r>
      <w:r w:rsidRPr="007239FA">
        <w:rPr>
          <w:bCs/>
          <w:noProof/>
        </w:rPr>
        <w:t xml:space="preserve"> 0%/năm.</w:t>
      </w:r>
      <w:r w:rsidRPr="007239FA">
        <w:rPr>
          <w:noProof/>
          <w:color w:val="auto"/>
        </w:rPr>
        <w:t xml:space="preserve"> </w:t>
      </w:r>
    </w:p>
    <w:p w:rsidR="00146C4E" w:rsidRPr="007239FA" w:rsidRDefault="00146C4E" w:rsidP="00126347">
      <w:pPr>
        <w:pStyle w:val="BodyText"/>
        <w:shd w:val="clear" w:color="auto" w:fill="auto"/>
        <w:spacing w:before="60" w:after="0"/>
        <w:ind w:firstLine="0"/>
        <w:jc w:val="both"/>
        <w:rPr>
          <w:b/>
          <w:bCs/>
          <w:noProof/>
          <w:color w:val="auto"/>
        </w:rPr>
      </w:pPr>
      <w:r w:rsidRPr="007239FA">
        <w:rPr>
          <w:noProof/>
          <w:color w:val="auto"/>
        </w:rPr>
        <w:tab/>
      </w:r>
      <w:r w:rsidRPr="007239FA">
        <w:rPr>
          <w:b/>
          <w:bCs/>
          <w:noProof/>
          <w:color w:val="auto"/>
        </w:rPr>
        <w:t xml:space="preserve">4. Ngày giải ngân: </w:t>
      </w:r>
      <w:r w:rsidRPr="007239FA">
        <w:rPr>
          <w:noProof/>
          <w:color w:val="auto"/>
        </w:rPr>
        <w:t>………………….</w:t>
      </w:r>
    </w:p>
    <w:p w:rsidR="00146C4E" w:rsidRPr="007239FA" w:rsidRDefault="00146C4E" w:rsidP="00126347">
      <w:pPr>
        <w:pStyle w:val="BodyText"/>
        <w:shd w:val="clear" w:color="auto" w:fill="auto"/>
        <w:spacing w:before="60" w:after="0"/>
        <w:ind w:firstLine="0"/>
        <w:rPr>
          <w:b/>
          <w:bCs/>
          <w:noProof/>
          <w:color w:val="auto"/>
        </w:rPr>
      </w:pPr>
      <w:r w:rsidRPr="007239FA">
        <w:rPr>
          <w:noProof/>
          <w:color w:val="auto"/>
        </w:rPr>
        <w:tab/>
      </w:r>
      <w:r w:rsidRPr="007239FA">
        <w:rPr>
          <w:b/>
          <w:bCs/>
          <w:noProof/>
          <w:color w:val="auto"/>
        </w:rPr>
        <w:t>5. Ngày đến hạn:</w:t>
      </w:r>
      <w:r w:rsidRPr="007239FA">
        <w:rPr>
          <w:noProof/>
          <w:color w:val="auto"/>
        </w:rPr>
        <w:t xml:space="preserve"> ……………………</w:t>
      </w:r>
    </w:p>
    <w:p w:rsidR="00146C4E" w:rsidRPr="005D1480" w:rsidRDefault="00146C4E" w:rsidP="00126347">
      <w:pPr>
        <w:pStyle w:val="BodyText"/>
        <w:shd w:val="clear" w:color="auto" w:fill="auto"/>
        <w:spacing w:before="60" w:after="0"/>
        <w:ind w:firstLine="0"/>
        <w:jc w:val="both"/>
        <w:rPr>
          <w:bCs/>
          <w:noProof/>
          <w:color w:val="auto"/>
        </w:rPr>
      </w:pPr>
      <w:r w:rsidRPr="007239FA">
        <w:rPr>
          <w:noProof/>
          <w:color w:val="auto"/>
        </w:rPr>
        <w:tab/>
      </w:r>
      <w:r w:rsidRPr="007239FA">
        <w:rPr>
          <w:b/>
          <w:bCs/>
          <w:noProof/>
          <w:color w:val="auto"/>
        </w:rPr>
        <w:t>6. Mục đích tái cấp vốn:</w:t>
      </w:r>
      <w:r w:rsidRPr="007239FA">
        <w:rPr>
          <w:noProof/>
          <w:color w:val="auto"/>
        </w:rPr>
        <w:t xml:space="preserve"> </w:t>
      </w:r>
      <w:r w:rsidRPr="007239FA">
        <w:rPr>
          <w:bCs/>
          <w:noProof/>
          <w:color w:val="auto"/>
        </w:rPr>
        <w:t>Ngân hàng Nhà nước</w:t>
      </w:r>
      <w:r w:rsidRPr="005D1480">
        <w:rPr>
          <w:bCs/>
          <w:noProof/>
          <w:color w:val="auto"/>
        </w:rPr>
        <w:t xml:space="preserve"> Việt Nam</w:t>
      </w:r>
      <w:r w:rsidRPr="007239FA">
        <w:rPr>
          <w:bCs/>
          <w:noProof/>
          <w:color w:val="auto"/>
        </w:rPr>
        <w:t xml:space="preserve"> giải ngân tái cấp vốn đối với Ngân hàng Chính sách xã hội để cho người sử dụng lao động vay trả lương ngừng việc </w:t>
      </w:r>
      <w:r w:rsidRPr="005D1480">
        <w:rPr>
          <w:bCs/>
          <w:noProof/>
          <w:color w:val="auto"/>
        </w:rPr>
        <w:t xml:space="preserve">đối với người lao động </w:t>
      </w:r>
      <w:r w:rsidRPr="007239FA">
        <w:rPr>
          <w:bCs/>
          <w:noProof/>
          <w:color w:val="auto"/>
        </w:rPr>
        <w:t xml:space="preserve">theo </w:t>
      </w:r>
      <w:r w:rsidRPr="007239FA">
        <w:rPr>
          <w:noProof/>
          <w:color w:val="auto"/>
        </w:rPr>
        <w:t xml:space="preserve">Quyết định số 15/2020/QĐ-TTg </w:t>
      </w:r>
      <w:r w:rsidRPr="005D1480">
        <w:rPr>
          <w:noProof/>
          <w:color w:val="auto"/>
        </w:rPr>
        <w:t>và Quyết định số 32/2020/QĐ-TTg</w:t>
      </w:r>
      <w:r w:rsidRPr="007239FA">
        <w:rPr>
          <w:noProof/>
          <w:color w:val="auto"/>
        </w:rPr>
        <w:t>.</w:t>
      </w:r>
    </w:p>
    <w:p w:rsidR="00146C4E" w:rsidRPr="005D1480" w:rsidRDefault="00146C4E" w:rsidP="00126347">
      <w:pPr>
        <w:pStyle w:val="BodyText"/>
        <w:shd w:val="clear" w:color="auto" w:fill="auto"/>
        <w:spacing w:before="60" w:after="0"/>
        <w:ind w:firstLine="0"/>
        <w:jc w:val="both"/>
        <w:rPr>
          <w:noProof/>
          <w:color w:val="auto"/>
        </w:rPr>
      </w:pPr>
      <w:r w:rsidRPr="007239FA">
        <w:rPr>
          <w:noProof/>
          <w:color w:val="auto"/>
        </w:rPr>
        <w:tab/>
        <w:t>Ngân hàng Chính sách xã hội cam kết thực hiện theo đúng quy định tại</w:t>
      </w:r>
      <w:r w:rsidRPr="005D1480">
        <w:rPr>
          <w:noProof/>
          <w:color w:val="auto"/>
        </w:rPr>
        <w:t xml:space="preserve"> Thông tư số 05/2020/TT-NHNN,</w:t>
      </w:r>
      <w:r w:rsidRPr="007239FA">
        <w:rPr>
          <w:noProof/>
          <w:color w:val="auto"/>
        </w:rPr>
        <w:t xml:space="preserve"> Thông tư số</w:t>
      </w:r>
      <w:r w:rsidRPr="005D1480">
        <w:rPr>
          <w:noProof/>
          <w:color w:val="auto"/>
        </w:rPr>
        <w:t xml:space="preserve">             </w:t>
      </w:r>
      <w:r w:rsidRPr="007239FA">
        <w:rPr>
          <w:noProof/>
          <w:color w:val="auto"/>
        </w:rPr>
        <w:t>/2020/TT-NHNN và Hợp đồng nguyên tắc giữa Ngân hàng Nhà nước Việt Nam và Ngân hàng Chính sách xã hội số</w:t>
      </w:r>
      <w:r w:rsidRPr="005D1480">
        <w:rPr>
          <w:noProof/>
          <w:color w:val="auto"/>
        </w:rPr>
        <w:t xml:space="preserve"> </w:t>
      </w:r>
      <w:r w:rsidRPr="007239FA">
        <w:rPr>
          <w:noProof/>
          <w:color w:val="auto"/>
        </w:rPr>
        <w:t>……</w:t>
      </w:r>
      <w:r w:rsidRPr="005D1480">
        <w:rPr>
          <w:noProof/>
          <w:color w:val="auto"/>
        </w:rPr>
        <w:t>….</w:t>
      </w:r>
      <w:r w:rsidRPr="007239FA">
        <w:rPr>
          <w:noProof/>
          <w:color w:val="auto"/>
        </w:rPr>
        <w:t>./2020/HĐNT-NHNN-NHCSXH</w:t>
      </w:r>
      <w:r w:rsidRPr="005D1480">
        <w:rPr>
          <w:noProof/>
          <w:color w:val="auto"/>
        </w:rPr>
        <w:t>./.</w:t>
      </w:r>
    </w:p>
    <w:tbl>
      <w:tblPr>
        <w:tblW w:w="0" w:type="auto"/>
        <w:tblLook w:val="04A0"/>
      </w:tblPr>
      <w:tblGrid>
        <w:gridCol w:w="4640"/>
        <w:gridCol w:w="4641"/>
      </w:tblGrid>
      <w:tr w:rsidR="00146C4E" w:rsidRPr="007239FA" w:rsidTr="00201ED0">
        <w:tc>
          <w:tcPr>
            <w:tcW w:w="4640" w:type="dxa"/>
            <w:shd w:val="clear" w:color="auto" w:fill="auto"/>
          </w:tcPr>
          <w:p w:rsidR="00146C4E" w:rsidRPr="005D1480" w:rsidRDefault="00146C4E" w:rsidP="00126347">
            <w:pPr>
              <w:pStyle w:val="BodyText"/>
              <w:shd w:val="clear" w:color="auto" w:fill="auto"/>
              <w:spacing w:before="60" w:after="0"/>
              <w:ind w:firstLine="0"/>
              <w:jc w:val="center"/>
              <w:rPr>
                <w:b/>
                <w:noProof/>
                <w:color w:val="auto"/>
                <w:sz w:val="24"/>
                <w:szCs w:val="24"/>
              </w:rPr>
            </w:pPr>
            <w:r w:rsidRPr="007239FA">
              <w:rPr>
                <w:b/>
                <w:noProof/>
                <w:color w:val="auto"/>
                <w:sz w:val="24"/>
                <w:szCs w:val="24"/>
              </w:rPr>
              <w:t>T</w:t>
            </w:r>
            <w:r w:rsidRPr="005D1480">
              <w:rPr>
                <w:b/>
                <w:noProof/>
                <w:color w:val="auto"/>
                <w:sz w:val="24"/>
                <w:szCs w:val="24"/>
              </w:rPr>
              <w:t>rưởng ban</w:t>
            </w:r>
          </w:p>
          <w:p w:rsidR="00146C4E" w:rsidRPr="005D1480" w:rsidRDefault="00146C4E" w:rsidP="00126347">
            <w:pPr>
              <w:pStyle w:val="BodyText"/>
              <w:shd w:val="clear" w:color="auto" w:fill="auto"/>
              <w:spacing w:before="60" w:after="0"/>
              <w:ind w:firstLine="0"/>
              <w:jc w:val="center"/>
              <w:rPr>
                <w:b/>
                <w:noProof/>
                <w:color w:val="auto"/>
                <w:sz w:val="24"/>
                <w:szCs w:val="24"/>
              </w:rPr>
            </w:pPr>
            <w:r w:rsidRPr="005D1480">
              <w:rPr>
                <w:rFonts w:eastAsia="Calibri"/>
                <w:i/>
                <w:noProof/>
                <w:color w:val="auto"/>
                <w:sz w:val="24"/>
                <w:szCs w:val="24"/>
                <w:lang w:eastAsia="en-US"/>
              </w:rPr>
              <w:t>(</w:t>
            </w:r>
            <w:r w:rsidRPr="007239FA">
              <w:rPr>
                <w:rFonts w:eastAsia="Calibri"/>
                <w:i/>
                <w:noProof/>
                <w:color w:val="auto"/>
                <w:sz w:val="24"/>
                <w:szCs w:val="24"/>
                <w:lang w:eastAsia="en-US"/>
              </w:rPr>
              <w:t xml:space="preserve">Ký, </w:t>
            </w:r>
            <w:r w:rsidRPr="005D1480">
              <w:rPr>
                <w:rFonts w:eastAsia="Calibri"/>
                <w:i/>
                <w:noProof/>
                <w:color w:val="auto"/>
                <w:sz w:val="24"/>
                <w:szCs w:val="24"/>
                <w:lang w:eastAsia="en-US"/>
              </w:rPr>
              <w:t xml:space="preserve">ghi rõ </w:t>
            </w:r>
            <w:r w:rsidRPr="007239FA">
              <w:rPr>
                <w:rFonts w:eastAsia="Calibri"/>
                <w:i/>
                <w:noProof/>
                <w:color w:val="auto"/>
                <w:sz w:val="24"/>
                <w:szCs w:val="24"/>
                <w:lang w:eastAsia="en-US"/>
              </w:rPr>
              <w:t>họ tên</w:t>
            </w:r>
            <w:r w:rsidRPr="005D1480">
              <w:rPr>
                <w:rFonts w:eastAsia="Calibri"/>
                <w:i/>
                <w:noProof/>
                <w:color w:val="auto"/>
                <w:sz w:val="24"/>
                <w:szCs w:val="24"/>
                <w:lang w:eastAsia="en-US"/>
              </w:rPr>
              <w:t>)</w:t>
            </w:r>
          </w:p>
        </w:tc>
        <w:tc>
          <w:tcPr>
            <w:tcW w:w="4641" w:type="dxa"/>
            <w:shd w:val="clear" w:color="auto" w:fill="auto"/>
          </w:tcPr>
          <w:p w:rsidR="00146C4E" w:rsidRPr="007239FA" w:rsidRDefault="00146C4E" w:rsidP="00126347">
            <w:pPr>
              <w:widowControl/>
              <w:spacing w:before="60"/>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Người đại diện hợp pháp</w:t>
            </w:r>
          </w:p>
          <w:p w:rsidR="00146C4E" w:rsidRPr="007239FA" w:rsidRDefault="00146C4E" w:rsidP="00126347">
            <w:pPr>
              <w:widowControl/>
              <w:spacing w:before="60"/>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 xml:space="preserve"> của Ngân hàng Chính sách xã hội</w:t>
            </w:r>
          </w:p>
          <w:p w:rsidR="00146C4E" w:rsidRPr="005D1480" w:rsidRDefault="00146C4E" w:rsidP="00126347">
            <w:pPr>
              <w:pStyle w:val="BodyText"/>
              <w:shd w:val="clear" w:color="auto" w:fill="auto"/>
              <w:spacing w:before="60" w:after="0"/>
              <w:ind w:firstLine="0"/>
              <w:jc w:val="center"/>
              <w:rPr>
                <w:noProof/>
                <w:color w:val="auto"/>
              </w:rPr>
            </w:pPr>
            <w:r w:rsidRPr="005D1480">
              <w:rPr>
                <w:rFonts w:eastAsia="Calibri"/>
                <w:i/>
                <w:noProof/>
                <w:color w:val="auto"/>
                <w:sz w:val="24"/>
                <w:szCs w:val="24"/>
                <w:lang w:eastAsia="en-US"/>
              </w:rPr>
              <w:t xml:space="preserve"> (</w:t>
            </w:r>
            <w:r w:rsidRPr="007239FA">
              <w:rPr>
                <w:rFonts w:eastAsia="Calibri"/>
                <w:i/>
                <w:noProof/>
                <w:color w:val="auto"/>
                <w:sz w:val="24"/>
                <w:szCs w:val="24"/>
                <w:lang w:eastAsia="en-US"/>
              </w:rPr>
              <w:t xml:space="preserve">Ký, </w:t>
            </w:r>
            <w:r w:rsidRPr="005D1480">
              <w:rPr>
                <w:rFonts w:eastAsia="Calibri"/>
                <w:i/>
                <w:noProof/>
                <w:color w:val="auto"/>
                <w:sz w:val="24"/>
                <w:szCs w:val="24"/>
                <w:lang w:eastAsia="en-US"/>
              </w:rPr>
              <w:t xml:space="preserve">ghi rõ </w:t>
            </w:r>
            <w:r w:rsidRPr="007239FA">
              <w:rPr>
                <w:rFonts w:eastAsia="Calibri"/>
                <w:i/>
                <w:noProof/>
                <w:color w:val="auto"/>
                <w:sz w:val="24"/>
                <w:szCs w:val="24"/>
                <w:lang w:eastAsia="en-US"/>
              </w:rPr>
              <w:t>họ tên và đóng dấu</w:t>
            </w:r>
            <w:r w:rsidRPr="005D1480">
              <w:rPr>
                <w:rFonts w:eastAsia="Calibri"/>
                <w:i/>
                <w:noProof/>
                <w:color w:val="auto"/>
                <w:sz w:val="24"/>
                <w:szCs w:val="24"/>
                <w:lang w:eastAsia="en-US"/>
              </w:rPr>
              <w:t>)</w:t>
            </w:r>
          </w:p>
        </w:tc>
      </w:tr>
    </w:tbl>
    <w:p w:rsidR="00146C4E" w:rsidRPr="005D1480" w:rsidRDefault="00146C4E" w:rsidP="00126347">
      <w:pPr>
        <w:pStyle w:val="BodyText"/>
        <w:shd w:val="clear" w:color="auto" w:fill="auto"/>
        <w:spacing w:before="60" w:after="0"/>
        <w:ind w:firstLine="0"/>
        <w:jc w:val="center"/>
        <w:rPr>
          <w:noProof/>
          <w:color w:val="auto"/>
          <w:sz w:val="14"/>
        </w:rPr>
      </w:pPr>
    </w:p>
    <w:p w:rsidR="00146C4E" w:rsidRPr="007239FA" w:rsidRDefault="00146C4E" w:rsidP="00126347">
      <w:pPr>
        <w:pStyle w:val="BodyText"/>
        <w:shd w:val="clear" w:color="auto" w:fill="auto"/>
        <w:spacing w:before="240" w:after="0"/>
        <w:ind w:firstLine="0"/>
        <w:jc w:val="center"/>
        <w:rPr>
          <w:b/>
          <w:noProof/>
          <w:color w:val="auto"/>
          <w:sz w:val="26"/>
          <w:szCs w:val="26"/>
        </w:rPr>
      </w:pPr>
      <w:r w:rsidRPr="007239FA">
        <w:rPr>
          <w:b/>
          <w:noProof/>
          <w:color w:val="auto"/>
          <w:sz w:val="26"/>
          <w:szCs w:val="26"/>
        </w:rPr>
        <w:t>PHÊ DUYỆT GIẢI NGÂN TÁI CẤP VỐN</w:t>
      </w:r>
    </w:p>
    <w:p w:rsidR="00146C4E" w:rsidRPr="007239FA" w:rsidRDefault="00146C4E" w:rsidP="00126347">
      <w:pPr>
        <w:pStyle w:val="BodyText"/>
        <w:shd w:val="clear" w:color="auto" w:fill="auto"/>
        <w:spacing w:before="60" w:after="0"/>
        <w:ind w:firstLine="0"/>
        <w:jc w:val="center"/>
        <w:rPr>
          <w:b/>
          <w:noProof/>
          <w:color w:val="auto"/>
          <w:sz w:val="26"/>
          <w:szCs w:val="26"/>
        </w:rPr>
      </w:pPr>
      <w:r w:rsidRPr="007239FA">
        <w:rPr>
          <w:b/>
          <w:noProof/>
          <w:color w:val="auto"/>
          <w:sz w:val="26"/>
          <w:szCs w:val="26"/>
        </w:rPr>
        <w:t>CỦA SỞ GIAO DỊCH NGÂN HÀNG NHÀ NƯỚC VIỆT NAM</w:t>
      </w:r>
    </w:p>
    <w:p w:rsidR="00146C4E" w:rsidRPr="007239FA" w:rsidRDefault="00146C4E" w:rsidP="00126347">
      <w:pPr>
        <w:pStyle w:val="BodyText"/>
        <w:shd w:val="clear" w:color="auto" w:fill="auto"/>
        <w:spacing w:before="60" w:after="0"/>
        <w:ind w:firstLine="0"/>
        <w:jc w:val="both"/>
        <w:rPr>
          <w:b/>
          <w:bCs/>
          <w:noProof/>
          <w:color w:val="auto"/>
        </w:rPr>
      </w:pPr>
      <w:r w:rsidRPr="007239FA">
        <w:rPr>
          <w:noProof/>
          <w:color w:val="auto"/>
        </w:rPr>
        <w:tab/>
      </w:r>
      <w:r w:rsidRPr="007239FA">
        <w:rPr>
          <w:b/>
          <w:bCs/>
          <w:noProof/>
          <w:color w:val="auto"/>
        </w:rPr>
        <w:t>1. Số tiền tái cấp vốn:</w:t>
      </w:r>
    </w:p>
    <w:p w:rsidR="00146C4E" w:rsidRPr="007239FA" w:rsidRDefault="00146C4E" w:rsidP="00126347">
      <w:pPr>
        <w:pStyle w:val="BodyText"/>
        <w:shd w:val="clear" w:color="auto" w:fill="auto"/>
        <w:spacing w:before="60" w:after="0"/>
        <w:ind w:firstLine="0"/>
        <w:jc w:val="both"/>
        <w:rPr>
          <w:noProof/>
          <w:color w:val="auto"/>
        </w:rPr>
      </w:pPr>
      <w:r w:rsidRPr="007239FA">
        <w:rPr>
          <w:noProof/>
          <w:color w:val="auto"/>
        </w:rPr>
        <w:tab/>
        <w:t>- Bằng số:….</w:t>
      </w:r>
    </w:p>
    <w:p w:rsidR="00146C4E" w:rsidRPr="007239FA" w:rsidRDefault="00146C4E" w:rsidP="00126347">
      <w:pPr>
        <w:pStyle w:val="BodyText"/>
        <w:shd w:val="clear" w:color="auto" w:fill="auto"/>
        <w:spacing w:before="60" w:after="0"/>
        <w:ind w:firstLine="0"/>
        <w:jc w:val="both"/>
        <w:rPr>
          <w:noProof/>
          <w:color w:val="auto"/>
        </w:rPr>
      </w:pPr>
      <w:r w:rsidRPr="007239FA">
        <w:rPr>
          <w:noProof/>
          <w:color w:val="auto"/>
        </w:rPr>
        <w:tab/>
        <w:t>- Bằng chữ:…</w:t>
      </w:r>
    </w:p>
    <w:p w:rsidR="00146C4E" w:rsidRPr="005D1480" w:rsidRDefault="00146C4E" w:rsidP="00126347">
      <w:pPr>
        <w:pStyle w:val="BodyText"/>
        <w:shd w:val="clear" w:color="auto" w:fill="auto"/>
        <w:spacing w:before="60" w:after="0"/>
        <w:ind w:firstLine="0"/>
        <w:jc w:val="both"/>
        <w:rPr>
          <w:noProof/>
          <w:color w:val="auto"/>
        </w:rPr>
      </w:pPr>
      <w:r w:rsidRPr="007239FA">
        <w:rPr>
          <w:noProof/>
          <w:color w:val="auto"/>
        </w:rPr>
        <w:tab/>
      </w:r>
      <w:r w:rsidRPr="007239FA">
        <w:rPr>
          <w:b/>
          <w:bCs/>
          <w:noProof/>
          <w:color w:val="auto"/>
        </w:rPr>
        <w:t>2. Thời hạn tái cấp vốn:</w:t>
      </w:r>
      <w:r w:rsidRPr="007239FA">
        <w:rPr>
          <w:noProof/>
          <w:color w:val="auto"/>
        </w:rPr>
        <w:t xml:space="preserve"> 364 ngày, kể từ ngày</w:t>
      </w:r>
      <w:r w:rsidRPr="005D1480">
        <w:rPr>
          <w:noProof/>
          <w:color w:val="auto"/>
        </w:rPr>
        <w:t xml:space="preserve"> tiếp theo liền kề ngày Ngân hàng Nhà nước</w:t>
      </w:r>
      <w:r w:rsidRPr="007239FA">
        <w:rPr>
          <w:noProof/>
          <w:color w:val="auto"/>
        </w:rPr>
        <w:t xml:space="preserve"> </w:t>
      </w:r>
      <w:r w:rsidRPr="005D1480">
        <w:rPr>
          <w:noProof/>
          <w:color w:val="auto"/>
        </w:rPr>
        <w:t xml:space="preserve">Việt Nam </w:t>
      </w:r>
      <w:r w:rsidRPr="007239FA">
        <w:rPr>
          <w:bCs/>
          <w:noProof/>
          <w:color w:val="auto"/>
        </w:rPr>
        <w:t>giải ngân tái cấp vốn</w:t>
      </w:r>
      <w:r w:rsidRPr="005D1480">
        <w:rPr>
          <w:bCs/>
          <w:noProof/>
          <w:color w:val="auto"/>
        </w:rPr>
        <w:t xml:space="preserve"> đối với Ngân hàng Chính sách xã hội.</w:t>
      </w:r>
    </w:p>
    <w:p w:rsidR="00146C4E" w:rsidRPr="005D1480" w:rsidRDefault="00146C4E" w:rsidP="00126347">
      <w:pPr>
        <w:pStyle w:val="BodyText"/>
        <w:shd w:val="clear" w:color="auto" w:fill="auto"/>
        <w:spacing w:before="60" w:after="0"/>
        <w:ind w:firstLine="0"/>
        <w:jc w:val="both"/>
        <w:rPr>
          <w:noProof/>
          <w:color w:val="auto"/>
        </w:rPr>
      </w:pPr>
      <w:r w:rsidRPr="007239FA">
        <w:rPr>
          <w:noProof/>
          <w:color w:val="auto"/>
        </w:rPr>
        <w:tab/>
      </w:r>
      <w:r w:rsidRPr="007239FA">
        <w:rPr>
          <w:b/>
          <w:bCs/>
          <w:noProof/>
          <w:color w:val="auto"/>
        </w:rPr>
        <w:t>3. Lãi suất tái cấp vốn</w:t>
      </w:r>
      <w:r w:rsidRPr="007239FA">
        <w:rPr>
          <w:noProof/>
          <w:color w:val="auto"/>
        </w:rPr>
        <w:t>: 0%/năm</w:t>
      </w:r>
      <w:r w:rsidRPr="005D1480">
        <w:rPr>
          <w:noProof/>
          <w:color w:val="auto"/>
        </w:rPr>
        <w:t xml:space="preserve">; </w:t>
      </w:r>
      <w:r w:rsidRPr="005D1480">
        <w:rPr>
          <w:bCs/>
          <w:noProof/>
        </w:rPr>
        <w:t>l</w:t>
      </w:r>
      <w:r w:rsidRPr="007239FA">
        <w:rPr>
          <w:bCs/>
          <w:noProof/>
        </w:rPr>
        <w:t>ãi suất tái cấp vốn quá hạn</w:t>
      </w:r>
      <w:r w:rsidRPr="005D1480">
        <w:rPr>
          <w:bCs/>
          <w:noProof/>
        </w:rPr>
        <w:t>:</w:t>
      </w:r>
      <w:r w:rsidRPr="007239FA">
        <w:rPr>
          <w:bCs/>
          <w:noProof/>
        </w:rPr>
        <w:t xml:space="preserve"> 0%/năm.</w:t>
      </w:r>
    </w:p>
    <w:p w:rsidR="00146C4E" w:rsidRPr="007239FA" w:rsidRDefault="00146C4E" w:rsidP="00126347">
      <w:pPr>
        <w:pStyle w:val="BodyText"/>
        <w:shd w:val="clear" w:color="auto" w:fill="auto"/>
        <w:spacing w:before="60" w:after="0"/>
        <w:ind w:firstLine="0"/>
        <w:jc w:val="both"/>
        <w:rPr>
          <w:b/>
          <w:bCs/>
          <w:noProof/>
          <w:color w:val="auto"/>
        </w:rPr>
      </w:pPr>
      <w:r w:rsidRPr="007239FA">
        <w:rPr>
          <w:noProof/>
          <w:color w:val="auto"/>
        </w:rPr>
        <w:tab/>
      </w:r>
      <w:r w:rsidRPr="007239FA">
        <w:rPr>
          <w:b/>
          <w:bCs/>
          <w:noProof/>
          <w:color w:val="auto"/>
        </w:rPr>
        <w:t xml:space="preserve">4. Ngày giải ngân: </w:t>
      </w:r>
      <w:r w:rsidRPr="007239FA">
        <w:rPr>
          <w:noProof/>
          <w:color w:val="auto"/>
        </w:rPr>
        <w:t>…………………</w:t>
      </w:r>
    </w:p>
    <w:p w:rsidR="00146C4E" w:rsidRPr="007239FA" w:rsidRDefault="00146C4E" w:rsidP="00126347">
      <w:pPr>
        <w:pStyle w:val="BodyText"/>
        <w:shd w:val="clear" w:color="auto" w:fill="auto"/>
        <w:spacing w:before="60" w:after="0"/>
        <w:ind w:firstLine="0"/>
        <w:rPr>
          <w:noProof/>
          <w:color w:val="auto"/>
        </w:rPr>
      </w:pPr>
      <w:r w:rsidRPr="007239FA">
        <w:rPr>
          <w:noProof/>
          <w:color w:val="auto"/>
        </w:rPr>
        <w:tab/>
      </w:r>
      <w:r w:rsidRPr="007239FA">
        <w:rPr>
          <w:b/>
          <w:bCs/>
          <w:noProof/>
          <w:color w:val="auto"/>
        </w:rPr>
        <w:t>5. Ngày đến hạn:</w:t>
      </w:r>
      <w:r w:rsidRPr="007239FA">
        <w:rPr>
          <w:noProof/>
          <w:color w:val="auto"/>
        </w:rPr>
        <w:t xml:space="preserve">  …………………..</w:t>
      </w:r>
    </w:p>
    <w:p w:rsidR="00146C4E" w:rsidRPr="005D1480" w:rsidRDefault="00146C4E" w:rsidP="00126347">
      <w:pPr>
        <w:pStyle w:val="BodyText"/>
        <w:shd w:val="clear" w:color="auto" w:fill="auto"/>
        <w:spacing w:before="60" w:after="0"/>
        <w:ind w:firstLine="0"/>
        <w:jc w:val="both"/>
        <w:rPr>
          <w:i/>
          <w:iCs/>
          <w:noProof/>
          <w:color w:val="auto"/>
          <w:sz w:val="24"/>
          <w:szCs w:val="24"/>
        </w:rPr>
      </w:pPr>
      <w:r w:rsidRPr="007239FA">
        <w:rPr>
          <w:noProof/>
          <w:color w:val="auto"/>
        </w:rPr>
        <w:tab/>
      </w:r>
      <w:r w:rsidRPr="007239FA">
        <w:rPr>
          <w:b/>
          <w:bCs/>
          <w:noProof/>
          <w:color w:val="auto"/>
        </w:rPr>
        <w:t>6. Mục đích tái cấp vốn:</w:t>
      </w:r>
      <w:r w:rsidRPr="007239FA">
        <w:rPr>
          <w:noProof/>
          <w:color w:val="auto"/>
        </w:rPr>
        <w:t xml:space="preserve"> </w:t>
      </w:r>
      <w:r w:rsidRPr="007239FA">
        <w:rPr>
          <w:bCs/>
          <w:noProof/>
          <w:color w:val="auto"/>
        </w:rPr>
        <w:t>Ngân hàng Nhà nước</w:t>
      </w:r>
      <w:r w:rsidRPr="005D1480">
        <w:rPr>
          <w:bCs/>
          <w:noProof/>
          <w:color w:val="auto"/>
        </w:rPr>
        <w:t xml:space="preserve"> Việt Nam</w:t>
      </w:r>
      <w:r w:rsidRPr="007239FA">
        <w:rPr>
          <w:bCs/>
          <w:noProof/>
          <w:color w:val="auto"/>
        </w:rPr>
        <w:t xml:space="preserve"> giải ngân tái cấp vốn đối với Ngân hàng Chính sách xã hội để cho người sử dụng lao động vay trả lương ngừng việc </w:t>
      </w:r>
      <w:r w:rsidRPr="005D1480">
        <w:rPr>
          <w:bCs/>
          <w:noProof/>
          <w:color w:val="auto"/>
        </w:rPr>
        <w:t xml:space="preserve">đối với người lao động </w:t>
      </w:r>
      <w:r w:rsidRPr="007239FA">
        <w:rPr>
          <w:bCs/>
          <w:noProof/>
          <w:color w:val="auto"/>
        </w:rPr>
        <w:t xml:space="preserve">theo </w:t>
      </w:r>
      <w:r w:rsidRPr="007239FA">
        <w:rPr>
          <w:noProof/>
          <w:color w:val="auto"/>
        </w:rPr>
        <w:t xml:space="preserve">Quyết định số 15/2020/QĐ-TTg </w:t>
      </w:r>
      <w:r w:rsidRPr="005D1480">
        <w:rPr>
          <w:noProof/>
          <w:color w:val="auto"/>
        </w:rPr>
        <w:t>và Quyết định số 32/2020/QĐ-TTg</w:t>
      </w:r>
      <w:r w:rsidRPr="007239FA">
        <w:rPr>
          <w:noProof/>
          <w:color w:val="auto"/>
        </w:rPr>
        <w:t>.</w:t>
      </w:r>
    </w:p>
    <w:p w:rsidR="00146C4E" w:rsidRPr="005D1480" w:rsidRDefault="00146C4E" w:rsidP="00126347">
      <w:pPr>
        <w:pStyle w:val="BodyText"/>
        <w:shd w:val="clear" w:color="auto" w:fill="auto"/>
        <w:spacing w:before="60" w:after="0"/>
        <w:ind w:firstLine="0"/>
        <w:jc w:val="both"/>
        <w:rPr>
          <w:i/>
          <w:iCs/>
          <w:noProof/>
          <w:color w:val="auto"/>
          <w:sz w:val="24"/>
          <w:szCs w:val="24"/>
        </w:rPr>
      </w:pPr>
      <w:r w:rsidRPr="005D1480">
        <w:rPr>
          <w:i/>
          <w:iCs/>
          <w:noProof/>
          <w:color w:val="auto"/>
          <w:sz w:val="24"/>
          <w:szCs w:val="24"/>
        </w:rPr>
        <w:tab/>
      </w:r>
      <w:r w:rsidRPr="005D1480">
        <w:rPr>
          <w:i/>
          <w:iCs/>
          <w:noProof/>
          <w:color w:val="auto"/>
          <w:sz w:val="24"/>
          <w:szCs w:val="24"/>
        </w:rPr>
        <w:tab/>
      </w:r>
      <w:r w:rsidRPr="005D1480">
        <w:rPr>
          <w:i/>
          <w:iCs/>
          <w:noProof/>
          <w:color w:val="auto"/>
          <w:sz w:val="24"/>
          <w:szCs w:val="24"/>
        </w:rPr>
        <w:tab/>
      </w:r>
      <w:r w:rsidRPr="005D1480">
        <w:rPr>
          <w:i/>
          <w:iCs/>
          <w:noProof/>
          <w:color w:val="auto"/>
          <w:sz w:val="24"/>
          <w:szCs w:val="24"/>
        </w:rPr>
        <w:tab/>
      </w:r>
      <w:r w:rsidRPr="005D1480">
        <w:rPr>
          <w:i/>
          <w:iCs/>
          <w:noProof/>
          <w:color w:val="auto"/>
          <w:sz w:val="24"/>
          <w:szCs w:val="24"/>
        </w:rPr>
        <w:tab/>
      </w:r>
      <w:r w:rsidRPr="005D1480">
        <w:rPr>
          <w:i/>
          <w:iCs/>
          <w:noProof/>
          <w:color w:val="auto"/>
          <w:sz w:val="24"/>
          <w:szCs w:val="24"/>
        </w:rPr>
        <w:tab/>
      </w:r>
      <w:r w:rsidRPr="005D1480">
        <w:rPr>
          <w:i/>
          <w:iCs/>
          <w:noProof/>
          <w:color w:val="auto"/>
          <w:sz w:val="24"/>
          <w:szCs w:val="24"/>
        </w:rPr>
        <w:tab/>
      </w:r>
      <w:r w:rsidRPr="007239FA">
        <w:rPr>
          <w:i/>
          <w:iCs/>
          <w:noProof/>
          <w:color w:val="auto"/>
          <w:sz w:val="24"/>
          <w:szCs w:val="24"/>
        </w:rPr>
        <w:t xml:space="preserve">Hà Nội, ngày … tháng … năm </w:t>
      </w:r>
      <w:r w:rsidRPr="005D1480">
        <w:rPr>
          <w:i/>
          <w:iCs/>
          <w:noProof/>
          <w:color w:val="auto"/>
          <w:sz w:val="24"/>
          <w:szCs w:val="24"/>
        </w:rPr>
        <w:t>…</w:t>
      </w:r>
    </w:p>
    <w:tbl>
      <w:tblPr>
        <w:tblW w:w="0" w:type="auto"/>
        <w:tblLook w:val="04A0"/>
      </w:tblPr>
      <w:tblGrid>
        <w:gridCol w:w="4361"/>
        <w:gridCol w:w="4641"/>
      </w:tblGrid>
      <w:tr w:rsidR="00146C4E" w:rsidRPr="007239FA" w:rsidTr="00201ED0">
        <w:tc>
          <w:tcPr>
            <w:tcW w:w="4361" w:type="dxa"/>
            <w:shd w:val="clear" w:color="auto" w:fill="auto"/>
          </w:tcPr>
          <w:p w:rsidR="00146C4E" w:rsidRPr="005D1480" w:rsidRDefault="00146C4E" w:rsidP="00126347">
            <w:pPr>
              <w:pStyle w:val="BodyText"/>
              <w:shd w:val="clear" w:color="auto" w:fill="auto"/>
              <w:spacing w:before="60" w:after="0"/>
              <w:ind w:firstLine="0"/>
              <w:jc w:val="center"/>
              <w:rPr>
                <w:b/>
                <w:noProof/>
                <w:color w:val="auto"/>
                <w:sz w:val="24"/>
                <w:szCs w:val="24"/>
              </w:rPr>
            </w:pPr>
            <w:r w:rsidRPr="007239FA">
              <w:rPr>
                <w:b/>
                <w:noProof/>
                <w:color w:val="auto"/>
                <w:sz w:val="24"/>
                <w:szCs w:val="24"/>
              </w:rPr>
              <w:t>TRƯỞNG PHÒNG</w:t>
            </w:r>
          </w:p>
          <w:p w:rsidR="00146C4E" w:rsidRPr="005D1480" w:rsidRDefault="00146C4E" w:rsidP="00126347">
            <w:pPr>
              <w:pStyle w:val="BodyText"/>
              <w:shd w:val="clear" w:color="auto" w:fill="auto"/>
              <w:spacing w:before="60" w:after="0"/>
              <w:ind w:firstLine="0"/>
              <w:jc w:val="center"/>
              <w:rPr>
                <w:b/>
                <w:noProof/>
                <w:color w:val="auto"/>
                <w:sz w:val="24"/>
                <w:szCs w:val="24"/>
              </w:rPr>
            </w:pPr>
            <w:r w:rsidRPr="005D1480">
              <w:rPr>
                <w:rFonts w:eastAsia="Calibri"/>
                <w:i/>
                <w:noProof/>
                <w:color w:val="auto"/>
                <w:sz w:val="24"/>
                <w:szCs w:val="24"/>
                <w:lang w:eastAsia="en-US"/>
              </w:rPr>
              <w:t>(</w:t>
            </w:r>
            <w:r w:rsidRPr="007239FA">
              <w:rPr>
                <w:rFonts w:eastAsia="Calibri"/>
                <w:i/>
                <w:noProof/>
                <w:color w:val="auto"/>
                <w:sz w:val="24"/>
                <w:szCs w:val="24"/>
                <w:lang w:eastAsia="en-US"/>
              </w:rPr>
              <w:t xml:space="preserve">Ký, </w:t>
            </w:r>
            <w:r w:rsidRPr="005D1480">
              <w:rPr>
                <w:rFonts w:eastAsia="Calibri"/>
                <w:i/>
                <w:noProof/>
                <w:color w:val="auto"/>
                <w:sz w:val="24"/>
                <w:szCs w:val="24"/>
                <w:lang w:eastAsia="en-US"/>
              </w:rPr>
              <w:t xml:space="preserve">ghi rõ </w:t>
            </w:r>
            <w:r w:rsidRPr="007239FA">
              <w:rPr>
                <w:rFonts w:eastAsia="Calibri"/>
                <w:i/>
                <w:noProof/>
                <w:color w:val="auto"/>
                <w:sz w:val="24"/>
                <w:szCs w:val="24"/>
                <w:lang w:eastAsia="en-US"/>
              </w:rPr>
              <w:t>họ tên</w:t>
            </w:r>
            <w:r w:rsidRPr="005D1480">
              <w:rPr>
                <w:rFonts w:eastAsia="Calibri"/>
                <w:i/>
                <w:noProof/>
                <w:color w:val="auto"/>
                <w:sz w:val="24"/>
                <w:szCs w:val="24"/>
                <w:lang w:eastAsia="en-US"/>
              </w:rPr>
              <w:t>)</w:t>
            </w:r>
          </w:p>
        </w:tc>
        <w:tc>
          <w:tcPr>
            <w:tcW w:w="4641" w:type="dxa"/>
            <w:shd w:val="clear" w:color="auto" w:fill="auto"/>
          </w:tcPr>
          <w:p w:rsidR="00146C4E" w:rsidRPr="005D1480" w:rsidRDefault="00146C4E" w:rsidP="00126347">
            <w:pPr>
              <w:pStyle w:val="BodyText"/>
              <w:shd w:val="clear" w:color="auto" w:fill="auto"/>
              <w:spacing w:before="60" w:after="0"/>
              <w:ind w:firstLine="0"/>
              <w:jc w:val="center"/>
              <w:rPr>
                <w:b/>
                <w:bCs/>
                <w:noProof/>
                <w:color w:val="auto"/>
                <w:sz w:val="24"/>
                <w:szCs w:val="24"/>
              </w:rPr>
            </w:pPr>
            <w:r w:rsidRPr="005D1480">
              <w:rPr>
                <w:b/>
                <w:bCs/>
                <w:noProof/>
                <w:color w:val="auto"/>
                <w:sz w:val="24"/>
                <w:szCs w:val="24"/>
              </w:rPr>
              <w:t>ĐẠI DIỆN SỞ GIAO DỊCH NGÂN HÀNG NHÀ NƯỚC VIỆT NAM</w:t>
            </w:r>
          </w:p>
          <w:p w:rsidR="00146C4E" w:rsidRPr="005D1480" w:rsidRDefault="00146C4E" w:rsidP="00126347">
            <w:pPr>
              <w:pStyle w:val="BodyText"/>
              <w:shd w:val="clear" w:color="auto" w:fill="auto"/>
              <w:spacing w:before="60" w:after="0"/>
              <w:ind w:firstLine="0"/>
              <w:jc w:val="center"/>
              <w:rPr>
                <w:b/>
                <w:bCs/>
                <w:noProof/>
                <w:color w:val="auto"/>
                <w:sz w:val="24"/>
                <w:szCs w:val="24"/>
              </w:rPr>
            </w:pPr>
            <w:r w:rsidRPr="005D1480">
              <w:rPr>
                <w:rFonts w:eastAsia="Calibri"/>
                <w:i/>
                <w:noProof/>
                <w:color w:val="auto"/>
                <w:sz w:val="24"/>
                <w:szCs w:val="24"/>
                <w:lang w:eastAsia="en-US"/>
              </w:rPr>
              <w:t>(</w:t>
            </w:r>
            <w:r w:rsidRPr="007239FA">
              <w:rPr>
                <w:rFonts w:eastAsia="Calibri"/>
                <w:i/>
                <w:noProof/>
                <w:color w:val="auto"/>
                <w:sz w:val="24"/>
                <w:szCs w:val="24"/>
                <w:lang w:eastAsia="en-US"/>
              </w:rPr>
              <w:t xml:space="preserve">Ký, </w:t>
            </w:r>
            <w:r w:rsidRPr="005D1480">
              <w:rPr>
                <w:rFonts w:eastAsia="Calibri"/>
                <w:i/>
                <w:noProof/>
                <w:color w:val="auto"/>
                <w:sz w:val="24"/>
                <w:szCs w:val="24"/>
                <w:lang w:eastAsia="en-US"/>
              </w:rPr>
              <w:t xml:space="preserve">ghi rõ </w:t>
            </w:r>
            <w:r w:rsidRPr="007239FA">
              <w:rPr>
                <w:rFonts w:eastAsia="Calibri"/>
                <w:i/>
                <w:noProof/>
                <w:color w:val="auto"/>
                <w:sz w:val="24"/>
                <w:szCs w:val="24"/>
                <w:lang w:eastAsia="en-US"/>
              </w:rPr>
              <w:t>họ tên và đóng dấu</w:t>
            </w:r>
            <w:r w:rsidRPr="005D1480">
              <w:rPr>
                <w:rFonts w:eastAsia="Calibri"/>
                <w:i/>
                <w:noProof/>
                <w:color w:val="auto"/>
                <w:sz w:val="24"/>
                <w:szCs w:val="24"/>
                <w:lang w:eastAsia="en-US"/>
              </w:rPr>
              <w:t>)</w:t>
            </w:r>
          </w:p>
        </w:tc>
      </w:tr>
    </w:tbl>
    <w:p w:rsidR="00146C4E" w:rsidRPr="007239FA" w:rsidRDefault="00146C4E" w:rsidP="00146C4E">
      <w:pPr>
        <w:pStyle w:val="BodyText"/>
        <w:shd w:val="clear" w:color="auto" w:fill="auto"/>
        <w:spacing w:after="0"/>
        <w:ind w:firstLine="0"/>
        <w:jc w:val="center"/>
        <w:rPr>
          <w:b/>
          <w:noProof/>
          <w:color w:val="auto"/>
        </w:rPr>
      </w:pPr>
      <w:r w:rsidRPr="007239FA">
        <w:rPr>
          <w:noProof/>
          <w:color w:val="auto"/>
        </w:rPr>
        <w:br w:type="page"/>
      </w:r>
      <w:r w:rsidRPr="007239FA">
        <w:rPr>
          <w:b/>
          <w:noProof/>
          <w:color w:val="auto"/>
        </w:rPr>
        <w:lastRenderedPageBreak/>
        <w:t>THEO DÕI GIẢI NGÂN VÀ THU NỢ TÁI CẤP VỐN</w:t>
      </w:r>
    </w:p>
    <w:p w:rsidR="00146C4E" w:rsidRPr="007239FA" w:rsidRDefault="00146C4E" w:rsidP="00146C4E">
      <w:pPr>
        <w:pStyle w:val="BodyText"/>
        <w:shd w:val="clear" w:color="auto" w:fill="auto"/>
        <w:spacing w:before="240" w:after="120"/>
        <w:ind w:firstLine="0"/>
        <w:jc w:val="both"/>
        <w:rPr>
          <w:b/>
          <w:noProof/>
          <w:color w:val="auto"/>
          <w:sz w:val="26"/>
          <w:szCs w:val="26"/>
        </w:rPr>
      </w:pPr>
      <w:r w:rsidRPr="007239FA">
        <w:rPr>
          <w:noProof/>
          <w:color w:val="auto"/>
        </w:rPr>
        <w:tab/>
      </w:r>
      <w:r w:rsidRPr="007239FA">
        <w:rPr>
          <w:b/>
          <w:bCs/>
          <w:noProof/>
          <w:color w:val="auto"/>
        </w:rPr>
        <w:t>1</w:t>
      </w:r>
      <w:r w:rsidRPr="007239FA">
        <w:rPr>
          <w:b/>
          <w:bCs/>
          <w:noProof/>
          <w:color w:val="auto"/>
          <w:sz w:val="26"/>
          <w:szCs w:val="26"/>
        </w:rPr>
        <w:t>. G</w:t>
      </w:r>
      <w:r w:rsidRPr="007239FA">
        <w:rPr>
          <w:b/>
          <w:noProof/>
          <w:color w:val="auto"/>
          <w:sz w:val="26"/>
          <w:szCs w:val="26"/>
        </w:rPr>
        <w:t>iải ngân tái cấp vốn</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1275"/>
        <w:gridCol w:w="1276"/>
        <w:gridCol w:w="1276"/>
        <w:gridCol w:w="3827"/>
      </w:tblGrid>
      <w:tr w:rsidR="00146C4E" w:rsidRPr="007239FA" w:rsidTr="00201ED0">
        <w:tc>
          <w:tcPr>
            <w:tcW w:w="1276" w:type="dxa"/>
            <w:shd w:val="clear" w:color="auto" w:fill="auto"/>
            <w:vAlign w:val="center"/>
          </w:tcPr>
          <w:p w:rsidR="00146C4E" w:rsidRPr="007239FA" w:rsidRDefault="00146C4E" w:rsidP="00201ED0">
            <w:pPr>
              <w:pStyle w:val="BodyText"/>
              <w:shd w:val="clear" w:color="auto" w:fill="auto"/>
              <w:spacing w:before="240" w:after="0"/>
              <w:ind w:firstLine="0"/>
              <w:jc w:val="center"/>
              <w:rPr>
                <w:bCs/>
                <w:noProof/>
                <w:color w:val="auto"/>
                <w:sz w:val="24"/>
                <w:szCs w:val="24"/>
              </w:rPr>
            </w:pPr>
            <w:r w:rsidRPr="007239FA">
              <w:rPr>
                <w:bCs/>
                <w:noProof/>
                <w:color w:val="auto"/>
                <w:sz w:val="24"/>
                <w:szCs w:val="24"/>
              </w:rPr>
              <w:t>Ngày tháng năm</w:t>
            </w:r>
          </w:p>
        </w:tc>
        <w:tc>
          <w:tcPr>
            <w:tcW w:w="1275" w:type="dxa"/>
            <w:shd w:val="clear" w:color="auto" w:fill="auto"/>
            <w:vAlign w:val="center"/>
          </w:tcPr>
          <w:p w:rsidR="00146C4E" w:rsidRPr="007239FA" w:rsidRDefault="00146C4E" w:rsidP="00201ED0">
            <w:pPr>
              <w:pStyle w:val="BodyText"/>
              <w:shd w:val="clear" w:color="auto" w:fill="auto"/>
              <w:spacing w:before="240" w:after="0"/>
              <w:ind w:firstLine="0"/>
              <w:jc w:val="center"/>
              <w:rPr>
                <w:bCs/>
                <w:noProof/>
                <w:color w:val="auto"/>
                <w:sz w:val="24"/>
                <w:szCs w:val="24"/>
              </w:rPr>
            </w:pPr>
            <w:r w:rsidRPr="007239FA">
              <w:rPr>
                <w:bCs/>
                <w:noProof/>
                <w:color w:val="auto"/>
                <w:sz w:val="24"/>
                <w:szCs w:val="24"/>
              </w:rPr>
              <w:t>Số tiền tái cấp vốn</w:t>
            </w:r>
          </w:p>
        </w:tc>
        <w:tc>
          <w:tcPr>
            <w:tcW w:w="1276" w:type="dxa"/>
            <w:shd w:val="clear" w:color="auto" w:fill="auto"/>
            <w:vAlign w:val="center"/>
          </w:tcPr>
          <w:p w:rsidR="00146C4E" w:rsidRPr="007239FA" w:rsidRDefault="00146C4E" w:rsidP="00201ED0">
            <w:pPr>
              <w:pStyle w:val="BodyText"/>
              <w:shd w:val="clear" w:color="auto" w:fill="auto"/>
              <w:spacing w:before="240" w:after="0"/>
              <w:ind w:firstLine="0"/>
              <w:jc w:val="center"/>
              <w:rPr>
                <w:bCs/>
                <w:noProof/>
                <w:color w:val="auto"/>
                <w:sz w:val="24"/>
                <w:szCs w:val="24"/>
              </w:rPr>
            </w:pPr>
            <w:r w:rsidRPr="007239FA">
              <w:rPr>
                <w:bCs/>
                <w:noProof/>
                <w:color w:val="auto"/>
                <w:sz w:val="24"/>
                <w:szCs w:val="24"/>
              </w:rPr>
              <w:t>Lãi suất tái cấp vốn</w:t>
            </w:r>
          </w:p>
        </w:tc>
        <w:tc>
          <w:tcPr>
            <w:tcW w:w="1276" w:type="dxa"/>
            <w:shd w:val="clear" w:color="auto" w:fill="auto"/>
            <w:vAlign w:val="center"/>
          </w:tcPr>
          <w:p w:rsidR="00146C4E" w:rsidRPr="007239FA" w:rsidRDefault="00146C4E" w:rsidP="00201ED0">
            <w:pPr>
              <w:pStyle w:val="BodyText"/>
              <w:shd w:val="clear" w:color="auto" w:fill="auto"/>
              <w:spacing w:before="240" w:after="0"/>
              <w:ind w:firstLine="0"/>
              <w:jc w:val="center"/>
              <w:rPr>
                <w:bCs/>
                <w:noProof/>
                <w:color w:val="auto"/>
                <w:sz w:val="24"/>
                <w:szCs w:val="24"/>
              </w:rPr>
            </w:pPr>
            <w:r w:rsidRPr="007239FA">
              <w:rPr>
                <w:bCs/>
                <w:noProof/>
                <w:color w:val="auto"/>
                <w:sz w:val="24"/>
                <w:szCs w:val="24"/>
              </w:rPr>
              <w:t>Thời hạn tái cấp vốn</w:t>
            </w:r>
          </w:p>
        </w:tc>
        <w:tc>
          <w:tcPr>
            <w:tcW w:w="3827" w:type="dxa"/>
            <w:shd w:val="clear" w:color="auto" w:fill="auto"/>
            <w:vAlign w:val="center"/>
          </w:tcPr>
          <w:p w:rsidR="00146C4E" w:rsidRPr="007239FA" w:rsidRDefault="00146C4E" w:rsidP="00201ED0">
            <w:pPr>
              <w:pStyle w:val="BodyText"/>
              <w:shd w:val="clear" w:color="auto" w:fill="auto"/>
              <w:spacing w:before="240" w:after="0"/>
              <w:ind w:firstLine="0"/>
              <w:jc w:val="center"/>
              <w:rPr>
                <w:bCs/>
                <w:noProof/>
                <w:color w:val="auto"/>
                <w:sz w:val="24"/>
                <w:szCs w:val="24"/>
              </w:rPr>
            </w:pPr>
            <w:r w:rsidRPr="007239FA">
              <w:rPr>
                <w:bCs/>
                <w:noProof/>
                <w:color w:val="auto"/>
                <w:sz w:val="24"/>
                <w:szCs w:val="24"/>
              </w:rPr>
              <w:t>Ký nhận, đóng dấu của Ngân hàng Chính sách xã hội</w:t>
            </w:r>
          </w:p>
        </w:tc>
      </w:tr>
      <w:tr w:rsidR="00146C4E" w:rsidRPr="007239FA" w:rsidTr="00201ED0">
        <w:trPr>
          <w:trHeight w:val="362"/>
        </w:trPr>
        <w:tc>
          <w:tcPr>
            <w:tcW w:w="1276"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275"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276"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276"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3827"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r>
      <w:tr w:rsidR="00146C4E" w:rsidRPr="007239FA" w:rsidTr="00201ED0">
        <w:tc>
          <w:tcPr>
            <w:tcW w:w="1276"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275"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276"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276"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3827"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r>
      <w:tr w:rsidR="00146C4E" w:rsidRPr="007239FA" w:rsidTr="00201ED0">
        <w:tc>
          <w:tcPr>
            <w:tcW w:w="1276"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275"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276"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276"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3827"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r>
    </w:tbl>
    <w:p w:rsidR="00146C4E" w:rsidRPr="007239FA" w:rsidRDefault="00146C4E" w:rsidP="00146C4E">
      <w:pPr>
        <w:pStyle w:val="BodyText"/>
        <w:shd w:val="clear" w:color="auto" w:fill="auto"/>
        <w:spacing w:before="240" w:after="120"/>
        <w:ind w:firstLine="0"/>
        <w:jc w:val="both"/>
        <w:rPr>
          <w:b/>
          <w:noProof/>
          <w:color w:val="auto"/>
        </w:rPr>
      </w:pPr>
      <w:r w:rsidRPr="007239FA">
        <w:rPr>
          <w:noProof/>
          <w:color w:val="auto"/>
        </w:rPr>
        <w:tab/>
      </w:r>
      <w:r w:rsidRPr="007239FA">
        <w:rPr>
          <w:b/>
          <w:noProof/>
          <w:color w:val="auto"/>
        </w:rPr>
        <w:t>2. Thu nợ tái cấp vốn</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1843"/>
        <w:gridCol w:w="1701"/>
        <w:gridCol w:w="3260"/>
      </w:tblGrid>
      <w:tr w:rsidR="00146C4E" w:rsidRPr="007239FA" w:rsidTr="00201ED0">
        <w:tc>
          <w:tcPr>
            <w:tcW w:w="2126" w:type="dxa"/>
            <w:vMerge w:val="restart"/>
            <w:shd w:val="clear" w:color="auto" w:fill="auto"/>
            <w:vAlign w:val="center"/>
          </w:tcPr>
          <w:p w:rsidR="00146C4E" w:rsidRPr="007239FA" w:rsidRDefault="00146C4E" w:rsidP="00201ED0">
            <w:pPr>
              <w:pStyle w:val="BodyText"/>
              <w:shd w:val="clear" w:color="auto" w:fill="auto"/>
              <w:spacing w:before="240" w:after="0"/>
              <w:ind w:firstLine="0"/>
              <w:jc w:val="center"/>
              <w:rPr>
                <w:bCs/>
                <w:noProof/>
                <w:color w:val="auto"/>
                <w:sz w:val="24"/>
                <w:szCs w:val="24"/>
              </w:rPr>
            </w:pPr>
            <w:r w:rsidRPr="007239FA">
              <w:rPr>
                <w:bCs/>
                <w:noProof/>
                <w:color w:val="auto"/>
                <w:sz w:val="24"/>
                <w:szCs w:val="24"/>
              </w:rPr>
              <w:t>Ngày tháng năm</w:t>
            </w:r>
          </w:p>
        </w:tc>
        <w:tc>
          <w:tcPr>
            <w:tcW w:w="3544" w:type="dxa"/>
            <w:gridSpan w:val="2"/>
            <w:shd w:val="clear" w:color="auto" w:fill="auto"/>
            <w:vAlign w:val="center"/>
          </w:tcPr>
          <w:p w:rsidR="00146C4E" w:rsidRPr="007239FA" w:rsidRDefault="00146C4E" w:rsidP="00201ED0">
            <w:pPr>
              <w:pStyle w:val="BodyText"/>
              <w:shd w:val="clear" w:color="auto" w:fill="auto"/>
              <w:spacing w:before="240" w:after="0"/>
              <w:ind w:firstLine="0"/>
              <w:jc w:val="center"/>
              <w:rPr>
                <w:bCs/>
                <w:noProof/>
                <w:color w:val="auto"/>
                <w:sz w:val="24"/>
                <w:szCs w:val="24"/>
              </w:rPr>
            </w:pPr>
            <w:r w:rsidRPr="007239FA">
              <w:rPr>
                <w:bCs/>
                <w:noProof/>
                <w:color w:val="auto"/>
                <w:sz w:val="24"/>
                <w:szCs w:val="24"/>
              </w:rPr>
              <w:t>Số tiền thu nợ</w:t>
            </w:r>
          </w:p>
        </w:tc>
        <w:tc>
          <w:tcPr>
            <w:tcW w:w="3260" w:type="dxa"/>
            <w:vMerge w:val="restart"/>
            <w:shd w:val="clear" w:color="auto" w:fill="auto"/>
            <w:vAlign w:val="center"/>
          </w:tcPr>
          <w:p w:rsidR="00146C4E" w:rsidRPr="007239FA" w:rsidRDefault="00146C4E" w:rsidP="00201ED0">
            <w:pPr>
              <w:pStyle w:val="BodyText"/>
              <w:shd w:val="clear" w:color="auto" w:fill="auto"/>
              <w:spacing w:before="240" w:after="0"/>
              <w:ind w:firstLine="0"/>
              <w:jc w:val="center"/>
              <w:rPr>
                <w:bCs/>
                <w:noProof/>
                <w:color w:val="auto"/>
                <w:sz w:val="24"/>
                <w:szCs w:val="24"/>
              </w:rPr>
            </w:pPr>
            <w:r w:rsidRPr="007239FA">
              <w:rPr>
                <w:bCs/>
                <w:noProof/>
                <w:color w:val="auto"/>
                <w:sz w:val="24"/>
                <w:szCs w:val="24"/>
              </w:rPr>
              <w:t>Dư nợ tái cấp vốn</w:t>
            </w:r>
          </w:p>
        </w:tc>
      </w:tr>
      <w:tr w:rsidR="00146C4E" w:rsidRPr="007239FA" w:rsidTr="00201ED0">
        <w:trPr>
          <w:trHeight w:val="362"/>
        </w:trPr>
        <w:tc>
          <w:tcPr>
            <w:tcW w:w="2126" w:type="dxa"/>
            <w:vMerge/>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843" w:type="dxa"/>
            <w:shd w:val="clear" w:color="auto" w:fill="auto"/>
            <w:vAlign w:val="center"/>
          </w:tcPr>
          <w:p w:rsidR="00146C4E" w:rsidRPr="007239FA" w:rsidRDefault="00146C4E" w:rsidP="00201ED0">
            <w:pPr>
              <w:pStyle w:val="BodyText"/>
              <w:shd w:val="clear" w:color="auto" w:fill="auto"/>
              <w:spacing w:before="240" w:after="0"/>
              <w:ind w:firstLine="0"/>
              <w:jc w:val="center"/>
              <w:rPr>
                <w:bCs/>
                <w:noProof/>
                <w:color w:val="auto"/>
                <w:sz w:val="24"/>
                <w:szCs w:val="24"/>
              </w:rPr>
            </w:pPr>
            <w:r w:rsidRPr="007239FA">
              <w:rPr>
                <w:bCs/>
                <w:noProof/>
                <w:color w:val="auto"/>
                <w:sz w:val="24"/>
                <w:szCs w:val="24"/>
              </w:rPr>
              <w:t>Số tiền gốc</w:t>
            </w:r>
          </w:p>
        </w:tc>
        <w:tc>
          <w:tcPr>
            <w:tcW w:w="1701" w:type="dxa"/>
            <w:shd w:val="clear" w:color="auto" w:fill="auto"/>
            <w:vAlign w:val="center"/>
          </w:tcPr>
          <w:p w:rsidR="00146C4E" w:rsidRPr="007239FA" w:rsidRDefault="00146C4E" w:rsidP="00201ED0">
            <w:pPr>
              <w:pStyle w:val="BodyText"/>
              <w:shd w:val="clear" w:color="auto" w:fill="auto"/>
              <w:spacing w:before="240" w:after="0"/>
              <w:ind w:firstLine="0"/>
              <w:jc w:val="center"/>
              <w:rPr>
                <w:bCs/>
                <w:noProof/>
                <w:color w:val="auto"/>
                <w:sz w:val="24"/>
                <w:szCs w:val="24"/>
              </w:rPr>
            </w:pPr>
            <w:r w:rsidRPr="007239FA">
              <w:rPr>
                <w:bCs/>
                <w:noProof/>
                <w:color w:val="auto"/>
                <w:sz w:val="24"/>
                <w:szCs w:val="24"/>
              </w:rPr>
              <w:t>Số tiền lãi</w:t>
            </w:r>
          </w:p>
        </w:tc>
        <w:tc>
          <w:tcPr>
            <w:tcW w:w="3260" w:type="dxa"/>
            <w:vMerge/>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r>
      <w:tr w:rsidR="00146C4E" w:rsidRPr="007239FA" w:rsidTr="00201ED0">
        <w:tc>
          <w:tcPr>
            <w:tcW w:w="2126"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843"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701"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3260"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r>
      <w:tr w:rsidR="00146C4E" w:rsidRPr="007239FA" w:rsidTr="00201ED0">
        <w:tc>
          <w:tcPr>
            <w:tcW w:w="2126"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843"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701"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3260"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r>
    </w:tbl>
    <w:p w:rsidR="00146C4E" w:rsidRPr="007239FA" w:rsidRDefault="00146C4E" w:rsidP="00146C4E">
      <w:pPr>
        <w:pStyle w:val="BodyText"/>
        <w:shd w:val="clear" w:color="auto" w:fill="auto"/>
        <w:spacing w:before="240" w:after="120"/>
        <w:ind w:firstLine="0"/>
        <w:jc w:val="both"/>
        <w:rPr>
          <w:b/>
          <w:noProof/>
          <w:color w:val="auto"/>
        </w:rPr>
      </w:pPr>
      <w:r w:rsidRPr="007239FA">
        <w:rPr>
          <w:noProof/>
          <w:color w:val="auto"/>
        </w:rPr>
        <w:tab/>
      </w:r>
      <w:r w:rsidRPr="007239FA">
        <w:rPr>
          <w:b/>
          <w:noProof/>
          <w:color w:val="auto"/>
        </w:rPr>
        <w:t>3. Theo dõi nợ quá hạn</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593"/>
        <w:gridCol w:w="1417"/>
        <w:gridCol w:w="1309"/>
        <w:gridCol w:w="1417"/>
        <w:gridCol w:w="1810"/>
      </w:tblGrid>
      <w:tr w:rsidR="00146C4E" w:rsidRPr="007239FA" w:rsidTr="00201ED0">
        <w:tc>
          <w:tcPr>
            <w:tcW w:w="1384" w:type="dxa"/>
            <w:shd w:val="clear" w:color="auto" w:fill="auto"/>
            <w:vAlign w:val="center"/>
          </w:tcPr>
          <w:p w:rsidR="00146C4E" w:rsidRPr="007239FA" w:rsidRDefault="00146C4E" w:rsidP="00201ED0">
            <w:pPr>
              <w:pStyle w:val="BodyText"/>
              <w:shd w:val="clear" w:color="auto" w:fill="auto"/>
              <w:spacing w:before="240" w:after="0"/>
              <w:ind w:firstLine="0"/>
              <w:jc w:val="center"/>
              <w:rPr>
                <w:bCs/>
                <w:noProof/>
                <w:color w:val="auto"/>
                <w:sz w:val="24"/>
                <w:szCs w:val="24"/>
              </w:rPr>
            </w:pPr>
            <w:r w:rsidRPr="007239FA">
              <w:rPr>
                <w:bCs/>
                <w:noProof/>
                <w:color w:val="auto"/>
                <w:sz w:val="24"/>
                <w:szCs w:val="24"/>
              </w:rPr>
              <w:t>Ngày tháng năm</w:t>
            </w:r>
          </w:p>
        </w:tc>
        <w:tc>
          <w:tcPr>
            <w:tcW w:w="1593" w:type="dxa"/>
            <w:shd w:val="clear" w:color="auto" w:fill="auto"/>
            <w:vAlign w:val="center"/>
          </w:tcPr>
          <w:p w:rsidR="00146C4E" w:rsidRPr="007239FA" w:rsidRDefault="00146C4E" w:rsidP="00201ED0">
            <w:pPr>
              <w:pStyle w:val="BodyText"/>
              <w:shd w:val="clear" w:color="auto" w:fill="auto"/>
              <w:spacing w:before="240" w:after="0"/>
              <w:ind w:firstLine="0"/>
              <w:jc w:val="center"/>
              <w:rPr>
                <w:bCs/>
                <w:noProof/>
                <w:color w:val="auto"/>
                <w:sz w:val="24"/>
                <w:szCs w:val="24"/>
              </w:rPr>
            </w:pPr>
            <w:r w:rsidRPr="007239FA">
              <w:rPr>
                <w:bCs/>
                <w:noProof/>
                <w:color w:val="auto"/>
                <w:sz w:val="24"/>
                <w:szCs w:val="24"/>
              </w:rPr>
              <w:t>Số tiền tái cấp vốn chuyển nợ quá hạn</w:t>
            </w:r>
          </w:p>
        </w:tc>
        <w:tc>
          <w:tcPr>
            <w:tcW w:w="1417" w:type="dxa"/>
            <w:shd w:val="clear" w:color="auto" w:fill="auto"/>
            <w:vAlign w:val="center"/>
          </w:tcPr>
          <w:p w:rsidR="00146C4E" w:rsidRPr="007239FA" w:rsidRDefault="00146C4E" w:rsidP="00201ED0">
            <w:pPr>
              <w:pStyle w:val="BodyText"/>
              <w:shd w:val="clear" w:color="auto" w:fill="auto"/>
              <w:spacing w:before="240" w:after="0"/>
              <w:ind w:firstLine="0"/>
              <w:jc w:val="center"/>
              <w:rPr>
                <w:bCs/>
                <w:noProof/>
                <w:color w:val="auto"/>
                <w:sz w:val="24"/>
                <w:szCs w:val="24"/>
              </w:rPr>
            </w:pPr>
            <w:r w:rsidRPr="007239FA">
              <w:rPr>
                <w:bCs/>
                <w:noProof/>
                <w:color w:val="auto"/>
                <w:sz w:val="24"/>
                <w:szCs w:val="24"/>
              </w:rPr>
              <w:t>Lãi suất nợ quá hạn</w:t>
            </w:r>
          </w:p>
        </w:tc>
        <w:tc>
          <w:tcPr>
            <w:tcW w:w="1309" w:type="dxa"/>
            <w:shd w:val="clear" w:color="auto" w:fill="auto"/>
            <w:vAlign w:val="center"/>
          </w:tcPr>
          <w:p w:rsidR="00146C4E" w:rsidRPr="007239FA" w:rsidRDefault="00146C4E" w:rsidP="00201ED0">
            <w:pPr>
              <w:pStyle w:val="BodyText"/>
              <w:shd w:val="clear" w:color="auto" w:fill="auto"/>
              <w:spacing w:before="240" w:after="0"/>
              <w:ind w:firstLine="0"/>
              <w:jc w:val="center"/>
              <w:rPr>
                <w:bCs/>
                <w:noProof/>
                <w:color w:val="auto"/>
                <w:sz w:val="24"/>
                <w:szCs w:val="24"/>
              </w:rPr>
            </w:pPr>
            <w:r w:rsidRPr="007239FA">
              <w:rPr>
                <w:bCs/>
                <w:noProof/>
                <w:color w:val="auto"/>
                <w:sz w:val="24"/>
                <w:szCs w:val="24"/>
              </w:rPr>
              <w:t>Số tiền trả nợ gốc</w:t>
            </w:r>
          </w:p>
        </w:tc>
        <w:tc>
          <w:tcPr>
            <w:tcW w:w="1417" w:type="dxa"/>
            <w:shd w:val="clear" w:color="auto" w:fill="auto"/>
            <w:vAlign w:val="center"/>
          </w:tcPr>
          <w:p w:rsidR="00146C4E" w:rsidRPr="007239FA" w:rsidRDefault="00146C4E" w:rsidP="00201ED0">
            <w:pPr>
              <w:pStyle w:val="BodyText"/>
              <w:shd w:val="clear" w:color="auto" w:fill="auto"/>
              <w:spacing w:before="240" w:after="0"/>
              <w:ind w:firstLine="0"/>
              <w:jc w:val="center"/>
              <w:rPr>
                <w:bCs/>
                <w:noProof/>
                <w:color w:val="auto"/>
                <w:sz w:val="24"/>
                <w:szCs w:val="24"/>
              </w:rPr>
            </w:pPr>
            <w:r w:rsidRPr="007239FA">
              <w:rPr>
                <w:bCs/>
                <w:noProof/>
                <w:color w:val="auto"/>
                <w:sz w:val="24"/>
                <w:szCs w:val="24"/>
              </w:rPr>
              <w:t>Số tiền trả nợ lãi</w:t>
            </w:r>
          </w:p>
        </w:tc>
        <w:tc>
          <w:tcPr>
            <w:tcW w:w="1810" w:type="dxa"/>
            <w:shd w:val="clear" w:color="auto" w:fill="auto"/>
            <w:vAlign w:val="center"/>
          </w:tcPr>
          <w:p w:rsidR="00146C4E" w:rsidRPr="007239FA" w:rsidRDefault="00146C4E" w:rsidP="00201ED0">
            <w:pPr>
              <w:pStyle w:val="BodyText"/>
              <w:shd w:val="clear" w:color="auto" w:fill="auto"/>
              <w:spacing w:before="240" w:after="0"/>
              <w:ind w:firstLine="0"/>
              <w:jc w:val="center"/>
              <w:rPr>
                <w:bCs/>
                <w:noProof/>
                <w:color w:val="auto"/>
                <w:sz w:val="24"/>
                <w:szCs w:val="24"/>
              </w:rPr>
            </w:pPr>
            <w:r w:rsidRPr="007239FA">
              <w:rPr>
                <w:bCs/>
                <w:noProof/>
                <w:color w:val="auto"/>
                <w:sz w:val="24"/>
                <w:szCs w:val="24"/>
              </w:rPr>
              <w:t>Dư nợ tái cấp vốn quá hạn</w:t>
            </w:r>
          </w:p>
        </w:tc>
      </w:tr>
      <w:tr w:rsidR="00146C4E" w:rsidRPr="007239FA" w:rsidTr="00201ED0">
        <w:trPr>
          <w:trHeight w:val="362"/>
        </w:trPr>
        <w:tc>
          <w:tcPr>
            <w:tcW w:w="1384"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593"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417"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309"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417"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810"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r>
      <w:tr w:rsidR="00146C4E" w:rsidRPr="007239FA" w:rsidTr="00201ED0">
        <w:tc>
          <w:tcPr>
            <w:tcW w:w="1384"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593"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417"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309"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417"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810"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r>
      <w:tr w:rsidR="00146C4E" w:rsidRPr="007239FA" w:rsidTr="00201ED0">
        <w:tc>
          <w:tcPr>
            <w:tcW w:w="1384"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593"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417"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309"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417"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c>
          <w:tcPr>
            <w:tcW w:w="1810" w:type="dxa"/>
            <w:shd w:val="clear" w:color="auto" w:fill="auto"/>
          </w:tcPr>
          <w:p w:rsidR="00146C4E" w:rsidRPr="007239FA" w:rsidRDefault="00146C4E" w:rsidP="00201ED0">
            <w:pPr>
              <w:pStyle w:val="BodyText"/>
              <w:shd w:val="clear" w:color="auto" w:fill="auto"/>
              <w:spacing w:before="240" w:after="0"/>
              <w:ind w:firstLine="0"/>
              <w:jc w:val="both"/>
              <w:rPr>
                <w:noProof/>
                <w:color w:val="auto"/>
              </w:rPr>
            </w:pPr>
          </w:p>
        </w:tc>
      </w:tr>
    </w:tbl>
    <w:p w:rsidR="00146C4E" w:rsidRPr="007239FA" w:rsidRDefault="00146C4E" w:rsidP="00146C4E">
      <w:pPr>
        <w:pStyle w:val="BodyText"/>
        <w:shd w:val="clear" w:color="auto" w:fill="auto"/>
        <w:spacing w:before="240" w:after="0"/>
        <w:ind w:firstLine="0"/>
        <w:jc w:val="center"/>
        <w:rPr>
          <w:noProof/>
          <w:color w:val="auto"/>
        </w:rPr>
        <w:sectPr w:rsidR="00146C4E" w:rsidRPr="007239FA" w:rsidSect="005C72D6">
          <w:pgSz w:w="11900" w:h="16840" w:code="9"/>
          <w:pgMar w:top="1134" w:right="1134" w:bottom="1134" w:left="1701" w:header="567" w:footer="567" w:gutter="0"/>
          <w:cols w:space="720"/>
          <w:noEndnote/>
          <w:titlePg/>
          <w:docGrid w:linePitch="360"/>
        </w:sectPr>
      </w:pPr>
    </w:p>
    <w:p w:rsidR="00146C4E" w:rsidRPr="007239FA" w:rsidRDefault="00146C4E" w:rsidP="00D9304F">
      <w:pPr>
        <w:pStyle w:val="BodyText"/>
        <w:shd w:val="clear" w:color="auto" w:fill="auto"/>
        <w:spacing w:before="120" w:after="0"/>
        <w:ind w:firstLine="0"/>
        <w:jc w:val="center"/>
        <w:rPr>
          <w:rFonts w:eastAsia="Calibri"/>
          <w:b/>
          <w:noProof/>
          <w:color w:val="auto"/>
          <w:sz w:val="24"/>
          <w:szCs w:val="24"/>
          <w:lang w:eastAsia="en-US"/>
        </w:rPr>
      </w:pPr>
      <w:bookmarkStart w:id="6" w:name="_Hlk38436792"/>
      <w:r w:rsidRPr="007239FA">
        <w:rPr>
          <w:rFonts w:eastAsia="Calibri"/>
          <w:b/>
          <w:noProof/>
          <w:color w:val="auto"/>
          <w:sz w:val="24"/>
          <w:szCs w:val="24"/>
          <w:lang w:eastAsia="en-US"/>
        </w:rPr>
        <w:lastRenderedPageBreak/>
        <w:t>Phụ lục V</w:t>
      </w:r>
      <w:r w:rsidR="00126347">
        <w:rPr>
          <w:rStyle w:val="FootnoteReference"/>
          <w:rFonts w:eastAsia="Calibri"/>
          <w:b/>
          <w:noProof/>
          <w:color w:val="auto"/>
          <w:sz w:val="24"/>
          <w:szCs w:val="24"/>
          <w:lang w:eastAsia="en-US"/>
        </w:rPr>
        <w:footnoteReference w:id="20"/>
      </w:r>
    </w:p>
    <w:p w:rsidR="007F054A" w:rsidRPr="007239FA" w:rsidRDefault="007F054A" w:rsidP="00D9304F">
      <w:pPr>
        <w:widowControl/>
        <w:tabs>
          <w:tab w:val="left" w:pos="6804"/>
        </w:tabs>
        <w:spacing w:before="120"/>
        <w:ind w:right="-574"/>
        <w:jc w:val="center"/>
        <w:rPr>
          <w:rFonts w:ascii="Times New Roman" w:eastAsia="Calibri" w:hAnsi="Times New Roman" w:cs="Times New Roman"/>
          <w:i/>
          <w:noProof/>
          <w:color w:val="auto"/>
          <w:lang w:eastAsia="en-US" w:bidi="ar-SA"/>
        </w:rPr>
      </w:pPr>
      <w:r w:rsidRPr="007239FA">
        <w:rPr>
          <w:rFonts w:ascii="Times New Roman" w:eastAsia="Calibri" w:hAnsi="Times New Roman" w:cs="Times New Roman"/>
          <w:i/>
          <w:noProof/>
          <w:color w:val="auto"/>
          <w:lang w:eastAsia="en-US" w:bidi="ar-SA"/>
        </w:rPr>
        <w:t>(Ban hành kèm theo Thông tư số</w:t>
      </w:r>
      <w:r>
        <w:rPr>
          <w:rFonts w:ascii="Times New Roman" w:eastAsia="Calibri" w:hAnsi="Times New Roman" w:cs="Times New Roman"/>
          <w:i/>
          <w:noProof/>
          <w:color w:val="auto"/>
          <w:lang w:eastAsia="en-US" w:bidi="ar-SA"/>
        </w:rPr>
        <w:t xml:space="preserve"> </w:t>
      </w:r>
      <w:r w:rsidRPr="00146C4E">
        <w:rPr>
          <w:rFonts w:ascii="Times New Roman" w:eastAsia="Calibri" w:hAnsi="Times New Roman" w:cs="Times New Roman"/>
          <w:i/>
          <w:noProof/>
          <w:color w:val="auto"/>
          <w:lang w:eastAsia="en-US" w:bidi="ar-SA"/>
        </w:rPr>
        <w:t>12</w:t>
      </w:r>
      <w:r w:rsidRPr="007239FA">
        <w:rPr>
          <w:rFonts w:ascii="Times New Roman" w:eastAsia="Calibri" w:hAnsi="Times New Roman" w:cs="Times New Roman"/>
          <w:i/>
          <w:noProof/>
          <w:color w:val="auto"/>
          <w:lang w:eastAsia="en-US" w:bidi="ar-SA"/>
        </w:rPr>
        <w:t>/2020/TT-NHNN</w:t>
      </w:r>
      <w:r>
        <w:rPr>
          <w:rFonts w:ascii="Times New Roman" w:eastAsia="Calibri" w:hAnsi="Times New Roman" w:cs="Times New Roman"/>
          <w:i/>
          <w:noProof/>
          <w:color w:val="auto"/>
          <w:lang w:eastAsia="en-US" w:bidi="ar-SA"/>
        </w:rPr>
        <w:t xml:space="preserve"> ngày </w:t>
      </w:r>
      <w:r>
        <w:rPr>
          <w:rFonts w:ascii="Times New Roman" w:eastAsia="Calibri" w:hAnsi="Times New Roman" w:cs="Times New Roman"/>
          <w:i/>
          <w:noProof/>
          <w:color w:val="auto"/>
          <w:lang w:val="en-US" w:eastAsia="en-US" w:bidi="ar-SA"/>
        </w:rPr>
        <w:t xml:space="preserve">11 </w:t>
      </w:r>
      <w:r>
        <w:rPr>
          <w:rFonts w:ascii="Times New Roman" w:eastAsia="Calibri" w:hAnsi="Times New Roman" w:cs="Times New Roman"/>
          <w:i/>
          <w:noProof/>
          <w:color w:val="auto"/>
          <w:lang w:eastAsia="en-US" w:bidi="ar-SA"/>
        </w:rPr>
        <w:t xml:space="preserve">tháng </w:t>
      </w:r>
      <w:r>
        <w:rPr>
          <w:rFonts w:ascii="Times New Roman" w:eastAsia="Calibri" w:hAnsi="Times New Roman" w:cs="Times New Roman"/>
          <w:i/>
          <w:noProof/>
          <w:color w:val="auto"/>
          <w:lang w:val="en-US" w:eastAsia="en-US" w:bidi="ar-SA"/>
        </w:rPr>
        <w:t xml:space="preserve">11 </w:t>
      </w:r>
      <w:r w:rsidRPr="005D1480">
        <w:rPr>
          <w:rFonts w:ascii="Times New Roman" w:eastAsia="Calibri" w:hAnsi="Times New Roman" w:cs="Times New Roman"/>
          <w:i/>
          <w:noProof/>
          <w:color w:val="auto"/>
          <w:lang w:eastAsia="en-US" w:bidi="ar-SA"/>
        </w:rPr>
        <w:t>năm 2020</w:t>
      </w:r>
      <w:r w:rsidRPr="007239FA">
        <w:rPr>
          <w:rFonts w:ascii="Times New Roman" w:eastAsia="Calibri" w:hAnsi="Times New Roman" w:cs="Times New Roman"/>
          <w:i/>
          <w:noProof/>
          <w:color w:val="auto"/>
          <w:lang w:eastAsia="en-US" w:bidi="ar-SA"/>
        </w:rPr>
        <w:t xml:space="preserve"> của Thố</w:t>
      </w:r>
      <w:r>
        <w:rPr>
          <w:rFonts w:ascii="Times New Roman" w:eastAsia="Calibri" w:hAnsi="Times New Roman" w:cs="Times New Roman"/>
          <w:i/>
          <w:noProof/>
          <w:color w:val="auto"/>
          <w:lang w:eastAsia="en-US" w:bidi="ar-SA"/>
        </w:rPr>
        <w:t>ng</w:t>
      </w:r>
      <w:r>
        <w:rPr>
          <w:rFonts w:ascii="Times New Roman" w:eastAsia="Calibri" w:hAnsi="Times New Roman" w:cs="Times New Roman"/>
          <w:i/>
          <w:noProof/>
          <w:color w:val="auto"/>
          <w:lang w:val="en-US" w:eastAsia="en-US" w:bidi="ar-SA"/>
        </w:rPr>
        <w:t xml:space="preserve"> </w:t>
      </w:r>
      <w:r w:rsidRPr="007239FA">
        <w:rPr>
          <w:rFonts w:ascii="Times New Roman" w:eastAsia="Calibri" w:hAnsi="Times New Roman" w:cs="Times New Roman"/>
          <w:i/>
          <w:noProof/>
          <w:color w:val="auto"/>
          <w:lang w:eastAsia="en-US" w:bidi="ar-SA"/>
        </w:rPr>
        <w:t>đốc</w:t>
      </w:r>
      <w:r w:rsidRPr="005D1480">
        <w:rPr>
          <w:rFonts w:ascii="Times New Roman" w:eastAsia="Calibri" w:hAnsi="Times New Roman" w:cs="Times New Roman"/>
          <w:i/>
          <w:noProof/>
          <w:color w:val="auto"/>
          <w:lang w:eastAsia="en-US" w:bidi="ar-SA"/>
        </w:rPr>
        <w:t xml:space="preserve"> </w:t>
      </w:r>
      <w:r w:rsidRPr="007239FA">
        <w:rPr>
          <w:rFonts w:ascii="Times New Roman" w:eastAsia="Calibri" w:hAnsi="Times New Roman" w:cs="Times New Roman"/>
          <w:i/>
          <w:noProof/>
          <w:color w:val="auto"/>
          <w:lang w:eastAsia="en-US" w:bidi="ar-SA"/>
        </w:rPr>
        <w:t>Ngân hàng Nhà nước</w:t>
      </w:r>
      <w:r w:rsidRPr="005D1480">
        <w:rPr>
          <w:rFonts w:ascii="Times New Roman" w:eastAsia="Calibri" w:hAnsi="Times New Roman" w:cs="Times New Roman"/>
          <w:i/>
          <w:noProof/>
          <w:color w:val="auto"/>
          <w:lang w:eastAsia="en-US" w:bidi="ar-SA"/>
        </w:rPr>
        <w:t xml:space="preserve"> Việt Nam</w:t>
      </w:r>
      <w:r>
        <w:rPr>
          <w:rFonts w:ascii="Times New Roman" w:eastAsia="Calibri" w:hAnsi="Times New Roman" w:cs="Times New Roman"/>
          <w:i/>
          <w:noProof/>
          <w:color w:val="auto"/>
          <w:lang w:val="en-US" w:eastAsia="en-US" w:bidi="ar-SA"/>
        </w:rPr>
        <w:t xml:space="preserve"> </w:t>
      </w:r>
      <w:r w:rsidRPr="005D1480">
        <w:rPr>
          <w:rFonts w:ascii="Times New Roman" w:eastAsia="Calibri" w:hAnsi="Times New Roman" w:cs="Times New Roman"/>
          <w:i/>
          <w:noProof/>
          <w:color w:val="auto"/>
          <w:lang w:eastAsia="en-US" w:bidi="ar-SA"/>
        </w:rPr>
        <w:t xml:space="preserve">sửa đổi, bổ sung một số điều </w:t>
      </w:r>
      <w:r w:rsidRPr="005D1480">
        <w:rPr>
          <w:rFonts w:ascii="Times New Roman" w:hAnsi="Times New Roman" w:cs="Times New Roman"/>
          <w:bCs/>
          <w:i/>
          <w:noProof/>
          <w:color w:val="auto"/>
        </w:rPr>
        <w:t>của Thông tư số 05/2020/TT-NHNN)</w:t>
      </w:r>
    </w:p>
    <w:p w:rsidR="00146C4E" w:rsidRPr="007239FA" w:rsidRDefault="00146C4E" w:rsidP="00146C4E">
      <w:pPr>
        <w:widowControl/>
        <w:tabs>
          <w:tab w:val="left" w:pos="6804"/>
        </w:tabs>
        <w:jc w:val="center"/>
        <w:rPr>
          <w:rFonts w:ascii="Times New Roman" w:eastAsia="Calibri" w:hAnsi="Times New Roman" w:cs="Times New Roman"/>
          <w:i/>
          <w:noProof/>
          <w:color w:val="auto"/>
          <w:lang w:eastAsia="en-US" w:bidi="ar-SA"/>
        </w:rPr>
      </w:pPr>
    </w:p>
    <w:tbl>
      <w:tblPr>
        <w:tblW w:w="9464" w:type="dxa"/>
        <w:tblLook w:val="04A0"/>
      </w:tblPr>
      <w:tblGrid>
        <w:gridCol w:w="3510"/>
        <w:gridCol w:w="5954"/>
      </w:tblGrid>
      <w:tr w:rsidR="00146C4E" w:rsidRPr="007239FA" w:rsidTr="00201ED0">
        <w:tc>
          <w:tcPr>
            <w:tcW w:w="3510" w:type="dxa"/>
            <w:hideMark/>
          </w:tcPr>
          <w:p w:rsidR="00146C4E" w:rsidRPr="007239FA" w:rsidRDefault="00146C4E" w:rsidP="00201ED0">
            <w:pPr>
              <w:jc w:val="center"/>
              <w:rPr>
                <w:rFonts w:ascii="Times New Roman" w:eastAsia="Times New Roman" w:hAnsi="Times New Roman" w:cs="Times New Roman"/>
                <w:b/>
                <w:bCs/>
                <w:noProof/>
                <w:color w:val="auto"/>
              </w:rPr>
            </w:pPr>
            <w:r w:rsidRPr="007239FA">
              <w:rPr>
                <w:rFonts w:ascii="Times New Roman" w:eastAsia="Times New Roman" w:hAnsi="Times New Roman" w:cs="Times New Roman"/>
                <w:b/>
                <w:bCs/>
                <w:noProof/>
                <w:color w:val="auto"/>
              </w:rPr>
              <w:t>NGÂN HÀNG</w:t>
            </w:r>
          </w:p>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bCs/>
                <w:noProof/>
                <w:color w:val="auto"/>
              </w:rPr>
              <w:t>CHÍNH SÁCH XÃ HỘI</w:t>
            </w:r>
          </w:p>
          <w:p w:rsidR="00146C4E" w:rsidRPr="007239FA" w:rsidRDefault="00146C4E" w:rsidP="00201ED0">
            <w:pPr>
              <w:widowControl/>
              <w:spacing w:before="120"/>
              <w:jc w:val="center"/>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b/>
                <w:bCs/>
                <w:noProof/>
                <w:color w:val="auto"/>
                <w:lang w:eastAsia="en-US" w:bidi="ar-SA"/>
              </w:rPr>
              <w:pict>
                <v:shape id="_x0000_s1048" type="#_x0000_t32" style="position:absolute;left:0;text-align:left;margin-left:50.65pt;margin-top:3pt;width:68.25pt;height:0;z-index:9" o:connectortype="straight" strokeweight=".5pt"/>
              </w:pict>
            </w:r>
            <w:r w:rsidRPr="007239FA">
              <w:rPr>
                <w:rFonts w:ascii="Times New Roman" w:eastAsia="Times New Roman" w:hAnsi="Times New Roman" w:cs="Times New Roman"/>
                <w:b/>
                <w:noProof/>
                <w:color w:val="auto"/>
                <w:lang w:eastAsia="en-US" w:bidi="ar-SA"/>
              </w:rPr>
              <w:t xml:space="preserve">Số: </w:t>
            </w:r>
            <w:r w:rsidRPr="007239FA">
              <w:rPr>
                <w:rFonts w:ascii="Times New Roman" w:eastAsia="Times New Roman" w:hAnsi="Times New Roman" w:cs="Times New Roman"/>
                <w:noProof/>
                <w:color w:val="auto"/>
                <w:lang w:eastAsia="en-US" w:bidi="ar-SA"/>
              </w:rPr>
              <w:t>…...</w:t>
            </w:r>
          </w:p>
        </w:tc>
        <w:tc>
          <w:tcPr>
            <w:tcW w:w="5954" w:type="dxa"/>
            <w:hideMark/>
          </w:tcPr>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CỘNG HÒA XÃ HỘI CHỦ NGHĨA VIỆT NAM</w:t>
            </w:r>
          </w:p>
          <w:p w:rsidR="00146C4E" w:rsidRPr="007239FA" w:rsidRDefault="00146C4E" w:rsidP="00201ED0">
            <w:pPr>
              <w:widowControl/>
              <w:jc w:val="center"/>
              <w:rPr>
                <w:rFonts w:ascii="Times New Roman" w:eastAsia="Times New Roman" w:hAnsi="Times New Roman" w:cs="Times New Roman"/>
                <w:b/>
                <w:noProof/>
                <w:color w:val="auto"/>
                <w:sz w:val="26"/>
                <w:szCs w:val="26"/>
                <w:lang w:eastAsia="en-US" w:bidi="ar-SA"/>
              </w:rPr>
            </w:pPr>
            <w:r w:rsidRPr="007239FA">
              <w:rPr>
                <w:rFonts w:ascii="Times New Roman" w:eastAsia="Times New Roman" w:hAnsi="Times New Roman" w:cs="Times New Roman"/>
                <w:b/>
                <w:noProof/>
                <w:color w:val="auto"/>
                <w:sz w:val="26"/>
                <w:szCs w:val="26"/>
                <w:lang w:eastAsia="en-US" w:bidi="ar-SA"/>
              </w:rPr>
              <w:t>Độc lập - Tự do - Hạnh phúc</w:t>
            </w:r>
          </w:p>
          <w:p w:rsidR="00146C4E" w:rsidRPr="007239FA" w:rsidRDefault="00146C4E" w:rsidP="00201ED0">
            <w:pPr>
              <w:widowControl/>
              <w:jc w:val="center"/>
              <w:rPr>
                <w:rFonts w:ascii="Times New Roman" w:eastAsia="Times New Roman" w:hAnsi="Times New Roman" w:cs="Times New Roman"/>
                <w:i/>
                <w:noProof/>
                <w:color w:val="auto"/>
                <w:sz w:val="26"/>
                <w:szCs w:val="26"/>
                <w:lang w:eastAsia="en-US" w:bidi="ar-SA"/>
              </w:rPr>
            </w:pPr>
            <w:r w:rsidRPr="007239FA">
              <w:rPr>
                <w:noProof/>
                <w:color w:val="auto"/>
              </w:rPr>
              <w:pict>
                <v:shape id="AutoShape 3" o:spid="_x0000_s1041" type="#_x0000_t32" style="position:absolute;left:0;text-align:left;margin-left:65.35pt;margin-top:3.5pt;width:156pt;height:0;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c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" strokeweight=".5pt"/>
              </w:pict>
            </w:r>
          </w:p>
          <w:p w:rsidR="00146C4E" w:rsidRPr="005D1480" w:rsidRDefault="00146C4E" w:rsidP="00201ED0">
            <w:pPr>
              <w:widowControl/>
              <w:jc w:val="center"/>
              <w:rPr>
                <w:rFonts w:ascii="Times New Roman" w:eastAsia="Times New Roman" w:hAnsi="Times New Roman" w:cs="Times New Roman"/>
                <w:i/>
                <w:noProof/>
                <w:color w:val="auto"/>
                <w:sz w:val="26"/>
                <w:szCs w:val="26"/>
                <w:lang w:eastAsia="en-US" w:bidi="ar-SA"/>
              </w:rPr>
            </w:pPr>
            <w:r w:rsidRPr="007239FA">
              <w:rPr>
                <w:rFonts w:ascii="Times New Roman" w:eastAsia="Times New Roman" w:hAnsi="Times New Roman" w:cs="Times New Roman"/>
                <w:i/>
                <w:noProof/>
                <w:color w:val="auto"/>
                <w:sz w:val="26"/>
                <w:szCs w:val="26"/>
                <w:lang w:eastAsia="en-US" w:bidi="ar-SA"/>
              </w:rPr>
              <w:t xml:space="preserve">Hà Nội, ngày … tháng … năm </w:t>
            </w:r>
            <w:r w:rsidRPr="005D1480">
              <w:rPr>
                <w:rFonts w:ascii="Times New Roman" w:eastAsia="Times New Roman" w:hAnsi="Times New Roman" w:cs="Times New Roman"/>
                <w:i/>
                <w:noProof/>
                <w:color w:val="auto"/>
                <w:sz w:val="26"/>
                <w:szCs w:val="26"/>
                <w:lang w:eastAsia="en-US" w:bidi="ar-SA"/>
              </w:rPr>
              <w:t>…</w:t>
            </w:r>
          </w:p>
        </w:tc>
      </w:tr>
    </w:tbl>
    <w:p w:rsidR="00146C4E" w:rsidRPr="007239FA" w:rsidRDefault="00146C4E" w:rsidP="00146C4E">
      <w:pPr>
        <w:jc w:val="center"/>
        <w:rPr>
          <w:rFonts w:ascii="Times New Roman" w:eastAsia="Times New Roman" w:hAnsi="Times New Roman" w:cs="Times New Roman"/>
          <w:b/>
          <w:bCs/>
          <w:noProof/>
          <w:color w:val="auto"/>
          <w:lang w:eastAsia="en-US" w:bidi="ar-SA"/>
        </w:rPr>
      </w:pPr>
    </w:p>
    <w:p w:rsidR="00146C4E" w:rsidRPr="005D1480" w:rsidRDefault="00146C4E" w:rsidP="00146C4E">
      <w:pPr>
        <w:tabs>
          <w:tab w:val="left" w:pos="1276"/>
        </w:tabs>
        <w:spacing w:before="120" w:after="120"/>
        <w:jc w:val="both"/>
        <w:rPr>
          <w:rFonts w:ascii="Times New Roman" w:eastAsia="Times New Roman" w:hAnsi="Times New Roman" w:cs="Times New Roman"/>
          <w:bCs/>
          <w:noProof/>
          <w:color w:val="auto"/>
          <w:sz w:val="28"/>
          <w:szCs w:val="28"/>
          <w:lang w:eastAsia="en-US" w:bidi="ar-SA"/>
        </w:rPr>
      </w:pPr>
      <w:r w:rsidRPr="007239FA">
        <w:rPr>
          <w:rFonts w:ascii="Times New Roman" w:eastAsia="Times New Roman" w:hAnsi="Times New Roman" w:cs="Times New Roman"/>
          <w:b/>
          <w:bCs/>
          <w:noProof/>
          <w:color w:val="auto"/>
          <w:lang w:eastAsia="en-US" w:bidi="ar-SA"/>
        </w:rPr>
        <w:tab/>
      </w:r>
      <w:r w:rsidRPr="007239FA">
        <w:rPr>
          <w:rFonts w:ascii="Times New Roman" w:eastAsia="Times New Roman" w:hAnsi="Times New Roman" w:cs="Times New Roman"/>
          <w:b/>
          <w:bCs/>
          <w:noProof/>
          <w:color w:val="auto"/>
          <w:lang w:eastAsia="en-US" w:bidi="ar-SA"/>
        </w:rPr>
        <w:tab/>
      </w:r>
      <w:r w:rsidRPr="007239FA">
        <w:rPr>
          <w:rFonts w:ascii="Times New Roman" w:eastAsia="Times New Roman" w:hAnsi="Times New Roman" w:cs="Times New Roman"/>
          <w:b/>
          <w:bCs/>
          <w:noProof/>
          <w:color w:val="auto"/>
          <w:sz w:val="28"/>
          <w:szCs w:val="28"/>
          <w:lang w:eastAsia="en-US" w:bidi="ar-SA"/>
        </w:rPr>
        <w:t xml:space="preserve">     </w:t>
      </w:r>
      <w:r w:rsidRPr="007239FA">
        <w:rPr>
          <w:rFonts w:ascii="Times New Roman" w:eastAsia="Times New Roman" w:hAnsi="Times New Roman" w:cs="Times New Roman"/>
          <w:bCs/>
          <w:noProof/>
          <w:color w:val="auto"/>
          <w:sz w:val="28"/>
          <w:szCs w:val="28"/>
          <w:lang w:eastAsia="en-US" w:bidi="ar-SA"/>
        </w:rPr>
        <w:t>Kính gửi:</w:t>
      </w:r>
      <w:r w:rsidRPr="005D1480">
        <w:rPr>
          <w:rFonts w:ascii="Times New Roman" w:eastAsia="Times New Roman" w:hAnsi="Times New Roman" w:cs="Times New Roman"/>
          <w:bCs/>
          <w:noProof/>
          <w:color w:val="auto"/>
          <w:sz w:val="28"/>
          <w:szCs w:val="28"/>
          <w:lang w:eastAsia="en-US" w:bidi="ar-SA"/>
        </w:rPr>
        <w:t xml:space="preserve"> Thống đốc Ngân hàng Nhà nước Việt Nam</w:t>
      </w:r>
    </w:p>
    <w:p w:rsidR="00146C4E" w:rsidRPr="007239FA" w:rsidRDefault="00146C4E" w:rsidP="00146C4E">
      <w:pPr>
        <w:jc w:val="center"/>
        <w:rPr>
          <w:rFonts w:ascii="Times New Roman" w:eastAsia="Times New Roman" w:hAnsi="Times New Roman" w:cs="Times New Roman"/>
          <w:b/>
          <w:bCs/>
          <w:noProof/>
          <w:color w:val="auto"/>
          <w:sz w:val="28"/>
          <w:szCs w:val="28"/>
          <w:lang w:eastAsia="en-US" w:bidi="ar-SA"/>
        </w:rPr>
      </w:pPr>
    </w:p>
    <w:bookmarkEnd w:id="6"/>
    <w:p w:rsidR="00146C4E" w:rsidRPr="005D1480" w:rsidRDefault="00146C4E" w:rsidP="00146C4E">
      <w:pPr>
        <w:jc w:val="center"/>
        <w:rPr>
          <w:rFonts w:ascii="Times New Roman" w:eastAsia="Times New Roman" w:hAnsi="Times New Roman" w:cs="Times New Roman"/>
          <w:b/>
          <w:bCs/>
          <w:noProof/>
          <w:color w:val="auto"/>
          <w:sz w:val="25"/>
          <w:szCs w:val="25"/>
          <w:lang w:eastAsia="en-US" w:bidi="ar-SA"/>
        </w:rPr>
      </w:pPr>
      <w:r w:rsidRPr="007239FA">
        <w:rPr>
          <w:rFonts w:ascii="Times New Roman" w:eastAsia="Times New Roman" w:hAnsi="Times New Roman" w:cs="Times New Roman"/>
          <w:b/>
          <w:bCs/>
          <w:noProof/>
          <w:color w:val="auto"/>
          <w:sz w:val="25"/>
          <w:szCs w:val="25"/>
          <w:lang w:eastAsia="en-US" w:bidi="ar-SA"/>
        </w:rPr>
        <w:t xml:space="preserve">BÁO CÁO </w:t>
      </w:r>
      <w:r w:rsidRPr="005D1480">
        <w:rPr>
          <w:rFonts w:ascii="Times New Roman" w:eastAsia="Times New Roman" w:hAnsi="Times New Roman" w:cs="Times New Roman"/>
          <w:b/>
          <w:bCs/>
          <w:noProof/>
          <w:color w:val="auto"/>
          <w:sz w:val="25"/>
          <w:szCs w:val="25"/>
          <w:lang w:eastAsia="en-US" w:bidi="ar-SA"/>
        </w:rPr>
        <w:t xml:space="preserve">SỐ LIỆU </w:t>
      </w:r>
      <w:r w:rsidRPr="007239FA">
        <w:rPr>
          <w:rFonts w:ascii="Times New Roman" w:eastAsia="Times New Roman" w:hAnsi="Times New Roman" w:cs="Times New Roman"/>
          <w:b/>
          <w:bCs/>
          <w:noProof/>
          <w:color w:val="auto"/>
          <w:sz w:val="25"/>
          <w:szCs w:val="25"/>
          <w:lang w:eastAsia="en-US" w:bidi="ar-SA"/>
        </w:rPr>
        <w:t xml:space="preserve">TIỀN VAY TÁI CẤP VỐN </w:t>
      </w:r>
      <w:r w:rsidRPr="005D1480">
        <w:rPr>
          <w:rFonts w:ascii="Times New Roman" w:eastAsia="Times New Roman" w:hAnsi="Times New Roman" w:cs="Times New Roman"/>
          <w:b/>
          <w:bCs/>
          <w:noProof/>
          <w:color w:val="auto"/>
          <w:sz w:val="25"/>
          <w:szCs w:val="25"/>
          <w:lang w:eastAsia="en-US" w:bidi="ar-SA"/>
        </w:rPr>
        <w:t>ĐÃ GIẢI NGÂN THEO</w:t>
      </w:r>
    </w:p>
    <w:p w:rsidR="00146C4E" w:rsidRPr="007239FA" w:rsidRDefault="00146C4E" w:rsidP="00146C4E">
      <w:pPr>
        <w:jc w:val="center"/>
        <w:rPr>
          <w:rFonts w:ascii="Times New Roman" w:eastAsia="Times New Roman" w:hAnsi="Times New Roman" w:cs="Times New Roman"/>
          <w:b/>
          <w:bCs/>
          <w:noProof/>
          <w:color w:val="auto"/>
          <w:sz w:val="25"/>
          <w:szCs w:val="25"/>
          <w:lang w:eastAsia="en-US" w:bidi="ar-SA"/>
        </w:rPr>
      </w:pPr>
      <w:r w:rsidRPr="005D1480">
        <w:rPr>
          <w:rFonts w:ascii="Times New Roman" w:eastAsia="Times New Roman" w:hAnsi="Times New Roman" w:cs="Times New Roman"/>
          <w:b/>
          <w:bCs/>
          <w:noProof/>
          <w:color w:val="auto"/>
          <w:sz w:val="25"/>
          <w:szCs w:val="25"/>
          <w:lang w:eastAsia="en-US" w:bidi="ar-SA"/>
        </w:rPr>
        <w:t>QUYẾT ĐỊNH SỐ 15/2020/QĐ-TTg VÀ QUYẾT ĐỊNH SỐ 32/2020/QĐ-TTg</w:t>
      </w:r>
    </w:p>
    <w:p w:rsidR="00146C4E" w:rsidRPr="005D1480" w:rsidRDefault="00146C4E" w:rsidP="00146C4E">
      <w:pPr>
        <w:spacing w:before="120"/>
        <w:jc w:val="center"/>
        <w:rPr>
          <w:rFonts w:ascii="Times New Roman" w:eastAsia="Times New Roman" w:hAnsi="Times New Roman" w:cs="Times New Roman"/>
          <w:b/>
          <w:bCs/>
          <w:i/>
          <w:iCs/>
          <w:noProof/>
          <w:color w:val="auto"/>
          <w:sz w:val="22"/>
          <w:szCs w:val="22"/>
          <w:lang w:eastAsia="en-US" w:bidi="ar-SA"/>
        </w:rPr>
      </w:pPr>
      <w:r w:rsidRPr="007239FA">
        <w:rPr>
          <w:rFonts w:ascii="Times New Roman" w:eastAsia="Times New Roman" w:hAnsi="Times New Roman" w:cs="Times New Roman"/>
          <w:b/>
          <w:bCs/>
          <w:i/>
          <w:iCs/>
          <w:noProof/>
          <w:color w:val="auto"/>
          <w:sz w:val="22"/>
          <w:szCs w:val="22"/>
          <w:lang w:eastAsia="en-US" w:bidi="ar-SA"/>
        </w:rPr>
        <w:t xml:space="preserve">Đến </w:t>
      </w:r>
      <w:r w:rsidRPr="005D1480">
        <w:rPr>
          <w:rFonts w:ascii="Times New Roman" w:eastAsia="Times New Roman" w:hAnsi="Times New Roman" w:cs="Times New Roman"/>
          <w:b/>
          <w:bCs/>
          <w:i/>
          <w:iCs/>
          <w:noProof/>
          <w:color w:val="auto"/>
          <w:sz w:val="22"/>
          <w:szCs w:val="22"/>
          <w:lang w:eastAsia="en-US" w:bidi="ar-SA"/>
        </w:rPr>
        <w:t xml:space="preserve">hết </w:t>
      </w:r>
      <w:r w:rsidRPr="007239FA">
        <w:rPr>
          <w:rFonts w:ascii="Times New Roman" w:eastAsia="Times New Roman" w:hAnsi="Times New Roman" w:cs="Times New Roman"/>
          <w:b/>
          <w:bCs/>
          <w:i/>
          <w:iCs/>
          <w:noProof/>
          <w:color w:val="auto"/>
          <w:sz w:val="22"/>
          <w:szCs w:val="22"/>
          <w:lang w:eastAsia="en-US" w:bidi="ar-SA"/>
        </w:rPr>
        <w:t xml:space="preserve">ngày 31 tháng </w:t>
      </w:r>
      <w:r w:rsidRPr="005D1480">
        <w:rPr>
          <w:rFonts w:ascii="Times New Roman" w:eastAsia="Times New Roman" w:hAnsi="Times New Roman" w:cs="Times New Roman"/>
          <w:b/>
          <w:bCs/>
          <w:i/>
          <w:iCs/>
          <w:noProof/>
          <w:color w:val="auto"/>
          <w:sz w:val="22"/>
          <w:szCs w:val="22"/>
          <w:lang w:eastAsia="en-US" w:bidi="ar-SA"/>
        </w:rPr>
        <w:t>01</w:t>
      </w:r>
      <w:r w:rsidRPr="007239FA">
        <w:rPr>
          <w:rFonts w:ascii="Times New Roman" w:eastAsia="Times New Roman" w:hAnsi="Times New Roman" w:cs="Times New Roman"/>
          <w:b/>
          <w:bCs/>
          <w:i/>
          <w:iCs/>
          <w:noProof/>
          <w:color w:val="auto"/>
          <w:sz w:val="22"/>
          <w:szCs w:val="22"/>
          <w:lang w:eastAsia="en-US" w:bidi="ar-SA"/>
        </w:rPr>
        <w:t xml:space="preserve"> năm 202</w:t>
      </w:r>
      <w:r w:rsidRPr="005D1480">
        <w:rPr>
          <w:rFonts w:ascii="Times New Roman" w:eastAsia="Times New Roman" w:hAnsi="Times New Roman" w:cs="Times New Roman"/>
          <w:b/>
          <w:bCs/>
          <w:i/>
          <w:iCs/>
          <w:noProof/>
          <w:color w:val="auto"/>
          <w:sz w:val="22"/>
          <w:szCs w:val="22"/>
          <w:lang w:eastAsia="en-US" w:bidi="ar-SA"/>
        </w:rPr>
        <w:t>1</w:t>
      </w:r>
    </w:p>
    <w:p w:rsidR="00146C4E" w:rsidRPr="007239FA" w:rsidRDefault="00146C4E" w:rsidP="00146C4E">
      <w:pPr>
        <w:spacing w:before="120"/>
        <w:jc w:val="right"/>
        <w:rPr>
          <w:rFonts w:ascii="Times New Roman" w:eastAsia="Times New Roman" w:hAnsi="Times New Roman" w:cs="Times New Roman"/>
          <w:i/>
          <w:iCs/>
          <w:noProof/>
          <w:color w:val="auto"/>
          <w:sz w:val="20"/>
          <w:szCs w:val="20"/>
          <w:lang w:eastAsia="en-US" w:bidi="ar-SA"/>
        </w:rPr>
      </w:pPr>
      <w:r w:rsidRPr="007239FA">
        <w:rPr>
          <w:rFonts w:ascii="Times New Roman" w:eastAsia="Times New Roman" w:hAnsi="Times New Roman" w:cs="Times New Roman"/>
          <w:i/>
          <w:iCs/>
          <w:noProof/>
          <w:color w:val="auto"/>
          <w:sz w:val="20"/>
          <w:szCs w:val="20"/>
          <w:lang w:eastAsia="en-US" w:bidi="ar-SA"/>
        </w:rPr>
        <w:t>Đơn vị: đồng</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451"/>
        <w:gridCol w:w="1806"/>
        <w:gridCol w:w="2730"/>
        <w:gridCol w:w="2268"/>
        <w:tblGridChange w:id="7">
          <w:tblGrid>
            <w:gridCol w:w="675"/>
            <w:gridCol w:w="1451"/>
            <w:gridCol w:w="1806"/>
            <w:gridCol w:w="2730"/>
            <w:gridCol w:w="2268"/>
          </w:tblGrid>
        </w:tblGridChange>
      </w:tblGrid>
      <w:tr w:rsidR="00146C4E" w:rsidRPr="007239FA" w:rsidTr="00201ED0">
        <w:trPr>
          <w:trHeight w:val="1022"/>
        </w:trPr>
        <w:tc>
          <w:tcPr>
            <w:tcW w:w="675"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STT</w:t>
            </w:r>
          </w:p>
        </w:tc>
        <w:tc>
          <w:tcPr>
            <w:tcW w:w="1451"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Số hiệu, ngày tháng năm Khế ước nhận nợ</w:t>
            </w:r>
          </w:p>
        </w:tc>
        <w:tc>
          <w:tcPr>
            <w:tcW w:w="1806"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FF0000"/>
                <w:sz w:val="22"/>
                <w:szCs w:val="22"/>
                <w:lang w:eastAsia="en-US" w:bidi="ar-SA"/>
              </w:rPr>
            </w:pPr>
            <w:r w:rsidRPr="005D1480">
              <w:rPr>
                <w:rFonts w:ascii="Times New Roman" w:eastAsia="Times New Roman" w:hAnsi="Times New Roman" w:cs="Times New Roman"/>
                <w:b/>
                <w:bCs/>
                <w:noProof/>
                <w:color w:val="auto"/>
                <w:sz w:val="22"/>
                <w:szCs w:val="22"/>
                <w:lang w:eastAsia="en-US" w:bidi="ar-SA"/>
              </w:rPr>
              <w:t>Số tiền Ngân hàng Chính sách xã hội nhận giải ngân vay tái cấp vốn</w:t>
            </w:r>
          </w:p>
        </w:tc>
        <w:tc>
          <w:tcPr>
            <w:tcW w:w="2730"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Số tiền vay tái cấp vốn</w:t>
            </w:r>
            <w:r w:rsidRPr="005D1480">
              <w:rPr>
                <w:rFonts w:ascii="Times New Roman" w:eastAsia="Times New Roman" w:hAnsi="Times New Roman" w:cs="Times New Roman"/>
                <w:b/>
                <w:bCs/>
                <w:noProof/>
                <w:color w:val="auto"/>
                <w:sz w:val="22"/>
                <w:szCs w:val="22"/>
                <w:lang w:eastAsia="en-US" w:bidi="ar-SA"/>
              </w:rPr>
              <w:t xml:space="preserve"> Ngân hàng Chính sách xã hội </w:t>
            </w:r>
            <w:r w:rsidRPr="007239FA">
              <w:rPr>
                <w:rFonts w:ascii="Times New Roman" w:eastAsia="Times New Roman" w:hAnsi="Times New Roman" w:cs="Times New Roman"/>
                <w:b/>
                <w:bCs/>
                <w:noProof/>
                <w:color w:val="auto"/>
                <w:sz w:val="22"/>
                <w:szCs w:val="22"/>
                <w:lang w:eastAsia="en-US" w:bidi="ar-SA"/>
              </w:rPr>
              <w:t>đã giải ngân</w:t>
            </w:r>
            <w:r w:rsidRPr="005D1480">
              <w:rPr>
                <w:rFonts w:ascii="Times New Roman" w:eastAsia="Times New Roman" w:hAnsi="Times New Roman" w:cs="Times New Roman"/>
                <w:b/>
                <w:bCs/>
                <w:noProof/>
                <w:color w:val="auto"/>
                <w:sz w:val="22"/>
                <w:szCs w:val="22"/>
                <w:lang w:eastAsia="en-US" w:bidi="ar-SA"/>
              </w:rPr>
              <w:t xml:space="preserve"> cho vay theo Quyết định 15/2020/QĐ-TTg và Quyết định 32/2020/QĐ-TTg</w:t>
            </w:r>
          </w:p>
        </w:tc>
        <w:tc>
          <w:tcPr>
            <w:tcW w:w="2268"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 xml:space="preserve">Số </w:t>
            </w:r>
            <w:r w:rsidRPr="005D1480">
              <w:rPr>
                <w:rFonts w:ascii="Times New Roman" w:eastAsia="Times New Roman" w:hAnsi="Times New Roman" w:cs="Times New Roman"/>
                <w:b/>
                <w:bCs/>
                <w:noProof/>
                <w:color w:val="auto"/>
                <w:sz w:val="22"/>
                <w:szCs w:val="22"/>
                <w:lang w:eastAsia="en-US" w:bidi="ar-SA"/>
              </w:rPr>
              <w:t>tiền vay tái cấp vốn Ngân hàng Chính sách xã hội không giải ngân cho vay hết đã trả NHNN</w:t>
            </w:r>
          </w:p>
        </w:tc>
      </w:tr>
      <w:tr w:rsidR="00146C4E" w:rsidRPr="007239FA" w:rsidTr="00201ED0">
        <w:trPr>
          <w:trHeight w:val="397"/>
        </w:trPr>
        <w:tc>
          <w:tcPr>
            <w:tcW w:w="675" w:type="dxa"/>
            <w:shd w:val="clear" w:color="auto" w:fill="auto"/>
            <w:vAlign w:val="center"/>
          </w:tcPr>
          <w:p w:rsidR="00146C4E" w:rsidRPr="007239FA" w:rsidRDefault="00146C4E" w:rsidP="00201ED0">
            <w:pPr>
              <w:jc w:val="center"/>
              <w:rPr>
                <w:rFonts w:ascii="Times New Roman" w:eastAsia="Times New Roman" w:hAnsi="Times New Roman" w:cs="Times New Roman"/>
                <w:noProof/>
                <w:color w:val="auto"/>
                <w:sz w:val="20"/>
                <w:szCs w:val="20"/>
                <w:lang w:eastAsia="en-US" w:bidi="ar-SA"/>
              </w:rPr>
            </w:pPr>
            <w:r w:rsidRPr="007239FA">
              <w:rPr>
                <w:rFonts w:ascii="Times New Roman" w:eastAsia="Times New Roman" w:hAnsi="Times New Roman" w:cs="Times New Roman"/>
                <w:noProof/>
                <w:color w:val="auto"/>
                <w:sz w:val="20"/>
                <w:szCs w:val="20"/>
                <w:lang w:eastAsia="en-US" w:bidi="ar-SA"/>
              </w:rPr>
              <w:t>(1)</w:t>
            </w:r>
          </w:p>
        </w:tc>
        <w:tc>
          <w:tcPr>
            <w:tcW w:w="1451" w:type="dxa"/>
            <w:shd w:val="clear" w:color="auto" w:fill="auto"/>
            <w:vAlign w:val="center"/>
          </w:tcPr>
          <w:p w:rsidR="00146C4E" w:rsidRPr="007239FA" w:rsidRDefault="00146C4E" w:rsidP="00201ED0">
            <w:pPr>
              <w:jc w:val="center"/>
              <w:rPr>
                <w:rFonts w:ascii="Times New Roman" w:eastAsia="Times New Roman" w:hAnsi="Times New Roman" w:cs="Times New Roman"/>
                <w:noProof/>
                <w:color w:val="auto"/>
                <w:sz w:val="20"/>
                <w:szCs w:val="20"/>
                <w:lang w:eastAsia="en-US" w:bidi="ar-SA"/>
              </w:rPr>
            </w:pPr>
            <w:r w:rsidRPr="007239FA">
              <w:rPr>
                <w:rFonts w:ascii="Times New Roman" w:eastAsia="Times New Roman" w:hAnsi="Times New Roman" w:cs="Times New Roman"/>
                <w:noProof/>
                <w:color w:val="auto"/>
                <w:sz w:val="20"/>
                <w:szCs w:val="20"/>
                <w:lang w:eastAsia="en-US" w:bidi="ar-SA"/>
              </w:rPr>
              <w:t>(2)</w:t>
            </w:r>
          </w:p>
        </w:tc>
        <w:tc>
          <w:tcPr>
            <w:tcW w:w="1806" w:type="dxa"/>
            <w:shd w:val="clear" w:color="auto" w:fill="auto"/>
            <w:vAlign w:val="center"/>
          </w:tcPr>
          <w:p w:rsidR="00146C4E" w:rsidRPr="007239FA" w:rsidRDefault="00146C4E" w:rsidP="00201ED0">
            <w:pPr>
              <w:jc w:val="center"/>
              <w:rPr>
                <w:rFonts w:ascii="Times New Roman" w:eastAsia="Times New Roman" w:hAnsi="Times New Roman" w:cs="Times New Roman"/>
                <w:noProof/>
                <w:color w:val="auto"/>
                <w:sz w:val="20"/>
                <w:szCs w:val="20"/>
                <w:lang w:eastAsia="en-US" w:bidi="ar-SA"/>
              </w:rPr>
            </w:pPr>
            <w:r w:rsidRPr="007239FA">
              <w:rPr>
                <w:rFonts w:ascii="Times New Roman" w:eastAsia="Times New Roman" w:hAnsi="Times New Roman" w:cs="Times New Roman"/>
                <w:noProof/>
                <w:color w:val="auto"/>
                <w:sz w:val="20"/>
                <w:szCs w:val="20"/>
                <w:lang w:eastAsia="en-US" w:bidi="ar-SA"/>
              </w:rPr>
              <w:t>(3)</w:t>
            </w:r>
          </w:p>
        </w:tc>
        <w:tc>
          <w:tcPr>
            <w:tcW w:w="2730" w:type="dxa"/>
            <w:shd w:val="clear" w:color="auto" w:fill="auto"/>
            <w:vAlign w:val="center"/>
          </w:tcPr>
          <w:p w:rsidR="00146C4E" w:rsidRPr="007239FA" w:rsidRDefault="00146C4E" w:rsidP="00201ED0">
            <w:pPr>
              <w:jc w:val="center"/>
              <w:rPr>
                <w:rFonts w:ascii="Times New Roman" w:eastAsia="Times New Roman" w:hAnsi="Times New Roman" w:cs="Times New Roman"/>
                <w:noProof/>
                <w:color w:val="auto"/>
                <w:sz w:val="20"/>
                <w:szCs w:val="20"/>
                <w:lang w:eastAsia="en-US" w:bidi="ar-SA"/>
              </w:rPr>
            </w:pPr>
            <w:r w:rsidRPr="007239FA">
              <w:rPr>
                <w:rFonts w:ascii="Times New Roman" w:eastAsia="Times New Roman" w:hAnsi="Times New Roman" w:cs="Times New Roman"/>
                <w:noProof/>
                <w:color w:val="auto"/>
                <w:sz w:val="20"/>
                <w:szCs w:val="20"/>
                <w:lang w:eastAsia="en-US" w:bidi="ar-SA"/>
              </w:rPr>
              <w:t>(4)</w:t>
            </w:r>
          </w:p>
        </w:tc>
        <w:tc>
          <w:tcPr>
            <w:tcW w:w="2268" w:type="dxa"/>
            <w:shd w:val="clear" w:color="auto" w:fill="auto"/>
            <w:vAlign w:val="center"/>
          </w:tcPr>
          <w:p w:rsidR="00146C4E" w:rsidRPr="007239FA" w:rsidRDefault="00146C4E" w:rsidP="00201ED0">
            <w:pPr>
              <w:jc w:val="center"/>
              <w:rPr>
                <w:rFonts w:ascii="Times New Roman" w:eastAsia="Times New Roman" w:hAnsi="Times New Roman" w:cs="Times New Roman"/>
                <w:noProof/>
                <w:color w:val="auto"/>
                <w:sz w:val="20"/>
                <w:szCs w:val="20"/>
                <w:lang w:eastAsia="en-US" w:bidi="ar-SA"/>
              </w:rPr>
            </w:pPr>
            <w:r w:rsidRPr="007239FA">
              <w:rPr>
                <w:rFonts w:ascii="Times New Roman" w:eastAsia="Times New Roman" w:hAnsi="Times New Roman" w:cs="Times New Roman"/>
                <w:noProof/>
                <w:color w:val="auto"/>
                <w:sz w:val="20"/>
                <w:szCs w:val="20"/>
                <w:lang w:eastAsia="en-US" w:bidi="ar-SA"/>
              </w:rPr>
              <w:t>(5)</w:t>
            </w:r>
          </w:p>
        </w:tc>
      </w:tr>
      <w:tr w:rsidR="00146C4E" w:rsidRPr="007239FA" w:rsidTr="00201ED0">
        <w:trPr>
          <w:trHeight w:val="397"/>
        </w:trPr>
        <w:tc>
          <w:tcPr>
            <w:tcW w:w="675" w:type="dxa"/>
            <w:shd w:val="clear" w:color="auto" w:fill="auto"/>
            <w:vAlign w:val="center"/>
          </w:tcPr>
          <w:p w:rsidR="00146C4E" w:rsidRPr="007239FA" w:rsidRDefault="00146C4E" w:rsidP="00201ED0">
            <w:pPr>
              <w:jc w:val="center"/>
              <w:rPr>
                <w:rFonts w:ascii="Times New Roman" w:eastAsia="Times New Roman" w:hAnsi="Times New Roman" w:cs="Times New Roman"/>
                <w:noProof/>
                <w:color w:val="auto"/>
                <w:lang w:eastAsia="en-US" w:bidi="ar-SA"/>
              </w:rPr>
            </w:pPr>
            <w:r w:rsidRPr="007239FA">
              <w:rPr>
                <w:rFonts w:ascii="Times New Roman" w:eastAsia="Times New Roman" w:hAnsi="Times New Roman" w:cs="Times New Roman"/>
                <w:noProof/>
                <w:color w:val="auto"/>
                <w:lang w:eastAsia="en-US" w:bidi="ar-SA"/>
              </w:rPr>
              <w:t>1</w:t>
            </w:r>
          </w:p>
        </w:tc>
        <w:tc>
          <w:tcPr>
            <w:tcW w:w="1451"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806"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2730"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2268"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r>
      <w:tr w:rsidR="00146C4E" w:rsidRPr="007239FA" w:rsidTr="00201ED0">
        <w:trPr>
          <w:trHeight w:val="397"/>
        </w:trPr>
        <w:tc>
          <w:tcPr>
            <w:tcW w:w="675" w:type="dxa"/>
            <w:shd w:val="clear" w:color="auto" w:fill="auto"/>
            <w:vAlign w:val="center"/>
          </w:tcPr>
          <w:p w:rsidR="00146C4E" w:rsidRPr="007239FA" w:rsidRDefault="00146C4E" w:rsidP="00201ED0">
            <w:pPr>
              <w:jc w:val="center"/>
              <w:rPr>
                <w:rFonts w:ascii="Times New Roman" w:eastAsia="Times New Roman" w:hAnsi="Times New Roman" w:cs="Times New Roman"/>
                <w:noProof/>
                <w:color w:val="auto"/>
                <w:lang w:eastAsia="en-US" w:bidi="ar-SA"/>
              </w:rPr>
            </w:pPr>
            <w:r w:rsidRPr="007239FA">
              <w:rPr>
                <w:rFonts w:ascii="Times New Roman" w:eastAsia="Times New Roman" w:hAnsi="Times New Roman" w:cs="Times New Roman"/>
                <w:noProof/>
                <w:color w:val="auto"/>
                <w:lang w:eastAsia="en-US" w:bidi="ar-SA"/>
              </w:rPr>
              <w:t>2</w:t>
            </w:r>
          </w:p>
        </w:tc>
        <w:tc>
          <w:tcPr>
            <w:tcW w:w="1451"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806"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2730"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2268"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r>
      <w:tr w:rsidR="00146C4E" w:rsidRPr="007239FA" w:rsidTr="00201ED0">
        <w:trPr>
          <w:trHeight w:val="397"/>
        </w:trPr>
        <w:tc>
          <w:tcPr>
            <w:tcW w:w="675" w:type="dxa"/>
            <w:shd w:val="clear" w:color="auto" w:fill="auto"/>
            <w:vAlign w:val="center"/>
          </w:tcPr>
          <w:p w:rsidR="00146C4E" w:rsidRPr="007239FA" w:rsidRDefault="00146C4E" w:rsidP="00201ED0">
            <w:pPr>
              <w:jc w:val="center"/>
              <w:rPr>
                <w:rFonts w:ascii="Times New Roman" w:eastAsia="Times New Roman" w:hAnsi="Times New Roman" w:cs="Times New Roman"/>
                <w:noProof/>
                <w:color w:val="auto"/>
                <w:lang w:eastAsia="en-US" w:bidi="ar-SA"/>
              </w:rPr>
            </w:pPr>
            <w:r w:rsidRPr="007239FA">
              <w:rPr>
                <w:rFonts w:ascii="Times New Roman" w:eastAsia="Times New Roman" w:hAnsi="Times New Roman" w:cs="Times New Roman"/>
                <w:noProof/>
                <w:color w:val="auto"/>
                <w:lang w:eastAsia="en-US" w:bidi="ar-SA"/>
              </w:rPr>
              <w:t>…</w:t>
            </w:r>
          </w:p>
        </w:tc>
        <w:tc>
          <w:tcPr>
            <w:tcW w:w="1451"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806"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2730"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2268"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r>
      <w:tr w:rsidR="00146C4E" w:rsidRPr="007239FA" w:rsidTr="00201ED0">
        <w:trPr>
          <w:trHeight w:val="397"/>
        </w:trPr>
        <w:tc>
          <w:tcPr>
            <w:tcW w:w="2126" w:type="dxa"/>
            <w:gridSpan w:val="2"/>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r w:rsidRPr="007239FA">
              <w:rPr>
                <w:rFonts w:ascii="Times New Roman" w:eastAsia="Times New Roman" w:hAnsi="Times New Roman" w:cs="Times New Roman"/>
                <w:b/>
                <w:bCs/>
                <w:noProof/>
                <w:color w:val="auto"/>
                <w:lang w:eastAsia="en-US" w:bidi="ar-SA"/>
              </w:rPr>
              <w:t>Tổng</w:t>
            </w:r>
          </w:p>
        </w:tc>
        <w:tc>
          <w:tcPr>
            <w:tcW w:w="1806" w:type="dxa"/>
            <w:shd w:val="clear" w:color="auto" w:fill="auto"/>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2730" w:type="dxa"/>
            <w:shd w:val="clear" w:color="auto" w:fill="auto"/>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2268" w:type="dxa"/>
            <w:shd w:val="clear" w:color="auto" w:fill="auto"/>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r>
    </w:tbl>
    <w:p w:rsidR="00146C4E" w:rsidRPr="007239FA" w:rsidRDefault="00146C4E" w:rsidP="00146C4E">
      <w:pPr>
        <w:jc w:val="center"/>
        <w:rPr>
          <w:rFonts w:ascii="Times New Roman" w:eastAsia="Times New Roman" w:hAnsi="Times New Roman" w:cs="Times New Roman"/>
          <w:b/>
          <w:bCs/>
          <w:noProof/>
          <w:color w:val="auto"/>
          <w:lang w:eastAsia="en-US" w:bidi="ar-SA"/>
        </w:rPr>
      </w:pPr>
    </w:p>
    <w:tbl>
      <w:tblPr>
        <w:tblW w:w="9214" w:type="dxa"/>
        <w:tblInd w:w="108" w:type="dxa"/>
        <w:tblLook w:val="04A0"/>
      </w:tblPr>
      <w:tblGrid>
        <w:gridCol w:w="2268"/>
        <w:gridCol w:w="2410"/>
        <w:gridCol w:w="4536"/>
      </w:tblGrid>
      <w:tr w:rsidR="00146C4E" w:rsidRPr="007239FA" w:rsidTr="00201ED0">
        <w:tc>
          <w:tcPr>
            <w:tcW w:w="2268" w:type="dxa"/>
            <w:hideMark/>
          </w:tcPr>
          <w:p w:rsidR="00146C4E" w:rsidRPr="007239FA" w:rsidRDefault="00146C4E" w:rsidP="00201ED0">
            <w:pPr>
              <w:widowControl/>
              <w:jc w:val="center"/>
              <w:rPr>
                <w:rFonts w:ascii="Times New Roman" w:eastAsia="Times New Roman" w:hAnsi="Times New Roman" w:cs="Times New Roman"/>
                <w:b/>
                <w:iCs/>
                <w:noProof/>
                <w:color w:val="auto"/>
                <w:lang w:eastAsia="en-US" w:bidi="ar-SA"/>
              </w:rPr>
            </w:pPr>
            <w:r w:rsidRPr="007239FA">
              <w:rPr>
                <w:rFonts w:ascii="Times New Roman" w:eastAsia="Times New Roman" w:hAnsi="Times New Roman" w:cs="Times New Roman"/>
                <w:b/>
                <w:iCs/>
                <w:noProof/>
                <w:color w:val="auto"/>
                <w:lang w:eastAsia="en-US" w:bidi="ar-SA"/>
              </w:rPr>
              <w:t>Lập biểu</w:t>
            </w:r>
          </w:p>
          <w:p w:rsidR="00146C4E" w:rsidRPr="007239FA" w:rsidRDefault="00146C4E" w:rsidP="00201ED0">
            <w:pPr>
              <w:widowControl/>
              <w:jc w:val="center"/>
              <w:rPr>
                <w:rFonts w:ascii="Times New Roman" w:eastAsia="Times New Roman" w:hAnsi="Times New Roman" w:cs="Times New Roman"/>
                <w:noProof/>
                <w:color w:val="auto"/>
                <w:lang w:eastAsia="en-US" w:bidi="ar-SA"/>
              </w:rPr>
            </w:pPr>
            <w:r w:rsidRPr="007239FA">
              <w:rPr>
                <w:rFonts w:ascii="Times New Roman" w:eastAsia="Times New Roman" w:hAnsi="Times New Roman" w:cs="Times New Roman"/>
                <w:noProof/>
                <w:color w:val="auto"/>
                <w:lang w:eastAsia="en-US" w:bidi="ar-SA"/>
              </w:rPr>
              <w:t>(</w:t>
            </w:r>
            <w:r w:rsidRPr="007239FA">
              <w:rPr>
                <w:rFonts w:ascii="Times New Roman" w:eastAsia="Calibri" w:hAnsi="Times New Roman" w:cs="Times New Roman"/>
                <w:noProof/>
                <w:color w:val="auto"/>
                <w:lang w:eastAsia="en-US" w:bidi="ar-SA"/>
              </w:rPr>
              <w:t>Ký, ghi rõ họ tên</w:t>
            </w:r>
            <w:r w:rsidRPr="007239FA">
              <w:rPr>
                <w:rFonts w:ascii="Times New Roman" w:eastAsia="Times New Roman" w:hAnsi="Times New Roman" w:cs="Times New Roman"/>
                <w:noProof/>
                <w:color w:val="auto"/>
                <w:lang w:eastAsia="en-US" w:bidi="ar-SA"/>
              </w:rPr>
              <w:t>)</w:t>
            </w:r>
          </w:p>
        </w:tc>
        <w:tc>
          <w:tcPr>
            <w:tcW w:w="2410" w:type="dxa"/>
          </w:tcPr>
          <w:p w:rsidR="00146C4E" w:rsidRPr="007239FA" w:rsidRDefault="00146C4E" w:rsidP="00201ED0">
            <w:pPr>
              <w:widowControl/>
              <w:jc w:val="center"/>
              <w:rPr>
                <w:rFonts w:ascii="Times New Roman" w:eastAsia="Times New Roman" w:hAnsi="Times New Roman" w:cs="Times New Roman"/>
                <w:b/>
                <w:iCs/>
                <w:noProof/>
                <w:color w:val="auto"/>
                <w:lang w:eastAsia="en-US" w:bidi="ar-SA"/>
              </w:rPr>
            </w:pPr>
            <w:r w:rsidRPr="007239FA">
              <w:rPr>
                <w:rFonts w:ascii="Times New Roman" w:eastAsia="Times New Roman" w:hAnsi="Times New Roman" w:cs="Times New Roman"/>
                <w:b/>
                <w:iCs/>
                <w:noProof/>
                <w:color w:val="auto"/>
                <w:lang w:eastAsia="en-US" w:bidi="ar-SA"/>
              </w:rPr>
              <w:t>Kiểm soát</w:t>
            </w:r>
          </w:p>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noProof/>
                <w:color w:val="auto"/>
                <w:lang w:eastAsia="en-US" w:bidi="ar-SA"/>
              </w:rPr>
              <w:t>(</w:t>
            </w:r>
            <w:r w:rsidRPr="007239FA">
              <w:rPr>
                <w:rFonts w:ascii="Times New Roman" w:eastAsia="Calibri" w:hAnsi="Times New Roman" w:cs="Times New Roman"/>
                <w:noProof/>
                <w:color w:val="auto"/>
                <w:lang w:eastAsia="en-US" w:bidi="ar-SA"/>
              </w:rPr>
              <w:t>Ký, ghi rõ họ tên</w:t>
            </w:r>
            <w:r w:rsidRPr="007239FA">
              <w:rPr>
                <w:rFonts w:ascii="Times New Roman" w:eastAsia="Times New Roman" w:hAnsi="Times New Roman" w:cs="Times New Roman"/>
                <w:noProof/>
                <w:color w:val="auto"/>
                <w:lang w:eastAsia="en-US" w:bidi="ar-SA"/>
              </w:rPr>
              <w:t>)</w:t>
            </w:r>
          </w:p>
        </w:tc>
        <w:tc>
          <w:tcPr>
            <w:tcW w:w="4536" w:type="dxa"/>
            <w:vAlign w:val="center"/>
            <w:hideMark/>
          </w:tcPr>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Người đại diện hợp pháp của</w:t>
            </w:r>
          </w:p>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Ngân hàng Chính sách xã hội</w:t>
            </w:r>
          </w:p>
          <w:p w:rsidR="00146C4E" w:rsidRPr="007239FA" w:rsidRDefault="00146C4E" w:rsidP="00201ED0">
            <w:pPr>
              <w:widowControl/>
              <w:jc w:val="center"/>
              <w:rPr>
                <w:rFonts w:ascii="Times New Roman" w:eastAsia="Times New Roman" w:hAnsi="Times New Roman" w:cs="Times New Roman"/>
                <w:noProof/>
                <w:color w:val="auto"/>
                <w:lang w:eastAsia="en-US" w:bidi="ar-SA"/>
              </w:rPr>
            </w:pPr>
            <w:r w:rsidRPr="007239FA">
              <w:rPr>
                <w:rFonts w:ascii="Times New Roman" w:eastAsia="Times New Roman" w:hAnsi="Times New Roman" w:cs="Times New Roman"/>
                <w:b/>
                <w:noProof/>
                <w:color w:val="auto"/>
                <w:lang w:eastAsia="en-US" w:bidi="ar-SA"/>
              </w:rPr>
              <w:t xml:space="preserve"> </w:t>
            </w:r>
            <w:r w:rsidRPr="007239FA">
              <w:rPr>
                <w:rFonts w:ascii="Times New Roman" w:eastAsia="Times New Roman" w:hAnsi="Times New Roman" w:cs="Times New Roman"/>
                <w:noProof/>
                <w:color w:val="auto"/>
                <w:lang w:eastAsia="en-US" w:bidi="ar-SA"/>
              </w:rPr>
              <w:t>(</w:t>
            </w:r>
            <w:r w:rsidRPr="007239FA">
              <w:rPr>
                <w:rFonts w:ascii="Times New Roman" w:eastAsia="Calibri" w:hAnsi="Times New Roman" w:cs="Times New Roman"/>
                <w:noProof/>
                <w:color w:val="auto"/>
                <w:lang w:eastAsia="en-US" w:bidi="ar-SA"/>
              </w:rPr>
              <w:t>Ký, ghi rõ chức danh, họ tên và đóng dấu</w:t>
            </w:r>
            <w:r w:rsidRPr="007239FA">
              <w:rPr>
                <w:rFonts w:ascii="Times New Roman" w:eastAsia="Times New Roman" w:hAnsi="Times New Roman" w:cs="Times New Roman"/>
                <w:noProof/>
                <w:color w:val="auto"/>
                <w:lang w:eastAsia="en-US" w:bidi="ar-SA"/>
              </w:rPr>
              <w:t>)</w:t>
            </w:r>
          </w:p>
        </w:tc>
      </w:tr>
    </w:tbl>
    <w:p w:rsidR="00146C4E" w:rsidRPr="007239FA" w:rsidRDefault="00146C4E" w:rsidP="00146C4E">
      <w:pPr>
        <w:widowControl/>
        <w:spacing w:before="120"/>
        <w:jc w:val="both"/>
        <w:rPr>
          <w:rFonts w:ascii="Times New Roman" w:eastAsia="Calibri" w:hAnsi="Times New Roman" w:cs="Times New Roman"/>
          <w:noProof/>
          <w:color w:val="auto"/>
          <w:sz w:val="28"/>
          <w:szCs w:val="28"/>
          <w:lang w:eastAsia="en-US" w:bidi="ar-SA"/>
        </w:rPr>
      </w:pPr>
    </w:p>
    <w:p w:rsidR="00146C4E" w:rsidRPr="005D1480" w:rsidRDefault="00146C4E" w:rsidP="00146C4E">
      <w:pPr>
        <w:widowControl/>
        <w:spacing w:before="120"/>
        <w:jc w:val="both"/>
        <w:rPr>
          <w:rFonts w:ascii="Times New Roman" w:eastAsia="Calibri" w:hAnsi="Times New Roman" w:cs="Times New Roman"/>
          <w:b/>
          <w:bCs/>
          <w:i/>
          <w:iCs/>
          <w:noProof/>
          <w:color w:val="auto"/>
          <w:lang w:eastAsia="en-US" w:bidi="ar-SA"/>
        </w:rPr>
      </w:pPr>
      <w:r w:rsidRPr="005D1480">
        <w:rPr>
          <w:rFonts w:ascii="Times New Roman" w:eastAsia="Calibri" w:hAnsi="Times New Roman" w:cs="Times New Roman"/>
          <w:b/>
          <w:bCs/>
          <w:i/>
          <w:iCs/>
          <w:noProof/>
          <w:color w:val="auto"/>
          <w:lang w:eastAsia="en-US" w:bidi="ar-SA"/>
        </w:rPr>
        <w:t>Nơi nhận:</w:t>
      </w:r>
    </w:p>
    <w:p w:rsidR="00146C4E" w:rsidRPr="005D1480" w:rsidRDefault="00146C4E" w:rsidP="00146C4E">
      <w:pPr>
        <w:widowControl/>
        <w:jc w:val="both"/>
        <w:rPr>
          <w:rFonts w:ascii="Times New Roman" w:eastAsia="Calibri" w:hAnsi="Times New Roman" w:cs="Times New Roman"/>
          <w:noProof/>
          <w:color w:val="auto"/>
          <w:sz w:val="22"/>
          <w:szCs w:val="22"/>
          <w:lang w:eastAsia="en-US" w:bidi="ar-SA"/>
        </w:rPr>
      </w:pPr>
      <w:r w:rsidRPr="005D1480">
        <w:rPr>
          <w:rFonts w:ascii="Times New Roman" w:eastAsia="Calibri" w:hAnsi="Times New Roman" w:cs="Times New Roman"/>
          <w:noProof/>
          <w:color w:val="auto"/>
          <w:sz w:val="22"/>
          <w:szCs w:val="22"/>
          <w:lang w:eastAsia="en-US" w:bidi="ar-SA"/>
        </w:rPr>
        <w:t>- Như trên;</w:t>
      </w:r>
    </w:p>
    <w:p w:rsidR="00146C4E" w:rsidRPr="007239FA" w:rsidRDefault="00146C4E" w:rsidP="00146C4E">
      <w:pPr>
        <w:jc w:val="both"/>
        <w:rPr>
          <w:rFonts w:ascii="Times New Roman" w:eastAsia="Times New Roman" w:hAnsi="Times New Roman" w:cs="Times New Roman"/>
          <w:bCs/>
          <w:noProof/>
          <w:color w:val="auto"/>
          <w:sz w:val="22"/>
          <w:szCs w:val="22"/>
          <w:lang w:eastAsia="en-US" w:bidi="ar-SA"/>
        </w:rPr>
      </w:pPr>
      <w:r w:rsidRPr="007239FA">
        <w:rPr>
          <w:rFonts w:ascii="Times New Roman" w:eastAsia="Times New Roman" w:hAnsi="Times New Roman" w:cs="Times New Roman"/>
          <w:bCs/>
          <w:noProof/>
          <w:color w:val="auto"/>
          <w:sz w:val="22"/>
          <w:szCs w:val="22"/>
          <w:lang w:eastAsia="en-US" w:bidi="ar-SA"/>
        </w:rPr>
        <w:t>- Vụ Chính sách tiền tệ;</w:t>
      </w:r>
    </w:p>
    <w:p w:rsidR="00146C4E" w:rsidRPr="007239FA" w:rsidRDefault="00146C4E" w:rsidP="00146C4E">
      <w:pPr>
        <w:tabs>
          <w:tab w:val="left" w:pos="3402"/>
        </w:tabs>
        <w:jc w:val="both"/>
        <w:rPr>
          <w:rFonts w:ascii="Times New Roman" w:eastAsia="Times New Roman" w:hAnsi="Times New Roman" w:cs="Times New Roman"/>
          <w:bCs/>
          <w:noProof/>
          <w:color w:val="auto"/>
          <w:sz w:val="22"/>
          <w:szCs w:val="22"/>
          <w:lang w:eastAsia="en-US" w:bidi="ar-SA"/>
        </w:rPr>
      </w:pPr>
      <w:r w:rsidRPr="007239FA">
        <w:rPr>
          <w:rFonts w:ascii="Times New Roman" w:eastAsia="Times New Roman" w:hAnsi="Times New Roman" w:cs="Times New Roman"/>
          <w:bCs/>
          <w:noProof/>
          <w:color w:val="auto"/>
          <w:sz w:val="22"/>
          <w:szCs w:val="22"/>
          <w:lang w:eastAsia="en-US" w:bidi="ar-SA"/>
        </w:rPr>
        <w:t>- Sở Giao dịch Ngân hàng Nhà nước;</w:t>
      </w:r>
    </w:p>
    <w:p w:rsidR="00146C4E" w:rsidRPr="007239FA" w:rsidRDefault="00146C4E" w:rsidP="00146C4E">
      <w:pPr>
        <w:tabs>
          <w:tab w:val="left" w:pos="3402"/>
        </w:tabs>
        <w:jc w:val="both"/>
        <w:rPr>
          <w:rFonts w:ascii="Times New Roman" w:eastAsia="Times New Roman" w:hAnsi="Times New Roman" w:cs="Times New Roman"/>
          <w:bCs/>
          <w:noProof/>
          <w:color w:val="auto"/>
          <w:sz w:val="22"/>
          <w:szCs w:val="22"/>
          <w:lang w:eastAsia="en-US" w:bidi="ar-SA"/>
        </w:rPr>
      </w:pPr>
      <w:r w:rsidRPr="007239FA">
        <w:rPr>
          <w:rFonts w:ascii="Times New Roman" w:eastAsia="Times New Roman" w:hAnsi="Times New Roman" w:cs="Times New Roman"/>
          <w:bCs/>
          <w:noProof/>
          <w:color w:val="auto"/>
          <w:sz w:val="22"/>
          <w:szCs w:val="22"/>
          <w:lang w:eastAsia="en-US" w:bidi="ar-SA"/>
        </w:rPr>
        <w:t>- Cơ quan Thanh tra, giám sát ngân hàng;</w:t>
      </w:r>
    </w:p>
    <w:p w:rsidR="00146C4E" w:rsidRPr="007239FA" w:rsidRDefault="00146C4E" w:rsidP="00146C4E">
      <w:pPr>
        <w:tabs>
          <w:tab w:val="left" w:pos="3402"/>
        </w:tabs>
        <w:jc w:val="both"/>
        <w:rPr>
          <w:rFonts w:ascii="Times New Roman" w:eastAsia="Times New Roman" w:hAnsi="Times New Roman" w:cs="Times New Roman"/>
          <w:bCs/>
          <w:noProof/>
          <w:color w:val="auto"/>
          <w:sz w:val="22"/>
          <w:szCs w:val="22"/>
          <w:lang w:eastAsia="en-US" w:bidi="ar-SA"/>
        </w:rPr>
      </w:pPr>
      <w:r w:rsidRPr="007239FA">
        <w:rPr>
          <w:rFonts w:ascii="Times New Roman" w:eastAsia="Times New Roman" w:hAnsi="Times New Roman" w:cs="Times New Roman"/>
          <w:bCs/>
          <w:noProof/>
          <w:color w:val="auto"/>
          <w:sz w:val="22"/>
          <w:szCs w:val="22"/>
          <w:lang w:eastAsia="en-US" w:bidi="ar-SA"/>
        </w:rPr>
        <w:t>- Vụ Tín dụng các ngành kinh tế.</w:t>
      </w:r>
    </w:p>
    <w:p w:rsidR="00146C4E" w:rsidRPr="005D1480" w:rsidRDefault="00146C4E" w:rsidP="00146C4E">
      <w:pPr>
        <w:tabs>
          <w:tab w:val="left" w:pos="3402"/>
        </w:tabs>
        <w:jc w:val="both"/>
        <w:rPr>
          <w:rFonts w:ascii="Times New Roman" w:eastAsia="Times New Roman" w:hAnsi="Times New Roman" w:cs="Times New Roman"/>
          <w:bCs/>
          <w:noProof/>
          <w:color w:val="auto"/>
          <w:sz w:val="22"/>
          <w:szCs w:val="22"/>
          <w:lang w:eastAsia="en-US" w:bidi="ar-SA"/>
        </w:rPr>
      </w:pPr>
      <w:r w:rsidRPr="005D1480">
        <w:rPr>
          <w:rFonts w:ascii="Times New Roman" w:eastAsia="Times New Roman" w:hAnsi="Times New Roman" w:cs="Times New Roman"/>
          <w:bCs/>
          <w:noProof/>
          <w:color w:val="auto"/>
          <w:sz w:val="22"/>
          <w:szCs w:val="22"/>
          <w:lang w:eastAsia="en-US" w:bidi="ar-SA"/>
        </w:rPr>
        <w:t>- Lưu: …</w:t>
      </w:r>
    </w:p>
    <w:p w:rsidR="00146C4E" w:rsidRPr="005D1480" w:rsidRDefault="00146C4E" w:rsidP="00146C4E">
      <w:pPr>
        <w:widowControl/>
        <w:spacing w:before="120"/>
        <w:rPr>
          <w:rFonts w:ascii="Times New Roman" w:eastAsia="Calibri" w:hAnsi="Times New Roman" w:cs="Times New Roman"/>
          <w:noProof/>
          <w:color w:val="auto"/>
          <w:sz w:val="22"/>
          <w:szCs w:val="22"/>
          <w:lang w:eastAsia="en-US" w:bidi="ar-SA"/>
        </w:rPr>
      </w:pPr>
    </w:p>
    <w:p w:rsidR="00146C4E" w:rsidRPr="007239FA" w:rsidRDefault="00146C4E" w:rsidP="00146C4E">
      <w:pPr>
        <w:pStyle w:val="BodyText"/>
        <w:shd w:val="clear" w:color="auto" w:fill="auto"/>
        <w:spacing w:after="0"/>
        <w:ind w:firstLine="0"/>
        <w:jc w:val="center"/>
        <w:rPr>
          <w:noProof/>
          <w:color w:val="auto"/>
        </w:rPr>
        <w:sectPr w:rsidR="00146C4E" w:rsidRPr="007239FA" w:rsidSect="005C72D6">
          <w:headerReference w:type="first" r:id="rId11"/>
          <w:pgSz w:w="11900" w:h="16840" w:code="9"/>
          <w:pgMar w:top="1134" w:right="1134" w:bottom="1134" w:left="1701" w:header="454" w:footer="567" w:gutter="0"/>
          <w:cols w:space="720"/>
          <w:noEndnote/>
          <w:titlePg/>
          <w:docGrid w:linePitch="360"/>
        </w:sectPr>
      </w:pPr>
    </w:p>
    <w:p w:rsidR="00146C4E" w:rsidRPr="007239FA" w:rsidRDefault="00146C4E" w:rsidP="00D9304F">
      <w:pPr>
        <w:pStyle w:val="BodyText"/>
        <w:shd w:val="clear" w:color="auto" w:fill="auto"/>
        <w:spacing w:before="120" w:after="0"/>
        <w:ind w:firstLine="0"/>
        <w:jc w:val="center"/>
        <w:rPr>
          <w:rFonts w:eastAsia="Calibri"/>
          <w:b/>
          <w:noProof/>
          <w:color w:val="auto"/>
          <w:sz w:val="24"/>
          <w:szCs w:val="24"/>
          <w:lang w:eastAsia="en-US"/>
        </w:rPr>
      </w:pPr>
      <w:r w:rsidRPr="007239FA">
        <w:rPr>
          <w:rFonts w:eastAsia="Calibri"/>
          <w:b/>
          <w:noProof/>
          <w:color w:val="auto"/>
          <w:sz w:val="24"/>
          <w:szCs w:val="24"/>
          <w:lang w:eastAsia="en-US"/>
        </w:rPr>
        <w:lastRenderedPageBreak/>
        <w:t>Phụ lục VI</w:t>
      </w:r>
      <w:r w:rsidR="00126347">
        <w:rPr>
          <w:rStyle w:val="FootnoteReference"/>
          <w:rFonts w:eastAsia="Calibri"/>
          <w:b/>
          <w:noProof/>
          <w:color w:val="auto"/>
          <w:sz w:val="24"/>
          <w:szCs w:val="24"/>
          <w:lang w:eastAsia="en-US"/>
        </w:rPr>
        <w:footnoteReference w:id="21"/>
      </w:r>
    </w:p>
    <w:p w:rsidR="007F054A" w:rsidRPr="007239FA" w:rsidRDefault="007F054A" w:rsidP="00D9304F">
      <w:pPr>
        <w:widowControl/>
        <w:tabs>
          <w:tab w:val="left" w:pos="6804"/>
        </w:tabs>
        <w:spacing w:before="120"/>
        <w:ind w:right="-574"/>
        <w:jc w:val="center"/>
        <w:rPr>
          <w:rFonts w:ascii="Times New Roman" w:eastAsia="Calibri" w:hAnsi="Times New Roman" w:cs="Times New Roman"/>
          <w:i/>
          <w:noProof/>
          <w:color w:val="auto"/>
          <w:lang w:eastAsia="en-US" w:bidi="ar-SA"/>
        </w:rPr>
      </w:pPr>
      <w:r w:rsidRPr="007239FA">
        <w:rPr>
          <w:rFonts w:ascii="Times New Roman" w:eastAsia="Calibri" w:hAnsi="Times New Roman" w:cs="Times New Roman"/>
          <w:i/>
          <w:noProof/>
          <w:color w:val="auto"/>
          <w:lang w:eastAsia="en-US" w:bidi="ar-SA"/>
        </w:rPr>
        <w:t>(Ban hành kèm theo Thông tư số</w:t>
      </w:r>
      <w:r>
        <w:rPr>
          <w:rFonts w:ascii="Times New Roman" w:eastAsia="Calibri" w:hAnsi="Times New Roman" w:cs="Times New Roman"/>
          <w:i/>
          <w:noProof/>
          <w:color w:val="auto"/>
          <w:lang w:eastAsia="en-US" w:bidi="ar-SA"/>
        </w:rPr>
        <w:t xml:space="preserve"> </w:t>
      </w:r>
      <w:r w:rsidRPr="00146C4E">
        <w:rPr>
          <w:rFonts w:ascii="Times New Roman" w:eastAsia="Calibri" w:hAnsi="Times New Roman" w:cs="Times New Roman"/>
          <w:i/>
          <w:noProof/>
          <w:color w:val="auto"/>
          <w:lang w:eastAsia="en-US" w:bidi="ar-SA"/>
        </w:rPr>
        <w:t>12</w:t>
      </w:r>
      <w:r w:rsidRPr="007239FA">
        <w:rPr>
          <w:rFonts w:ascii="Times New Roman" w:eastAsia="Calibri" w:hAnsi="Times New Roman" w:cs="Times New Roman"/>
          <w:i/>
          <w:noProof/>
          <w:color w:val="auto"/>
          <w:lang w:eastAsia="en-US" w:bidi="ar-SA"/>
        </w:rPr>
        <w:t>/2020/TT-NHNN</w:t>
      </w:r>
      <w:r>
        <w:rPr>
          <w:rFonts w:ascii="Times New Roman" w:eastAsia="Calibri" w:hAnsi="Times New Roman" w:cs="Times New Roman"/>
          <w:i/>
          <w:noProof/>
          <w:color w:val="auto"/>
          <w:lang w:eastAsia="en-US" w:bidi="ar-SA"/>
        </w:rPr>
        <w:t xml:space="preserve"> ngày </w:t>
      </w:r>
      <w:r>
        <w:rPr>
          <w:rFonts w:ascii="Times New Roman" w:eastAsia="Calibri" w:hAnsi="Times New Roman" w:cs="Times New Roman"/>
          <w:i/>
          <w:noProof/>
          <w:color w:val="auto"/>
          <w:lang w:val="en-US" w:eastAsia="en-US" w:bidi="ar-SA"/>
        </w:rPr>
        <w:t xml:space="preserve">11 </w:t>
      </w:r>
      <w:r>
        <w:rPr>
          <w:rFonts w:ascii="Times New Roman" w:eastAsia="Calibri" w:hAnsi="Times New Roman" w:cs="Times New Roman"/>
          <w:i/>
          <w:noProof/>
          <w:color w:val="auto"/>
          <w:lang w:eastAsia="en-US" w:bidi="ar-SA"/>
        </w:rPr>
        <w:t xml:space="preserve">tháng </w:t>
      </w:r>
      <w:r>
        <w:rPr>
          <w:rFonts w:ascii="Times New Roman" w:eastAsia="Calibri" w:hAnsi="Times New Roman" w:cs="Times New Roman"/>
          <w:i/>
          <w:noProof/>
          <w:color w:val="auto"/>
          <w:lang w:val="en-US" w:eastAsia="en-US" w:bidi="ar-SA"/>
        </w:rPr>
        <w:t xml:space="preserve">11 </w:t>
      </w:r>
      <w:r w:rsidRPr="005D1480">
        <w:rPr>
          <w:rFonts w:ascii="Times New Roman" w:eastAsia="Calibri" w:hAnsi="Times New Roman" w:cs="Times New Roman"/>
          <w:i/>
          <w:noProof/>
          <w:color w:val="auto"/>
          <w:lang w:eastAsia="en-US" w:bidi="ar-SA"/>
        </w:rPr>
        <w:t>năm 2020</w:t>
      </w:r>
      <w:r w:rsidRPr="007239FA">
        <w:rPr>
          <w:rFonts w:ascii="Times New Roman" w:eastAsia="Calibri" w:hAnsi="Times New Roman" w:cs="Times New Roman"/>
          <w:i/>
          <w:noProof/>
          <w:color w:val="auto"/>
          <w:lang w:eastAsia="en-US" w:bidi="ar-SA"/>
        </w:rPr>
        <w:t xml:space="preserve"> của Thố</w:t>
      </w:r>
      <w:r>
        <w:rPr>
          <w:rFonts w:ascii="Times New Roman" w:eastAsia="Calibri" w:hAnsi="Times New Roman" w:cs="Times New Roman"/>
          <w:i/>
          <w:noProof/>
          <w:color w:val="auto"/>
          <w:lang w:eastAsia="en-US" w:bidi="ar-SA"/>
        </w:rPr>
        <w:t>ng</w:t>
      </w:r>
      <w:r>
        <w:rPr>
          <w:rFonts w:ascii="Times New Roman" w:eastAsia="Calibri" w:hAnsi="Times New Roman" w:cs="Times New Roman"/>
          <w:i/>
          <w:noProof/>
          <w:color w:val="auto"/>
          <w:lang w:val="en-US" w:eastAsia="en-US" w:bidi="ar-SA"/>
        </w:rPr>
        <w:t xml:space="preserve"> </w:t>
      </w:r>
      <w:r w:rsidRPr="007239FA">
        <w:rPr>
          <w:rFonts w:ascii="Times New Roman" w:eastAsia="Calibri" w:hAnsi="Times New Roman" w:cs="Times New Roman"/>
          <w:i/>
          <w:noProof/>
          <w:color w:val="auto"/>
          <w:lang w:eastAsia="en-US" w:bidi="ar-SA"/>
        </w:rPr>
        <w:t>đốc</w:t>
      </w:r>
      <w:r w:rsidRPr="005D1480">
        <w:rPr>
          <w:rFonts w:ascii="Times New Roman" w:eastAsia="Calibri" w:hAnsi="Times New Roman" w:cs="Times New Roman"/>
          <w:i/>
          <w:noProof/>
          <w:color w:val="auto"/>
          <w:lang w:eastAsia="en-US" w:bidi="ar-SA"/>
        </w:rPr>
        <w:t xml:space="preserve"> </w:t>
      </w:r>
      <w:r w:rsidRPr="007239FA">
        <w:rPr>
          <w:rFonts w:ascii="Times New Roman" w:eastAsia="Calibri" w:hAnsi="Times New Roman" w:cs="Times New Roman"/>
          <w:i/>
          <w:noProof/>
          <w:color w:val="auto"/>
          <w:lang w:eastAsia="en-US" w:bidi="ar-SA"/>
        </w:rPr>
        <w:t>Ngân hàng Nhà nước</w:t>
      </w:r>
      <w:r w:rsidRPr="005D1480">
        <w:rPr>
          <w:rFonts w:ascii="Times New Roman" w:eastAsia="Calibri" w:hAnsi="Times New Roman" w:cs="Times New Roman"/>
          <w:i/>
          <w:noProof/>
          <w:color w:val="auto"/>
          <w:lang w:eastAsia="en-US" w:bidi="ar-SA"/>
        </w:rPr>
        <w:t xml:space="preserve"> Việt Nam</w:t>
      </w:r>
      <w:r>
        <w:rPr>
          <w:rFonts w:ascii="Times New Roman" w:eastAsia="Calibri" w:hAnsi="Times New Roman" w:cs="Times New Roman"/>
          <w:i/>
          <w:noProof/>
          <w:color w:val="auto"/>
          <w:lang w:val="en-US" w:eastAsia="en-US" w:bidi="ar-SA"/>
        </w:rPr>
        <w:t xml:space="preserve"> </w:t>
      </w:r>
      <w:r w:rsidRPr="005D1480">
        <w:rPr>
          <w:rFonts w:ascii="Times New Roman" w:eastAsia="Calibri" w:hAnsi="Times New Roman" w:cs="Times New Roman"/>
          <w:i/>
          <w:noProof/>
          <w:color w:val="auto"/>
          <w:lang w:eastAsia="en-US" w:bidi="ar-SA"/>
        </w:rPr>
        <w:t xml:space="preserve">sửa đổi, bổ sung một số điều </w:t>
      </w:r>
      <w:r w:rsidRPr="005D1480">
        <w:rPr>
          <w:rFonts w:ascii="Times New Roman" w:hAnsi="Times New Roman" w:cs="Times New Roman"/>
          <w:bCs/>
          <w:i/>
          <w:noProof/>
          <w:color w:val="auto"/>
        </w:rPr>
        <w:t>của Thông tư số 05/2020/TT-NHNN)</w:t>
      </w:r>
    </w:p>
    <w:p w:rsidR="00146C4E" w:rsidRPr="007239FA" w:rsidRDefault="00146C4E" w:rsidP="00146C4E">
      <w:pPr>
        <w:widowControl/>
        <w:tabs>
          <w:tab w:val="left" w:pos="6804"/>
        </w:tabs>
        <w:jc w:val="center"/>
        <w:rPr>
          <w:rFonts w:ascii="Times New Roman" w:eastAsia="Calibri" w:hAnsi="Times New Roman" w:cs="Times New Roman"/>
          <w:i/>
          <w:noProof/>
          <w:color w:val="auto"/>
          <w:lang w:eastAsia="en-US" w:bidi="ar-SA"/>
        </w:rPr>
      </w:pPr>
    </w:p>
    <w:tbl>
      <w:tblPr>
        <w:tblW w:w="9464" w:type="dxa"/>
        <w:tblLook w:val="04A0"/>
      </w:tblPr>
      <w:tblGrid>
        <w:gridCol w:w="3510"/>
        <w:gridCol w:w="5954"/>
      </w:tblGrid>
      <w:tr w:rsidR="00146C4E" w:rsidRPr="007239FA" w:rsidTr="00201ED0">
        <w:tc>
          <w:tcPr>
            <w:tcW w:w="3510" w:type="dxa"/>
            <w:hideMark/>
          </w:tcPr>
          <w:p w:rsidR="00146C4E" w:rsidRPr="007239FA" w:rsidRDefault="00146C4E" w:rsidP="00201ED0">
            <w:pPr>
              <w:jc w:val="center"/>
              <w:rPr>
                <w:rFonts w:ascii="Times New Roman" w:eastAsia="Times New Roman" w:hAnsi="Times New Roman" w:cs="Times New Roman"/>
                <w:b/>
                <w:bCs/>
                <w:noProof/>
                <w:color w:val="auto"/>
              </w:rPr>
            </w:pPr>
            <w:r w:rsidRPr="007239FA">
              <w:rPr>
                <w:rFonts w:ascii="Times New Roman" w:eastAsia="Times New Roman" w:hAnsi="Times New Roman" w:cs="Times New Roman"/>
                <w:b/>
                <w:bCs/>
                <w:noProof/>
                <w:color w:val="auto"/>
              </w:rPr>
              <w:t>NGÂN HÀNG</w:t>
            </w:r>
          </w:p>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bCs/>
                <w:noProof/>
                <w:color w:val="auto"/>
              </w:rPr>
              <w:t>CHÍNH SÁCH XÃ HỘI</w:t>
            </w:r>
          </w:p>
          <w:p w:rsidR="00146C4E" w:rsidRPr="007239FA" w:rsidRDefault="00146C4E" w:rsidP="00201ED0">
            <w:pPr>
              <w:widowControl/>
              <w:spacing w:before="120"/>
              <w:jc w:val="center"/>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b/>
                <w:bCs/>
                <w:noProof/>
                <w:color w:val="auto"/>
                <w:lang w:val="en-US" w:eastAsia="en-US" w:bidi="ar-SA"/>
              </w:rPr>
              <w:pict>
                <v:shape id="_x0000_s1049" type="#_x0000_t32" style="position:absolute;left:0;text-align:left;margin-left:48.4pt;margin-top:.75pt;width:68.25pt;height:0;z-index:10" o:connectortype="straight" strokeweight=".5pt"/>
              </w:pict>
            </w:r>
            <w:r w:rsidRPr="007239FA">
              <w:rPr>
                <w:rFonts w:ascii="Times New Roman" w:eastAsia="Times New Roman" w:hAnsi="Times New Roman" w:cs="Times New Roman"/>
                <w:b/>
                <w:noProof/>
                <w:color w:val="auto"/>
                <w:lang w:eastAsia="en-US" w:bidi="ar-SA"/>
              </w:rPr>
              <w:t>Số: ….</w:t>
            </w:r>
          </w:p>
        </w:tc>
        <w:tc>
          <w:tcPr>
            <w:tcW w:w="5954" w:type="dxa"/>
            <w:hideMark/>
          </w:tcPr>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CỘNG HÒA XÃ HỘI CHỦ NGHĨA VIỆT NAM</w:t>
            </w:r>
          </w:p>
          <w:p w:rsidR="00146C4E" w:rsidRPr="007239FA" w:rsidRDefault="00146C4E" w:rsidP="00201ED0">
            <w:pPr>
              <w:widowControl/>
              <w:jc w:val="center"/>
              <w:rPr>
                <w:rFonts w:ascii="Times New Roman" w:eastAsia="Times New Roman" w:hAnsi="Times New Roman" w:cs="Times New Roman"/>
                <w:b/>
                <w:noProof/>
                <w:color w:val="auto"/>
                <w:sz w:val="26"/>
                <w:szCs w:val="26"/>
                <w:lang w:eastAsia="en-US" w:bidi="ar-SA"/>
              </w:rPr>
            </w:pPr>
            <w:r w:rsidRPr="007239FA">
              <w:rPr>
                <w:rFonts w:ascii="Times New Roman" w:eastAsia="Times New Roman" w:hAnsi="Times New Roman" w:cs="Times New Roman"/>
                <w:b/>
                <w:noProof/>
                <w:color w:val="auto"/>
                <w:sz w:val="26"/>
                <w:szCs w:val="26"/>
                <w:lang w:eastAsia="en-US" w:bidi="ar-SA"/>
              </w:rPr>
              <w:t>Độc lập - Tự do - Hạnh phúc</w:t>
            </w:r>
          </w:p>
          <w:p w:rsidR="00146C4E" w:rsidRPr="007239FA" w:rsidRDefault="00146C4E" w:rsidP="00201ED0">
            <w:pPr>
              <w:widowControl/>
              <w:jc w:val="center"/>
              <w:rPr>
                <w:rFonts w:ascii="Times New Roman" w:eastAsia="Times New Roman" w:hAnsi="Times New Roman" w:cs="Times New Roman"/>
                <w:i/>
                <w:noProof/>
                <w:color w:val="auto"/>
                <w:sz w:val="26"/>
                <w:szCs w:val="26"/>
                <w:lang w:eastAsia="en-US" w:bidi="ar-SA"/>
              </w:rPr>
            </w:pPr>
            <w:r w:rsidRPr="007239FA">
              <w:rPr>
                <w:noProof/>
                <w:color w:val="auto"/>
              </w:rPr>
              <w:pict>
                <v:shape id="_x0000_s1043" type="#_x0000_t32" style="position:absolute;left:0;text-align:left;margin-left:65.35pt;margin-top:3.5pt;width:156pt;height:0;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c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" strokeweight=".5pt"/>
              </w:pict>
            </w:r>
          </w:p>
          <w:p w:rsidR="00146C4E" w:rsidRPr="007239FA" w:rsidRDefault="00146C4E" w:rsidP="00201ED0">
            <w:pPr>
              <w:widowControl/>
              <w:jc w:val="center"/>
              <w:rPr>
                <w:rFonts w:ascii="Times New Roman" w:eastAsia="Times New Roman" w:hAnsi="Times New Roman" w:cs="Times New Roman"/>
                <w:i/>
                <w:noProof/>
                <w:color w:val="auto"/>
                <w:lang w:eastAsia="en-US" w:bidi="ar-SA"/>
              </w:rPr>
            </w:pPr>
            <w:r w:rsidRPr="007239FA">
              <w:rPr>
                <w:rFonts w:ascii="Times New Roman" w:eastAsia="Times New Roman" w:hAnsi="Times New Roman" w:cs="Times New Roman"/>
                <w:i/>
                <w:noProof/>
                <w:color w:val="auto"/>
                <w:lang w:eastAsia="en-US" w:bidi="ar-SA"/>
              </w:rPr>
              <w:t>Hà Nội, ngày … tháng … năm ….</w:t>
            </w:r>
          </w:p>
        </w:tc>
      </w:tr>
    </w:tbl>
    <w:p w:rsidR="00146C4E" w:rsidRPr="007239FA" w:rsidRDefault="00146C4E" w:rsidP="00146C4E">
      <w:pPr>
        <w:jc w:val="center"/>
        <w:rPr>
          <w:rFonts w:ascii="Times New Roman" w:eastAsia="Times New Roman" w:hAnsi="Times New Roman" w:cs="Times New Roman"/>
          <w:b/>
          <w:bCs/>
          <w:noProof/>
          <w:color w:val="auto"/>
          <w:lang w:eastAsia="en-US" w:bidi="ar-SA"/>
        </w:rPr>
      </w:pPr>
    </w:p>
    <w:p w:rsidR="00146C4E" w:rsidRPr="005D1480" w:rsidRDefault="00146C4E" w:rsidP="00146C4E">
      <w:pPr>
        <w:jc w:val="center"/>
        <w:rPr>
          <w:rFonts w:ascii="Times New Roman" w:eastAsia="Times New Roman" w:hAnsi="Times New Roman" w:cs="Times New Roman"/>
          <w:b/>
          <w:bCs/>
          <w:noProof/>
          <w:color w:val="auto"/>
          <w:lang w:eastAsia="en-US" w:bidi="ar-SA"/>
        </w:rPr>
      </w:pPr>
      <w:r w:rsidRPr="007239FA">
        <w:rPr>
          <w:rFonts w:ascii="Times New Roman" w:eastAsia="Times New Roman" w:hAnsi="Times New Roman" w:cs="Times New Roman"/>
          <w:b/>
          <w:bCs/>
          <w:noProof/>
          <w:color w:val="auto"/>
          <w:lang w:eastAsia="en-US" w:bidi="ar-SA"/>
        </w:rPr>
        <w:t>BÁO CÁO VỀ VIỆC TRẢ NỢ VAY TÁI CẤP VỐN TỪ TIỀN TRẢ NỢ CỦA NGƯỜI SỬ DỤNG LAO ĐỘNG VAY VỐN THEO QUYẾT ĐỊNH SỐ 15/2020/QĐ-TTg</w:t>
      </w:r>
      <w:r w:rsidRPr="005D1480">
        <w:rPr>
          <w:rFonts w:ascii="Times New Roman" w:eastAsia="Times New Roman" w:hAnsi="Times New Roman" w:cs="Times New Roman"/>
          <w:b/>
          <w:bCs/>
          <w:noProof/>
          <w:color w:val="auto"/>
          <w:lang w:eastAsia="en-US" w:bidi="ar-SA"/>
        </w:rPr>
        <w:t xml:space="preserve"> VÀ QUYẾT ĐỊNH SỐ 32/2020/QĐ-TTg</w:t>
      </w:r>
    </w:p>
    <w:p w:rsidR="00146C4E" w:rsidRPr="007239FA" w:rsidRDefault="00146C4E" w:rsidP="00146C4E">
      <w:pPr>
        <w:jc w:val="center"/>
        <w:rPr>
          <w:rFonts w:ascii="Times New Roman" w:eastAsia="Times New Roman" w:hAnsi="Times New Roman" w:cs="Times New Roman"/>
          <w:b/>
          <w:bCs/>
          <w:i/>
          <w:iCs/>
          <w:noProof/>
          <w:color w:val="auto"/>
          <w:sz w:val="22"/>
          <w:szCs w:val="22"/>
          <w:lang w:eastAsia="en-US" w:bidi="ar-SA"/>
        </w:rPr>
      </w:pPr>
      <w:r w:rsidRPr="007239FA">
        <w:rPr>
          <w:rFonts w:ascii="Times New Roman" w:eastAsia="Times New Roman" w:hAnsi="Times New Roman" w:cs="Times New Roman"/>
          <w:b/>
          <w:bCs/>
          <w:i/>
          <w:iCs/>
          <w:noProof/>
          <w:color w:val="auto"/>
          <w:sz w:val="22"/>
          <w:szCs w:val="22"/>
          <w:lang w:eastAsia="en-US" w:bidi="ar-SA"/>
        </w:rPr>
        <w:t>Tháng … năm …</w:t>
      </w:r>
    </w:p>
    <w:p w:rsidR="00146C4E" w:rsidRPr="007239FA" w:rsidRDefault="00146C4E" w:rsidP="00146C4E">
      <w:pPr>
        <w:jc w:val="right"/>
        <w:rPr>
          <w:rFonts w:ascii="Times New Roman" w:eastAsia="Times New Roman" w:hAnsi="Times New Roman" w:cs="Times New Roman"/>
          <w:i/>
          <w:iCs/>
          <w:noProof/>
          <w:color w:val="auto"/>
          <w:sz w:val="20"/>
          <w:szCs w:val="20"/>
          <w:lang w:eastAsia="en-US" w:bidi="ar-SA"/>
        </w:rPr>
      </w:pPr>
      <w:r w:rsidRPr="007239FA">
        <w:rPr>
          <w:rFonts w:ascii="Times New Roman" w:eastAsia="Times New Roman" w:hAnsi="Times New Roman" w:cs="Times New Roman"/>
          <w:i/>
          <w:iCs/>
          <w:noProof/>
          <w:color w:val="auto"/>
          <w:sz w:val="20"/>
          <w:szCs w:val="20"/>
          <w:lang w:eastAsia="en-US" w:bidi="ar-SA"/>
        </w:rPr>
        <w:t>Đơn vị: đồng</w:t>
      </w:r>
    </w:p>
    <w:tbl>
      <w:tblPr>
        <w:tblW w:w="87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1147"/>
        <w:gridCol w:w="1417"/>
        <w:gridCol w:w="1272"/>
        <w:gridCol w:w="1704"/>
        <w:gridCol w:w="1275"/>
        <w:gridCol w:w="1277"/>
      </w:tblGrid>
      <w:tr w:rsidR="00146C4E" w:rsidRPr="007239FA" w:rsidTr="00201ED0">
        <w:trPr>
          <w:trHeight w:val="2030"/>
        </w:trPr>
        <w:tc>
          <w:tcPr>
            <w:tcW w:w="696"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STT</w:t>
            </w:r>
          </w:p>
        </w:tc>
        <w:tc>
          <w:tcPr>
            <w:tcW w:w="1147"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Số hiệu, ngày tháng năm Khế ước nhận nợ</w:t>
            </w:r>
          </w:p>
        </w:tc>
        <w:tc>
          <w:tcPr>
            <w:tcW w:w="1417"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Số tiền vay tái cấp vốn Ngân hàng Chính sách xã hội đã nhận giải ngân</w:t>
            </w:r>
          </w:p>
        </w:tc>
        <w:tc>
          <w:tcPr>
            <w:tcW w:w="1272" w:type="dxa"/>
            <w:vAlign w:val="center"/>
          </w:tcPr>
          <w:p w:rsidR="00146C4E" w:rsidRPr="007239FA" w:rsidRDefault="00146C4E" w:rsidP="00201ED0">
            <w:pPr>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Số dư vay tái cấp vốn đến cuối tháng trước liền kề tháng báo cáo</w:t>
            </w:r>
          </w:p>
        </w:tc>
        <w:tc>
          <w:tcPr>
            <w:tcW w:w="1704"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 xml:space="preserve">Số tiền thu hồi nợ của người sử dụng lao động trong </w:t>
            </w:r>
            <w:r w:rsidRPr="005D1480">
              <w:rPr>
                <w:rFonts w:ascii="Times New Roman" w:eastAsia="Times New Roman" w:hAnsi="Times New Roman" w:cs="Times New Roman"/>
                <w:b/>
                <w:bCs/>
                <w:noProof/>
                <w:color w:val="auto"/>
                <w:sz w:val="22"/>
                <w:szCs w:val="22"/>
                <w:lang w:eastAsia="en-US" w:bidi="ar-SA"/>
              </w:rPr>
              <w:t xml:space="preserve">tháng </w:t>
            </w:r>
            <w:r w:rsidRPr="007239FA">
              <w:rPr>
                <w:rFonts w:ascii="Times New Roman" w:eastAsia="Times New Roman" w:hAnsi="Times New Roman" w:cs="Times New Roman"/>
                <w:b/>
                <w:bCs/>
                <w:noProof/>
                <w:color w:val="auto"/>
                <w:sz w:val="22"/>
                <w:szCs w:val="22"/>
                <w:lang w:eastAsia="en-US" w:bidi="ar-SA"/>
              </w:rPr>
              <w:t>trước liền kề tháng báo cáo</w:t>
            </w:r>
          </w:p>
        </w:tc>
        <w:tc>
          <w:tcPr>
            <w:tcW w:w="1275"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Số tiền trả nợ vay tái cấp vốn trong tháng báo cáo</w:t>
            </w:r>
          </w:p>
        </w:tc>
        <w:tc>
          <w:tcPr>
            <w:tcW w:w="1277" w:type="dxa"/>
            <w:vAlign w:val="center"/>
          </w:tcPr>
          <w:p w:rsidR="00146C4E" w:rsidRPr="007239FA" w:rsidRDefault="00146C4E" w:rsidP="00201ED0">
            <w:pPr>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Số dư vay tái cấp vốn đến cuối tháng báo cáo</w:t>
            </w:r>
          </w:p>
        </w:tc>
      </w:tr>
      <w:tr w:rsidR="00146C4E" w:rsidRPr="007239FA" w:rsidTr="00201ED0">
        <w:trPr>
          <w:trHeight w:val="397"/>
        </w:trPr>
        <w:tc>
          <w:tcPr>
            <w:tcW w:w="696" w:type="dxa"/>
            <w:shd w:val="clear" w:color="auto" w:fill="auto"/>
            <w:vAlign w:val="center"/>
          </w:tcPr>
          <w:p w:rsidR="00146C4E" w:rsidRPr="007239FA" w:rsidRDefault="00146C4E" w:rsidP="00201ED0">
            <w:pPr>
              <w:jc w:val="center"/>
              <w:rPr>
                <w:rFonts w:ascii="Times New Roman" w:eastAsia="Times New Roman" w:hAnsi="Times New Roman" w:cs="Times New Roman"/>
                <w:noProof/>
                <w:color w:val="auto"/>
                <w:sz w:val="22"/>
                <w:szCs w:val="22"/>
                <w:lang w:eastAsia="en-US" w:bidi="ar-SA"/>
              </w:rPr>
            </w:pPr>
            <w:r w:rsidRPr="007239FA">
              <w:rPr>
                <w:rFonts w:ascii="Times New Roman" w:eastAsia="Times New Roman" w:hAnsi="Times New Roman" w:cs="Times New Roman"/>
                <w:noProof/>
                <w:color w:val="auto"/>
                <w:sz w:val="22"/>
                <w:szCs w:val="22"/>
                <w:lang w:eastAsia="en-US" w:bidi="ar-SA"/>
              </w:rPr>
              <w:t>(1)</w:t>
            </w:r>
          </w:p>
        </w:tc>
        <w:tc>
          <w:tcPr>
            <w:tcW w:w="1147" w:type="dxa"/>
            <w:shd w:val="clear" w:color="auto" w:fill="auto"/>
            <w:vAlign w:val="center"/>
          </w:tcPr>
          <w:p w:rsidR="00146C4E" w:rsidRPr="007239FA" w:rsidRDefault="00146C4E" w:rsidP="00201ED0">
            <w:pPr>
              <w:jc w:val="center"/>
              <w:rPr>
                <w:rFonts w:ascii="Times New Roman" w:eastAsia="Times New Roman" w:hAnsi="Times New Roman" w:cs="Times New Roman"/>
                <w:noProof/>
                <w:color w:val="auto"/>
                <w:sz w:val="22"/>
                <w:szCs w:val="22"/>
                <w:lang w:eastAsia="en-US" w:bidi="ar-SA"/>
              </w:rPr>
            </w:pPr>
            <w:r w:rsidRPr="007239FA">
              <w:rPr>
                <w:rFonts w:ascii="Times New Roman" w:eastAsia="Times New Roman" w:hAnsi="Times New Roman" w:cs="Times New Roman"/>
                <w:noProof/>
                <w:color w:val="auto"/>
                <w:sz w:val="22"/>
                <w:szCs w:val="22"/>
                <w:lang w:eastAsia="en-US" w:bidi="ar-SA"/>
              </w:rPr>
              <w:t>(2)</w:t>
            </w:r>
          </w:p>
        </w:tc>
        <w:tc>
          <w:tcPr>
            <w:tcW w:w="1417" w:type="dxa"/>
            <w:shd w:val="clear" w:color="auto" w:fill="auto"/>
            <w:vAlign w:val="center"/>
          </w:tcPr>
          <w:p w:rsidR="00146C4E" w:rsidRPr="007239FA" w:rsidRDefault="00146C4E" w:rsidP="00201ED0">
            <w:pPr>
              <w:jc w:val="center"/>
              <w:rPr>
                <w:rFonts w:ascii="Times New Roman" w:eastAsia="Times New Roman" w:hAnsi="Times New Roman" w:cs="Times New Roman"/>
                <w:noProof/>
                <w:color w:val="auto"/>
                <w:sz w:val="22"/>
                <w:szCs w:val="22"/>
                <w:lang w:eastAsia="en-US" w:bidi="ar-SA"/>
              </w:rPr>
            </w:pPr>
            <w:r w:rsidRPr="007239FA">
              <w:rPr>
                <w:rFonts w:ascii="Times New Roman" w:eastAsia="Times New Roman" w:hAnsi="Times New Roman" w:cs="Times New Roman"/>
                <w:noProof/>
                <w:color w:val="auto"/>
                <w:sz w:val="22"/>
                <w:szCs w:val="22"/>
                <w:lang w:eastAsia="en-US" w:bidi="ar-SA"/>
              </w:rPr>
              <w:t>(3)</w:t>
            </w:r>
          </w:p>
        </w:tc>
        <w:tc>
          <w:tcPr>
            <w:tcW w:w="1272" w:type="dxa"/>
            <w:vAlign w:val="center"/>
          </w:tcPr>
          <w:p w:rsidR="00146C4E" w:rsidRPr="007239FA" w:rsidRDefault="00146C4E" w:rsidP="00201ED0">
            <w:pPr>
              <w:jc w:val="center"/>
              <w:rPr>
                <w:rFonts w:ascii="Times New Roman" w:eastAsia="Times New Roman" w:hAnsi="Times New Roman" w:cs="Times New Roman"/>
                <w:noProof/>
                <w:color w:val="auto"/>
                <w:sz w:val="22"/>
                <w:szCs w:val="22"/>
                <w:lang w:eastAsia="en-US" w:bidi="ar-SA"/>
              </w:rPr>
            </w:pPr>
            <w:r w:rsidRPr="007239FA">
              <w:rPr>
                <w:rFonts w:ascii="Times New Roman" w:eastAsia="Times New Roman" w:hAnsi="Times New Roman" w:cs="Times New Roman"/>
                <w:noProof/>
                <w:color w:val="auto"/>
                <w:sz w:val="22"/>
                <w:szCs w:val="22"/>
                <w:lang w:eastAsia="en-US" w:bidi="ar-SA"/>
              </w:rPr>
              <w:t>(4)</w:t>
            </w:r>
          </w:p>
        </w:tc>
        <w:tc>
          <w:tcPr>
            <w:tcW w:w="1704" w:type="dxa"/>
            <w:shd w:val="clear" w:color="auto" w:fill="auto"/>
            <w:vAlign w:val="center"/>
          </w:tcPr>
          <w:p w:rsidR="00146C4E" w:rsidRPr="007239FA" w:rsidRDefault="00146C4E" w:rsidP="00201ED0">
            <w:pPr>
              <w:jc w:val="center"/>
              <w:rPr>
                <w:rFonts w:ascii="Times New Roman" w:eastAsia="Times New Roman" w:hAnsi="Times New Roman" w:cs="Times New Roman"/>
                <w:noProof/>
                <w:color w:val="auto"/>
                <w:sz w:val="22"/>
                <w:szCs w:val="22"/>
                <w:lang w:eastAsia="en-US" w:bidi="ar-SA"/>
              </w:rPr>
            </w:pPr>
            <w:r w:rsidRPr="007239FA">
              <w:rPr>
                <w:rFonts w:ascii="Times New Roman" w:eastAsia="Times New Roman" w:hAnsi="Times New Roman" w:cs="Times New Roman"/>
                <w:noProof/>
                <w:color w:val="auto"/>
                <w:sz w:val="22"/>
                <w:szCs w:val="22"/>
                <w:lang w:eastAsia="en-US" w:bidi="ar-SA"/>
              </w:rPr>
              <w:t>(5)</w:t>
            </w:r>
          </w:p>
        </w:tc>
        <w:tc>
          <w:tcPr>
            <w:tcW w:w="1275" w:type="dxa"/>
            <w:shd w:val="clear" w:color="auto" w:fill="auto"/>
            <w:vAlign w:val="center"/>
          </w:tcPr>
          <w:p w:rsidR="00146C4E" w:rsidRPr="007239FA" w:rsidRDefault="00146C4E" w:rsidP="00201ED0">
            <w:pPr>
              <w:jc w:val="center"/>
              <w:rPr>
                <w:rFonts w:ascii="Times New Roman" w:eastAsia="Times New Roman" w:hAnsi="Times New Roman" w:cs="Times New Roman"/>
                <w:noProof/>
                <w:color w:val="auto"/>
                <w:sz w:val="22"/>
                <w:szCs w:val="22"/>
                <w:lang w:eastAsia="en-US" w:bidi="ar-SA"/>
              </w:rPr>
            </w:pPr>
            <w:r w:rsidRPr="007239FA">
              <w:rPr>
                <w:rFonts w:ascii="Times New Roman" w:eastAsia="Times New Roman" w:hAnsi="Times New Roman" w:cs="Times New Roman"/>
                <w:noProof/>
                <w:color w:val="auto"/>
                <w:sz w:val="22"/>
                <w:szCs w:val="22"/>
                <w:lang w:eastAsia="en-US" w:bidi="ar-SA"/>
              </w:rPr>
              <w:t>(6)</w:t>
            </w:r>
          </w:p>
        </w:tc>
        <w:tc>
          <w:tcPr>
            <w:tcW w:w="1277" w:type="dxa"/>
            <w:vAlign w:val="center"/>
          </w:tcPr>
          <w:p w:rsidR="00146C4E" w:rsidRPr="007239FA" w:rsidRDefault="00146C4E" w:rsidP="00201ED0">
            <w:pPr>
              <w:jc w:val="center"/>
              <w:rPr>
                <w:rFonts w:ascii="Times New Roman" w:eastAsia="Times New Roman" w:hAnsi="Times New Roman" w:cs="Times New Roman"/>
                <w:noProof/>
                <w:color w:val="auto"/>
                <w:sz w:val="22"/>
                <w:szCs w:val="22"/>
                <w:lang w:eastAsia="en-US" w:bidi="ar-SA"/>
              </w:rPr>
            </w:pPr>
            <w:r w:rsidRPr="007239FA">
              <w:rPr>
                <w:rFonts w:ascii="Times New Roman" w:eastAsia="Times New Roman" w:hAnsi="Times New Roman" w:cs="Times New Roman"/>
                <w:noProof/>
                <w:color w:val="auto"/>
                <w:sz w:val="22"/>
                <w:szCs w:val="22"/>
                <w:lang w:eastAsia="en-US" w:bidi="ar-SA"/>
              </w:rPr>
              <w:t>(7)</w:t>
            </w:r>
          </w:p>
        </w:tc>
      </w:tr>
      <w:tr w:rsidR="00146C4E" w:rsidRPr="007239FA" w:rsidTr="00201ED0">
        <w:trPr>
          <w:trHeight w:val="397"/>
        </w:trPr>
        <w:tc>
          <w:tcPr>
            <w:tcW w:w="696" w:type="dxa"/>
            <w:shd w:val="clear" w:color="auto" w:fill="auto"/>
            <w:vAlign w:val="center"/>
          </w:tcPr>
          <w:p w:rsidR="00146C4E" w:rsidRPr="007239FA" w:rsidRDefault="00146C4E" w:rsidP="00201ED0">
            <w:pPr>
              <w:jc w:val="center"/>
              <w:rPr>
                <w:rFonts w:ascii="Times New Roman" w:eastAsia="Times New Roman" w:hAnsi="Times New Roman" w:cs="Times New Roman"/>
                <w:noProof/>
                <w:color w:val="auto"/>
                <w:lang w:eastAsia="en-US" w:bidi="ar-SA"/>
              </w:rPr>
            </w:pPr>
            <w:r w:rsidRPr="007239FA">
              <w:rPr>
                <w:rFonts w:ascii="Times New Roman" w:eastAsia="Times New Roman" w:hAnsi="Times New Roman" w:cs="Times New Roman"/>
                <w:noProof/>
                <w:color w:val="auto"/>
                <w:lang w:eastAsia="en-US" w:bidi="ar-SA"/>
              </w:rPr>
              <w:t>1</w:t>
            </w:r>
          </w:p>
        </w:tc>
        <w:tc>
          <w:tcPr>
            <w:tcW w:w="1147"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417" w:type="dxa"/>
            <w:shd w:val="clear" w:color="auto" w:fill="auto"/>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272" w:type="dxa"/>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704" w:type="dxa"/>
            <w:vMerge w:val="restart"/>
            <w:shd w:val="clear" w:color="auto" w:fill="auto"/>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275" w:type="dxa"/>
            <w:shd w:val="clear" w:color="auto" w:fill="auto"/>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277" w:type="dxa"/>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r>
      <w:tr w:rsidR="00146C4E" w:rsidRPr="007239FA" w:rsidTr="00201ED0">
        <w:trPr>
          <w:trHeight w:val="397"/>
        </w:trPr>
        <w:tc>
          <w:tcPr>
            <w:tcW w:w="696" w:type="dxa"/>
            <w:shd w:val="clear" w:color="auto" w:fill="auto"/>
            <w:vAlign w:val="center"/>
          </w:tcPr>
          <w:p w:rsidR="00146C4E" w:rsidRPr="007239FA" w:rsidRDefault="00146C4E" w:rsidP="00201ED0">
            <w:pPr>
              <w:jc w:val="center"/>
              <w:rPr>
                <w:rFonts w:ascii="Times New Roman" w:eastAsia="Times New Roman" w:hAnsi="Times New Roman" w:cs="Times New Roman"/>
                <w:noProof/>
                <w:color w:val="auto"/>
                <w:lang w:eastAsia="en-US" w:bidi="ar-SA"/>
              </w:rPr>
            </w:pPr>
            <w:r w:rsidRPr="007239FA">
              <w:rPr>
                <w:rFonts w:ascii="Times New Roman" w:eastAsia="Times New Roman" w:hAnsi="Times New Roman" w:cs="Times New Roman"/>
                <w:noProof/>
                <w:color w:val="auto"/>
                <w:lang w:eastAsia="en-US" w:bidi="ar-SA"/>
              </w:rPr>
              <w:t>2</w:t>
            </w:r>
          </w:p>
        </w:tc>
        <w:tc>
          <w:tcPr>
            <w:tcW w:w="1147"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417" w:type="dxa"/>
            <w:shd w:val="clear" w:color="auto" w:fill="auto"/>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272" w:type="dxa"/>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704" w:type="dxa"/>
            <w:vMerge/>
            <w:shd w:val="clear" w:color="auto" w:fill="auto"/>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275" w:type="dxa"/>
            <w:shd w:val="clear" w:color="auto" w:fill="auto"/>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277" w:type="dxa"/>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r>
      <w:tr w:rsidR="00146C4E" w:rsidRPr="007239FA" w:rsidTr="00201ED0">
        <w:trPr>
          <w:trHeight w:val="397"/>
        </w:trPr>
        <w:tc>
          <w:tcPr>
            <w:tcW w:w="696" w:type="dxa"/>
            <w:shd w:val="clear" w:color="auto" w:fill="auto"/>
            <w:vAlign w:val="center"/>
          </w:tcPr>
          <w:p w:rsidR="00146C4E" w:rsidRPr="007239FA" w:rsidRDefault="00146C4E" w:rsidP="00201ED0">
            <w:pPr>
              <w:jc w:val="center"/>
              <w:rPr>
                <w:rFonts w:ascii="Times New Roman" w:eastAsia="Times New Roman" w:hAnsi="Times New Roman" w:cs="Times New Roman"/>
                <w:noProof/>
                <w:color w:val="auto"/>
                <w:lang w:eastAsia="en-US" w:bidi="ar-SA"/>
              </w:rPr>
            </w:pPr>
            <w:r w:rsidRPr="007239FA">
              <w:rPr>
                <w:rFonts w:ascii="Times New Roman" w:eastAsia="Times New Roman" w:hAnsi="Times New Roman" w:cs="Times New Roman"/>
                <w:noProof/>
                <w:color w:val="auto"/>
                <w:lang w:eastAsia="en-US" w:bidi="ar-SA"/>
              </w:rPr>
              <w:t>…</w:t>
            </w:r>
          </w:p>
        </w:tc>
        <w:tc>
          <w:tcPr>
            <w:tcW w:w="1147" w:type="dxa"/>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417" w:type="dxa"/>
            <w:shd w:val="clear" w:color="auto" w:fill="auto"/>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272" w:type="dxa"/>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704" w:type="dxa"/>
            <w:vMerge/>
            <w:shd w:val="clear" w:color="auto" w:fill="auto"/>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275" w:type="dxa"/>
            <w:shd w:val="clear" w:color="auto" w:fill="auto"/>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277" w:type="dxa"/>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r>
      <w:tr w:rsidR="00146C4E" w:rsidRPr="007239FA" w:rsidTr="00201ED0">
        <w:trPr>
          <w:trHeight w:val="397"/>
        </w:trPr>
        <w:tc>
          <w:tcPr>
            <w:tcW w:w="1843" w:type="dxa"/>
            <w:gridSpan w:val="2"/>
            <w:shd w:val="clear" w:color="auto" w:fill="auto"/>
            <w:vAlign w:val="center"/>
          </w:tcPr>
          <w:p w:rsidR="00146C4E" w:rsidRPr="007239FA" w:rsidRDefault="00146C4E" w:rsidP="00201ED0">
            <w:pPr>
              <w:jc w:val="center"/>
              <w:rPr>
                <w:rFonts w:ascii="Times New Roman" w:eastAsia="Times New Roman" w:hAnsi="Times New Roman" w:cs="Times New Roman"/>
                <w:b/>
                <w:bCs/>
                <w:noProof/>
                <w:color w:val="auto"/>
                <w:lang w:eastAsia="en-US" w:bidi="ar-SA"/>
              </w:rPr>
            </w:pPr>
            <w:r w:rsidRPr="007239FA">
              <w:rPr>
                <w:rFonts w:ascii="Times New Roman" w:eastAsia="Times New Roman" w:hAnsi="Times New Roman" w:cs="Times New Roman"/>
                <w:b/>
                <w:bCs/>
                <w:noProof/>
                <w:color w:val="auto"/>
                <w:lang w:eastAsia="en-US" w:bidi="ar-SA"/>
              </w:rPr>
              <w:t>Tổng</w:t>
            </w:r>
          </w:p>
        </w:tc>
        <w:tc>
          <w:tcPr>
            <w:tcW w:w="1417" w:type="dxa"/>
            <w:shd w:val="clear" w:color="auto" w:fill="auto"/>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272" w:type="dxa"/>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704" w:type="dxa"/>
            <w:shd w:val="clear" w:color="auto" w:fill="auto"/>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275" w:type="dxa"/>
            <w:shd w:val="clear" w:color="auto" w:fill="auto"/>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c>
          <w:tcPr>
            <w:tcW w:w="1277" w:type="dxa"/>
          </w:tcPr>
          <w:p w:rsidR="00146C4E" w:rsidRPr="007239FA" w:rsidRDefault="00146C4E" w:rsidP="00201ED0">
            <w:pPr>
              <w:jc w:val="center"/>
              <w:rPr>
                <w:rFonts w:ascii="Times New Roman" w:eastAsia="Times New Roman" w:hAnsi="Times New Roman" w:cs="Times New Roman"/>
                <w:b/>
                <w:bCs/>
                <w:noProof/>
                <w:color w:val="auto"/>
                <w:lang w:eastAsia="en-US" w:bidi="ar-SA"/>
              </w:rPr>
            </w:pPr>
          </w:p>
        </w:tc>
      </w:tr>
    </w:tbl>
    <w:p w:rsidR="00146C4E" w:rsidRPr="007239FA" w:rsidRDefault="00146C4E" w:rsidP="00146C4E">
      <w:pPr>
        <w:spacing w:before="120" w:after="240"/>
        <w:ind w:firstLine="709"/>
        <w:rPr>
          <w:rFonts w:ascii="Times New Roman" w:eastAsia="Times New Roman" w:hAnsi="Times New Roman" w:cs="Times New Roman"/>
          <w:bCs/>
          <w:i/>
          <w:noProof/>
          <w:color w:val="auto"/>
          <w:sz w:val="16"/>
          <w:szCs w:val="16"/>
          <w:lang w:val="en-US" w:eastAsia="en-US" w:bidi="ar-SA"/>
        </w:rPr>
      </w:pPr>
      <w:r w:rsidRPr="007239FA">
        <w:rPr>
          <w:rFonts w:ascii="Times New Roman" w:eastAsia="Times New Roman" w:hAnsi="Times New Roman" w:cs="Times New Roman"/>
          <w:bCs/>
          <w:i/>
          <w:noProof/>
          <w:color w:val="auto"/>
          <w:sz w:val="22"/>
          <w:szCs w:val="22"/>
          <w:lang w:val="en-US" w:eastAsia="en-US" w:bidi="ar-SA"/>
        </w:rPr>
        <w:t>Ghi chú:</w:t>
      </w:r>
      <w:r w:rsidRPr="007239FA">
        <w:rPr>
          <w:rFonts w:ascii="Times New Roman" w:eastAsia="Times New Roman" w:hAnsi="Times New Roman" w:cs="Times New Roman"/>
          <w:bCs/>
          <w:i/>
          <w:noProof/>
          <w:color w:val="auto"/>
          <w:sz w:val="20"/>
          <w:szCs w:val="20"/>
          <w:lang w:val="en-US" w:eastAsia="en-US" w:bidi="ar-SA"/>
        </w:rPr>
        <w:t>……………………………………………………………………………………………………………</w:t>
      </w:r>
    </w:p>
    <w:tbl>
      <w:tblPr>
        <w:tblW w:w="9356" w:type="dxa"/>
        <w:tblInd w:w="108" w:type="dxa"/>
        <w:tblLook w:val="04A0"/>
      </w:tblPr>
      <w:tblGrid>
        <w:gridCol w:w="2410"/>
        <w:gridCol w:w="2410"/>
        <w:gridCol w:w="4536"/>
      </w:tblGrid>
      <w:tr w:rsidR="00146C4E" w:rsidRPr="007239FA" w:rsidTr="00201ED0">
        <w:tc>
          <w:tcPr>
            <w:tcW w:w="2410" w:type="dxa"/>
            <w:hideMark/>
          </w:tcPr>
          <w:p w:rsidR="00146C4E" w:rsidRPr="007239FA" w:rsidRDefault="00146C4E" w:rsidP="00201ED0">
            <w:pPr>
              <w:widowControl/>
              <w:jc w:val="center"/>
              <w:rPr>
                <w:rFonts w:ascii="Times New Roman" w:eastAsia="Times New Roman" w:hAnsi="Times New Roman" w:cs="Times New Roman"/>
                <w:b/>
                <w:iCs/>
                <w:noProof/>
                <w:color w:val="auto"/>
                <w:lang w:eastAsia="en-US" w:bidi="ar-SA"/>
              </w:rPr>
            </w:pPr>
            <w:r w:rsidRPr="007239FA">
              <w:rPr>
                <w:rFonts w:ascii="Times New Roman" w:eastAsia="Times New Roman" w:hAnsi="Times New Roman" w:cs="Times New Roman"/>
                <w:b/>
                <w:iCs/>
                <w:noProof/>
                <w:color w:val="auto"/>
                <w:lang w:eastAsia="en-US" w:bidi="ar-SA"/>
              </w:rPr>
              <w:t>Lập biểu</w:t>
            </w:r>
          </w:p>
          <w:p w:rsidR="00146C4E" w:rsidRPr="007239FA" w:rsidRDefault="00146C4E" w:rsidP="00201ED0">
            <w:pPr>
              <w:widowControl/>
              <w:jc w:val="center"/>
              <w:rPr>
                <w:rFonts w:ascii="Times New Roman" w:eastAsia="Times New Roman" w:hAnsi="Times New Roman" w:cs="Times New Roman"/>
                <w:noProof/>
                <w:color w:val="auto"/>
                <w:lang w:eastAsia="en-US" w:bidi="ar-SA"/>
              </w:rPr>
            </w:pPr>
            <w:r w:rsidRPr="007239FA">
              <w:rPr>
                <w:rFonts w:ascii="Times New Roman" w:eastAsia="Times New Roman" w:hAnsi="Times New Roman" w:cs="Times New Roman"/>
                <w:noProof/>
                <w:color w:val="auto"/>
                <w:lang w:eastAsia="en-US" w:bidi="ar-SA"/>
              </w:rPr>
              <w:t>(</w:t>
            </w:r>
            <w:r w:rsidRPr="007239FA">
              <w:rPr>
                <w:rFonts w:ascii="Times New Roman" w:eastAsia="Calibri" w:hAnsi="Times New Roman" w:cs="Times New Roman"/>
                <w:noProof/>
                <w:color w:val="auto"/>
                <w:lang w:eastAsia="en-US" w:bidi="ar-SA"/>
              </w:rPr>
              <w:t>Ký, ghi rõ họ tên</w:t>
            </w:r>
            <w:r w:rsidRPr="007239FA">
              <w:rPr>
                <w:rFonts w:ascii="Times New Roman" w:eastAsia="Times New Roman" w:hAnsi="Times New Roman" w:cs="Times New Roman"/>
                <w:noProof/>
                <w:color w:val="auto"/>
                <w:lang w:eastAsia="en-US" w:bidi="ar-SA"/>
              </w:rPr>
              <w:t>)</w:t>
            </w:r>
          </w:p>
        </w:tc>
        <w:tc>
          <w:tcPr>
            <w:tcW w:w="2410" w:type="dxa"/>
          </w:tcPr>
          <w:p w:rsidR="00146C4E" w:rsidRPr="007239FA" w:rsidRDefault="00146C4E" w:rsidP="00201ED0">
            <w:pPr>
              <w:widowControl/>
              <w:jc w:val="center"/>
              <w:rPr>
                <w:rFonts w:ascii="Times New Roman" w:eastAsia="Times New Roman" w:hAnsi="Times New Roman" w:cs="Times New Roman"/>
                <w:b/>
                <w:iCs/>
                <w:noProof/>
                <w:color w:val="auto"/>
                <w:lang w:eastAsia="en-US" w:bidi="ar-SA"/>
              </w:rPr>
            </w:pPr>
            <w:r w:rsidRPr="007239FA">
              <w:rPr>
                <w:rFonts w:ascii="Times New Roman" w:eastAsia="Times New Roman" w:hAnsi="Times New Roman" w:cs="Times New Roman"/>
                <w:b/>
                <w:iCs/>
                <w:noProof/>
                <w:color w:val="auto"/>
                <w:lang w:eastAsia="en-US" w:bidi="ar-SA"/>
              </w:rPr>
              <w:t>Kiểm soát</w:t>
            </w:r>
          </w:p>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noProof/>
                <w:color w:val="auto"/>
                <w:lang w:eastAsia="en-US" w:bidi="ar-SA"/>
              </w:rPr>
              <w:t>(</w:t>
            </w:r>
            <w:r w:rsidRPr="007239FA">
              <w:rPr>
                <w:rFonts w:ascii="Times New Roman" w:eastAsia="Calibri" w:hAnsi="Times New Roman" w:cs="Times New Roman"/>
                <w:noProof/>
                <w:color w:val="auto"/>
                <w:lang w:eastAsia="en-US" w:bidi="ar-SA"/>
              </w:rPr>
              <w:t>Ký, ghi rõ họ tên</w:t>
            </w:r>
            <w:r w:rsidRPr="007239FA">
              <w:rPr>
                <w:rFonts w:ascii="Times New Roman" w:eastAsia="Times New Roman" w:hAnsi="Times New Roman" w:cs="Times New Roman"/>
                <w:noProof/>
                <w:color w:val="auto"/>
                <w:lang w:eastAsia="en-US" w:bidi="ar-SA"/>
              </w:rPr>
              <w:t>)</w:t>
            </w:r>
          </w:p>
        </w:tc>
        <w:tc>
          <w:tcPr>
            <w:tcW w:w="4536" w:type="dxa"/>
            <w:vAlign w:val="center"/>
            <w:hideMark/>
          </w:tcPr>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Người đại diện hợp pháp của</w:t>
            </w:r>
          </w:p>
          <w:p w:rsidR="00146C4E" w:rsidRPr="007239FA" w:rsidRDefault="00146C4E" w:rsidP="00201ED0">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Ngân hàng Chính sách xã hội</w:t>
            </w:r>
          </w:p>
          <w:p w:rsidR="00146C4E" w:rsidRPr="007239FA" w:rsidRDefault="00146C4E" w:rsidP="00201ED0">
            <w:pPr>
              <w:widowControl/>
              <w:jc w:val="center"/>
              <w:rPr>
                <w:rFonts w:ascii="Times New Roman" w:eastAsia="Times New Roman" w:hAnsi="Times New Roman" w:cs="Times New Roman"/>
                <w:noProof/>
                <w:color w:val="auto"/>
                <w:lang w:eastAsia="en-US" w:bidi="ar-SA"/>
              </w:rPr>
            </w:pPr>
            <w:r w:rsidRPr="007239FA">
              <w:rPr>
                <w:rFonts w:ascii="Times New Roman" w:eastAsia="Times New Roman" w:hAnsi="Times New Roman" w:cs="Times New Roman"/>
                <w:b/>
                <w:noProof/>
                <w:color w:val="auto"/>
                <w:lang w:eastAsia="en-US" w:bidi="ar-SA"/>
              </w:rPr>
              <w:t xml:space="preserve"> </w:t>
            </w:r>
            <w:r w:rsidRPr="007239FA">
              <w:rPr>
                <w:rFonts w:ascii="Times New Roman" w:eastAsia="Times New Roman" w:hAnsi="Times New Roman" w:cs="Times New Roman"/>
                <w:noProof/>
                <w:color w:val="auto"/>
                <w:lang w:eastAsia="en-US" w:bidi="ar-SA"/>
              </w:rPr>
              <w:t>(</w:t>
            </w:r>
            <w:r w:rsidRPr="007239FA">
              <w:rPr>
                <w:rFonts w:ascii="Times New Roman" w:eastAsia="Calibri" w:hAnsi="Times New Roman" w:cs="Times New Roman"/>
                <w:noProof/>
                <w:color w:val="auto"/>
                <w:lang w:eastAsia="en-US" w:bidi="ar-SA"/>
              </w:rPr>
              <w:t>Ký, ghi rõ chức danh, họ tên và đóng dấu</w:t>
            </w:r>
            <w:r w:rsidRPr="007239FA">
              <w:rPr>
                <w:rFonts w:ascii="Times New Roman" w:eastAsia="Times New Roman" w:hAnsi="Times New Roman" w:cs="Times New Roman"/>
                <w:noProof/>
                <w:color w:val="auto"/>
                <w:lang w:eastAsia="en-US" w:bidi="ar-SA"/>
              </w:rPr>
              <w:t>)</w:t>
            </w:r>
          </w:p>
        </w:tc>
      </w:tr>
    </w:tbl>
    <w:p w:rsidR="00146C4E" w:rsidRPr="005D1480" w:rsidRDefault="00146C4E" w:rsidP="00146C4E">
      <w:pPr>
        <w:widowControl/>
        <w:spacing w:before="360"/>
        <w:jc w:val="both"/>
        <w:rPr>
          <w:rFonts w:ascii="Times New Roman" w:eastAsia="Calibri" w:hAnsi="Times New Roman" w:cs="Times New Roman"/>
          <w:b/>
          <w:bCs/>
          <w:i/>
          <w:iCs/>
          <w:noProof/>
          <w:color w:val="auto"/>
          <w:lang w:eastAsia="en-US" w:bidi="ar-SA"/>
        </w:rPr>
      </w:pPr>
      <w:r w:rsidRPr="005D1480">
        <w:rPr>
          <w:rFonts w:ascii="Times New Roman" w:eastAsia="Calibri" w:hAnsi="Times New Roman" w:cs="Times New Roman"/>
          <w:b/>
          <w:bCs/>
          <w:i/>
          <w:iCs/>
          <w:noProof/>
          <w:color w:val="auto"/>
          <w:lang w:eastAsia="en-US" w:bidi="ar-SA"/>
        </w:rPr>
        <w:t>Nơi nhận:</w:t>
      </w:r>
    </w:p>
    <w:p w:rsidR="00146C4E" w:rsidRPr="007239FA" w:rsidRDefault="00146C4E" w:rsidP="00146C4E">
      <w:pPr>
        <w:jc w:val="both"/>
        <w:rPr>
          <w:rFonts w:ascii="Times New Roman" w:eastAsia="Times New Roman" w:hAnsi="Times New Roman" w:cs="Times New Roman"/>
          <w:bCs/>
          <w:noProof/>
          <w:color w:val="auto"/>
          <w:sz w:val="22"/>
          <w:szCs w:val="22"/>
          <w:lang w:eastAsia="en-US" w:bidi="ar-SA"/>
        </w:rPr>
      </w:pPr>
      <w:r w:rsidRPr="007239FA">
        <w:rPr>
          <w:rFonts w:ascii="Times New Roman" w:eastAsia="Times New Roman" w:hAnsi="Times New Roman" w:cs="Times New Roman"/>
          <w:bCs/>
          <w:noProof/>
          <w:color w:val="auto"/>
          <w:sz w:val="22"/>
          <w:szCs w:val="22"/>
          <w:lang w:eastAsia="en-US" w:bidi="ar-SA"/>
        </w:rPr>
        <w:t>- Vụ Chính sách tiền tệ;</w:t>
      </w:r>
    </w:p>
    <w:p w:rsidR="00146C4E" w:rsidRPr="007239FA" w:rsidRDefault="00146C4E" w:rsidP="00146C4E">
      <w:pPr>
        <w:tabs>
          <w:tab w:val="left" w:pos="3402"/>
        </w:tabs>
        <w:jc w:val="both"/>
        <w:rPr>
          <w:rFonts w:ascii="Times New Roman" w:eastAsia="Times New Roman" w:hAnsi="Times New Roman" w:cs="Times New Roman"/>
          <w:bCs/>
          <w:noProof/>
          <w:color w:val="auto"/>
          <w:sz w:val="22"/>
          <w:szCs w:val="22"/>
          <w:lang w:eastAsia="en-US" w:bidi="ar-SA"/>
        </w:rPr>
      </w:pPr>
      <w:r w:rsidRPr="007239FA">
        <w:rPr>
          <w:rFonts w:ascii="Times New Roman" w:eastAsia="Times New Roman" w:hAnsi="Times New Roman" w:cs="Times New Roman"/>
          <w:bCs/>
          <w:noProof/>
          <w:color w:val="auto"/>
          <w:sz w:val="22"/>
          <w:szCs w:val="22"/>
          <w:lang w:eastAsia="en-US" w:bidi="ar-SA"/>
        </w:rPr>
        <w:t>- Sở Giao dịch Ngân hàng Nhà nước;</w:t>
      </w:r>
    </w:p>
    <w:p w:rsidR="00146C4E" w:rsidRPr="007239FA" w:rsidRDefault="00146C4E" w:rsidP="00146C4E">
      <w:pPr>
        <w:jc w:val="both"/>
        <w:rPr>
          <w:rFonts w:ascii="Times New Roman" w:eastAsia="Times New Roman" w:hAnsi="Times New Roman" w:cs="Times New Roman"/>
          <w:bCs/>
          <w:noProof/>
          <w:color w:val="auto"/>
          <w:sz w:val="22"/>
          <w:szCs w:val="22"/>
          <w:lang w:eastAsia="en-US" w:bidi="ar-SA"/>
        </w:rPr>
      </w:pPr>
      <w:r w:rsidRPr="007239FA">
        <w:rPr>
          <w:rFonts w:ascii="Times New Roman" w:eastAsia="Times New Roman" w:hAnsi="Times New Roman" w:cs="Times New Roman"/>
          <w:bCs/>
          <w:noProof/>
          <w:color w:val="auto"/>
          <w:sz w:val="22"/>
          <w:szCs w:val="22"/>
          <w:lang w:eastAsia="en-US" w:bidi="ar-SA"/>
        </w:rPr>
        <w:t>- Cơ quan Thanh tra, giám sát ngân hàng;</w:t>
      </w:r>
    </w:p>
    <w:p w:rsidR="00146C4E" w:rsidRPr="007239FA" w:rsidRDefault="00146C4E" w:rsidP="00146C4E">
      <w:pPr>
        <w:jc w:val="both"/>
        <w:rPr>
          <w:rFonts w:ascii="Times New Roman" w:eastAsia="Times New Roman" w:hAnsi="Times New Roman" w:cs="Times New Roman"/>
          <w:bCs/>
          <w:noProof/>
          <w:color w:val="auto"/>
          <w:sz w:val="22"/>
          <w:szCs w:val="22"/>
          <w:lang w:eastAsia="en-US" w:bidi="ar-SA"/>
        </w:rPr>
      </w:pPr>
      <w:r w:rsidRPr="007239FA">
        <w:rPr>
          <w:rFonts w:ascii="Times New Roman" w:eastAsia="Times New Roman" w:hAnsi="Times New Roman" w:cs="Times New Roman"/>
          <w:bCs/>
          <w:noProof/>
          <w:color w:val="auto"/>
          <w:sz w:val="22"/>
          <w:szCs w:val="22"/>
          <w:lang w:eastAsia="en-US" w:bidi="ar-SA"/>
        </w:rPr>
        <w:t>- Vụ Tín dụng các ngành kinh tế.</w:t>
      </w:r>
    </w:p>
    <w:p w:rsidR="00146C4E" w:rsidRPr="007239FA" w:rsidRDefault="00146C4E" w:rsidP="00146C4E">
      <w:pPr>
        <w:pStyle w:val="Bodytext20"/>
        <w:shd w:val="clear" w:color="auto" w:fill="auto"/>
        <w:spacing w:after="0"/>
        <w:rPr>
          <w:noProof/>
          <w:sz w:val="28"/>
          <w:szCs w:val="28"/>
        </w:rPr>
        <w:sectPr w:rsidR="00146C4E" w:rsidRPr="007239FA" w:rsidSect="005C72D6">
          <w:headerReference w:type="first" r:id="rId12"/>
          <w:pgSz w:w="11900" w:h="16840" w:code="9"/>
          <w:pgMar w:top="1134" w:right="1134" w:bottom="1134" w:left="1701" w:header="624" w:footer="567" w:gutter="0"/>
          <w:cols w:space="720"/>
          <w:noEndnote/>
          <w:titlePg/>
          <w:docGrid w:linePitch="360"/>
        </w:sectPr>
      </w:pPr>
      <w:r w:rsidRPr="005D1480">
        <w:rPr>
          <w:noProof/>
          <w:lang w:eastAsia="en-US"/>
        </w:rPr>
        <w:t>-</w:t>
      </w:r>
      <w:r w:rsidRPr="005D1480">
        <w:rPr>
          <w:b w:val="0"/>
          <w:noProof/>
          <w:lang w:eastAsia="en-US"/>
        </w:rPr>
        <w:t xml:space="preserve"> Lưu: ….</w:t>
      </w:r>
    </w:p>
    <w:p w:rsidR="00146C4E" w:rsidRPr="007239FA" w:rsidRDefault="00146C4E" w:rsidP="00126347">
      <w:pPr>
        <w:pStyle w:val="BodyText"/>
        <w:shd w:val="clear" w:color="auto" w:fill="auto"/>
        <w:spacing w:after="0"/>
        <w:ind w:firstLine="0"/>
        <w:jc w:val="center"/>
        <w:rPr>
          <w:rFonts w:eastAsia="Calibri"/>
          <w:b/>
          <w:noProof/>
          <w:color w:val="auto"/>
          <w:sz w:val="24"/>
          <w:szCs w:val="24"/>
          <w:lang w:eastAsia="en-US"/>
        </w:rPr>
      </w:pPr>
      <w:r w:rsidRPr="007239FA">
        <w:rPr>
          <w:rFonts w:eastAsia="Calibri"/>
          <w:b/>
          <w:noProof/>
          <w:color w:val="auto"/>
          <w:sz w:val="24"/>
          <w:szCs w:val="24"/>
          <w:lang w:eastAsia="en-US"/>
        </w:rPr>
        <w:lastRenderedPageBreak/>
        <w:t>Phụ lục VII</w:t>
      </w:r>
      <w:r w:rsidR="00126347">
        <w:rPr>
          <w:rStyle w:val="FootnoteReference"/>
          <w:rFonts w:eastAsia="Calibri"/>
          <w:b/>
          <w:noProof/>
          <w:color w:val="auto"/>
          <w:sz w:val="24"/>
          <w:szCs w:val="24"/>
          <w:lang w:eastAsia="en-US"/>
        </w:rPr>
        <w:footnoteReference w:id="22"/>
      </w:r>
    </w:p>
    <w:p w:rsidR="00146C4E" w:rsidRPr="007239FA" w:rsidRDefault="00146C4E" w:rsidP="00126347">
      <w:pPr>
        <w:widowControl/>
        <w:tabs>
          <w:tab w:val="left" w:pos="6804"/>
        </w:tabs>
        <w:ind w:right="-574"/>
        <w:jc w:val="center"/>
        <w:rPr>
          <w:rFonts w:ascii="Times New Roman" w:eastAsia="Calibri" w:hAnsi="Times New Roman" w:cs="Times New Roman"/>
          <w:i/>
          <w:noProof/>
          <w:color w:val="auto"/>
          <w:lang w:eastAsia="en-US" w:bidi="ar-SA"/>
        </w:rPr>
      </w:pPr>
      <w:r w:rsidRPr="007239FA">
        <w:rPr>
          <w:rFonts w:ascii="Times New Roman" w:eastAsia="Calibri" w:hAnsi="Times New Roman" w:cs="Times New Roman"/>
          <w:i/>
          <w:noProof/>
          <w:color w:val="auto"/>
          <w:lang w:eastAsia="en-US" w:bidi="ar-SA"/>
        </w:rPr>
        <w:t>(Ban hành kèm theo Thông tư số</w:t>
      </w:r>
      <w:r>
        <w:rPr>
          <w:rFonts w:ascii="Times New Roman" w:eastAsia="Calibri" w:hAnsi="Times New Roman" w:cs="Times New Roman"/>
          <w:i/>
          <w:noProof/>
          <w:color w:val="auto"/>
          <w:lang w:eastAsia="en-US" w:bidi="ar-SA"/>
        </w:rPr>
        <w:t xml:space="preserve"> </w:t>
      </w:r>
      <w:r w:rsidRPr="00146C4E">
        <w:rPr>
          <w:rFonts w:ascii="Times New Roman" w:eastAsia="Calibri" w:hAnsi="Times New Roman" w:cs="Times New Roman"/>
          <w:i/>
          <w:noProof/>
          <w:color w:val="auto"/>
          <w:lang w:eastAsia="en-US" w:bidi="ar-SA"/>
        </w:rPr>
        <w:t>12</w:t>
      </w:r>
      <w:r w:rsidRPr="007239FA">
        <w:rPr>
          <w:rFonts w:ascii="Times New Roman" w:eastAsia="Calibri" w:hAnsi="Times New Roman" w:cs="Times New Roman"/>
          <w:i/>
          <w:noProof/>
          <w:color w:val="auto"/>
          <w:lang w:eastAsia="en-US" w:bidi="ar-SA"/>
        </w:rPr>
        <w:t>/2020/TT-NHNN</w:t>
      </w:r>
      <w:r>
        <w:rPr>
          <w:rFonts w:ascii="Times New Roman" w:eastAsia="Calibri" w:hAnsi="Times New Roman" w:cs="Times New Roman"/>
          <w:i/>
          <w:noProof/>
          <w:color w:val="auto"/>
          <w:lang w:eastAsia="en-US" w:bidi="ar-SA"/>
        </w:rPr>
        <w:t xml:space="preserve"> ngày </w:t>
      </w:r>
      <w:r>
        <w:rPr>
          <w:rFonts w:ascii="Times New Roman" w:eastAsia="Calibri" w:hAnsi="Times New Roman" w:cs="Times New Roman"/>
          <w:i/>
          <w:noProof/>
          <w:color w:val="auto"/>
          <w:lang w:val="en-US" w:eastAsia="en-US" w:bidi="ar-SA"/>
        </w:rPr>
        <w:t xml:space="preserve">11 </w:t>
      </w:r>
      <w:r>
        <w:rPr>
          <w:rFonts w:ascii="Times New Roman" w:eastAsia="Calibri" w:hAnsi="Times New Roman" w:cs="Times New Roman"/>
          <w:i/>
          <w:noProof/>
          <w:color w:val="auto"/>
          <w:lang w:eastAsia="en-US" w:bidi="ar-SA"/>
        </w:rPr>
        <w:t xml:space="preserve">tháng </w:t>
      </w:r>
      <w:r>
        <w:rPr>
          <w:rFonts w:ascii="Times New Roman" w:eastAsia="Calibri" w:hAnsi="Times New Roman" w:cs="Times New Roman"/>
          <w:i/>
          <w:noProof/>
          <w:color w:val="auto"/>
          <w:lang w:val="en-US" w:eastAsia="en-US" w:bidi="ar-SA"/>
        </w:rPr>
        <w:t xml:space="preserve">11 </w:t>
      </w:r>
      <w:r w:rsidRPr="005D1480">
        <w:rPr>
          <w:rFonts w:ascii="Times New Roman" w:eastAsia="Calibri" w:hAnsi="Times New Roman" w:cs="Times New Roman"/>
          <w:i/>
          <w:noProof/>
          <w:color w:val="auto"/>
          <w:lang w:eastAsia="en-US" w:bidi="ar-SA"/>
        </w:rPr>
        <w:t>năm 2020</w:t>
      </w:r>
      <w:r w:rsidRPr="007239FA">
        <w:rPr>
          <w:rFonts w:ascii="Times New Roman" w:eastAsia="Calibri" w:hAnsi="Times New Roman" w:cs="Times New Roman"/>
          <w:i/>
          <w:noProof/>
          <w:color w:val="auto"/>
          <w:lang w:eastAsia="en-US" w:bidi="ar-SA"/>
        </w:rPr>
        <w:t xml:space="preserve"> của Thố</w:t>
      </w:r>
      <w:r>
        <w:rPr>
          <w:rFonts w:ascii="Times New Roman" w:eastAsia="Calibri" w:hAnsi="Times New Roman" w:cs="Times New Roman"/>
          <w:i/>
          <w:noProof/>
          <w:color w:val="auto"/>
          <w:lang w:eastAsia="en-US" w:bidi="ar-SA"/>
        </w:rPr>
        <w:t>ng</w:t>
      </w:r>
      <w:r>
        <w:rPr>
          <w:rFonts w:ascii="Times New Roman" w:eastAsia="Calibri" w:hAnsi="Times New Roman" w:cs="Times New Roman"/>
          <w:i/>
          <w:noProof/>
          <w:color w:val="auto"/>
          <w:lang w:val="en-US" w:eastAsia="en-US" w:bidi="ar-SA"/>
        </w:rPr>
        <w:t xml:space="preserve"> </w:t>
      </w:r>
      <w:r w:rsidRPr="007239FA">
        <w:rPr>
          <w:rFonts w:ascii="Times New Roman" w:eastAsia="Calibri" w:hAnsi="Times New Roman" w:cs="Times New Roman"/>
          <w:i/>
          <w:noProof/>
          <w:color w:val="auto"/>
          <w:lang w:eastAsia="en-US" w:bidi="ar-SA"/>
        </w:rPr>
        <w:t>đốc</w:t>
      </w:r>
      <w:r w:rsidRPr="005D1480">
        <w:rPr>
          <w:rFonts w:ascii="Times New Roman" w:eastAsia="Calibri" w:hAnsi="Times New Roman" w:cs="Times New Roman"/>
          <w:i/>
          <w:noProof/>
          <w:color w:val="auto"/>
          <w:lang w:eastAsia="en-US" w:bidi="ar-SA"/>
        </w:rPr>
        <w:t xml:space="preserve"> </w:t>
      </w:r>
      <w:r w:rsidRPr="007239FA">
        <w:rPr>
          <w:rFonts w:ascii="Times New Roman" w:eastAsia="Calibri" w:hAnsi="Times New Roman" w:cs="Times New Roman"/>
          <w:i/>
          <w:noProof/>
          <w:color w:val="auto"/>
          <w:lang w:eastAsia="en-US" w:bidi="ar-SA"/>
        </w:rPr>
        <w:t>Ngân hàng Nhà nước</w:t>
      </w:r>
      <w:r w:rsidRPr="005D1480">
        <w:rPr>
          <w:rFonts w:ascii="Times New Roman" w:eastAsia="Calibri" w:hAnsi="Times New Roman" w:cs="Times New Roman"/>
          <w:i/>
          <w:noProof/>
          <w:color w:val="auto"/>
          <w:lang w:eastAsia="en-US" w:bidi="ar-SA"/>
        </w:rPr>
        <w:t xml:space="preserve"> Việt Nam</w:t>
      </w:r>
      <w:r>
        <w:rPr>
          <w:rFonts w:ascii="Times New Roman" w:eastAsia="Calibri" w:hAnsi="Times New Roman" w:cs="Times New Roman"/>
          <w:i/>
          <w:noProof/>
          <w:color w:val="auto"/>
          <w:lang w:val="en-US" w:eastAsia="en-US" w:bidi="ar-SA"/>
        </w:rPr>
        <w:t xml:space="preserve"> </w:t>
      </w:r>
      <w:r w:rsidRPr="005D1480">
        <w:rPr>
          <w:rFonts w:ascii="Times New Roman" w:eastAsia="Calibri" w:hAnsi="Times New Roman" w:cs="Times New Roman"/>
          <w:i/>
          <w:noProof/>
          <w:color w:val="auto"/>
          <w:lang w:eastAsia="en-US" w:bidi="ar-SA"/>
        </w:rPr>
        <w:t xml:space="preserve">sửa đổi, bổ sung một số điều </w:t>
      </w:r>
      <w:r w:rsidRPr="005D1480">
        <w:rPr>
          <w:rFonts w:ascii="Times New Roman" w:hAnsi="Times New Roman" w:cs="Times New Roman"/>
          <w:bCs/>
          <w:i/>
          <w:noProof/>
          <w:color w:val="auto"/>
        </w:rPr>
        <w:t>của Thông tư số 05/2020/TT-NHNN)</w:t>
      </w:r>
    </w:p>
    <w:tbl>
      <w:tblPr>
        <w:tblW w:w="0" w:type="auto"/>
        <w:tblLook w:val="04A0"/>
      </w:tblPr>
      <w:tblGrid>
        <w:gridCol w:w="5819"/>
        <w:gridCol w:w="3462"/>
      </w:tblGrid>
      <w:tr w:rsidR="00146C4E" w:rsidRPr="007239FA" w:rsidTr="00126347">
        <w:tc>
          <w:tcPr>
            <w:tcW w:w="5819" w:type="dxa"/>
            <w:hideMark/>
          </w:tcPr>
          <w:p w:rsidR="00146C4E" w:rsidRPr="00146C4E" w:rsidRDefault="00146C4E" w:rsidP="00126347">
            <w:pPr>
              <w:widowControl/>
              <w:rPr>
                <w:rFonts w:ascii="Times New Roman" w:eastAsia="Times New Roman" w:hAnsi="Times New Roman" w:cs="Times New Roman"/>
                <w:b/>
                <w:noProof/>
                <w:color w:val="auto"/>
                <w:sz w:val="22"/>
                <w:szCs w:val="22"/>
                <w:lang w:eastAsia="en-US" w:bidi="ar-SA"/>
              </w:rPr>
            </w:pPr>
            <w:r w:rsidRPr="00146C4E">
              <w:rPr>
                <w:rFonts w:ascii="Times New Roman" w:eastAsia="Times New Roman" w:hAnsi="Times New Roman" w:cs="Times New Roman"/>
                <w:b/>
                <w:noProof/>
                <w:color w:val="auto"/>
                <w:sz w:val="22"/>
                <w:szCs w:val="22"/>
                <w:lang w:eastAsia="en-US" w:bidi="ar-SA"/>
              </w:rPr>
              <w:t>SỞ GIAO DỊCH NGÂN HÀNG NHÀ NƯỚC</w:t>
            </w:r>
          </w:p>
          <w:p w:rsidR="00146C4E" w:rsidRPr="007239FA" w:rsidRDefault="00146C4E" w:rsidP="00126347">
            <w:pPr>
              <w:widowControl/>
              <w:spacing w:before="60"/>
              <w:rPr>
                <w:rFonts w:ascii="Times New Roman" w:eastAsia="Times New Roman" w:hAnsi="Times New Roman" w:cs="Times New Roman"/>
                <w:noProof/>
                <w:color w:val="auto"/>
                <w:sz w:val="28"/>
                <w:szCs w:val="28"/>
                <w:lang w:eastAsia="en-US" w:bidi="ar-SA"/>
              </w:rPr>
            </w:pPr>
            <w:r w:rsidRPr="00146C4E">
              <w:rPr>
                <w:rFonts w:ascii="Times New Roman" w:eastAsia="Times New Roman" w:hAnsi="Times New Roman" w:cs="Times New Roman"/>
                <w:b/>
                <w:noProof/>
                <w:color w:val="auto"/>
                <w:sz w:val="22"/>
                <w:szCs w:val="22"/>
                <w:lang w:val="en-US" w:eastAsia="en-US" w:bidi="ar-SA"/>
              </w:rPr>
              <w:pict>
                <v:shape id="_x0000_s1052" type="#_x0000_t32" style="position:absolute;margin-left:69.1pt;margin-top:2.25pt;width:68.25pt;height:0;z-index:13" o:connectortype="straight" strokeweight=".5pt"/>
              </w:pict>
            </w:r>
            <w:r w:rsidRPr="00126347">
              <w:rPr>
                <w:rFonts w:ascii="Times New Roman" w:eastAsia="Times New Roman" w:hAnsi="Times New Roman" w:cs="Times New Roman"/>
                <w:noProof/>
                <w:color w:val="auto"/>
                <w:sz w:val="22"/>
                <w:szCs w:val="22"/>
                <w:lang w:eastAsia="en-US" w:bidi="ar-SA"/>
              </w:rPr>
              <w:t xml:space="preserve">                          </w:t>
            </w:r>
            <w:r w:rsidR="009173C9">
              <w:rPr>
                <w:rFonts w:ascii="Times New Roman" w:eastAsia="Times New Roman" w:hAnsi="Times New Roman" w:cs="Times New Roman"/>
                <w:noProof/>
                <w:color w:val="auto"/>
                <w:sz w:val="22"/>
                <w:szCs w:val="22"/>
                <w:lang w:val="en-US" w:eastAsia="en-US" w:bidi="ar-SA"/>
              </w:rPr>
              <w:t xml:space="preserve">    </w:t>
            </w:r>
            <w:r w:rsidRPr="00146C4E">
              <w:rPr>
                <w:rFonts w:ascii="Times New Roman" w:eastAsia="Times New Roman" w:hAnsi="Times New Roman" w:cs="Times New Roman"/>
                <w:noProof/>
                <w:color w:val="auto"/>
                <w:sz w:val="22"/>
                <w:szCs w:val="22"/>
                <w:lang w:eastAsia="en-US" w:bidi="ar-SA"/>
              </w:rPr>
              <w:t>Số: ….</w:t>
            </w:r>
          </w:p>
        </w:tc>
        <w:tc>
          <w:tcPr>
            <w:tcW w:w="3462" w:type="dxa"/>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r>
    </w:tbl>
    <w:p w:rsidR="00146C4E" w:rsidRPr="007239FA" w:rsidRDefault="00146C4E" w:rsidP="00126347">
      <w:pPr>
        <w:widowControl/>
        <w:ind w:left="91"/>
        <w:jc w:val="center"/>
        <w:rPr>
          <w:rFonts w:ascii="Times New Roman" w:eastAsia="Times New Roman" w:hAnsi="Times New Roman" w:cs="Times New Roman"/>
          <w:b/>
          <w:bCs/>
          <w:noProof/>
          <w:color w:val="auto"/>
          <w:sz w:val="18"/>
          <w:szCs w:val="18"/>
          <w:lang w:eastAsia="en-US" w:bidi="ar-SA"/>
        </w:rPr>
      </w:pPr>
    </w:p>
    <w:p w:rsidR="00146C4E" w:rsidRPr="007239FA" w:rsidRDefault="00146C4E" w:rsidP="00126347">
      <w:pPr>
        <w:widowControl/>
        <w:ind w:left="91"/>
        <w:jc w:val="center"/>
        <w:rPr>
          <w:rFonts w:ascii="Times New Roman" w:eastAsia="Times New Roman" w:hAnsi="Times New Roman" w:cs="Times New Roman"/>
          <w:b/>
          <w:bCs/>
          <w:noProof/>
          <w:color w:val="auto"/>
          <w:lang w:eastAsia="en-US" w:bidi="ar-SA"/>
        </w:rPr>
      </w:pPr>
      <w:r w:rsidRPr="007239FA">
        <w:rPr>
          <w:rFonts w:ascii="Times New Roman" w:eastAsia="Times New Roman" w:hAnsi="Times New Roman" w:cs="Times New Roman"/>
          <w:b/>
          <w:bCs/>
          <w:noProof/>
          <w:color w:val="auto"/>
          <w:lang w:eastAsia="en-US" w:bidi="ar-SA"/>
        </w:rPr>
        <w:t>BÁO CÁO SỐ LIỆU TÁI CẤP VỐN ĐỐI VỚI NGÂN HÀNG CHÍNH SÁCH XÃ HỘI</w:t>
      </w:r>
    </w:p>
    <w:p w:rsidR="00146C4E" w:rsidRPr="007239FA" w:rsidRDefault="00146C4E" w:rsidP="00126347">
      <w:pPr>
        <w:widowControl/>
        <w:ind w:left="91"/>
        <w:jc w:val="center"/>
        <w:rPr>
          <w:rFonts w:ascii="Times New Roman" w:eastAsia="Times New Roman" w:hAnsi="Times New Roman" w:cs="Times New Roman"/>
          <w:i/>
          <w:noProof/>
          <w:color w:val="auto"/>
          <w:lang w:eastAsia="en-US" w:bidi="ar-SA"/>
        </w:rPr>
      </w:pPr>
      <w:r w:rsidRPr="007239FA">
        <w:rPr>
          <w:rFonts w:ascii="Times New Roman" w:eastAsia="Times New Roman" w:hAnsi="Times New Roman" w:cs="Times New Roman"/>
          <w:b/>
          <w:bCs/>
          <w:noProof/>
          <w:color w:val="auto"/>
          <w:lang w:eastAsia="en-US" w:bidi="ar-SA"/>
        </w:rPr>
        <w:t>THEO QUYẾT ĐỊNH SỐ 15/2020/QĐ-TTg</w:t>
      </w:r>
      <w:r w:rsidRPr="005D1480">
        <w:rPr>
          <w:rFonts w:ascii="Times New Roman" w:eastAsia="Times New Roman" w:hAnsi="Times New Roman" w:cs="Times New Roman"/>
          <w:b/>
          <w:bCs/>
          <w:noProof/>
          <w:color w:val="auto"/>
          <w:lang w:eastAsia="en-US" w:bidi="ar-SA"/>
        </w:rPr>
        <w:t xml:space="preserve"> VÀ QUYẾT ĐỊNH SỐ 32/2020/QĐ-TTg</w:t>
      </w:r>
      <w:r w:rsidRPr="007239FA">
        <w:rPr>
          <w:rFonts w:ascii="Times New Roman" w:eastAsia="Times New Roman" w:hAnsi="Times New Roman" w:cs="Times New Roman"/>
          <w:i/>
          <w:noProof/>
          <w:color w:val="auto"/>
          <w:lang w:eastAsia="en-US" w:bidi="ar-SA"/>
        </w:rPr>
        <w:t xml:space="preserve"> </w:t>
      </w:r>
    </w:p>
    <w:p w:rsidR="00146C4E" w:rsidRPr="007239FA" w:rsidRDefault="00146C4E" w:rsidP="00126347">
      <w:pPr>
        <w:widowControl/>
        <w:ind w:left="91"/>
        <w:jc w:val="center"/>
        <w:rPr>
          <w:rFonts w:ascii="Times New Roman" w:eastAsia="Times New Roman" w:hAnsi="Times New Roman" w:cs="Times New Roman"/>
          <w:noProof/>
          <w:color w:val="auto"/>
          <w:sz w:val="28"/>
          <w:szCs w:val="28"/>
          <w:lang w:eastAsia="en-US" w:bidi="ar-SA"/>
        </w:rPr>
      </w:pPr>
      <w:r w:rsidRPr="007239FA">
        <w:rPr>
          <w:rFonts w:ascii="Times New Roman" w:eastAsia="Times New Roman" w:hAnsi="Times New Roman" w:cs="Times New Roman"/>
          <w:i/>
          <w:noProof/>
          <w:color w:val="auto"/>
          <w:lang w:eastAsia="en-US" w:bidi="ar-SA"/>
        </w:rPr>
        <w:t>Tháng … năm …</w:t>
      </w:r>
    </w:p>
    <w:p w:rsidR="00146C4E" w:rsidRPr="007239FA" w:rsidRDefault="00146C4E" w:rsidP="00126347">
      <w:pPr>
        <w:widowControl/>
        <w:ind w:left="91" w:right="538"/>
        <w:jc w:val="right"/>
        <w:rPr>
          <w:rFonts w:ascii="Times New Roman" w:eastAsia="Times New Roman" w:hAnsi="Times New Roman" w:cs="Times New Roman"/>
          <w:i/>
          <w:iCs/>
          <w:noProof/>
          <w:color w:val="auto"/>
          <w:lang w:eastAsia="en-US" w:bidi="ar-SA"/>
        </w:rPr>
      </w:pPr>
      <w:r w:rsidRPr="007239FA">
        <w:rPr>
          <w:rFonts w:ascii="Times New Roman" w:eastAsia="Times New Roman" w:hAnsi="Times New Roman" w:cs="Times New Roman"/>
          <w:i/>
          <w:iCs/>
          <w:noProof/>
          <w:color w:val="auto"/>
          <w:lang w:eastAsia="en-US" w:bidi="ar-SA"/>
        </w:rPr>
        <w:t xml:space="preserve">Đơn vị: </w:t>
      </w:r>
      <w:r w:rsidRPr="005D1480">
        <w:rPr>
          <w:rFonts w:ascii="Times New Roman" w:eastAsia="Times New Roman" w:hAnsi="Times New Roman" w:cs="Times New Roman"/>
          <w:i/>
          <w:iCs/>
          <w:noProof/>
          <w:color w:val="auto"/>
          <w:lang w:eastAsia="en-US" w:bidi="ar-SA"/>
        </w:rPr>
        <w:t>Đ</w:t>
      </w:r>
      <w:r w:rsidRPr="007239FA">
        <w:rPr>
          <w:rFonts w:ascii="Times New Roman" w:eastAsia="Times New Roman" w:hAnsi="Times New Roman" w:cs="Times New Roman"/>
          <w:i/>
          <w:iCs/>
          <w:noProof/>
          <w:color w:val="auto"/>
          <w:lang w:eastAsia="en-US" w:bidi="ar-SA"/>
        </w:rPr>
        <w:t>ồng</w:t>
      </w:r>
      <w:r w:rsidRPr="007239FA">
        <w:rPr>
          <w:rFonts w:ascii="Times New Roman" w:eastAsia="Times New Roman" w:hAnsi="Times New Roman" w:cs="Times New Roman"/>
          <w:i/>
          <w:iCs/>
          <w:noProof/>
          <w:color w:val="auto"/>
          <w:lang w:eastAsia="en-US" w:bidi="ar-SA"/>
        </w:rPr>
        <w:tab/>
      </w:r>
    </w:p>
    <w:tbl>
      <w:tblPr>
        <w:tblW w:w="10357" w:type="dxa"/>
        <w:tblInd w:w="-601" w:type="dxa"/>
        <w:tblLayout w:type="fixed"/>
        <w:tblLook w:val="04A0"/>
      </w:tblPr>
      <w:tblGrid>
        <w:gridCol w:w="1199"/>
        <w:gridCol w:w="1370"/>
        <w:gridCol w:w="975"/>
        <w:gridCol w:w="709"/>
        <w:gridCol w:w="851"/>
        <w:gridCol w:w="708"/>
        <w:gridCol w:w="709"/>
        <w:gridCol w:w="709"/>
        <w:gridCol w:w="709"/>
        <w:gridCol w:w="1134"/>
        <w:gridCol w:w="1284"/>
      </w:tblGrid>
      <w:tr w:rsidR="00146C4E" w:rsidRPr="007239FA" w:rsidTr="00146C4E">
        <w:trPr>
          <w:trHeight w:val="892"/>
        </w:trPr>
        <w:tc>
          <w:tcPr>
            <w:tcW w:w="1199" w:type="dxa"/>
            <w:vMerge w:val="restart"/>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ind w:left="3" w:hanging="3"/>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STT</w:t>
            </w:r>
          </w:p>
        </w:tc>
        <w:tc>
          <w:tcPr>
            <w:tcW w:w="1370" w:type="dxa"/>
            <w:vMerge w:val="restart"/>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Số hiệu ngày tháng năm Khế ước nhận nợ</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r w:rsidRPr="005D1480">
              <w:rPr>
                <w:rFonts w:ascii="Times New Roman" w:eastAsia="Times New Roman" w:hAnsi="Times New Roman" w:cs="Times New Roman"/>
                <w:b/>
                <w:bCs/>
                <w:noProof/>
                <w:color w:val="auto"/>
                <w:sz w:val="22"/>
                <w:szCs w:val="22"/>
                <w:lang w:eastAsia="en-US" w:bidi="ar-SA"/>
              </w:rPr>
              <w:t>Dư nợ tái cấp vốn đầu tháng báo cáo</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Giải ngân</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Thu nợ</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noProof/>
                <w:color w:val="auto"/>
                <w:sz w:val="22"/>
                <w:szCs w:val="22"/>
                <w:lang w:eastAsia="en-US" w:bidi="ar-SA"/>
              </w:rPr>
              <w:t>Chuyển quá hạn</w:t>
            </w:r>
          </w:p>
        </w:tc>
        <w:tc>
          <w:tcPr>
            <w:tcW w:w="2418" w:type="dxa"/>
            <w:gridSpan w:val="2"/>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Dư nợ cuối tháng báo cáo</w:t>
            </w:r>
          </w:p>
        </w:tc>
      </w:tr>
      <w:tr w:rsidR="00146C4E" w:rsidRPr="007239FA" w:rsidTr="00146C4E">
        <w:trPr>
          <w:trHeight w:val="330"/>
        </w:trPr>
        <w:tc>
          <w:tcPr>
            <w:tcW w:w="1199" w:type="dxa"/>
            <w:vMerge/>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rPr>
                <w:rFonts w:ascii="Times New Roman" w:eastAsia="Times New Roman" w:hAnsi="Times New Roman" w:cs="Times New Roman"/>
                <w:b/>
                <w:bCs/>
                <w:noProof/>
                <w:color w:val="auto"/>
                <w:sz w:val="22"/>
                <w:szCs w:val="22"/>
                <w:lang w:eastAsia="en-US" w:bidi="ar-SA"/>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rPr>
                <w:rFonts w:ascii="Times New Roman" w:eastAsia="Times New Roman" w:hAnsi="Times New Roman" w:cs="Times New Roman"/>
                <w:b/>
                <w:bCs/>
                <w:noProof/>
                <w:color w:val="auto"/>
                <w:sz w:val="22"/>
                <w:szCs w:val="22"/>
                <w:lang w:eastAsia="en-US" w:bidi="ar-SA"/>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rPr>
                <w:rFonts w:ascii="Times New Roman" w:eastAsia="Times New Roman" w:hAnsi="Times New Roman" w:cs="Times New Roman"/>
                <w:b/>
                <w:bCs/>
                <w:noProof/>
                <w:color w:val="auto"/>
                <w:sz w:val="22"/>
                <w:szCs w:val="22"/>
                <w:lang w:eastAsia="en-US" w:bidi="ar-SA"/>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Số tiền</w:t>
            </w:r>
          </w:p>
        </w:tc>
        <w:tc>
          <w:tcPr>
            <w:tcW w:w="851"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Ngày</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Số tiền</w:t>
            </w:r>
          </w:p>
        </w:tc>
        <w:tc>
          <w:tcPr>
            <w:tcW w:w="709"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Ngày</w:t>
            </w:r>
          </w:p>
        </w:tc>
        <w:tc>
          <w:tcPr>
            <w:tcW w:w="709"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Số tiền</w:t>
            </w:r>
          </w:p>
        </w:tc>
        <w:tc>
          <w:tcPr>
            <w:tcW w:w="709"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Ngày</w:t>
            </w:r>
          </w:p>
        </w:tc>
        <w:tc>
          <w:tcPr>
            <w:tcW w:w="1134" w:type="dxa"/>
            <w:tcBorders>
              <w:top w:val="nil"/>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Tái cấp vốn trong hạn</w:t>
            </w:r>
          </w:p>
        </w:tc>
        <w:tc>
          <w:tcPr>
            <w:tcW w:w="1284" w:type="dxa"/>
            <w:tcBorders>
              <w:top w:val="nil"/>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Tái cấp vốn quá hạn</w:t>
            </w:r>
          </w:p>
        </w:tc>
      </w:tr>
      <w:tr w:rsidR="00146C4E" w:rsidRPr="007239FA" w:rsidTr="00146C4E">
        <w:trPr>
          <w:trHeight w:val="330"/>
        </w:trPr>
        <w:tc>
          <w:tcPr>
            <w:tcW w:w="1199"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Cs/>
                <w:noProof/>
                <w:color w:val="auto"/>
                <w:sz w:val="20"/>
                <w:szCs w:val="20"/>
                <w:lang w:eastAsia="en-US" w:bidi="ar-SA"/>
              </w:rPr>
            </w:pPr>
            <w:r w:rsidRPr="007239FA">
              <w:rPr>
                <w:rFonts w:ascii="Times New Roman" w:eastAsia="Times New Roman" w:hAnsi="Times New Roman" w:cs="Times New Roman"/>
                <w:bCs/>
                <w:noProof/>
                <w:color w:val="auto"/>
                <w:sz w:val="20"/>
                <w:szCs w:val="20"/>
                <w:lang w:eastAsia="en-US" w:bidi="ar-SA"/>
              </w:rPr>
              <w:t>(1)</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146C4E" w:rsidRPr="007239FA" w:rsidRDefault="00146C4E" w:rsidP="00126347">
            <w:pPr>
              <w:widowControl/>
              <w:jc w:val="center"/>
              <w:rPr>
                <w:rFonts w:ascii="Times New Roman" w:eastAsia="Times New Roman" w:hAnsi="Times New Roman" w:cs="Times New Roman"/>
                <w:bCs/>
                <w:noProof/>
                <w:color w:val="auto"/>
                <w:sz w:val="20"/>
                <w:szCs w:val="20"/>
                <w:lang w:eastAsia="en-US" w:bidi="ar-SA"/>
              </w:rPr>
            </w:pPr>
            <w:r w:rsidRPr="007239FA">
              <w:rPr>
                <w:rFonts w:ascii="Times New Roman" w:eastAsia="Times New Roman" w:hAnsi="Times New Roman" w:cs="Times New Roman"/>
                <w:bCs/>
                <w:noProof/>
                <w:color w:val="auto"/>
                <w:sz w:val="20"/>
                <w:szCs w:val="20"/>
                <w:lang w:eastAsia="en-US" w:bidi="ar-SA"/>
              </w:rPr>
              <w:t>(2)</w:t>
            </w:r>
          </w:p>
        </w:tc>
        <w:tc>
          <w:tcPr>
            <w:tcW w:w="975" w:type="dxa"/>
            <w:tcBorders>
              <w:top w:val="single" w:sz="4" w:space="0" w:color="auto"/>
              <w:left w:val="single" w:sz="4" w:space="0" w:color="auto"/>
              <w:bottom w:val="single" w:sz="4" w:space="0" w:color="auto"/>
              <w:right w:val="single" w:sz="4" w:space="0" w:color="auto"/>
            </w:tcBorders>
            <w:noWrap/>
            <w:vAlign w:val="center"/>
            <w:hideMark/>
          </w:tcPr>
          <w:p w:rsidR="00146C4E" w:rsidRPr="007239FA" w:rsidRDefault="00146C4E" w:rsidP="00126347">
            <w:pPr>
              <w:widowControl/>
              <w:jc w:val="center"/>
              <w:rPr>
                <w:rFonts w:ascii="Times New Roman" w:eastAsia="Times New Roman" w:hAnsi="Times New Roman" w:cs="Times New Roman"/>
                <w:bCs/>
                <w:noProof/>
                <w:color w:val="auto"/>
                <w:sz w:val="20"/>
                <w:szCs w:val="20"/>
                <w:lang w:eastAsia="en-US" w:bidi="ar-SA"/>
              </w:rPr>
            </w:pPr>
            <w:r w:rsidRPr="007239FA">
              <w:rPr>
                <w:rFonts w:ascii="Times New Roman" w:eastAsia="Times New Roman" w:hAnsi="Times New Roman" w:cs="Times New Roman"/>
                <w:bCs/>
                <w:noProof/>
                <w:color w:val="auto"/>
                <w:sz w:val="20"/>
                <w:szCs w:val="20"/>
                <w:lang w:eastAsia="en-US" w:bidi="ar-SA"/>
              </w:rPr>
              <w:t>(3)</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46C4E" w:rsidRPr="007239FA" w:rsidRDefault="00146C4E" w:rsidP="00126347">
            <w:pPr>
              <w:widowControl/>
              <w:jc w:val="center"/>
              <w:rPr>
                <w:rFonts w:ascii="Times New Roman" w:eastAsia="Times New Roman" w:hAnsi="Times New Roman" w:cs="Times New Roman"/>
                <w:bCs/>
                <w:noProof/>
                <w:color w:val="auto"/>
                <w:sz w:val="20"/>
                <w:szCs w:val="20"/>
                <w:lang w:eastAsia="en-US" w:bidi="ar-SA"/>
              </w:rPr>
            </w:pPr>
            <w:r w:rsidRPr="007239FA">
              <w:rPr>
                <w:rFonts w:ascii="Times New Roman" w:eastAsia="Times New Roman" w:hAnsi="Times New Roman" w:cs="Times New Roman"/>
                <w:bCs/>
                <w:noProof/>
                <w:color w:val="auto"/>
                <w:sz w:val="20"/>
                <w:szCs w:val="20"/>
                <w:lang w:eastAsia="en-US" w:bidi="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Cs/>
                <w:noProof/>
                <w:color w:val="auto"/>
                <w:sz w:val="20"/>
                <w:szCs w:val="20"/>
                <w:lang w:eastAsia="en-US" w:bidi="ar-SA"/>
              </w:rPr>
            </w:pPr>
            <w:r w:rsidRPr="007239FA">
              <w:rPr>
                <w:rFonts w:ascii="Times New Roman" w:eastAsia="Times New Roman" w:hAnsi="Times New Roman" w:cs="Times New Roman"/>
                <w:bCs/>
                <w:noProof/>
                <w:color w:val="auto"/>
                <w:sz w:val="20"/>
                <w:szCs w:val="20"/>
                <w:lang w:eastAsia="en-US" w:bidi="ar-SA"/>
              </w:rPr>
              <w:t>(5)</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46C4E" w:rsidRPr="007239FA" w:rsidRDefault="00146C4E" w:rsidP="00126347">
            <w:pPr>
              <w:widowControl/>
              <w:jc w:val="center"/>
              <w:rPr>
                <w:rFonts w:ascii="Times New Roman" w:eastAsia="Times New Roman" w:hAnsi="Times New Roman" w:cs="Times New Roman"/>
                <w:bCs/>
                <w:noProof/>
                <w:color w:val="auto"/>
                <w:sz w:val="20"/>
                <w:szCs w:val="20"/>
                <w:lang w:eastAsia="en-US" w:bidi="ar-SA"/>
              </w:rPr>
            </w:pPr>
            <w:r w:rsidRPr="007239FA">
              <w:rPr>
                <w:rFonts w:ascii="Times New Roman" w:eastAsia="Times New Roman" w:hAnsi="Times New Roman" w:cs="Times New Roman"/>
                <w:bCs/>
                <w:noProof/>
                <w:color w:val="auto"/>
                <w:sz w:val="20"/>
                <w:szCs w:val="20"/>
                <w:lang w:eastAsia="en-US" w:bidi="ar-SA"/>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Cs/>
                <w:noProof/>
                <w:color w:val="auto"/>
                <w:sz w:val="20"/>
                <w:szCs w:val="20"/>
                <w:lang w:eastAsia="en-US" w:bidi="ar-SA"/>
              </w:rPr>
            </w:pPr>
            <w:r w:rsidRPr="007239FA">
              <w:rPr>
                <w:rFonts w:ascii="Times New Roman" w:eastAsia="Times New Roman" w:hAnsi="Times New Roman" w:cs="Times New Roman"/>
                <w:bCs/>
                <w:noProof/>
                <w:color w:val="auto"/>
                <w:sz w:val="20"/>
                <w:szCs w:val="20"/>
                <w:lang w:eastAsia="en-US" w:bidi="ar-SA"/>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Cs/>
                <w:noProof/>
                <w:color w:val="auto"/>
                <w:sz w:val="20"/>
                <w:szCs w:val="20"/>
                <w:lang w:eastAsia="en-US" w:bidi="ar-SA"/>
              </w:rPr>
            </w:pPr>
            <w:r w:rsidRPr="007239FA">
              <w:rPr>
                <w:rFonts w:ascii="Times New Roman" w:eastAsia="Times New Roman" w:hAnsi="Times New Roman" w:cs="Times New Roman"/>
                <w:bCs/>
                <w:noProof/>
                <w:color w:val="auto"/>
                <w:sz w:val="20"/>
                <w:szCs w:val="20"/>
                <w:lang w:eastAsia="en-US" w:bidi="ar-SA"/>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Cs/>
                <w:noProof/>
                <w:color w:val="auto"/>
                <w:sz w:val="20"/>
                <w:szCs w:val="20"/>
                <w:lang w:eastAsia="en-US" w:bidi="ar-SA"/>
              </w:rPr>
            </w:pPr>
            <w:r w:rsidRPr="007239FA">
              <w:rPr>
                <w:rFonts w:ascii="Times New Roman" w:eastAsia="Times New Roman" w:hAnsi="Times New Roman" w:cs="Times New Roman"/>
                <w:bCs/>
                <w:noProof/>
                <w:color w:val="auto"/>
                <w:sz w:val="20"/>
                <w:szCs w:val="20"/>
                <w:lang w:eastAsia="en-US" w:bidi="ar-SA"/>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Cs/>
                <w:noProof/>
                <w:color w:val="auto"/>
                <w:sz w:val="20"/>
                <w:szCs w:val="20"/>
                <w:lang w:eastAsia="en-US" w:bidi="ar-SA"/>
              </w:rPr>
            </w:pPr>
            <w:r w:rsidRPr="007239FA">
              <w:rPr>
                <w:rFonts w:ascii="Times New Roman" w:eastAsia="Times New Roman" w:hAnsi="Times New Roman" w:cs="Times New Roman"/>
                <w:bCs/>
                <w:noProof/>
                <w:color w:val="auto"/>
                <w:sz w:val="20"/>
                <w:szCs w:val="20"/>
                <w:lang w:eastAsia="en-US" w:bidi="ar-SA"/>
              </w:rPr>
              <w:t>(10)</w:t>
            </w:r>
          </w:p>
        </w:tc>
        <w:tc>
          <w:tcPr>
            <w:tcW w:w="1284" w:type="dxa"/>
            <w:tcBorders>
              <w:top w:val="single"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Cs/>
                <w:noProof/>
                <w:color w:val="auto"/>
                <w:sz w:val="20"/>
                <w:szCs w:val="20"/>
                <w:lang w:eastAsia="en-US" w:bidi="ar-SA"/>
              </w:rPr>
            </w:pPr>
            <w:r w:rsidRPr="007239FA">
              <w:rPr>
                <w:rFonts w:ascii="Times New Roman" w:eastAsia="Times New Roman" w:hAnsi="Times New Roman" w:cs="Times New Roman"/>
                <w:bCs/>
                <w:noProof/>
                <w:color w:val="auto"/>
                <w:sz w:val="20"/>
                <w:szCs w:val="20"/>
                <w:lang w:eastAsia="en-US" w:bidi="ar-SA"/>
              </w:rPr>
              <w:t>(11)</w:t>
            </w:r>
          </w:p>
        </w:tc>
      </w:tr>
      <w:tr w:rsidR="00146C4E" w:rsidRPr="007239FA" w:rsidTr="00146C4E">
        <w:trPr>
          <w:trHeight w:val="330"/>
        </w:trPr>
        <w:tc>
          <w:tcPr>
            <w:tcW w:w="1199" w:type="dxa"/>
            <w:tcBorders>
              <w:top w:val="single"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1370" w:type="dxa"/>
            <w:tcBorders>
              <w:top w:val="single" w:sz="4" w:space="0" w:color="auto"/>
              <w:left w:val="single" w:sz="4" w:space="0" w:color="auto"/>
              <w:bottom w:val="dotted" w:sz="4" w:space="0" w:color="auto"/>
              <w:right w:val="single" w:sz="4" w:space="0" w:color="auto"/>
            </w:tcBorders>
            <w:noWrap/>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975" w:type="dxa"/>
            <w:tcBorders>
              <w:top w:val="single" w:sz="4" w:space="0" w:color="auto"/>
              <w:left w:val="single" w:sz="4" w:space="0" w:color="auto"/>
              <w:bottom w:val="dotted" w:sz="4" w:space="0" w:color="auto"/>
              <w:right w:val="single" w:sz="4" w:space="0" w:color="auto"/>
            </w:tcBorders>
            <w:noWrap/>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709" w:type="dxa"/>
            <w:tcBorders>
              <w:top w:val="single" w:sz="4" w:space="0" w:color="auto"/>
              <w:left w:val="single" w:sz="4" w:space="0" w:color="auto"/>
              <w:bottom w:val="dotted" w:sz="4" w:space="0" w:color="auto"/>
              <w:right w:val="single" w:sz="4" w:space="0" w:color="auto"/>
            </w:tcBorders>
            <w:noWrap/>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851" w:type="dxa"/>
            <w:tcBorders>
              <w:top w:val="single"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708" w:type="dxa"/>
            <w:tcBorders>
              <w:top w:val="single" w:sz="4" w:space="0" w:color="auto"/>
              <w:left w:val="single" w:sz="4" w:space="0" w:color="auto"/>
              <w:bottom w:val="dotted" w:sz="4" w:space="0" w:color="auto"/>
              <w:right w:val="single" w:sz="4" w:space="0" w:color="auto"/>
            </w:tcBorders>
            <w:noWrap/>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709" w:type="dxa"/>
            <w:tcBorders>
              <w:top w:val="single"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709" w:type="dxa"/>
            <w:tcBorders>
              <w:top w:val="single"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709" w:type="dxa"/>
            <w:tcBorders>
              <w:top w:val="single"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1134" w:type="dxa"/>
            <w:tcBorders>
              <w:top w:val="single"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1284" w:type="dxa"/>
            <w:tcBorders>
              <w:top w:val="single"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r>
      <w:tr w:rsidR="00146C4E" w:rsidRPr="007239FA" w:rsidTr="00146C4E">
        <w:trPr>
          <w:trHeight w:val="330"/>
        </w:trPr>
        <w:tc>
          <w:tcPr>
            <w:tcW w:w="1199" w:type="dxa"/>
            <w:tcBorders>
              <w:top w:val="dotted"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1370" w:type="dxa"/>
            <w:tcBorders>
              <w:top w:val="dotted" w:sz="4" w:space="0" w:color="auto"/>
              <w:left w:val="single" w:sz="4" w:space="0" w:color="auto"/>
              <w:bottom w:val="dotted" w:sz="4" w:space="0" w:color="auto"/>
              <w:right w:val="single" w:sz="4" w:space="0" w:color="auto"/>
            </w:tcBorders>
            <w:noWrap/>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975" w:type="dxa"/>
            <w:tcBorders>
              <w:top w:val="dotted" w:sz="4" w:space="0" w:color="auto"/>
              <w:left w:val="single" w:sz="4" w:space="0" w:color="auto"/>
              <w:bottom w:val="dotted" w:sz="4" w:space="0" w:color="auto"/>
              <w:right w:val="single" w:sz="4" w:space="0" w:color="auto"/>
            </w:tcBorders>
            <w:noWrap/>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709" w:type="dxa"/>
            <w:tcBorders>
              <w:top w:val="dotted" w:sz="4" w:space="0" w:color="auto"/>
              <w:left w:val="single" w:sz="4" w:space="0" w:color="auto"/>
              <w:bottom w:val="dotted" w:sz="4" w:space="0" w:color="auto"/>
              <w:right w:val="single" w:sz="4" w:space="0" w:color="auto"/>
            </w:tcBorders>
            <w:noWrap/>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851" w:type="dxa"/>
            <w:tcBorders>
              <w:top w:val="dotted"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708" w:type="dxa"/>
            <w:tcBorders>
              <w:top w:val="dotted" w:sz="4" w:space="0" w:color="auto"/>
              <w:left w:val="single" w:sz="4" w:space="0" w:color="auto"/>
              <w:bottom w:val="dotted" w:sz="4" w:space="0" w:color="auto"/>
              <w:right w:val="single" w:sz="4" w:space="0" w:color="auto"/>
            </w:tcBorders>
            <w:noWrap/>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709" w:type="dxa"/>
            <w:tcBorders>
              <w:top w:val="dotted"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709" w:type="dxa"/>
            <w:tcBorders>
              <w:top w:val="dotted"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709" w:type="dxa"/>
            <w:tcBorders>
              <w:top w:val="dotted"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1134" w:type="dxa"/>
            <w:tcBorders>
              <w:top w:val="dotted"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1284" w:type="dxa"/>
            <w:tcBorders>
              <w:top w:val="dotted"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r>
      <w:tr w:rsidR="00146C4E" w:rsidRPr="007239FA" w:rsidTr="00146C4E">
        <w:trPr>
          <w:trHeight w:val="330"/>
        </w:trPr>
        <w:tc>
          <w:tcPr>
            <w:tcW w:w="1199" w:type="dxa"/>
            <w:tcBorders>
              <w:top w:val="dotted"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1370" w:type="dxa"/>
            <w:tcBorders>
              <w:top w:val="dotted" w:sz="4" w:space="0" w:color="auto"/>
              <w:left w:val="single" w:sz="4" w:space="0" w:color="auto"/>
              <w:bottom w:val="dotted" w:sz="4" w:space="0" w:color="auto"/>
              <w:right w:val="single" w:sz="4" w:space="0" w:color="auto"/>
            </w:tcBorders>
            <w:noWrap/>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975" w:type="dxa"/>
            <w:tcBorders>
              <w:top w:val="dotted" w:sz="4" w:space="0" w:color="auto"/>
              <w:left w:val="single" w:sz="4" w:space="0" w:color="auto"/>
              <w:bottom w:val="dotted" w:sz="4" w:space="0" w:color="auto"/>
              <w:right w:val="single" w:sz="4" w:space="0" w:color="auto"/>
            </w:tcBorders>
            <w:noWrap/>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709" w:type="dxa"/>
            <w:tcBorders>
              <w:top w:val="dotted" w:sz="4" w:space="0" w:color="auto"/>
              <w:left w:val="single" w:sz="4" w:space="0" w:color="auto"/>
              <w:bottom w:val="dotted" w:sz="4" w:space="0" w:color="auto"/>
              <w:right w:val="single" w:sz="4" w:space="0" w:color="auto"/>
            </w:tcBorders>
            <w:noWrap/>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851" w:type="dxa"/>
            <w:tcBorders>
              <w:top w:val="dotted"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708" w:type="dxa"/>
            <w:tcBorders>
              <w:top w:val="dotted" w:sz="4" w:space="0" w:color="auto"/>
              <w:left w:val="single" w:sz="4" w:space="0" w:color="auto"/>
              <w:bottom w:val="dotted" w:sz="4" w:space="0" w:color="auto"/>
              <w:right w:val="single" w:sz="4" w:space="0" w:color="auto"/>
            </w:tcBorders>
            <w:noWrap/>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709" w:type="dxa"/>
            <w:tcBorders>
              <w:top w:val="dotted"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709" w:type="dxa"/>
            <w:tcBorders>
              <w:top w:val="dotted"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709" w:type="dxa"/>
            <w:tcBorders>
              <w:top w:val="dotted"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1134" w:type="dxa"/>
            <w:tcBorders>
              <w:top w:val="dotted"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c>
          <w:tcPr>
            <w:tcW w:w="1284" w:type="dxa"/>
            <w:tcBorders>
              <w:top w:val="dotted" w:sz="4" w:space="0" w:color="auto"/>
              <w:left w:val="single" w:sz="4" w:space="0" w:color="auto"/>
              <w:bottom w:val="dotted"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noProof/>
                <w:color w:val="auto"/>
                <w:sz w:val="28"/>
                <w:szCs w:val="28"/>
                <w:lang w:eastAsia="en-US" w:bidi="ar-SA"/>
              </w:rPr>
            </w:pPr>
          </w:p>
        </w:tc>
      </w:tr>
      <w:tr w:rsidR="00146C4E" w:rsidRPr="007239FA" w:rsidTr="00146C4E">
        <w:trPr>
          <w:trHeight w:val="330"/>
        </w:trPr>
        <w:tc>
          <w:tcPr>
            <w:tcW w:w="2569" w:type="dxa"/>
            <w:gridSpan w:val="2"/>
            <w:tcBorders>
              <w:top w:val="dotted" w:sz="4" w:space="0" w:color="auto"/>
              <w:left w:val="single" w:sz="4" w:space="0" w:color="auto"/>
              <w:bottom w:val="single" w:sz="4" w:space="0" w:color="auto"/>
              <w:right w:val="single" w:sz="4" w:space="0" w:color="auto"/>
            </w:tcBorders>
            <w:vAlign w:val="center"/>
            <w:hideMark/>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b/>
                <w:bCs/>
                <w:noProof/>
                <w:color w:val="auto"/>
                <w:sz w:val="22"/>
                <w:szCs w:val="22"/>
                <w:lang w:eastAsia="en-US" w:bidi="ar-SA"/>
              </w:rPr>
              <w:t>Tổng số</w:t>
            </w:r>
          </w:p>
        </w:tc>
        <w:tc>
          <w:tcPr>
            <w:tcW w:w="975" w:type="dxa"/>
            <w:tcBorders>
              <w:top w:val="dotted" w:sz="4" w:space="0" w:color="auto"/>
              <w:left w:val="single" w:sz="4" w:space="0" w:color="auto"/>
              <w:bottom w:val="single" w:sz="4" w:space="0" w:color="auto"/>
              <w:right w:val="single" w:sz="4" w:space="0" w:color="auto"/>
            </w:tcBorders>
            <w:noWrap/>
            <w:vAlign w:val="center"/>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p>
        </w:tc>
        <w:tc>
          <w:tcPr>
            <w:tcW w:w="709" w:type="dxa"/>
            <w:tcBorders>
              <w:top w:val="dotted" w:sz="4" w:space="0" w:color="auto"/>
              <w:left w:val="single" w:sz="4" w:space="0" w:color="auto"/>
              <w:bottom w:val="single" w:sz="4" w:space="0" w:color="auto"/>
              <w:right w:val="single" w:sz="4" w:space="0" w:color="auto"/>
            </w:tcBorders>
            <w:noWrap/>
            <w:vAlign w:val="center"/>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p>
        </w:tc>
        <w:tc>
          <w:tcPr>
            <w:tcW w:w="851" w:type="dxa"/>
            <w:tcBorders>
              <w:top w:val="dotted" w:sz="4" w:space="0" w:color="auto"/>
              <w:left w:val="single" w:sz="4" w:space="0" w:color="auto"/>
              <w:bottom w:val="single"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p>
        </w:tc>
        <w:tc>
          <w:tcPr>
            <w:tcW w:w="708" w:type="dxa"/>
            <w:tcBorders>
              <w:top w:val="dotted" w:sz="4" w:space="0" w:color="auto"/>
              <w:left w:val="single" w:sz="4" w:space="0" w:color="auto"/>
              <w:bottom w:val="single" w:sz="4" w:space="0" w:color="auto"/>
              <w:right w:val="single" w:sz="4" w:space="0" w:color="auto"/>
            </w:tcBorders>
            <w:noWrap/>
            <w:vAlign w:val="center"/>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p>
        </w:tc>
        <w:tc>
          <w:tcPr>
            <w:tcW w:w="709" w:type="dxa"/>
            <w:tcBorders>
              <w:top w:val="dotted" w:sz="4" w:space="0" w:color="auto"/>
              <w:left w:val="single" w:sz="4" w:space="0" w:color="auto"/>
              <w:bottom w:val="single"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p>
        </w:tc>
        <w:tc>
          <w:tcPr>
            <w:tcW w:w="709" w:type="dxa"/>
            <w:tcBorders>
              <w:top w:val="dotted" w:sz="4" w:space="0" w:color="auto"/>
              <w:left w:val="single" w:sz="4" w:space="0" w:color="auto"/>
              <w:bottom w:val="single"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p>
        </w:tc>
        <w:tc>
          <w:tcPr>
            <w:tcW w:w="709" w:type="dxa"/>
            <w:tcBorders>
              <w:top w:val="dotted" w:sz="4" w:space="0" w:color="auto"/>
              <w:left w:val="single" w:sz="4" w:space="0" w:color="auto"/>
              <w:bottom w:val="single"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p>
        </w:tc>
        <w:tc>
          <w:tcPr>
            <w:tcW w:w="1134" w:type="dxa"/>
            <w:tcBorders>
              <w:top w:val="dotted" w:sz="4" w:space="0" w:color="auto"/>
              <w:left w:val="single" w:sz="4" w:space="0" w:color="auto"/>
              <w:bottom w:val="single"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p>
        </w:tc>
        <w:tc>
          <w:tcPr>
            <w:tcW w:w="1284" w:type="dxa"/>
            <w:tcBorders>
              <w:top w:val="dotted" w:sz="4" w:space="0" w:color="auto"/>
              <w:left w:val="single" w:sz="4" w:space="0" w:color="auto"/>
              <w:bottom w:val="single" w:sz="4" w:space="0" w:color="auto"/>
              <w:right w:val="single" w:sz="4" w:space="0" w:color="auto"/>
            </w:tcBorders>
            <w:vAlign w:val="center"/>
          </w:tcPr>
          <w:p w:rsidR="00146C4E" w:rsidRPr="007239FA" w:rsidRDefault="00146C4E" w:rsidP="00126347">
            <w:pPr>
              <w:widowControl/>
              <w:jc w:val="center"/>
              <w:rPr>
                <w:rFonts w:ascii="Times New Roman" w:eastAsia="Times New Roman" w:hAnsi="Times New Roman" w:cs="Times New Roman"/>
                <w:b/>
                <w:bCs/>
                <w:noProof/>
                <w:color w:val="auto"/>
                <w:sz w:val="22"/>
                <w:szCs w:val="22"/>
                <w:lang w:eastAsia="en-US" w:bidi="ar-SA"/>
              </w:rPr>
            </w:pPr>
          </w:p>
        </w:tc>
      </w:tr>
    </w:tbl>
    <w:p w:rsidR="00146C4E" w:rsidRPr="007239FA" w:rsidRDefault="00146C4E" w:rsidP="00126347">
      <w:pPr>
        <w:widowControl/>
        <w:tabs>
          <w:tab w:val="left" w:pos="6804"/>
        </w:tabs>
        <w:ind w:right="538"/>
        <w:jc w:val="right"/>
        <w:rPr>
          <w:rFonts w:ascii="Times New Roman" w:eastAsia="Times New Roman" w:hAnsi="Times New Roman" w:cs="Times New Roman"/>
          <w:b/>
          <w:bCs/>
          <w:noProof/>
          <w:color w:val="auto"/>
          <w:sz w:val="22"/>
          <w:szCs w:val="22"/>
          <w:lang w:eastAsia="en-US" w:bidi="ar-SA"/>
        </w:rPr>
      </w:pPr>
      <w:r w:rsidRPr="007239FA">
        <w:rPr>
          <w:rFonts w:ascii="Times New Roman" w:eastAsia="Times New Roman" w:hAnsi="Times New Roman" w:cs="Times New Roman"/>
          <w:i/>
          <w:noProof/>
          <w:color w:val="auto"/>
          <w:lang w:eastAsia="en-US" w:bidi="ar-SA"/>
        </w:rPr>
        <w:t>…, ngày … tháng … năm …</w:t>
      </w:r>
    </w:p>
    <w:tbl>
      <w:tblPr>
        <w:tblW w:w="11859" w:type="dxa"/>
        <w:tblInd w:w="-1701" w:type="dxa"/>
        <w:tblLook w:val="04A0"/>
      </w:tblPr>
      <w:tblGrid>
        <w:gridCol w:w="4280"/>
        <w:gridCol w:w="3667"/>
        <w:gridCol w:w="3912"/>
      </w:tblGrid>
      <w:tr w:rsidR="00146C4E" w:rsidRPr="007239FA" w:rsidTr="00126347">
        <w:trPr>
          <w:trHeight w:val="635"/>
        </w:trPr>
        <w:tc>
          <w:tcPr>
            <w:tcW w:w="4280" w:type="dxa"/>
            <w:hideMark/>
          </w:tcPr>
          <w:p w:rsidR="00146C4E" w:rsidRPr="007239FA" w:rsidRDefault="00146C4E" w:rsidP="00126347">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Lập biểu</w:t>
            </w:r>
          </w:p>
          <w:p w:rsidR="00146C4E" w:rsidRPr="007239FA" w:rsidRDefault="00146C4E" w:rsidP="00126347">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noProof/>
                <w:color w:val="auto"/>
                <w:lang w:eastAsia="en-US" w:bidi="ar-SA"/>
              </w:rPr>
              <w:t>(Ký, ghi rõ họ tên)</w:t>
            </w:r>
          </w:p>
        </w:tc>
        <w:tc>
          <w:tcPr>
            <w:tcW w:w="3667" w:type="dxa"/>
            <w:hideMark/>
          </w:tcPr>
          <w:p w:rsidR="00146C4E" w:rsidRPr="007239FA" w:rsidRDefault="00146C4E" w:rsidP="00126347">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Kiểm soát</w:t>
            </w:r>
          </w:p>
          <w:p w:rsidR="00146C4E" w:rsidRPr="007239FA" w:rsidRDefault="00146C4E" w:rsidP="00126347">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noProof/>
                <w:color w:val="auto"/>
                <w:lang w:eastAsia="en-US" w:bidi="ar-SA"/>
              </w:rPr>
              <w:t>(Ký, ghi rõ họ tên)</w:t>
            </w:r>
          </w:p>
        </w:tc>
        <w:tc>
          <w:tcPr>
            <w:tcW w:w="3912" w:type="dxa"/>
            <w:vAlign w:val="center"/>
            <w:hideMark/>
          </w:tcPr>
          <w:p w:rsidR="00146C4E" w:rsidRPr="007239FA" w:rsidRDefault="00146C4E" w:rsidP="00126347">
            <w:pPr>
              <w:widowControl/>
              <w:jc w:val="center"/>
              <w:rPr>
                <w:rFonts w:ascii="Times New Roman" w:eastAsia="Times New Roman" w:hAnsi="Times New Roman" w:cs="Times New Roman"/>
                <w:b/>
                <w:noProof/>
                <w:color w:val="auto"/>
                <w:lang w:eastAsia="en-US" w:bidi="ar-SA"/>
              </w:rPr>
            </w:pPr>
            <w:r w:rsidRPr="007239FA">
              <w:rPr>
                <w:rFonts w:ascii="Times New Roman" w:eastAsia="Times New Roman" w:hAnsi="Times New Roman" w:cs="Times New Roman"/>
                <w:b/>
                <w:noProof/>
                <w:color w:val="auto"/>
                <w:lang w:eastAsia="en-US" w:bidi="ar-SA"/>
              </w:rPr>
              <w:t xml:space="preserve">Giám đốc </w:t>
            </w:r>
          </w:p>
          <w:p w:rsidR="00146C4E" w:rsidRPr="007239FA" w:rsidRDefault="00146C4E" w:rsidP="00126347">
            <w:pPr>
              <w:widowControl/>
              <w:jc w:val="center"/>
              <w:rPr>
                <w:rFonts w:ascii="Times New Roman" w:eastAsia="Times New Roman" w:hAnsi="Times New Roman" w:cs="Times New Roman"/>
                <w:noProof/>
                <w:color w:val="auto"/>
                <w:lang w:eastAsia="en-US" w:bidi="ar-SA"/>
              </w:rPr>
            </w:pPr>
            <w:r w:rsidRPr="007239FA">
              <w:rPr>
                <w:rFonts w:ascii="Times New Roman" w:eastAsia="Times New Roman" w:hAnsi="Times New Roman" w:cs="Times New Roman"/>
                <w:noProof/>
                <w:color w:val="auto"/>
                <w:lang w:eastAsia="en-US" w:bidi="ar-SA"/>
              </w:rPr>
              <w:t>(Ký, ghi rõ họ tên)</w:t>
            </w:r>
          </w:p>
        </w:tc>
      </w:tr>
    </w:tbl>
    <w:p w:rsidR="00146C4E" w:rsidRPr="00146C4E" w:rsidRDefault="00146C4E" w:rsidP="00126347">
      <w:pPr>
        <w:widowControl/>
        <w:tabs>
          <w:tab w:val="left" w:pos="6804"/>
        </w:tabs>
        <w:ind w:hanging="709"/>
        <w:rPr>
          <w:rFonts w:ascii="Times New Roman" w:eastAsia="Times New Roman" w:hAnsi="Times New Roman" w:cs="Times New Roman"/>
          <w:b/>
          <w:bCs/>
          <w:noProof/>
          <w:color w:val="auto"/>
          <w:sz w:val="22"/>
          <w:szCs w:val="22"/>
          <w:lang w:eastAsia="en-US" w:bidi="ar-SA"/>
        </w:rPr>
      </w:pPr>
      <w:r w:rsidRPr="00146C4E">
        <w:rPr>
          <w:rFonts w:ascii="Times New Roman" w:eastAsia="Times New Roman" w:hAnsi="Times New Roman" w:cs="Times New Roman"/>
          <w:b/>
          <w:bCs/>
          <w:i/>
          <w:iCs/>
          <w:noProof/>
          <w:color w:val="auto"/>
          <w:sz w:val="22"/>
          <w:szCs w:val="22"/>
          <w:lang w:eastAsia="en-US" w:bidi="ar-SA"/>
        </w:rPr>
        <w:t xml:space="preserve">Nơi nhận:                                                                          </w:t>
      </w:r>
      <w:r w:rsidRPr="00146C4E">
        <w:rPr>
          <w:rFonts w:ascii="Times New Roman" w:eastAsia="Times New Roman" w:hAnsi="Times New Roman" w:cs="Times New Roman"/>
          <w:b/>
          <w:bCs/>
          <w:noProof/>
          <w:color w:val="auto"/>
          <w:sz w:val="22"/>
          <w:szCs w:val="22"/>
          <w:lang w:eastAsia="en-US" w:bidi="ar-SA"/>
        </w:rPr>
        <w:t xml:space="preserve">            </w:t>
      </w:r>
    </w:p>
    <w:p w:rsidR="00146C4E" w:rsidRPr="00146C4E" w:rsidRDefault="00146C4E" w:rsidP="00126347">
      <w:pPr>
        <w:widowControl/>
        <w:ind w:left="-14" w:hanging="709"/>
        <w:jc w:val="both"/>
        <w:rPr>
          <w:rFonts w:ascii="Times New Roman" w:eastAsia="Times New Roman" w:hAnsi="Times New Roman" w:cs="Times New Roman"/>
          <w:noProof/>
          <w:color w:val="auto"/>
          <w:sz w:val="22"/>
          <w:szCs w:val="22"/>
          <w:lang w:eastAsia="en-US" w:bidi="ar-SA"/>
        </w:rPr>
      </w:pPr>
      <w:r w:rsidRPr="00146C4E">
        <w:rPr>
          <w:rFonts w:ascii="Times New Roman" w:eastAsia="Times New Roman" w:hAnsi="Times New Roman" w:cs="Times New Roman"/>
          <w:noProof/>
          <w:color w:val="auto"/>
          <w:sz w:val="22"/>
          <w:szCs w:val="22"/>
          <w:lang w:eastAsia="en-US" w:bidi="ar-SA"/>
        </w:rPr>
        <w:t>- Ban Lãnh đạo NHNN (để báo cáo);</w:t>
      </w:r>
    </w:p>
    <w:p w:rsidR="00146C4E" w:rsidRPr="00146C4E" w:rsidRDefault="00146C4E" w:rsidP="00126347">
      <w:pPr>
        <w:widowControl/>
        <w:ind w:left="-14" w:hanging="709"/>
        <w:jc w:val="both"/>
        <w:rPr>
          <w:rFonts w:ascii="Times New Roman" w:eastAsia="Times New Roman" w:hAnsi="Times New Roman" w:cs="Times New Roman"/>
          <w:noProof/>
          <w:color w:val="auto"/>
          <w:sz w:val="22"/>
          <w:szCs w:val="22"/>
          <w:lang w:eastAsia="en-US" w:bidi="ar-SA"/>
        </w:rPr>
      </w:pPr>
      <w:r w:rsidRPr="00146C4E">
        <w:rPr>
          <w:rFonts w:ascii="Times New Roman" w:eastAsia="Times New Roman" w:hAnsi="Times New Roman" w:cs="Times New Roman"/>
          <w:noProof/>
          <w:color w:val="auto"/>
          <w:sz w:val="22"/>
          <w:szCs w:val="22"/>
          <w:lang w:eastAsia="en-US" w:bidi="ar-SA"/>
        </w:rPr>
        <w:t>- Vụ Chính sách tiền tệ;</w:t>
      </w:r>
    </w:p>
    <w:p w:rsidR="00146C4E" w:rsidRPr="00146C4E" w:rsidRDefault="00146C4E" w:rsidP="00126347">
      <w:pPr>
        <w:widowControl/>
        <w:ind w:left="-14" w:hanging="709"/>
        <w:jc w:val="both"/>
        <w:rPr>
          <w:rFonts w:ascii="Times New Roman" w:eastAsia="Times New Roman" w:hAnsi="Times New Roman" w:cs="Times New Roman"/>
          <w:noProof/>
          <w:color w:val="auto"/>
          <w:sz w:val="22"/>
          <w:szCs w:val="22"/>
          <w:lang w:eastAsia="en-US" w:bidi="ar-SA"/>
        </w:rPr>
      </w:pPr>
      <w:r w:rsidRPr="00146C4E">
        <w:rPr>
          <w:rFonts w:ascii="Times New Roman" w:eastAsia="Times New Roman" w:hAnsi="Times New Roman" w:cs="Times New Roman"/>
          <w:noProof/>
          <w:color w:val="auto"/>
          <w:sz w:val="22"/>
          <w:szCs w:val="22"/>
          <w:lang w:eastAsia="en-US" w:bidi="ar-SA"/>
        </w:rPr>
        <w:t>- Cơ quan Thanh tra, giám sát ngân hàng;</w:t>
      </w:r>
    </w:p>
    <w:tbl>
      <w:tblPr>
        <w:tblpPr w:leftFromText="180" w:rightFromText="180" w:vertAnchor="text" w:horzAnchor="margin" w:tblpXSpec="center" w:tblpY="640"/>
        <w:tblW w:w="10530" w:type="dxa"/>
        <w:tblLook w:val="04A0"/>
      </w:tblPr>
      <w:tblGrid>
        <w:gridCol w:w="4928"/>
        <w:gridCol w:w="5602"/>
      </w:tblGrid>
      <w:tr w:rsidR="00126347" w:rsidRPr="00D9304F" w:rsidTr="00126347">
        <w:trPr>
          <w:trHeight w:val="562"/>
        </w:trPr>
        <w:tc>
          <w:tcPr>
            <w:tcW w:w="4928" w:type="dxa"/>
            <w:shd w:val="clear" w:color="auto" w:fill="auto"/>
          </w:tcPr>
          <w:p w:rsidR="00126347" w:rsidRPr="00D9304F" w:rsidRDefault="00126347" w:rsidP="00126347">
            <w:pPr>
              <w:keepNext/>
              <w:rPr>
                <w:rFonts w:ascii="Times New Roman" w:hAnsi="Times New Roman" w:cs="Times New Roman"/>
                <w:b/>
                <w:sz w:val="28"/>
                <w:szCs w:val="28"/>
              </w:rPr>
            </w:pPr>
            <w:r w:rsidRPr="00D9304F">
              <w:rPr>
                <w:rFonts w:ascii="Times New Roman" w:hAnsi="Times New Roman" w:cs="Times New Roman"/>
                <w:b/>
                <w:sz w:val="28"/>
                <w:szCs w:val="28"/>
              </w:rPr>
              <w:t xml:space="preserve">    NGÂN HÀNG NHÀ NƯỚC </w:t>
            </w:r>
          </w:p>
          <w:p w:rsidR="00126347" w:rsidRPr="00D9304F" w:rsidRDefault="00126347" w:rsidP="00126347">
            <w:pPr>
              <w:keepNext/>
              <w:rPr>
                <w:rFonts w:ascii="Times New Roman" w:hAnsi="Times New Roman" w:cs="Times New Roman"/>
                <w:b/>
                <w:sz w:val="28"/>
                <w:szCs w:val="28"/>
              </w:rPr>
            </w:pPr>
            <w:r w:rsidRPr="00D9304F">
              <w:rPr>
                <w:rFonts w:ascii="Times New Roman" w:hAnsi="Times New Roman" w:cs="Times New Roman"/>
                <w:b/>
                <w:sz w:val="28"/>
                <w:szCs w:val="28"/>
              </w:rPr>
              <w:t xml:space="preserve">                 VIỆT NAM</w:t>
            </w:r>
          </w:p>
          <w:p w:rsidR="00126347" w:rsidRPr="00D9304F" w:rsidRDefault="00126347" w:rsidP="00126347">
            <w:pPr>
              <w:keepNext/>
              <w:spacing w:before="160"/>
              <w:rPr>
                <w:rFonts w:ascii="Times New Roman" w:hAnsi="Times New Roman" w:cs="Times New Roman"/>
                <w:sz w:val="28"/>
                <w:szCs w:val="28"/>
              </w:rPr>
            </w:pPr>
            <w:r w:rsidRPr="00D9304F">
              <w:rPr>
                <w:rFonts w:ascii="Times New Roman" w:hAnsi="Times New Roman" w:cs="Times New Roman"/>
                <w:b/>
                <w:noProof/>
                <w:sz w:val="28"/>
                <w:szCs w:val="28"/>
                <w:lang w:val="en-US" w:eastAsia="en-US"/>
              </w:rPr>
              <w:pict>
                <v:line id="_x0000_s1059" style="position:absolute;z-index:16" from="68.2pt,1.75pt" to="118.95pt,1.75pt"/>
              </w:pict>
            </w:r>
            <w:r w:rsidRPr="00D9304F">
              <w:rPr>
                <w:rFonts w:ascii="Times New Roman" w:hAnsi="Times New Roman" w:cs="Times New Roman"/>
                <w:sz w:val="28"/>
                <w:szCs w:val="28"/>
              </w:rPr>
              <w:t xml:space="preserve">         Số: </w:t>
            </w:r>
            <w:r w:rsidR="002F2D80">
              <w:rPr>
                <w:rFonts w:ascii="Times New Roman" w:hAnsi="Times New Roman" w:cs="Times New Roman"/>
                <w:sz w:val="28"/>
                <w:szCs w:val="28"/>
                <w:lang w:val="en-US"/>
              </w:rPr>
              <w:t>12</w:t>
            </w:r>
            <w:r w:rsidR="002F2D80">
              <w:rPr>
                <w:rFonts w:ascii="Times New Roman" w:hAnsi="Times New Roman" w:cs="Times New Roman"/>
                <w:sz w:val="28"/>
                <w:szCs w:val="28"/>
              </w:rPr>
              <w:t xml:space="preserve">  </w:t>
            </w:r>
            <w:r w:rsidRPr="00D9304F">
              <w:rPr>
                <w:rFonts w:ascii="Times New Roman" w:hAnsi="Times New Roman" w:cs="Times New Roman"/>
                <w:sz w:val="28"/>
                <w:szCs w:val="28"/>
              </w:rPr>
              <w:t>/VBHN-NHNN</w:t>
            </w:r>
          </w:p>
          <w:p w:rsidR="00126347" w:rsidRPr="00D9304F" w:rsidRDefault="00126347" w:rsidP="00126347">
            <w:pPr>
              <w:keepNext/>
              <w:rPr>
                <w:rFonts w:ascii="Times New Roman" w:hAnsi="Times New Roman" w:cs="Times New Roman"/>
                <w:b/>
                <w:i/>
                <w:sz w:val="28"/>
                <w:szCs w:val="28"/>
              </w:rPr>
            </w:pPr>
          </w:p>
          <w:p w:rsidR="00126347" w:rsidRPr="00D9304F" w:rsidRDefault="00126347" w:rsidP="00126347">
            <w:pPr>
              <w:keepNext/>
              <w:rPr>
                <w:rFonts w:ascii="Times New Roman" w:hAnsi="Times New Roman" w:cs="Times New Roman"/>
                <w:b/>
                <w:i/>
                <w:sz w:val="28"/>
                <w:szCs w:val="28"/>
              </w:rPr>
            </w:pPr>
          </w:p>
          <w:p w:rsidR="00126347" w:rsidRPr="00D9304F" w:rsidRDefault="00126347" w:rsidP="00126347">
            <w:pPr>
              <w:keepNext/>
              <w:spacing w:before="120"/>
              <w:rPr>
                <w:rFonts w:ascii="Times New Roman" w:hAnsi="Times New Roman" w:cs="Times New Roman"/>
                <w:b/>
                <w:i/>
              </w:rPr>
            </w:pPr>
            <w:r w:rsidRPr="00D9304F">
              <w:rPr>
                <w:rFonts w:ascii="Times New Roman" w:hAnsi="Times New Roman" w:cs="Times New Roman"/>
                <w:b/>
                <w:i/>
              </w:rPr>
              <w:t>Nơi nhận:</w:t>
            </w:r>
          </w:p>
          <w:p w:rsidR="00126347" w:rsidRPr="00D9304F" w:rsidRDefault="00126347" w:rsidP="00126347">
            <w:pPr>
              <w:keepNext/>
              <w:rPr>
                <w:rFonts w:ascii="Times New Roman" w:hAnsi="Times New Roman" w:cs="Times New Roman"/>
              </w:rPr>
            </w:pPr>
            <w:r w:rsidRPr="00D9304F">
              <w:rPr>
                <w:rFonts w:ascii="Times New Roman" w:hAnsi="Times New Roman" w:cs="Times New Roman"/>
              </w:rPr>
              <w:t>- Ban Lãnh đạo NHNN;</w:t>
            </w:r>
          </w:p>
          <w:p w:rsidR="00126347" w:rsidRPr="00D9304F" w:rsidRDefault="00126347" w:rsidP="00126347">
            <w:pPr>
              <w:keepNext/>
              <w:rPr>
                <w:rFonts w:ascii="Times New Roman" w:hAnsi="Times New Roman" w:cs="Times New Roman"/>
              </w:rPr>
            </w:pPr>
            <w:r w:rsidRPr="00D9304F">
              <w:rPr>
                <w:rFonts w:ascii="Times New Roman" w:hAnsi="Times New Roman" w:cs="Times New Roman"/>
                <w:b/>
              </w:rPr>
              <w:t xml:space="preserve">- </w:t>
            </w:r>
            <w:r w:rsidRPr="00D9304F">
              <w:rPr>
                <w:rFonts w:ascii="Times New Roman" w:hAnsi="Times New Roman" w:cs="Times New Roman"/>
              </w:rPr>
              <w:t>Văn phòng Chính phủ (để đăng Công báo);</w:t>
            </w:r>
          </w:p>
          <w:p w:rsidR="00126347" w:rsidRPr="00D9304F" w:rsidRDefault="00126347" w:rsidP="00126347">
            <w:pPr>
              <w:pStyle w:val="ListParagraph"/>
              <w:keepNext/>
              <w:tabs>
                <w:tab w:val="left" w:pos="0"/>
                <w:tab w:val="left" w:pos="165"/>
                <w:tab w:val="left" w:pos="360"/>
              </w:tabs>
              <w:spacing w:after="60"/>
              <w:ind w:left="0"/>
              <w:rPr>
                <w:color w:val="000000"/>
                <w:lang w:val="vi-VN"/>
              </w:rPr>
            </w:pPr>
            <w:r w:rsidRPr="00D9304F">
              <w:rPr>
                <w:b/>
                <w:color w:val="000000"/>
                <w:lang w:val="vi-VN"/>
              </w:rPr>
              <w:t>-</w:t>
            </w:r>
            <w:r w:rsidRPr="00D9304F">
              <w:rPr>
                <w:color w:val="000000"/>
                <w:lang w:val="vi-VN"/>
              </w:rPr>
              <w:t xml:space="preserve"> Cổng thông tin điện tử NHNN;</w:t>
            </w:r>
          </w:p>
          <w:p w:rsidR="00126347" w:rsidRPr="00D9304F" w:rsidRDefault="00126347" w:rsidP="00126347">
            <w:pPr>
              <w:keepNext/>
              <w:rPr>
                <w:rFonts w:ascii="Times New Roman" w:hAnsi="Times New Roman" w:cs="Times New Roman"/>
                <w:sz w:val="28"/>
                <w:szCs w:val="28"/>
              </w:rPr>
            </w:pPr>
            <w:r w:rsidRPr="00D9304F">
              <w:rPr>
                <w:rFonts w:ascii="Times New Roman" w:hAnsi="Times New Roman" w:cs="Times New Roman"/>
              </w:rPr>
              <w:t>- Lưu VP, PC3 (2).</w:t>
            </w:r>
          </w:p>
        </w:tc>
        <w:tc>
          <w:tcPr>
            <w:tcW w:w="5602" w:type="dxa"/>
            <w:shd w:val="clear" w:color="auto" w:fill="auto"/>
          </w:tcPr>
          <w:p w:rsidR="00126347" w:rsidRPr="00D9304F" w:rsidRDefault="00126347" w:rsidP="00126347">
            <w:pPr>
              <w:keepNext/>
              <w:rPr>
                <w:rFonts w:ascii="Times New Roman" w:hAnsi="Times New Roman" w:cs="Times New Roman"/>
                <w:b/>
                <w:sz w:val="28"/>
                <w:szCs w:val="28"/>
              </w:rPr>
            </w:pPr>
            <w:r w:rsidRPr="00D9304F">
              <w:rPr>
                <w:rFonts w:ascii="Times New Roman" w:hAnsi="Times New Roman" w:cs="Times New Roman"/>
                <w:b/>
                <w:sz w:val="28"/>
                <w:szCs w:val="28"/>
              </w:rPr>
              <w:t xml:space="preserve">          XÁC THỰC VĂN BẢN HỢP NHẤT</w:t>
            </w:r>
          </w:p>
          <w:p w:rsidR="00126347" w:rsidRPr="00D9304F" w:rsidRDefault="00126347" w:rsidP="00126347">
            <w:pPr>
              <w:keepNext/>
              <w:rPr>
                <w:rFonts w:ascii="Times New Roman" w:hAnsi="Times New Roman" w:cs="Times New Roman"/>
                <w:b/>
                <w:sz w:val="28"/>
                <w:szCs w:val="28"/>
              </w:rPr>
            </w:pPr>
          </w:p>
          <w:p w:rsidR="00126347" w:rsidRPr="00D9304F" w:rsidRDefault="00126347" w:rsidP="00126347">
            <w:pPr>
              <w:keepNext/>
              <w:rPr>
                <w:rFonts w:ascii="Times New Roman" w:hAnsi="Times New Roman" w:cs="Times New Roman"/>
                <w:b/>
                <w:sz w:val="28"/>
                <w:szCs w:val="28"/>
              </w:rPr>
            </w:pPr>
            <w:r w:rsidRPr="00D9304F">
              <w:rPr>
                <w:rFonts w:ascii="Times New Roman" w:hAnsi="Times New Roman" w:cs="Times New Roman"/>
                <w:b/>
                <w:sz w:val="28"/>
                <w:szCs w:val="28"/>
              </w:rPr>
              <w:t xml:space="preserve">             </w:t>
            </w:r>
            <w:r w:rsidRPr="00D9304F">
              <w:rPr>
                <w:rFonts w:ascii="Times New Roman" w:hAnsi="Times New Roman" w:cs="Times New Roman"/>
                <w:i/>
                <w:sz w:val="28"/>
                <w:szCs w:val="28"/>
              </w:rPr>
              <w:t xml:space="preserve"> Hà Nộ</w:t>
            </w:r>
            <w:r w:rsidR="002F2D80">
              <w:rPr>
                <w:rFonts w:ascii="Times New Roman" w:hAnsi="Times New Roman" w:cs="Times New Roman"/>
                <w:i/>
                <w:sz w:val="28"/>
                <w:szCs w:val="28"/>
              </w:rPr>
              <w:t xml:space="preserve">i, ngày </w:t>
            </w:r>
            <w:r w:rsidR="002F2D80" w:rsidRPr="002F2D80">
              <w:rPr>
                <w:rFonts w:ascii="Times New Roman" w:hAnsi="Times New Roman" w:cs="Times New Roman"/>
                <w:i/>
                <w:sz w:val="28"/>
                <w:szCs w:val="28"/>
              </w:rPr>
              <w:t>19</w:t>
            </w:r>
            <w:r w:rsidRPr="00D9304F">
              <w:rPr>
                <w:rFonts w:ascii="Times New Roman" w:hAnsi="Times New Roman" w:cs="Times New Roman"/>
                <w:i/>
                <w:sz w:val="28"/>
                <w:szCs w:val="28"/>
              </w:rPr>
              <w:t xml:space="preserve">   tháng </w:t>
            </w:r>
            <w:r w:rsidR="002F2D80" w:rsidRPr="002F2D80">
              <w:rPr>
                <w:rFonts w:ascii="Times New Roman" w:hAnsi="Times New Roman" w:cs="Times New Roman"/>
                <w:i/>
                <w:sz w:val="28"/>
                <w:szCs w:val="28"/>
              </w:rPr>
              <w:t>11</w:t>
            </w:r>
            <w:r w:rsidR="002F2D80">
              <w:rPr>
                <w:rFonts w:ascii="Times New Roman" w:hAnsi="Times New Roman" w:cs="Times New Roman"/>
                <w:i/>
                <w:sz w:val="28"/>
                <w:szCs w:val="28"/>
              </w:rPr>
              <w:t xml:space="preserve"> </w:t>
            </w:r>
            <w:r w:rsidRPr="00D9304F">
              <w:rPr>
                <w:rFonts w:ascii="Times New Roman" w:hAnsi="Times New Roman" w:cs="Times New Roman"/>
                <w:i/>
                <w:sz w:val="28"/>
                <w:szCs w:val="28"/>
              </w:rPr>
              <w:t xml:space="preserve"> năm 2020</w:t>
            </w:r>
          </w:p>
          <w:p w:rsidR="00126347" w:rsidRPr="00D9304F" w:rsidRDefault="00126347" w:rsidP="00126347">
            <w:pPr>
              <w:keepNext/>
              <w:spacing w:before="120"/>
              <w:rPr>
                <w:rFonts w:ascii="Times New Roman" w:hAnsi="Times New Roman" w:cs="Times New Roman"/>
                <w:sz w:val="28"/>
                <w:szCs w:val="28"/>
              </w:rPr>
            </w:pPr>
            <w:r w:rsidRPr="00D9304F">
              <w:rPr>
                <w:rFonts w:ascii="Times New Roman" w:hAnsi="Times New Roman" w:cs="Times New Roman"/>
                <w:b/>
                <w:sz w:val="28"/>
                <w:szCs w:val="28"/>
              </w:rPr>
              <w:t xml:space="preserve">                                KT. THỐNG ĐỐC</w:t>
            </w:r>
          </w:p>
          <w:p w:rsidR="00126347" w:rsidRPr="00D9304F" w:rsidRDefault="00126347" w:rsidP="00126347">
            <w:pPr>
              <w:keepNext/>
              <w:spacing w:before="60"/>
              <w:jc w:val="center"/>
              <w:rPr>
                <w:rFonts w:ascii="Times New Roman" w:hAnsi="Times New Roman" w:cs="Times New Roman"/>
                <w:b/>
                <w:sz w:val="28"/>
                <w:szCs w:val="28"/>
              </w:rPr>
            </w:pPr>
            <w:r w:rsidRPr="00D9304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9304F">
              <w:rPr>
                <w:rFonts w:ascii="Times New Roman" w:hAnsi="Times New Roman" w:cs="Times New Roman"/>
                <w:b/>
                <w:sz w:val="28"/>
                <w:szCs w:val="28"/>
              </w:rPr>
              <w:t xml:space="preserve">  PHÓ THỐNG ĐỐC</w:t>
            </w:r>
          </w:p>
          <w:p w:rsidR="00126347" w:rsidRPr="00D9304F" w:rsidRDefault="00126347" w:rsidP="00126347">
            <w:pPr>
              <w:keepNext/>
              <w:spacing w:before="60"/>
              <w:jc w:val="center"/>
              <w:rPr>
                <w:rFonts w:ascii="Times New Roman" w:hAnsi="Times New Roman" w:cs="Times New Roman"/>
                <w:b/>
                <w:sz w:val="28"/>
                <w:szCs w:val="28"/>
              </w:rPr>
            </w:pPr>
          </w:p>
          <w:p w:rsidR="00126347" w:rsidRPr="00D9304F" w:rsidRDefault="00126347" w:rsidP="00126347">
            <w:pPr>
              <w:keepNext/>
              <w:spacing w:before="60"/>
              <w:jc w:val="center"/>
              <w:rPr>
                <w:rFonts w:ascii="Times New Roman" w:hAnsi="Times New Roman" w:cs="Times New Roman"/>
                <w:b/>
                <w:sz w:val="28"/>
                <w:szCs w:val="28"/>
              </w:rPr>
            </w:pPr>
          </w:p>
          <w:p w:rsidR="00126347" w:rsidRPr="00D9304F" w:rsidRDefault="00126347" w:rsidP="00126347">
            <w:pPr>
              <w:keepNext/>
              <w:spacing w:before="60"/>
              <w:rPr>
                <w:rFonts w:ascii="Times New Roman" w:hAnsi="Times New Roman" w:cs="Times New Roman"/>
                <w:b/>
                <w:sz w:val="28"/>
                <w:szCs w:val="28"/>
              </w:rPr>
            </w:pPr>
          </w:p>
          <w:p w:rsidR="00126347" w:rsidRPr="002F2D80" w:rsidRDefault="002F2D80" w:rsidP="00126347">
            <w:pPr>
              <w:keepNext/>
              <w:spacing w:before="60"/>
              <w:rPr>
                <w:rFonts w:ascii="Times New Roman" w:hAnsi="Times New Roman" w:cs="Times New Roman"/>
                <w:b/>
                <w:i/>
                <w:sz w:val="28"/>
                <w:szCs w:val="28"/>
              </w:rPr>
            </w:pPr>
            <w:r w:rsidRPr="002F2D80">
              <w:rPr>
                <w:rFonts w:ascii="Times New Roman" w:hAnsi="Times New Roman" w:cs="Times New Roman"/>
                <w:b/>
                <w:i/>
                <w:sz w:val="28"/>
                <w:szCs w:val="28"/>
                <w:lang w:val="en-US"/>
              </w:rPr>
              <w:t xml:space="preserve">                                          </w:t>
            </w:r>
            <w:r w:rsidRPr="002F2D80">
              <w:rPr>
                <w:rFonts w:ascii="Times New Roman" w:hAnsi="Times New Roman" w:cs="Times New Roman"/>
                <w:b/>
                <w:i/>
                <w:sz w:val="28"/>
                <w:szCs w:val="28"/>
              </w:rPr>
              <w:t>(Đã ký)</w:t>
            </w:r>
          </w:p>
          <w:p w:rsidR="00126347" w:rsidRPr="00D9304F" w:rsidRDefault="00126347" w:rsidP="00126347">
            <w:pPr>
              <w:keepNext/>
              <w:spacing w:before="60"/>
              <w:rPr>
                <w:rFonts w:ascii="Times New Roman" w:hAnsi="Times New Roman" w:cs="Times New Roman"/>
                <w:b/>
                <w:sz w:val="28"/>
                <w:szCs w:val="28"/>
              </w:rPr>
            </w:pPr>
          </w:p>
          <w:p w:rsidR="00126347" w:rsidRPr="00D9304F" w:rsidRDefault="00126347" w:rsidP="00126347">
            <w:pPr>
              <w:keepNext/>
              <w:spacing w:before="60"/>
              <w:jc w:val="center"/>
              <w:rPr>
                <w:rFonts w:ascii="Times New Roman" w:hAnsi="Times New Roman" w:cs="Times New Roman"/>
                <w:b/>
                <w:sz w:val="28"/>
                <w:szCs w:val="28"/>
              </w:rPr>
            </w:pPr>
          </w:p>
          <w:p w:rsidR="00126347" w:rsidRPr="00D9304F" w:rsidRDefault="00126347" w:rsidP="00126347">
            <w:pPr>
              <w:keepNext/>
              <w:spacing w:before="60"/>
              <w:jc w:val="center"/>
              <w:rPr>
                <w:rFonts w:ascii="Times New Roman" w:hAnsi="Times New Roman" w:cs="Times New Roman"/>
                <w:b/>
                <w:sz w:val="28"/>
                <w:szCs w:val="28"/>
              </w:rPr>
            </w:pPr>
            <w:r w:rsidRPr="00D9304F">
              <w:rPr>
                <w:rFonts w:ascii="Times New Roman" w:hAnsi="Times New Roman" w:cs="Times New Roman"/>
                <w:b/>
                <w:sz w:val="28"/>
                <w:szCs w:val="28"/>
              </w:rPr>
              <w:t xml:space="preserve">                       Đoàn Thái Sơn</w:t>
            </w:r>
          </w:p>
        </w:tc>
      </w:tr>
    </w:tbl>
    <w:p w:rsidR="00146C4E" w:rsidRPr="00146C4E" w:rsidRDefault="00146C4E" w:rsidP="00126347">
      <w:pPr>
        <w:widowControl/>
        <w:ind w:left="-14" w:hanging="709"/>
        <w:jc w:val="both"/>
        <w:rPr>
          <w:rFonts w:ascii="Times New Roman" w:eastAsia="Times New Roman" w:hAnsi="Times New Roman" w:cs="Times New Roman"/>
          <w:noProof/>
          <w:color w:val="auto"/>
          <w:sz w:val="22"/>
          <w:szCs w:val="22"/>
          <w:lang w:eastAsia="en-US" w:bidi="ar-SA"/>
        </w:rPr>
      </w:pPr>
      <w:r w:rsidRPr="00146C4E">
        <w:rPr>
          <w:rFonts w:ascii="Times New Roman" w:eastAsia="Times New Roman" w:hAnsi="Times New Roman" w:cs="Times New Roman"/>
          <w:noProof/>
          <w:color w:val="auto"/>
          <w:sz w:val="22"/>
          <w:szCs w:val="22"/>
          <w:lang w:eastAsia="en-US" w:bidi="ar-SA"/>
        </w:rPr>
        <w:t>- Vụ Tín dụng các ngành kinh tế.</w:t>
      </w:r>
    </w:p>
    <w:p w:rsidR="00146C4E" w:rsidRPr="00146C4E" w:rsidRDefault="00126347" w:rsidP="00126347">
      <w:pPr>
        <w:widowControl/>
        <w:ind w:left="-14" w:hanging="709"/>
        <w:jc w:val="both"/>
        <w:rPr>
          <w:rFonts w:ascii="Times New Roman" w:eastAsia="Times New Roman" w:hAnsi="Times New Roman" w:cs="Times New Roman"/>
          <w:noProof/>
          <w:color w:val="auto"/>
          <w:sz w:val="22"/>
          <w:szCs w:val="22"/>
          <w:lang w:eastAsia="en-US" w:bidi="ar-SA"/>
        </w:rPr>
      </w:pPr>
      <w:r>
        <w:rPr>
          <w:rFonts w:ascii="Times New Roman" w:eastAsia="Times New Roman" w:hAnsi="Times New Roman" w:cs="Times New Roman"/>
          <w:noProof/>
          <w:color w:val="auto"/>
          <w:sz w:val="22"/>
          <w:szCs w:val="22"/>
          <w:lang w:bidi="ar-SA"/>
        </w:rPr>
        <w:pict>
          <v:shape id="_x0000_s1060" type="#_x0000_t32" style="position:absolute;left:0;text-align:left;margin-left:-32.05pt;margin-top:15.85pt;width:510.1pt;height:0;z-index:17" o:connectortype="straight"/>
        </w:pict>
      </w:r>
      <w:r w:rsidR="00146C4E" w:rsidRPr="00146C4E">
        <w:rPr>
          <w:rFonts w:ascii="Times New Roman" w:eastAsia="Times New Roman" w:hAnsi="Times New Roman" w:cs="Times New Roman"/>
          <w:noProof/>
          <w:color w:val="auto"/>
          <w:sz w:val="22"/>
          <w:szCs w:val="22"/>
          <w:lang w:eastAsia="en-US" w:bidi="ar-SA"/>
        </w:rPr>
        <w:t>- Lưu: …</w:t>
      </w:r>
    </w:p>
    <w:sectPr w:rsidR="00146C4E" w:rsidRPr="00146C4E" w:rsidSect="00126347">
      <w:headerReference w:type="first" r:id="rId13"/>
      <w:pgSz w:w="11900" w:h="16840" w:code="9"/>
      <w:pgMar w:top="1134" w:right="1134" w:bottom="567" w:left="1701" w:header="397" w:footer="567"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34B" w:rsidRDefault="0091434B" w:rsidP="0004678D">
      <w:r>
        <w:separator/>
      </w:r>
    </w:p>
  </w:endnote>
  <w:endnote w:type="continuationSeparator" w:id="1">
    <w:p w:rsidR="0091434B" w:rsidRDefault="0091434B" w:rsidP="00046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34B" w:rsidRDefault="0091434B" w:rsidP="0004678D">
      <w:r>
        <w:separator/>
      </w:r>
    </w:p>
  </w:footnote>
  <w:footnote w:type="continuationSeparator" w:id="1">
    <w:p w:rsidR="0091434B" w:rsidRDefault="0091434B" w:rsidP="0004678D">
      <w:r>
        <w:continuationSeparator/>
      </w:r>
    </w:p>
  </w:footnote>
  <w:footnote w:id="2">
    <w:p w:rsidR="006C1E3F" w:rsidRPr="0004678D" w:rsidRDefault="006C1E3F" w:rsidP="0004678D">
      <w:pPr>
        <w:pStyle w:val="BodyText"/>
        <w:shd w:val="clear" w:color="auto" w:fill="auto"/>
        <w:spacing w:after="60"/>
        <w:ind w:firstLine="720"/>
        <w:jc w:val="both"/>
        <w:rPr>
          <w:bCs/>
          <w:noProof/>
          <w:color w:val="auto"/>
          <w:sz w:val="24"/>
          <w:szCs w:val="24"/>
          <w:lang w:val="en-US"/>
        </w:rPr>
      </w:pPr>
      <w:r w:rsidRPr="0004678D">
        <w:rPr>
          <w:rStyle w:val="FootnoteReference"/>
          <w:sz w:val="24"/>
          <w:szCs w:val="24"/>
        </w:rPr>
        <w:footnoteRef/>
      </w:r>
      <w:r w:rsidRPr="0004678D">
        <w:rPr>
          <w:sz w:val="24"/>
          <w:szCs w:val="24"/>
        </w:rPr>
        <w:t xml:space="preserve"> </w:t>
      </w:r>
      <w:r w:rsidRPr="0004678D">
        <w:rPr>
          <w:rStyle w:val="BodyTextChar1"/>
          <w:rFonts w:ascii="Times New Roman" w:hAnsi="Times New Roman" w:cs="Times New Roman"/>
          <w:noProof/>
          <w:color w:val="auto"/>
        </w:rPr>
        <w:t>Thông tư</w:t>
      </w:r>
      <w:r w:rsidRPr="0004678D">
        <w:rPr>
          <w:rStyle w:val="BodyTextChar1"/>
          <w:rFonts w:ascii="Times New Roman" w:hAnsi="Times New Roman" w:cs="Times New Roman"/>
          <w:noProof/>
          <w:color w:val="auto"/>
          <w:lang w:val="vi-VN"/>
        </w:rPr>
        <w:t xml:space="preserve"> số 12</w:t>
      </w:r>
      <w:r w:rsidRPr="0004678D">
        <w:rPr>
          <w:rStyle w:val="BodyTextChar1"/>
          <w:rFonts w:ascii="Times New Roman" w:hAnsi="Times New Roman" w:cs="Times New Roman"/>
          <w:noProof/>
          <w:color w:val="auto"/>
        </w:rPr>
        <w:t xml:space="preserve">/2020/TT-NHNN sửa đổi, bổ sung một số điều của </w:t>
      </w:r>
      <w:r w:rsidRPr="0004678D">
        <w:rPr>
          <w:bCs/>
          <w:noProof/>
          <w:color w:val="auto"/>
          <w:sz w:val="24"/>
          <w:szCs w:val="24"/>
        </w:rPr>
        <w:t>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Pr="0004678D">
        <w:rPr>
          <w:bCs/>
          <w:noProof/>
          <w:color w:val="auto"/>
          <w:sz w:val="24"/>
          <w:szCs w:val="24"/>
          <w:lang w:val="en-US"/>
        </w:rPr>
        <w:t xml:space="preserve"> có căn cứ ban hành như sau:</w:t>
      </w:r>
    </w:p>
    <w:p w:rsidR="006C1E3F" w:rsidRPr="0004678D" w:rsidRDefault="006C1E3F" w:rsidP="0004678D">
      <w:pPr>
        <w:pStyle w:val="BodyText"/>
        <w:shd w:val="clear" w:color="auto" w:fill="auto"/>
        <w:tabs>
          <w:tab w:val="left" w:pos="824"/>
        </w:tabs>
        <w:spacing w:after="60"/>
        <w:ind w:firstLine="720"/>
        <w:jc w:val="both"/>
        <w:rPr>
          <w:i/>
          <w:noProof/>
          <w:color w:val="auto"/>
          <w:sz w:val="24"/>
          <w:szCs w:val="24"/>
        </w:rPr>
      </w:pPr>
      <w:r w:rsidRPr="006C1E3F">
        <w:rPr>
          <w:bCs/>
          <w:noProof/>
          <w:color w:val="auto"/>
          <w:sz w:val="24"/>
          <w:szCs w:val="24"/>
          <w:lang w:val="en-US"/>
        </w:rPr>
        <w:t>“</w:t>
      </w:r>
      <w:r w:rsidRPr="0004678D">
        <w:rPr>
          <w:i/>
          <w:noProof/>
          <w:color w:val="auto"/>
          <w:sz w:val="24"/>
          <w:szCs w:val="24"/>
        </w:rPr>
        <w:t>Căn cứ Luật Ngân hàng Nhà nước Việt Nam ngày 16 tháng 6 năm 2010;</w:t>
      </w:r>
    </w:p>
    <w:p w:rsidR="006C1E3F" w:rsidRPr="0004678D" w:rsidRDefault="006C1E3F" w:rsidP="0004678D">
      <w:pPr>
        <w:pStyle w:val="BodyText"/>
        <w:shd w:val="clear" w:color="auto" w:fill="auto"/>
        <w:tabs>
          <w:tab w:val="left" w:pos="829"/>
        </w:tabs>
        <w:spacing w:after="60"/>
        <w:ind w:firstLine="720"/>
        <w:jc w:val="both"/>
        <w:rPr>
          <w:i/>
          <w:noProof/>
          <w:color w:val="auto"/>
          <w:sz w:val="24"/>
          <w:szCs w:val="24"/>
        </w:rPr>
      </w:pPr>
      <w:r w:rsidRPr="0004678D">
        <w:rPr>
          <w:i/>
          <w:noProof/>
          <w:color w:val="auto"/>
          <w:sz w:val="24"/>
          <w:szCs w:val="24"/>
        </w:rPr>
        <w:t xml:space="preserve">Căn cứ Luật Các tổ chức tín dụng ngày 16 tháng 6 năm 2010 và Luật sửa đổi, bổ sung một số điều của Luật Các tổ chức tín dụng ngày 20 tháng 11 năm 2017; </w:t>
      </w:r>
    </w:p>
    <w:p w:rsidR="006C1E3F" w:rsidRPr="0004678D" w:rsidRDefault="006C1E3F" w:rsidP="0004678D">
      <w:pPr>
        <w:pStyle w:val="BodyText"/>
        <w:shd w:val="clear" w:color="auto" w:fill="auto"/>
        <w:tabs>
          <w:tab w:val="left" w:pos="829"/>
        </w:tabs>
        <w:spacing w:after="60"/>
        <w:ind w:firstLine="720"/>
        <w:jc w:val="both"/>
        <w:rPr>
          <w:i/>
          <w:noProof/>
          <w:color w:val="auto"/>
          <w:sz w:val="24"/>
          <w:szCs w:val="24"/>
        </w:rPr>
      </w:pPr>
      <w:r w:rsidRPr="0004678D">
        <w:rPr>
          <w:i/>
          <w:noProof/>
          <w:color w:val="auto"/>
          <w:sz w:val="24"/>
          <w:szCs w:val="24"/>
        </w:rPr>
        <w:t>Căn cứ Nghị định số 16/2017/NĐ-CP ngày 17 tháng 02 năm 2017 của Chính phủ quy định chức năng, nhiệm vụ, quyền hạn và cơ cấu tổ chức của Ngân hàng Nhà nước Việt Nam;</w:t>
      </w:r>
    </w:p>
    <w:p w:rsidR="006C1E3F" w:rsidRPr="0004678D" w:rsidRDefault="006C1E3F" w:rsidP="0004678D">
      <w:pPr>
        <w:pStyle w:val="BodyText"/>
        <w:shd w:val="clear" w:color="auto" w:fill="auto"/>
        <w:tabs>
          <w:tab w:val="left" w:pos="829"/>
        </w:tabs>
        <w:spacing w:after="60"/>
        <w:ind w:firstLine="720"/>
        <w:jc w:val="both"/>
        <w:rPr>
          <w:i/>
          <w:noProof/>
          <w:color w:val="auto"/>
          <w:sz w:val="24"/>
          <w:szCs w:val="24"/>
        </w:rPr>
      </w:pPr>
      <w:r w:rsidRPr="0004678D">
        <w:rPr>
          <w:i/>
          <w:noProof/>
          <w:color w:val="auto"/>
          <w:sz w:val="24"/>
          <w:szCs w:val="24"/>
        </w:rPr>
        <w:t>Căn cứ Quyết định số 15/2020/QĐ-TTg ngày 24 tháng 4 năm 2020 của Thủ tướng Chính phủ quy định về việc thực hiện các chính sách hỗ trợ người dân gặp khó khăn do đại dịch COVID-19 và Quyết định số 32/2020/QĐ-TTg ngày 19 tháng 10 năm 2020 sửa đổi, bổ sung một số điều Quyết định số 15/2020/QĐ-TTg;</w:t>
      </w:r>
    </w:p>
    <w:p w:rsidR="006C1E3F" w:rsidRPr="0004678D" w:rsidRDefault="006C1E3F" w:rsidP="0004678D">
      <w:pPr>
        <w:pStyle w:val="BodyText"/>
        <w:shd w:val="clear" w:color="auto" w:fill="auto"/>
        <w:tabs>
          <w:tab w:val="left" w:pos="842"/>
        </w:tabs>
        <w:spacing w:after="60"/>
        <w:ind w:firstLine="720"/>
        <w:jc w:val="both"/>
        <w:rPr>
          <w:i/>
          <w:noProof/>
          <w:color w:val="auto"/>
          <w:sz w:val="24"/>
          <w:szCs w:val="24"/>
        </w:rPr>
      </w:pPr>
      <w:r w:rsidRPr="0004678D">
        <w:rPr>
          <w:i/>
          <w:noProof/>
          <w:color w:val="auto"/>
          <w:sz w:val="24"/>
          <w:szCs w:val="24"/>
        </w:rPr>
        <w:t>Theo đề nghị của Vụ trưởng Vụ Chính sách tiền tệ;</w:t>
      </w:r>
    </w:p>
    <w:p w:rsidR="006C1E3F" w:rsidRPr="0004678D" w:rsidRDefault="006C1E3F" w:rsidP="0004678D">
      <w:pPr>
        <w:pStyle w:val="BodyText"/>
        <w:shd w:val="clear" w:color="auto" w:fill="auto"/>
        <w:spacing w:after="60"/>
        <w:ind w:firstLine="0"/>
        <w:jc w:val="both"/>
        <w:rPr>
          <w:sz w:val="24"/>
          <w:szCs w:val="24"/>
        </w:rPr>
      </w:pPr>
      <w:r w:rsidRPr="0004678D">
        <w:rPr>
          <w:rStyle w:val="BodyTextChar1"/>
          <w:rFonts w:ascii="Times New Roman" w:hAnsi="Times New Roman" w:cs="Times New Roman"/>
          <w:i/>
          <w:noProof/>
          <w:color w:val="auto"/>
        </w:rPr>
        <w:tab/>
        <w:t xml:space="preserve">Thống đốc Ngân hàng Nhà nước Việt Nam ban hành Thông tư sửa đổi, bổ sung một số điều của </w:t>
      </w:r>
      <w:r w:rsidRPr="0004678D">
        <w:rPr>
          <w:bCs/>
          <w:i/>
          <w:noProof/>
          <w:color w:val="auto"/>
          <w:sz w:val="24"/>
          <w:szCs w:val="24"/>
        </w:rPr>
        <w:t>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(sau đây gọi là Thông tư số 05/2020/TT-NHNN).</w:t>
      </w:r>
      <w:r w:rsidRPr="0004678D">
        <w:rPr>
          <w:bCs/>
          <w:i/>
          <w:noProof/>
          <w:color w:val="auto"/>
          <w:sz w:val="24"/>
          <w:szCs w:val="24"/>
          <w:lang w:val="vi-VN"/>
        </w:rPr>
        <w:t>”</w:t>
      </w:r>
      <w:r w:rsidRPr="0004678D">
        <w:rPr>
          <w:b/>
          <w:bCs/>
          <w:noProof/>
          <w:color w:val="auto"/>
          <w:sz w:val="24"/>
          <w:szCs w:val="24"/>
        </w:rPr>
        <w:t xml:space="preserve"> </w:t>
      </w:r>
    </w:p>
  </w:footnote>
  <w:footnote w:id="3">
    <w:p w:rsidR="006C1E3F" w:rsidRPr="0004678D" w:rsidRDefault="006C1E3F" w:rsidP="0004678D">
      <w:pPr>
        <w:pStyle w:val="BodyText"/>
        <w:shd w:val="clear" w:color="auto" w:fill="auto"/>
        <w:spacing w:after="60"/>
        <w:ind w:firstLine="720"/>
        <w:jc w:val="both"/>
        <w:rPr>
          <w:b/>
          <w:bCs/>
          <w:noProof/>
          <w:color w:val="auto"/>
          <w:sz w:val="24"/>
          <w:szCs w:val="24"/>
        </w:rPr>
      </w:pPr>
      <w:r w:rsidRPr="0004678D">
        <w:rPr>
          <w:rStyle w:val="FootnoteReference"/>
          <w:sz w:val="24"/>
          <w:szCs w:val="24"/>
        </w:rPr>
        <w:footnoteRef/>
      </w:r>
      <w:r w:rsidRPr="0004678D">
        <w:rPr>
          <w:sz w:val="24"/>
          <w:szCs w:val="24"/>
        </w:rPr>
        <w:t xml:space="preserve"> </w:t>
      </w:r>
      <w:r w:rsidRPr="0004678D">
        <w:rPr>
          <w:sz w:val="24"/>
          <w:szCs w:val="24"/>
          <w:lang w:val="vi-VN"/>
        </w:rPr>
        <w:t xml:space="preserve">Điều này được sửa đổi theo quy định tại khoản 1 Điều 1 của </w:t>
      </w:r>
      <w:r w:rsidRPr="0004678D">
        <w:rPr>
          <w:rStyle w:val="BodyTextChar1"/>
          <w:rFonts w:ascii="Times New Roman" w:hAnsi="Times New Roman" w:cs="Times New Roman"/>
          <w:noProof/>
          <w:color w:val="auto"/>
        </w:rPr>
        <w:t>Thông tư</w:t>
      </w:r>
      <w:r w:rsidRPr="0004678D">
        <w:rPr>
          <w:rStyle w:val="BodyTextChar1"/>
          <w:rFonts w:ascii="Times New Roman" w:hAnsi="Times New Roman" w:cs="Times New Roman"/>
          <w:noProof/>
          <w:color w:val="auto"/>
          <w:lang w:val="vi-VN"/>
        </w:rPr>
        <w:t xml:space="preserve"> số 12</w:t>
      </w:r>
      <w:r w:rsidRPr="0004678D">
        <w:rPr>
          <w:rStyle w:val="BodyTextChar1"/>
          <w:rFonts w:ascii="Times New Roman" w:hAnsi="Times New Roman" w:cs="Times New Roman"/>
          <w:noProof/>
          <w:color w:val="auto"/>
        </w:rPr>
        <w:t xml:space="preserve">/2020/TT-NHNN sửa đổi, bổ sung một số điều của </w:t>
      </w:r>
      <w:r w:rsidRPr="0004678D">
        <w:rPr>
          <w:bCs/>
          <w:noProof/>
          <w:color w:val="auto"/>
          <w:sz w:val="24"/>
          <w:szCs w:val="24"/>
        </w:rPr>
        <w:t>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Pr="0004678D">
        <w:rPr>
          <w:bCs/>
          <w:noProof/>
          <w:color w:val="auto"/>
          <w:sz w:val="24"/>
          <w:szCs w:val="24"/>
          <w:lang w:val="vi-VN"/>
        </w:rPr>
        <w:t xml:space="preserve">, </w:t>
      </w:r>
      <w:r w:rsidRPr="0004678D">
        <w:rPr>
          <w:rStyle w:val="BodyTextChar1"/>
          <w:rFonts w:ascii="Times New Roman" w:hAnsi="Times New Roman" w:cs="Times New Roman"/>
          <w:noProof/>
          <w:color w:val="auto"/>
        </w:rPr>
        <w:t xml:space="preserve">có hiệu lực kể từ ngày </w:t>
      </w:r>
      <w:r w:rsidRPr="0004678D">
        <w:rPr>
          <w:rStyle w:val="BodyTextChar1"/>
          <w:rFonts w:ascii="Times New Roman" w:hAnsi="Times New Roman" w:cs="Times New Roman"/>
          <w:noProof/>
          <w:color w:val="auto"/>
          <w:lang w:val="vi-VN"/>
        </w:rPr>
        <w:t>11</w:t>
      </w:r>
      <w:r w:rsidRPr="0004678D">
        <w:rPr>
          <w:rStyle w:val="BodyTextChar1"/>
          <w:rFonts w:ascii="Times New Roman" w:hAnsi="Times New Roman" w:cs="Times New Roman"/>
          <w:noProof/>
          <w:color w:val="auto"/>
        </w:rPr>
        <w:t xml:space="preserve"> tháng </w:t>
      </w:r>
      <w:r w:rsidRPr="0004678D">
        <w:rPr>
          <w:rStyle w:val="BodyTextChar1"/>
          <w:rFonts w:ascii="Times New Roman" w:hAnsi="Times New Roman" w:cs="Times New Roman"/>
          <w:noProof/>
          <w:color w:val="auto"/>
          <w:lang w:val="vi-VN"/>
        </w:rPr>
        <w:t>11 năm 2020.</w:t>
      </w:r>
    </w:p>
  </w:footnote>
  <w:footnote w:id="4">
    <w:p w:rsidR="006C1E3F" w:rsidRPr="0004678D" w:rsidRDefault="006C1E3F" w:rsidP="0004678D">
      <w:pPr>
        <w:pStyle w:val="BodyText"/>
        <w:shd w:val="clear" w:color="auto" w:fill="auto"/>
        <w:spacing w:after="60"/>
        <w:ind w:firstLine="720"/>
        <w:jc w:val="both"/>
        <w:rPr>
          <w:b/>
          <w:bCs/>
          <w:noProof/>
          <w:color w:val="auto"/>
          <w:sz w:val="24"/>
          <w:szCs w:val="24"/>
        </w:rPr>
      </w:pPr>
      <w:r w:rsidRPr="0004678D">
        <w:rPr>
          <w:rStyle w:val="FootnoteReference"/>
          <w:sz w:val="24"/>
          <w:szCs w:val="24"/>
        </w:rPr>
        <w:footnoteRef/>
      </w:r>
      <w:r w:rsidRPr="0004678D">
        <w:rPr>
          <w:sz w:val="24"/>
          <w:szCs w:val="24"/>
        </w:rPr>
        <w:t xml:space="preserve"> </w:t>
      </w:r>
      <w:r w:rsidRPr="0004678D">
        <w:rPr>
          <w:sz w:val="24"/>
          <w:szCs w:val="24"/>
          <w:lang w:val="vi-VN"/>
        </w:rPr>
        <w:t>Điều này được s</w:t>
      </w:r>
      <w:r w:rsidRPr="0004678D">
        <w:rPr>
          <w:sz w:val="24"/>
          <w:szCs w:val="24"/>
        </w:rPr>
        <w:t xml:space="preserve">ửa đổi theo quy định tại khoản </w:t>
      </w:r>
      <w:r w:rsidRPr="0004678D">
        <w:rPr>
          <w:sz w:val="24"/>
          <w:szCs w:val="24"/>
          <w:lang w:val="vi-VN"/>
        </w:rPr>
        <w:t xml:space="preserve">2 Điều 1 của </w:t>
      </w:r>
      <w:r w:rsidRPr="0004678D">
        <w:rPr>
          <w:rStyle w:val="BodyTextChar1"/>
          <w:rFonts w:ascii="Times New Roman" w:hAnsi="Times New Roman" w:cs="Times New Roman"/>
          <w:noProof/>
          <w:color w:val="auto"/>
        </w:rPr>
        <w:t>Thông tư</w:t>
      </w:r>
      <w:r w:rsidRPr="0004678D">
        <w:rPr>
          <w:rStyle w:val="BodyTextChar1"/>
          <w:rFonts w:ascii="Times New Roman" w:hAnsi="Times New Roman" w:cs="Times New Roman"/>
          <w:noProof/>
          <w:color w:val="auto"/>
          <w:lang w:val="vi-VN"/>
        </w:rPr>
        <w:t xml:space="preserve"> số 12</w:t>
      </w:r>
      <w:r w:rsidRPr="0004678D">
        <w:rPr>
          <w:rStyle w:val="BodyTextChar1"/>
          <w:rFonts w:ascii="Times New Roman" w:hAnsi="Times New Roman" w:cs="Times New Roman"/>
          <w:noProof/>
          <w:color w:val="auto"/>
        </w:rPr>
        <w:t xml:space="preserve">/2020/TT-NHNN sửa đổi, bổ sung một số điều của </w:t>
      </w:r>
      <w:r w:rsidRPr="0004678D">
        <w:rPr>
          <w:bCs/>
          <w:noProof/>
          <w:color w:val="auto"/>
          <w:sz w:val="24"/>
          <w:szCs w:val="24"/>
        </w:rPr>
        <w:t>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Pr="0004678D">
        <w:rPr>
          <w:bCs/>
          <w:noProof/>
          <w:color w:val="auto"/>
          <w:sz w:val="24"/>
          <w:szCs w:val="24"/>
          <w:lang w:val="vi-VN"/>
        </w:rPr>
        <w:t xml:space="preserve">, </w:t>
      </w:r>
      <w:r w:rsidRPr="0004678D">
        <w:rPr>
          <w:rStyle w:val="BodyTextChar1"/>
          <w:rFonts w:ascii="Times New Roman" w:hAnsi="Times New Roman" w:cs="Times New Roman"/>
          <w:noProof/>
          <w:color w:val="auto"/>
        </w:rPr>
        <w:t xml:space="preserve">có hiệu lực kể từ ngày </w:t>
      </w:r>
      <w:r w:rsidRPr="0004678D">
        <w:rPr>
          <w:rStyle w:val="BodyTextChar1"/>
          <w:rFonts w:ascii="Times New Roman" w:hAnsi="Times New Roman" w:cs="Times New Roman"/>
          <w:noProof/>
          <w:color w:val="auto"/>
          <w:lang w:val="vi-VN"/>
        </w:rPr>
        <w:t>11</w:t>
      </w:r>
      <w:r w:rsidRPr="0004678D">
        <w:rPr>
          <w:rStyle w:val="BodyTextChar1"/>
          <w:rFonts w:ascii="Times New Roman" w:hAnsi="Times New Roman" w:cs="Times New Roman"/>
          <w:noProof/>
          <w:color w:val="auto"/>
        </w:rPr>
        <w:t xml:space="preserve"> tháng </w:t>
      </w:r>
      <w:r w:rsidRPr="0004678D">
        <w:rPr>
          <w:rStyle w:val="BodyTextChar1"/>
          <w:rFonts w:ascii="Times New Roman" w:hAnsi="Times New Roman" w:cs="Times New Roman"/>
          <w:noProof/>
          <w:color w:val="auto"/>
          <w:lang w:val="vi-VN"/>
        </w:rPr>
        <w:t>11 năm 2020.</w:t>
      </w:r>
    </w:p>
    <w:p w:rsidR="006C1E3F" w:rsidRPr="0004678D" w:rsidRDefault="006C1E3F" w:rsidP="0004678D">
      <w:pPr>
        <w:pStyle w:val="FootnoteText"/>
        <w:spacing w:after="60"/>
        <w:rPr>
          <w:rFonts w:ascii="Times New Roman" w:hAnsi="Times New Roman" w:cs="Times New Roman"/>
          <w:sz w:val="24"/>
          <w:szCs w:val="24"/>
        </w:rPr>
      </w:pPr>
    </w:p>
  </w:footnote>
  <w:footnote w:id="5">
    <w:p w:rsidR="006C1E3F" w:rsidRPr="0004678D" w:rsidRDefault="006C1E3F" w:rsidP="0004678D">
      <w:pPr>
        <w:pStyle w:val="BodyText"/>
        <w:shd w:val="clear" w:color="auto" w:fill="auto"/>
        <w:spacing w:after="60"/>
        <w:ind w:firstLine="720"/>
        <w:jc w:val="both"/>
        <w:rPr>
          <w:b/>
          <w:bCs/>
          <w:noProof/>
          <w:color w:val="auto"/>
          <w:sz w:val="24"/>
          <w:szCs w:val="24"/>
        </w:rPr>
      </w:pPr>
      <w:r w:rsidRPr="0004678D">
        <w:rPr>
          <w:rStyle w:val="FootnoteReference"/>
          <w:sz w:val="24"/>
          <w:szCs w:val="24"/>
        </w:rPr>
        <w:footnoteRef/>
      </w:r>
      <w:r w:rsidRPr="0004678D">
        <w:rPr>
          <w:sz w:val="24"/>
          <w:szCs w:val="24"/>
        </w:rPr>
        <w:t xml:space="preserve"> </w:t>
      </w:r>
      <w:r w:rsidRPr="0004678D">
        <w:rPr>
          <w:sz w:val="24"/>
          <w:szCs w:val="24"/>
          <w:lang w:val="vi-VN"/>
        </w:rPr>
        <w:t>Khoản này được s</w:t>
      </w:r>
      <w:r w:rsidRPr="0004678D">
        <w:rPr>
          <w:sz w:val="24"/>
          <w:szCs w:val="24"/>
        </w:rPr>
        <w:t xml:space="preserve">ửa đổi theo quy định tại khoản </w:t>
      </w:r>
      <w:r w:rsidRPr="0004678D">
        <w:rPr>
          <w:sz w:val="24"/>
          <w:szCs w:val="24"/>
          <w:lang w:val="vi-VN"/>
        </w:rPr>
        <w:t xml:space="preserve">3 Điều 1 của </w:t>
      </w:r>
      <w:r w:rsidRPr="0004678D">
        <w:rPr>
          <w:rStyle w:val="BodyTextChar1"/>
          <w:rFonts w:ascii="Times New Roman" w:hAnsi="Times New Roman" w:cs="Times New Roman"/>
          <w:noProof/>
          <w:color w:val="auto"/>
        </w:rPr>
        <w:t>Thông tư</w:t>
      </w:r>
      <w:r w:rsidRPr="0004678D">
        <w:rPr>
          <w:rStyle w:val="BodyTextChar1"/>
          <w:rFonts w:ascii="Times New Roman" w:hAnsi="Times New Roman" w:cs="Times New Roman"/>
          <w:noProof/>
          <w:color w:val="auto"/>
          <w:lang w:val="vi-VN"/>
        </w:rPr>
        <w:t xml:space="preserve"> số 12</w:t>
      </w:r>
      <w:r w:rsidRPr="0004678D">
        <w:rPr>
          <w:rStyle w:val="BodyTextChar1"/>
          <w:rFonts w:ascii="Times New Roman" w:hAnsi="Times New Roman" w:cs="Times New Roman"/>
          <w:noProof/>
          <w:color w:val="auto"/>
        </w:rPr>
        <w:t xml:space="preserve">/2020/TT-NHNN sửa đổi, bổ sung một số điều của </w:t>
      </w:r>
      <w:r w:rsidRPr="0004678D">
        <w:rPr>
          <w:bCs/>
          <w:noProof/>
          <w:color w:val="auto"/>
          <w:sz w:val="24"/>
          <w:szCs w:val="24"/>
        </w:rPr>
        <w:t>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Pr="0004678D">
        <w:rPr>
          <w:bCs/>
          <w:noProof/>
          <w:color w:val="auto"/>
          <w:sz w:val="24"/>
          <w:szCs w:val="24"/>
          <w:lang w:val="vi-VN"/>
        </w:rPr>
        <w:t xml:space="preserve">, </w:t>
      </w:r>
      <w:r w:rsidRPr="0004678D">
        <w:rPr>
          <w:rStyle w:val="BodyTextChar1"/>
          <w:rFonts w:ascii="Times New Roman" w:hAnsi="Times New Roman" w:cs="Times New Roman"/>
          <w:noProof/>
          <w:color w:val="auto"/>
        </w:rPr>
        <w:t xml:space="preserve">có hiệu lực kể từ ngày </w:t>
      </w:r>
      <w:r w:rsidRPr="0004678D">
        <w:rPr>
          <w:rStyle w:val="BodyTextChar1"/>
          <w:rFonts w:ascii="Times New Roman" w:hAnsi="Times New Roman" w:cs="Times New Roman"/>
          <w:noProof/>
          <w:color w:val="auto"/>
          <w:lang w:val="vi-VN"/>
        </w:rPr>
        <w:t>11</w:t>
      </w:r>
      <w:r w:rsidRPr="0004678D">
        <w:rPr>
          <w:rStyle w:val="BodyTextChar1"/>
          <w:rFonts w:ascii="Times New Roman" w:hAnsi="Times New Roman" w:cs="Times New Roman"/>
          <w:noProof/>
          <w:color w:val="auto"/>
        </w:rPr>
        <w:t xml:space="preserve"> tháng </w:t>
      </w:r>
      <w:r w:rsidRPr="0004678D">
        <w:rPr>
          <w:rStyle w:val="BodyTextChar1"/>
          <w:rFonts w:ascii="Times New Roman" w:hAnsi="Times New Roman" w:cs="Times New Roman"/>
          <w:noProof/>
          <w:color w:val="auto"/>
          <w:lang w:val="vi-VN"/>
        </w:rPr>
        <w:t>11 năm 2020.</w:t>
      </w:r>
    </w:p>
  </w:footnote>
  <w:footnote w:id="6">
    <w:p w:rsidR="006C1E3F" w:rsidRPr="0004678D" w:rsidRDefault="006C1E3F" w:rsidP="0004678D">
      <w:pPr>
        <w:pStyle w:val="BodyText"/>
        <w:shd w:val="clear" w:color="auto" w:fill="auto"/>
        <w:spacing w:after="60"/>
        <w:ind w:firstLine="720"/>
        <w:jc w:val="both"/>
        <w:rPr>
          <w:b/>
          <w:bCs/>
          <w:noProof/>
          <w:color w:val="auto"/>
          <w:sz w:val="24"/>
          <w:szCs w:val="24"/>
        </w:rPr>
      </w:pPr>
      <w:r w:rsidRPr="0004678D">
        <w:rPr>
          <w:rStyle w:val="FootnoteReference"/>
          <w:sz w:val="24"/>
          <w:szCs w:val="24"/>
        </w:rPr>
        <w:footnoteRef/>
      </w:r>
      <w:r w:rsidRPr="0004678D">
        <w:rPr>
          <w:sz w:val="24"/>
          <w:szCs w:val="24"/>
        </w:rPr>
        <w:t xml:space="preserve"> </w:t>
      </w:r>
      <w:r w:rsidRPr="0004678D">
        <w:rPr>
          <w:sz w:val="24"/>
          <w:szCs w:val="24"/>
          <w:lang w:val="vi-VN"/>
        </w:rPr>
        <w:t>Khoản này được sửa đổi theo quy định tại điểm a</w:t>
      </w:r>
      <w:r w:rsidRPr="0004678D">
        <w:rPr>
          <w:sz w:val="24"/>
          <w:szCs w:val="24"/>
        </w:rPr>
        <w:t xml:space="preserve"> khoản </w:t>
      </w:r>
      <w:r w:rsidRPr="0004678D">
        <w:rPr>
          <w:sz w:val="24"/>
          <w:szCs w:val="24"/>
          <w:lang w:val="vi-VN"/>
        </w:rPr>
        <w:t xml:space="preserve">4 Điều 1 của </w:t>
      </w:r>
      <w:r w:rsidRPr="0004678D">
        <w:rPr>
          <w:rStyle w:val="BodyTextChar1"/>
          <w:rFonts w:ascii="Times New Roman" w:hAnsi="Times New Roman" w:cs="Times New Roman"/>
          <w:noProof/>
          <w:color w:val="auto"/>
        </w:rPr>
        <w:t>Thông tư</w:t>
      </w:r>
      <w:r w:rsidRPr="0004678D">
        <w:rPr>
          <w:rStyle w:val="BodyTextChar1"/>
          <w:rFonts w:ascii="Times New Roman" w:hAnsi="Times New Roman" w:cs="Times New Roman"/>
          <w:noProof/>
          <w:color w:val="auto"/>
          <w:lang w:val="vi-VN"/>
        </w:rPr>
        <w:t xml:space="preserve"> số 12</w:t>
      </w:r>
      <w:r w:rsidRPr="0004678D">
        <w:rPr>
          <w:rStyle w:val="BodyTextChar1"/>
          <w:rFonts w:ascii="Times New Roman" w:hAnsi="Times New Roman" w:cs="Times New Roman"/>
          <w:noProof/>
          <w:color w:val="auto"/>
        </w:rPr>
        <w:t xml:space="preserve">/2020/TT-NHNN sửa đổi, bổ sung một số điều của </w:t>
      </w:r>
      <w:r w:rsidRPr="0004678D">
        <w:rPr>
          <w:bCs/>
          <w:noProof/>
          <w:color w:val="auto"/>
          <w:sz w:val="24"/>
          <w:szCs w:val="24"/>
        </w:rPr>
        <w:t>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Pr="0004678D">
        <w:rPr>
          <w:bCs/>
          <w:noProof/>
          <w:color w:val="auto"/>
          <w:sz w:val="24"/>
          <w:szCs w:val="24"/>
          <w:lang w:val="vi-VN"/>
        </w:rPr>
        <w:t xml:space="preserve">, </w:t>
      </w:r>
      <w:r w:rsidRPr="0004678D">
        <w:rPr>
          <w:rStyle w:val="BodyTextChar1"/>
          <w:rFonts w:ascii="Times New Roman" w:hAnsi="Times New Roman" w:cs="Times New Roman"/>
          <w:noProof/>
          <w:color w:val="auto"/>
        </w:rPr>
        <w:t xml:space="preserve">có hiệu lực kể từ ngày </w:t>
      </w:r>
      <w:r w:rsidRPr="0004678D">
        <w:rPr>
          <w:rStyle w:val="BodyTextChar1"/>
          <w:rFonts w:ascii="Times New Roman" w:hAnsi="Times New Roman" w:cs="Times New Roman"/>
          <w:noProof/>
          <w:color w:val="auto"/>
          <w:lang w:val="vi-VN"/>
        </w:rPr>
        <w:t>11</w:t>
      </w:r>
      <w:r w:rsidRPr="0004678D">
        <w:rPr>
          <w:rStyle w:val="BodyTextChar1"/>
          <w:rFonts w:ascii="Times New Roman" w:hAnsi="Times New Roman" w:cs="Times New Roman"/>
          <w:noProof/>
          <w:color w:val="auto"/>
        </w:rPr>
        <w:t xml:space="preserve"> tháng </w:t>
      </w:r>
      <w:r w:rsidRPr="0004678D">
        <w:rPr>
          <w:rStyle w:val="BodyTextChar1"/>
          <w:rFonts w:ascii="Times New Roman" w:hAnsi="Times New Roman" w:cs="Times New Roman"/>
          <w:noProof/>
          <w:color w:val="auto"/>
          <w:lang w:val="vi-VN"/>
        </w:rPr>
        <w:t>11 năm 2020.</w:t>
      </w:r>
    </w:p>
  </w:footnote>
  <w:footnote w:id="7">
    <w:p w:rsidR="006C1E3F" w:rsidRPr="006C1E3F" w:rsidRDefault="006C1E3F" w:rsidP="006C1E3F">
      <w:pPr>
        <w:pStyle w:val="BodyText"/>
        <w:shd w:val="clear" w:color="auto" w:fill="auto"/>
        <w:spacing w:after="60"/>
        <w:ind w:firstLine="720"/>
        <w:jc w:val="both"/>
        <w:rPr>
          <w:b/>
          <w:bCs/>
          <w:noProof/>
          <w:color w:val="auto"/>
          <w:sz w:val="24"/>
          <w:szCs w:val="24"/>
          <w:lang w:val="en-US"/>
        </w:rPr>
      </w:pPr>
      <w:r w:rsidRPr="0004678D">
        <w:rPr>
          <w:rStyle w:val="FootnoteReference"/>
          <w:sz w:val="24"/>
          <w:szCs w:val="24"/>
        </w:rPr>
        <w:footnoteRef/>
      </w:r>
      <w:r w:rsidRPr="0004678D">
        <w:rPr>
          <w:sz w:val="24"/>
          <w:szCs w:val="24"/>
        </w:rPr>
        <w:t xml:space="preserve"> </w:t>
      </w:r>
      <w:r w:rsidRPr="0004678D">
        <w:rPr>
          <w:sz w:val="24"/>
          <w:szCs w:val="24"/>
          <w:lang w:val="vi-VN"/>
        </w:rPr>
        <w:t xml:space="preserve">Điểm này được sửa đổi theo quy định tại điểm b </w:t>
      </w:r>
      <w:r w:rsidRPr="0004678D">
        <w:rPr>
          <w:sz w:val="24"/>
          <w:szCs w:val="24"/>
        </w:rPr>
        <w:t xml:space="preserve">khoản </w:t>
      </w:r>
      <w:r w:rsidRPr="0004678D">
        <w:rPr>
          <w:sz w:val="24"/>
          <w:szCs w:val="24"/>
          <w:lang w:val="vi-VN"/>
        </w:rPr>
        <w:t>4</w:t>
      </w:r>
      <w:r w:rsidRPr="0004678D">
        <w:rPr>
          <w:sz w:val="24"/>
          <w:szCs w:val="24"/>
        </w:rPr>
        <w:t xml:space="preserve"> Điều </w:t>
      </w:r>
      <w:r w:rsidRPr="0004678D">
        <w:rPr>
          <w:sz w:val="24"/>
          <w:szCs w:val="24"/>
          <w:lang w:val="vi-VN"/>
        </w:rPr>
        <w:t xml:space="preserve">1 của </w:t>
      </w:r>
      <w:r w:rsidRPr="0004678D">
        <w:rPr>
          <w:rStyle w:val="BodyTextChar1"/>
          <w:rFonts w:ascii="Times New Roman" w:hAnsi="Times New Roman" w:cs="Times New Roman"/>
          <w:noProof/>
          <w:color w:val="auto"/>
        </w:rPr>
        <w:t>Thông tư</w:t>
      </w:r>
      <w:r w:rsidRPr="0004678D">
        <w:rPr>
          <w:rStyle w:val="BodyTextChar1"/>
          <w:rFonts w:ascii="Times New Roman" w:hAnsi="Times New Roman" w:cs="Times New Roman"/>
          <w:noProof/>
          <w:color w:val="auto"/>
          <w:lang w:val="vi-VN"/>
        </w:rPr>
        <w:t xml:space="preserve"> số 12</w:t>
      </w:r>
      <w:r w:rsidRPr="0004678D">
        <w:rPr>
          <w:rStyle w:val="BodyTextChar1"/>
          <w:rFonts w:ascii="Times New Roman" w:hAnsi="Times New Roman" w:cs="Times New Roman"/>
          <w:noProof/>
          <w:color w:val="auto"/>
        </w:rPr>
        <w:t xml:space="preserve">/2020/TT-NHNN sửa đổi, bổ sung một số điều của </w:t>
      </w:r>
      <w:r w:rsidRPr="0004678D">
        <w:rPr>
          <w:bCs/>
          <w:noProof/>
          <w:color w:val="auto"/>
          <w:sz w:val="24"/>
          <w:szCs w:val="24"/>
        </w:rPr>
        <w:t>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Pr="0004678D">
        <w:rPr>
          <w:bCs/>
          <w:noProof/>
          <w:color w:val="auto"/>
          <w:sz w:val="24"/>
          <w:szCs w:val="24"/>
          <w:lang w:val="vi-VN"/>
        </w:rPr>
        <w:t xml:space="preserve">, </w:t>
      </w:r>
      <w:r w:rsidRPr="0004678D">
        <w:rPr>
          <w:rStyle w:val="BodyTextChar1"/>
          <w:rFonts w:ascii="Times New Roman" w:hAnsi="Times New Roman" w:cs="Times New Roman"/>
          <w:noProof/>
          <w:color w:val="auto"/>
        </w:rPr>
        <w:t xml:space="preserve">có hiệu lực kể từ ngày </w:t>
      </w:r>
      <w:r w:rsidRPr="0004678D">
        <w:rPr>
          <w:rStyle w:val="BodyTextChar1"/>
          <w:rFonts w:ascii="Times New Roman" w:hAnsi="Times New Roman" w:cs="Times New Roman"/>
          <w:noProof/>
          <w:color w:val="auto"/>
          <w:lang w:val="vi-VN"/>
        </w:rPr>
        <w:t>11</w:t>
      </w:r>
      <w:r w:rsidRPr="0004678D">
        <w:rPr>
          <w:rStyle w:val="BodyTextChar1"/>
          <w:rFonts w:ascii="Times New Roman" w:hAnsi="Times New Roman" w:cs="Times New Roman"/>
          <w:noProof/>
          <w:color w:val="auto"/>
        </w:rPr>
        <w:t xml:space="preserve"> tháng </w:t>
      </w:r>
      <w:r w:rsidRPr="0004678D">
        <w:rPr>
          <w:rStyle w:val="BodyTextChar1"/>
          <w:rFonts w:ascii="Times New Roman" w:hAnsi="Times New Roman" w:cs="Times New Roman"/>
          <w:noProof/>
          <w:color w:val="auto"/>
          <w:lang w:val="vi-VN"/>
        </w:rPr>
        <w:t>11 năm 2020.</w:t>
      </w:r>
    </w:p>
  </w:footnote>
  <w:footnote w:id="8">
    <w:p w:rsidR="006C1E3F" w:rsidRPr="006C1E3F" w:rsidRDefault="006C1E3F" w:rsidP="006C1E3F">
      <w:pPr>
        <w:pStyle w:val="BodyText"/>
        <w:shd w:val="clear" w:color="auto" w:fill="auto"/>
        <w:spacing w:after="60"/>
        <w:ind w:firstLine="720"/>
        <w:jc w:val="both"/>
        <w:rPr>
          <w:b/>
          <w:bCs/>
          <w:noProof/>
          <w:color w:val="auto"/>
          <w:sz w:val="24"/>
          <w:szCs w:val="24"/>
          <w:lang w:val="vi-VN"/>
        </w:rPr>
      </w:pPr>
      <w:r>
        <w:rPr>
          <w:rStyle w:val="FootnoteReference"/>
        </w:rPr>
        <w:footnoteRef/>
      </w:r>
      <w:r>
        <w:t xml:space="preserve"> </w:t>
      </w:r>
      <w:r w:rsidRPr="006C1E3F">
        <w:rPr>
          <w:sz w:val="24"/>
          <w:szCs w:val="24"/>
          <w:lang w:val="vi-VN"/>
        </w:rPr>
        <w:t>Khoản</w:t>
      </w:r>
      <w:r w:rsidRPr="0004678D">
        <w:rPr>
          <w:sz w:val="24"/>
          <w:szCs w:val="24"/>
          <w:lang w:val="vi-VN"/>
        </w:rPr>
        <w:t xml:space="preserve"> này được sửa đổi theo quy định tại </w:t>
      </w:r>
      <w:r>
        <w:rPr>
          <w:sz w:val="24"/>
          <w:szCs w:val="24"/>
          <w:lang w:val="vi-VN"/>
        </w:rPr>
        <w:t xml:space="preserve">điểm </w:t>
      </w:r>
      <w:r w:rsidRPr="006C1E3F">
        <w:rPr>
          <w:sz w:val="24"/>
          <w:szCs w:val="24"/>
          <w:lang w:val="vi-VN"/>
        </w:rPr>
        <w:t>a</w:t>
      </w:r>
      <w:r w:rsidRPr="0004678D">
        <w:rPr>
          <w:sz w:val="24"/>
          <w:szCs w:val="24"/>
          <w:lang w:val="vi-VN"/>
        </w:rPr>
        <w:t xml:space="preserve"> </w:t>
      </w:r>
      <w:r w:rsidRPr="0004678D">
        <w:rPr>
          <w:sz w:val="24"/>
          <w:szCs w:val="24"/>
        </w:rPr>
        <w:t xml:space="preserve">khoản </w:t>
      </w:r>
      <w:r w:rsidRPr="006C1E3F">
        <w:rPr>
          <w:sz w:val="24"/>
          <w:szCs w:val="24"/>
          <w:lang w:val="vi-VN"/>
        </w:rPr>
        <w:t>5</w:t>
      </w:r>
      <w:r w:rsidRPr="0004678D">
        <w:rPr>
          <w:sz w:val="24"/>
          <w:szCs w:val="24"/>
        </w:rPr>
        <w:t xml:space="preserve"> Điều </w:t>
      </w:r>
      <w:r w:rsidRPr="0004678D">
        <w:rPr>
          <w:sz w:val="24"/>
          <w:szCs w:val="24"/>
          <w:lang w:val="vi-VN"/>
        </w:rPr>
        <w:t xml:space="preserve">1 của </w:t>
      </w:r>
      <w:r w:rsidRPr="0004678D">
        <w:rPr>
          <w:rStyle w:val="BodyTextChar1"/>
          <w:rFonts w:ascii="Times New Roman" w:hAnsi="Times New Roman" w:cs="Times New Roman"/>
          <w:noProof/>
          <w:color w:val="auto"/>
        </w:rPr>
        <w:t>Thông tư</w:t>
      </w:r>
      <w:r w:rsidRPr="0004678D">
        <w:rPr>
          <w:rStyle w:val="BodyTextChar1"/>
          <w:rFonts w:ascii="Times New Roman" w:hAnsi="Times New Roman" w:cs="Times New Roman"/>
          <w:noProof/>
          <w:color w:val="auto"/>
          <w:lang w:val="vi-VN"/>
        </w:rPr>
        <w:t xml:space="preserve"> số 12</w:t>
      </w:r>
      <w:r w:rsidRPr="0004678D">
        <w:rPr>
          <w:rStyle w:val="BodyTextChar1"/>
          <w:rFonts w:ascii="Times New Roman" w:hAnsi="Times New Roman" w:cs="Times New Roman"/>
          <w:noProof/>
          <w:color w:val="auto"/>
        </w:rPr>
        <w:t xml:space="preserve">/2020/TT-NHNN sửa đổi, bổ sung một số điều của </w:t>
      </w:r>
      <w:r w:rsidRPr="0004678D">
        <w:rPr>
          <w:bCs/>
          <w:noProof/>
          <w:color w:val="auto"/>
          <w:sz w:val="24"/>
          <w:szCs w:val="24"/>
        </w:rPr>
        <w:t>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Pr="0004678D">
        <w:rPr>
          <w:bCs/>
          <w:noProof/>
          <w:color w:val="auto"/>
          <w:sz w:val="24"/>
          <w:szCs w:val="24"/>
          <w:lang w:val="vi-VN"/>
        </w:rPr>
        <w:t xml:space="preserve">, </w:t>
      </w:r>
      <w:r w:rsidRPr="0004678D">
        <w:rPr>
          <w:rStyle w:val="BodyTextChar1"/>
          <w:rFonts w:ascii="Times New Roman" w:hAnsi="Times New Roman" w:cs="Times New Roman"/>
          <w:noProof/>
          <w:color w:val="auto"/>
        </w:rPr>
        <w:t xml:space="preserve">có hiệu lực kể từ ngày </w:t>
      </w:r>
      <w:r w:rsidRPr="0004678D">
        <w:rPr>
          <w:rStyle w:val="BodyTextChar1"/>
          <w:rFonts w:ascii="Times New Roman" w:hAnsi="Times New Roman" w:cs="Times New Roman"/>
          <w:noProof/>
          <w:color w:val="auto"/>
          <w:lang w:val="vi-VN"/>
        </w:rPr>
        <w:t>11</w:t>
      </w:r>
      <w:r w:rsidRPr="0004678D">
        <w:rPr>
          <w:rStyle w:val="BodyTextChar1"/>
          <w:rFonts w:ascii="Times New Roman" w:hAnsi="Times New Roman" w:cs="Times New Roman"/>
          <w:noProof/>
          <w:color w:val="auto"/>
        </w:rPr>
        <w:t xml:space="preserve"> tháng </w:t>
      </w:r>
      <w:r w:rsidRPr="0004678D">
        <w:rPr>
          <w:rStyle w:val="BodyTextChar1"/>
          <w:rFonts w:ascii="Times New Roman" w:hAnsi="Times New Roman" w:cs="Times New Roman"/>
          <w:noProof/>
          <w:color w:val="auto"/>
          <w:lang w:val="vi-VN"/>
        </w:rPr>
        <w:t>11 năm 2020.</w:t>
      </w:r>
    </w:p>
  </w:footnote>
  <w:footnote w:id="9">
    <w:p w:rsidR="006C1E3F" w:rsidRPr="0004678D" w:rsidRDefault="006C1E3F" w:rsidP="006C1E3F">
      <w:pPr>
        <w:pStyle w:val="BodyText"/>
        <w:shd w:val="clear" w:color="auto" w:fill="auto"/>
        <w:spacing w:after="60"/>
        <w:ind w:firstLine="720"/>
        <w:jc w:val="both"/>
        <w:rPr>
          <w:b/>
          <w:bCs/>
          <w:noProof/>
          <w:color w:val="auto"/>
          <w:sz w:val="24"/>
          <w:szCs w:val="24"/>
        </w:rPr>
      </w:pPr>
      <w:r>
        <w:rPr>
          <w:rStyle w:val="FootnoteReference"/>
        </w:rPr>
        <w:footnoteRef/>
      </w:r>
      <w:r>
        <w:t xml:space="preserve"> </w:t>
      </w:r>
      <w:r>
        <w:rPr>
          <w:sz w:val="24"/>
          <w:szCs w:val="24"/>
          <w:lang w:val="en-US"/>
        </w:rPr>
        <w:t>Khoản</w:t>
      </w:r>
      <w:r w:rsidRPr="0004678D">
        <w:rPr>
          <w:sz w:val="24"/>
          <w:szCs w:val="24"/>
          <w:lang w:val="vi-VN"/>
        </w:rPr>
        <w:t xml:space="preserve"> này được sửa đổi theo quy định tại điểm </w:t>
      </w:r>
      <w:r>
        <w:rPr>
          <w:sz w:val="24"/>
          <w:szCs w:val="24"/>
          <w:lang w:val="en-US"/>
        </w:rPr>
        <w:t>a</w:t>
      </w:r>
      <w:r w:rsidRPr="0004678D">
        <w:rPr>
          <w:sz w:val="24"/>
          <w:szCs w:val="24"/>
          <w:lang w:val="vi-VN"/>
        </w:rPr>
        <w:t xml:space="preserve"> </w:t>
      </w:r>
      <w:r w:rsidRPr="0004678D">
        <w:rPr>
          <w:sz w:val="24"/>
          <w:szCs w:val="24"/>
        </w:rPr>
        <w:t xml:space="preserve">khoản </w:t>
      </w:r>
      <w:r>
        <w:rPr>
          <w:sz w:val="24"/>
          <w:szCs w:val="24"/>
          <w:lang w:val="en-US"/>
        </w:rPr>
        <w:t>5</w:t>
      </w:r>
      <w:r w:rsidRPr="0004678D">
        <w:rPr>
          <w:sz w:val="24"/>
          <w:szCs w:val="24"/>
        </w:rPr>
        <w:t xml:space="preserve"> Điều </w:t>
      </w:r>
      <w:r w:rsidRPr="0004678D">
        <w:rPr>
          <w:sz w:val="24"/>
          <w:szCs w:val="24"/>
          <w:lang w:val="vi-VN"/>
        </w:rPr>
        <w:t xml:space="preserve">1 của </w:t>
      </w:r>
      <w:r w:rsidRPr="0004678D">
        <w:rPr>
          <w:rStyle w:val="BodyTextChar1"/>
          <w:rFonts w:ascii="Times New Roman" w:hAnsi="Times New Roman" w:cs="Times New Roman"/>
          <w:noProof/>
          <w:color w:val="auto"/>
        </w:rPr>
        <w:t>Thông tư</w:t>
      </w:r>
      <w:r w:rsidRPr="0004678D">
        <w:rPr>
          <w:rStyle w:val="BodyTextChar1"/>
          <w:rFonts w:ascii="Times New Roman" w:hAnsi="Times New Roman" w:cs="Times New Roman"/>
          <w:noProof/>
          <w:color w:val="auto"/>
          <w:lang w:val="vi-VN"/>
        </w:rPr>
        <w:t xml:space="preserve"> số 12</w:t>
      </w:r>
      <w:r w:rsidRPr="0004678D">
        <w:rPr>
          <w:rStyle w:val="BodyTextChar1"/>
          <w:rFonts w:ascii="Times New Roman" w:hAnsi="Times New Roman" w:cs="Times New Roman"/>
          <w:noProof/>
          <w:color w:val="auto"/>
        </w:rPr>
        <w:t xml:space="preserve">/2020/TT-NHNN sửa đổi, bổ sung một số điều của </w:t>
      </w:r>
      <w:r w:rsidRPr="0004678D">
        <w:rPr>
          <w:bCs/>
          <w:noProof/>
          <w:color w:val="auto"/>
          <w:sz w:val="24"/>
          <w:szCs w:val="24"/>
        </w:rPr>
        <w:t>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Pr="0004678D">
        <w:rPr>
          <w:bCs/>
          <w:noProof/>
          <w:color w:val="auto"/>
          <w:sz w:val="24"/>
          <w:szCs w:val="24"/>
          <w:lang w:val="vi-VN"/>
        </w:rPr>
        <w:t xml:space="preserve">, </w:t>
      </w:r>
      <w:r w:rsidRPr="0004678D">
        <w:rPr>
          <w:rStyle w:val="BodyTextChar1"/>
          <w:rFonts w:ascii="Times New Roman" w:hAnsi="Times New Roman" w:cs="Times New Roman"/>
          <w:noProof/>
          <w:color w:val="auto"/>
        </w:rPr>
        <w:t xml:space="preserve">có hiệu lực kể từ ngày </w:t>
      </w:r>
      <w:r w:rsidRPr="0004678D">
        <w:rPr>
          <w:rStyle w:val="BodyTextChar1"/>
          <w:rFonts w:ascii="Times New Roman" w:hAnsi="Times New Roman" w:cs="Times New Roman"/>
          <w:noProof/>
          <w:color w:val="auto"/>
          <w:lang w:val="vi-VN"/>
        </w:rPr>
        <w:t>11</w:t>
      </w:r>
      <w:r w:rsidRPr="0004678D">
        <w:rPr>
          <w:rStyle w:val="BodyTextChar1"/>
          <w:rFonts w:ascii="Times New Roman" w:hAnsi="Times New Roman" w:cs="Times New Roman"/>
          <w:noProof/>
          <w:color w:val="auto"/>
        </w:rPr>
        <w:t xml:space="preserve"> tháng </w:t>
      </w:r>
      <w:r w:rsidRPr="0004678D">
        <w:rPr>
          <w:rStyle w:val="BodyTextChar1"/>
          <w:rFonts w:ascii="Times New Roman" w:hAnsi="Times New Roman" w:cs="Times New Roman"/>
          <w:noProof/>
          <w:color w:val="auto"/>
          <w:lang w:val="vi-VN"/>
        </w:rPr>
        <w:t>11 năm 2020.</w:t>
      </w:r>
    </w:p>
    <w:p w:rsidR="006C1E3F" w:rsidRPr="006C1E3F" w:rsidRDefault="006C1E3F">
      <w:pPr>
        <w:pStyle w:val="FootnoteText"/>
        <w:rPr>
          <w:lang w:val="en-US"/>
        </w:rPr>
      </w:pPr>
    </w:p>
  </w:footnote>
  <w:footnote w:id="10">
    <w:p w:rsidR="006C1E3F" w:rsidRPr="006C1E3F" w:rsidRDefault="006C1E3F" w:rsidP="006C1E3F">
      <w:pPr>
        <w:pStyle w:val="BodyText"/>
        <w:shd w:val="clear" w:color="auto" w:fill="auto"/>
        <w:spacing w:after="60"/>
        <w:ind w:firstLine="720"/>
        <w:jc w:val="both"/>
        <w:rPr>
          <w:b/>
          <w:bCs/>
          <w:noProof/>
          <w:color w:val="auto"/>
          <w:sz w:val="24"/>
          <w:szCs w:val="24"/>
          <w:lang w:val="en-US"/>
        </w:rPr>
      </w:pPr>
      <w:r>
        <w:rPr>
          <w:rStyle w:val="FootnoteReference"/>
        </w:rPr>
        <w:footnoteRef/>
      </w:r>
      <w:r>
        <w:t xml:space="preserve"> </w:t>
      </w:r>
      <w:r w:rsidRPr="0039216E">
        <w:rPr>
          <w:sz w:val="24"/>
          <w:szCs w:val="24"/>
          <w:lang w:val="vi-VN"/>
        </w:rPr>
        <w:t>Khoản</w:t>
      </w:r>
      <w:r w:rsidRPr="0004678D">
        <w:rPr>
          <w:sz w:val="24"/>
          <w:szCs w:val="24"/>
          <w:lang w:val="vi-VN"/>
        </w:rPr>
        <w:t xml:space="preserve"> này được sửa đổi theo quy định tại điểm </w:t>
      </w:r>
      <w:r>
        <w:rPr>
          <w:sz w:val="24"/>
          <w:szCs w:val="24"/>
          <w:lang w:val="en-US"/>
        </w:rPr>
        <w:t>b</w:t>
      </w:r>
      <w:r w:rsidRPr="0004678D">
        <w:rPr>
          <w:sz w:val="24"/>
          <w:szCs w:val="24"/>
          <w:lang w:val="vi-VN"/>
        </w:rPr>
        <w:t xml:space="preserve"> </w:t>
      </w:r>
      <w:r w:rsidRPr="0004678D">
        <w:rPr>
          <w:sz w:val="24"/>
          <w:szCs w:val="24"/>
        </w:rPr>
        <w:t xml:space="preserve">khoản </w:t>
      </w:r>
      <w:r w:rsidRPr="0039216E">
        <w:rPr>
          <w:sz w:val="24"/>
          <w:szCs w:val="24"/>
          <w:lang w:val="vi-VN"/>
        </w:rPr>
        <w:t>5</w:t>
      </w:r>
      <w:r w:rsidRPr="0004678D">
        <w:rPr>
          <w:sz w:val="24"/>
          <w:szCs w:val="24"/>
        </w:rPr>
        <w:t xml:space="preserve"> Điều </w:t>
      </w:r>
      <w:r w:rsidRPr="0004678D">
        <w:rPr>
          <w:sz w:val="24"/>
          <w:szCs w:val="24"/>
          <w:lang w:val="vi-VN"/>
        </w:rPr>
        <w:t xml:space="preserve">1 của </w:t>
      </w:r>
      <w:r w:rsidRPr="0004678D">
        <w:rPr>
          <w:rStyle w:val="BodyTextChar1"/>
          <w:rFonts w:ascii="Times New Roman" w:hAnsi="Times New Roman" w:cs="Times New Roman"/>
          <w:noProof/>
          <w:color w:val="auto"/>
        </w:rPr>
        <w:t>Thông tư</w:t>
      </w:r>
      <w:r w:rsidRPr="0004678D">
        <w:rPr>
          <w:rStyle w:val="BodyTextChar1"/>
          <w:rFonts w:ascii="Times New Roman" w:hAnsi="Times New Roman" w:cs="Times New Roman"/>
          <w:noProof/>
          <w:color w:val="auto"/>
          <w:lang w:val="vi-VN"/>
        </w:rPr>
        <w:t xml:space="preserve"> số 12</w:t>
      </w:r>
      <w:r w:rsidRPr="0004678D">
        <w:rPr>
          <w:rStyle w:val="BodyTextChar1"/>
          <w:rFonts w:ascii="Times New Roman" w:hAnsi="Times New Roman" w:cs="Times New Roman"/>
          <w:noProof/>
          <w:color w:val="auto"/>
        </w:rPr>
        <w:t xml:space="preserve">/2020/TT-NHNN sửa đổi, bổ sung một số điều của </w:t>
      </w:r>
      <w:r w:rsidRPr="0004678D">
        <w:rPr>
          <w:bCs/>
          <w:noProof/>
          <w:color w:val="auto"/>
          <w:sz w:val="24"/>
          <w:szCs w:val="24"/>
        </w:rPr>
        <w:t>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Pr="0004678D">
        <w:rPr>
          <w:bCs/>
          <w:noProof/>
          <w:color w:val="auto"/>
          <w:sz w:val="24"/>
          <w:szCs w:val="24"/>
          <w:lang w:val="vi-VN"/>
        </w:rPr>
        <w:t xml:space="preserve">, </w:t>
      </w:r>
      <w:r w:rsidRPr="0004678D">
        <w:rPr>
          <w:rStyle w:val="BodyTextChar1"/>
          <w:rFonts w:ascii="Times New Roman" w:hAnsi="Times New Roman" w:cs="Times New Roman"/>
          <w:noProof/>
          <w:color w:val="auto"/>
        </w:rPr>
        <w:t xml:space="preserve">có hiệu lực kể từ ngày </w:t>
      </w:r>
      <w:r w:rsidRPr="0004678D">
        <w:rPr>
          <w:rStyle w:val="BodyTextChar1"/>
          <w:rFonts w:ascii="Times New Roman" w:hAnsi="Times New Roman" w:cs="Times New Roman"/>
          <w:noProof/>
          <w:color w:val="auto"/>
          <w:lang w:val="vi-VN"/>
        </w:rPr>
        <w:t>11</w:t>
      </w:r>
      <w:r w:rsidRPr="0004678D">
        <w:rPr>
          <w:rStyle w:val="BodyTextChar1"/>
          <w:rFonts w:ascii="Times New Roman" w:hAnsi="Times New Roman" w:cs="Times New Roman"/>
          <w:noProof/>
          <w:color w:val="auto"/>
        </w:rPr>
        <w:t xml:space="preserve"> tháng </w:t>
      </w:r>
      <w:r w:rsidRPr="0004678D">
        <w:rPr>
          <w:rStyle w:val="BodyTextChar1"/>
          <w:rFonts w:ascii="Times New Roman" w:hAnsi="Times New Roman" w:cs="Times New Roman"/>
          <w:noProof/>
          <w:color w:val="auto"/>
          <w:lang w:val="vi-VN"/>
        </w:rPr>
        <w:t>11 năm 2020.</w:t>
      </w:r>
    </w:p>
  </w:footnote>
  <w:footnote w:id="11">
    <w:p w:rsidR="006C1E3F" w:rsidRPr="006C1E3F" w:rsidRDefault="006C1E3F" w:rsidP="006C1E3F">
      <w:pPr>
        <w:pStyle w:val="FootnoteText"/>
        <w:spacing w:after="60"/>
        <w:ind w:firstLine="720"/>
        <w:jc w:val="both"/>
        <w:rPr>
          <w:rFonts w:ascii="Times New Roman" w:hAnsi="Times New Roman" w:cs="Times New Roman"/>
          <w:sz w:val="24"/>
          <w:szCs w:val="24"/>
          <w:lang w:val="en-US"/>
        </w:rPr>
      </w:pPr>
      <w:r w:rsidRPr="006C1E3F">
        <w:rPr>
          <w:rStyle w:val="FootnoteReference"/>
          <w:rFonts w:ascii="Times New Roman" w:hAnsi="Times New Roman" w:cs="Times New Roman"/>
          <w:sz w:val="24"/>
          <w:szCs w:val="24"/>
        </w:rPr>
        <w:footnoteRef/>
      </w:r>
      <w:r w:rsidRPr="006C1E3F">
        <w:rPr>
          <w:rFonts w:ascii="Times New Roman" w:hAnsi="Times New Roman" w:cs="Times New Roman"/>
          <w:sz w:val="24"/>
          <w:szCs w:val="24"/>
        </w:rPr>
        <w:t xml:space="preserve"> </w:t>
      </w:r>
      <w:r w:rsidRPr="006C1E3F">
        <w:rPr>
          <w:rFonts w:ascii="Times New Roman" w:hAnsi="Times New Roman" w:cs="Times New Roman"/>
          <w:sz w:val="24"/>
          <w:szCs w:val="24"/>
          <w:lang w:val="en-US"/>
        </w:rPr>
        <w:t>Điểm</w:t>
      </w:r>
      <w:r w:rsidRPr="006C1E3F">
        <w:rPr>
          <w:rFonts w:ascii="Times New Roman" w:hAnsi="Times New Roman" w:cs="Times New Roman"/>
          <w:sz w:val="24"/>
          <w:szCs w:val="24"/>
        </w:rPr>
        <w:t xml:space="preserve"> này được </w:t>
      </w:r>
      <w:r w:rsidRPr="006C1E3F">
        <w:rPr>
          <w:rFonts w:ascii="Times New Roman" w:hAnsi="Times New Roman" w:cs="Times New Roman"/>
          <w:sz w:val="24"/>
          <w:szCs w:val="24"/>
          <w:lang w:val="en-US"/>
        </w:rPr>
        <w:t>bổ sung</w:t>
      </w:r>
      <w:r w:rsidRPr="006C1E3F">
        <w:rPr>
          <w:rFonts w:ascii="Times New Roman" w:hAnsi="Times New Roman" w:cs="Times New Roman"/>
          <w:sz w:val="24"/>
          <w:szCs w:val="24"/>
        </w:rPr>
        <w:t xml:space="preserve"> theo quy định tại điểm </w:t>
      </w:r>
      <w:r w:rsidRPr="006C1E3F">
        <w:rPr>
          <w:rFonts w:ascii="Times New Roman" w:hAnsi="Times New Roman" w:cs="Times New Roman"/>
          <w:sz w:val="24"/>
          <w:szCs w:val="24"/>
          <w:lang w:val="en-US"/>
        </w:rPr>
        <w:t>c</w:t>
      </w:r>
      <w:r w:rsidRPr="006C1E3F">
        <w:rPr>
          <w:rFonts w:ascii="Times New Roman" w:hAnsi="Times New Roman" w:cs="Times New Roman"/>
          <w:sz w:val="24"/>
          <w:szCs w:val="24"/>
        </w:rPr>
        <w:t xml:space="preserve"> khoản 5 Điều 1 của </w:t>
      </w:r>
      <w:r w:rsidRPr="006C1E3F">
        <w:rPr>
          <w:rStyle w:val="BodyTextChar1"/>
          <w:rFonts w:ascii="Times New Roman" w:hAnsi="Times New Roman" w:cs="Times New Roman"/>
          <w:noProof/>
          <w:color w:val="auto"/>
        </w:rPr>
        <w:t xml:space="preserve">Thông tư số 12/2020/TT-NHNN sửa đổi, bổ sung một số điều của </w:t>
      </w:r>
      <w:r w:rsidRPr="006C1E3F">
        <w:rPr>
          <w:rFonts w:ascii="Times New Roman" w:hAnsi="Times New Roman" w:cs="Times New Roman"/>
          <w:bCs/>
          <w:noProof/>
          <w:color w:val="auto"/>
          <w:sz w:val="24"/>
          <w:szCs w:val="24"/>
        </w:rPr>
        <w:t>Thông tư số 05/2020/TT-NHNN ngày 07 tháng 5 năm 2020 quy định về tái cấp vốn đối với Ngân hàng Chính sách xã hội theo Quyết định số 15/2020/QĐ-TTg ngày 24 tháng 4 năm 2020 của Thủ tướng Chính phủ quy</w:t>
      </w:r>
      <w:r w:rsidRPr="0004678D">
        <w:rPr>
          <w:rFonts w:ascii="Times New Roman" w:hAnsi="Times New Roman" w:cs="Times New Roman"/>
          <w:bCs/>
          <w:noProof/>
          <w:color w:val="auto"/>
          <w:sz w:val="24"/>
          <w:szCs w:val="24"/>
        </w:rPr>
        <w:t xml:space="preserve"> định về việc thực hiện các chính sách hỗ trợ người dân gặp khó khăn do đại dịch COVID-19, </w:t>
      </w:r>
      <w:r w:rsidRPr="006C1E3F">
        <w:rPr>
          <w:rStyle w:val="BodyTextChar1"/>
          <w:rFonts w:ascii="Times New Roman" w:hAnsi="Times New Roman" w:cs="Times New Roman"/>
          <w:noProof/>
          <w:color w:val="auto"/>
        </w:rPr>
        <w:t>có hiệu lực kể từ ngày 11 tháng 11 năm 2020.</w:t>
      </w:r>
    </w:p>
  </w:footnote>
  <w:footnote w:id="12">
    <w:p w:rsidR="006C1E3F" w:rsidRPr="006C1E3F" w:rsidRDefault="006C1E3F" w:rsidP="006C1E3F">
      <w:pPr>
        <w:pStyle w:val="FootnoteText"/>
        <w:spacing w:after="60"/>
        <w:ind w:firstLine="720"/>
        <w:jc w:val="both"/>
        <w:rPr>
          <w:rFonts w:ascii="Times New Roman" w:hAnsi="Times New Roman" w:cs="Times New Roman"/>
          <w:sz w:val="24"/>
          <w:szCs w:val="24"/>
          <w:lang w:val="en-US"/>
        </w:rPr>
      </w:pPr>
      <w:r w:rsidRPr="006C1E3F">
        <w:rPr>
          <w:rStyle w:val="FootnoteReference"/>
          <w:rFonts w:ascii="Times New Roman" w:hAnsi="Times New Roman" w:cs="Times New Roman"/>
          <w:sz w:val="24"/>
          <w:szCs w:val="24"/>
        </w:rPr>
        <w:footnoteRef/>
      </w:r>
      <w:r w:rsidRPr="006C1E3F">
        <w:rPr>
          <w:rFonts w:ascii="Times New Roman" w:hAnsi="Times New Roman" w:cs="Times New Roman"/>
          <w:sz w:val="24"/>
          <w:szCs w:val="24"/>
        </w:rPr>
        <w:t xml:space="preserve"> </w:t>
      </w:r>
      <w:r w:rsidRPr="006C1E3F">
        <w:rPr>
          <w:rFonts w:ascii="Times New Roman" w:hAnsi="Times New Roman" w:cs="Times New Roman"/>
          <w:sz w:val="24"/>
          <w:szCs w:val="24"/>
          <w:lang w:val="en-US"/>
        </w:rPr>
        <w:t>Điểm</w:t>
      </w:r>
      <w:r w:rsidRPr="006C1E3F">
        <w:rPr>
          <w:rFonts w:ascii="Times New Roman" w:hAnsi="Times New Roman" w:cs="Times New Roman"/>
          <w:sz w:val="24"/>
          <w:szCs w:val="24"/>
        </w:rPr>
        <w:t xml:space="preserve"> này được </w:t>
      </w:r>
      <w:r w:rsidRPr="006C1E3F">
        <w:rPr>
          <w:rFonts w:ascii="Times New Roman" w:hAnsi="Times New Roman" w:cs="Times New Roman"/>
          <w:sz w:val="24"/>
          <w:szCs w:val="24"/>
          <w:lang w:val="en-US"/>
        </w:rPr>
        <w:t>bổ sung</w:t>
      </w:r>
      <w:r w:rsidRPr="006C1E3F">
        <w:rPr>
          <w:rFonts w:ascii="Times New Roman" w:hAnsi="Times New Roman" w:cs="Times New Roman"/>
          <w:sz w:val="24"/>
          <w:szCs w:val="24"/>
        </w:rPr>
        <w:t xml:space="preserve"> theo quy định tại điểm </w:t>
      </w:r>
      <w:r w:rsidRPr="006C1E3F">
        <w:rPr>
          <w:rFonts w:ascii="Times New Roman" w:hAnsi="Times New Roman" w:cs="Times New Roman"/>
          <w:sz w:val="24"/>
          <w:szCs w:val="24"/>
          <w:lang w:val="en-US"/>
        </w:rPr>
        <w:t>c</w:t>
      </w:r>
      <w:r w:rsidRPr="006C1E3F">
        <w:rPr>
          <w:rFonts w:ascii="Times New Roman" w:hAnsi="Times New Roman" w:cs="Times New Roman"/>
          <w:sz w:val="24"/>
          <w:szCs w:val="24"/>
        </w:rPr>
        <w:t xml:space="preserve"> khoản 5 Điều 1 của </w:t>
      </w:r>
      <w:r w:rsidRPr="006C1E3F">
        <w:rPr>
          <w:rStyle w:val="BodyTextChar1"/>
          <w:rFonts w:ascii="Times New Roman" w:hAnsi="Times New Roman" w:cs="Times New Roman"/>
          <w:noProof/>
          <w:color w:val="auto"/>
        </w:rPr>
        <w:t xml:space="preserve">Thông tư số 12/2020/TT-NHNN sửa đổi, bổ sung một số điều của </w:t>
      </w:r>
      <w:r w:rsidRPr="006C1E3F">
        <w:rPr>
          <w:rFonts w:ascii="Times New Roman" w:hAnsi="Times New Roman" w:cs="Times New Roman"/>
          <w:bCs/>
          <w:noProof/>
          <w:color w:val="auto"/>
          <w:sz w:val="24"/>
          <w:szCs w:val="24"/>
        </w:rPr>
        <w:t xml:space="preserve">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w:t>
      </w:r>
      <w:r w:rsidRPr="006C1E3F">
        <w:rPr>
          <w:rStyle w:val="BodyTextChar1"/>
          <w:rFonts w:ascii="Times New Roman" w:hAnsi="Times New Roman" w:cs="Times New Roman"/>
          <w:noProof/>
          <w:color w:val="auto"/>
        </w:rPr>
        <w:t>có hiệu lực kể từ ngày 11 tháng 11 năm 2020.</w:t>
      </w:r>
    </w:p>
  </w:footnote>
  <w:footnote w:id="13">
    <w:p w:rsidR="006C1E3F" w:rsidRPr="006C1E3F" w:rsidRDefault="006C1E3F" w:rsidP="006C1E3F">
      <w:pPr>
        <w:pStyle w:val="FootnoteText"/>
        <w:spacing w:after="60"/>
        <w:ind w:firstLine="720"/>
        <w:jc w:val="both"/>
        <w:rPr>
          <w:rFonts w:ascii="Times New Roman" w:hAnsi="Times New Roman" w:cs="Times New Roman"/>
          <w:sz w:val="24"/>
          <w:szCs w:val="24"/>
          <w:lang w:val="en-US"/>
        </w:rPr>
      </w:pPr>
      <w:r w:rsidRPr="006C1E3F">
        <w:rPr>
          <w:rStyle w:val="FootnoteReference"/>
          <w:rFonts w:ascii="Times New Roman" w:hAnsi="Times New Roman" w:cs="Times New Roman"/>
          <w:sz w:val="24"/>
          <w:szCs w:val="24"/>
        </w:rPr>
        <w:footnoteRef/>
      </w:r>
      <w:r w:rsidRPr="006C1E3F">
        <w:rPr>
          <w:rFonts w:ascii="Times New Roman" w:hAnsi="Times New Roman" w:cs="Times New Roman"/>
          <w:sz w:val="24"/>
          <w:szCs w:val="24"/>
        </w:rPr>
        <w:t xml:space="preserve"> </w:t>
      </w:r>
      <w:r>
        <w:rPr>
          <w:rFonts w:ascii="Times New Roman" w:hAnsi="Times New Roman" w:cs="Times New Roman"/>
          <w:sz w:val="24"/>
          <w:szCs w:val="24"/>
          <w:lang w:val="en-US"/>
        </w:rPr>
        <w:t xml:space="preserve">Khoản </w:t>
      </w:r>
      <w:r w:rsidRPr="006C1E3F">
        <w:rPr>
          <w:rFonts w:ascii="Times New Roman" w:hAnsi="Times New Roman" w:cs="Times New Roman"/>
          <w:sz w:val="24"/>
          <w:szCs w:val="24"/>
        </w:rPr>
        <w:t xml:space="preserve">này được </w:t>
      </w:r>
      <w:r>
        <w:rPr>
          <w:rFonts w:ascii="Times New Roman" w:hAnsi="Times New Roman" w:cs="Times New Roman"/>
          <w:sz w:val="24"/>
          <w:szCs w:val="24"/>
          <w:lang w:val="en-US"/>
        </w:rPr>
        <w:t>sửa đổi</w:t>
      </w:r>
      <w:r w:rsidRPr="006C1E3F">
        <w:rPr>
          <w:rFonts w:ascii="Times New Roman" w:hAnsi="Times New Roman" w:cs="Times New Roman"/>
          <w:sz w:val="24"/>
          <w:szCs w:val="24"/>
        </w:rPr>
        <w:t xml:space="preserve"> theo quy định tại khoản </w:t>
      </w:r>
      <w:r>
        <w:rPr>
          <w:rFonts w:ascii="Times New Roman" w:hAnsi="Times New Roman" w:cs="Times New Roman"/>
          <w:sz w:val="24"/>
          <w:szCs w:val="24"/>
          <w:lang w:val="en-US"/>
        </w:rPr>
        <w:t>6</w:t>
      </w:r>
      <w:r w:rsidRPr="006C1E3F">
        <w:rPr>
          <w:rFonts w:ascii="Times New Roman" w:hAnsi="Times New Roman" w:cs="Times New Roman"/>
          <w:sz w:val="24"/>
          <w:szCs w:val="24"/>
        </w:rPr>
        <w:t xml:space="preserve"> Điều 1 của </w:t>
      </w:r>
      <w:r w:rsidRPr="006C1E3F">
        <w:rPr>
          <w:rStyle w:val="BodyTextChar1"/>
          <w:rFonts w:ascii="Times New Roman" w:hAnsi="Times New Roman" w:cs="Times New Roman"/>
          <w:noProof/>
          <w:color w:val="auto"/>
        </w:rPr>
        <w:t xml:space="preserve">Thông tư số 12/2020/TT-NHNN sửa đổi, bổ sung một số điều của </w:t>
      </w:r>
      <w:r w:rsidRPr="006C1E3F">
        <w:rPr>
          <w:rFonts w:ascii="Times New Roman" w:hAnsi="Times New Roman" w:cs="Times New Roman"/>
          <w:bCs/>
          <w:noProof/>
          <w:color w:val="auto"/>
          <w:sz w:val="24"/>
          <w:szCs w:val="24"/>
        </w:rPr>
        <w:t xml:space="preserve">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w:t>
      </w:r>
      <w:r w:rsidRPr="006C1E3F">
        <w:rPr>
          <w:rStyle w:val="BodyTextChar1"/>
          <w:rFonts w:ascii="Times New Roman" w:hAnsi="Times New Roman" w:cs="Times New Roman"/>
          <w:noProof/>
          <w:color w:val="auto"/>
        </w:rPr>
        <w:t>có hiệu lực kể từ ngày 11 tháng 11 năm 2020.</w:t>
      </w:r>
    </w:p>
  </w:footnote>
  <w:footnote w:id="14">
    <w:p w:rsidR="006C1E3F" w:rsidRPr="006C1E3F" w:rsidRDefault="006C1E3F" w:rsidP="006C1E3F">
      <w:pPr>
        <w:pStyle w:val="FootnoteText"/>
        <w:spacing w:after="60"/>
        <w:ind w:firstLine="720"/>
        <w:jc w:val="both"/>
        <w:rPr>
          <w:rFonts w:ascii="Times New Roman" w:hAnsi="Times New Roman" w:cs="Times New Roman"/>
          <w:sz w:val="24"/>
          <w:szCs w:val="24"/>
          <w:lang w:val="en-US"/>
        </w:rPr>
      </w:pPr>
      <w:r w:rsidRPr="006C1E3F">
        <w:rPr>
          <w:rStyle w:val="FootnoteReference"/>
          <w:rFonts w:ascii="Times New Roman" w:hAnsi="Times New Roman" w:cs="Times New Roman"/>
          <w:sz w:val="24"/>
          <w:szCs w:val="24"/>
        </w:rPr>
        <w:footnoteRef/>
      </w:r>
      <w:r w:rsidRPr="006C1E3F">
        <w:rPr>
          <w:rFonts w:ascii="Times New Roman" w:hAnsi="Times New Roman" w:cs="Times New Roman"/>
          <w:sz w:val="24"/>
          <w:szCs w:val="24"/>
        </w:rPr>
        <w:t xml:space="preserve"> </w:t>
      </w:r>
      <w:r w:rsidRPr="006C1E3F">
        <w:rPr>
          <w:rFonts w:ascii="Times New Roman" w:hAnsi="Times New Roman" w:cs="Times New Roman"/>
          <w:sz w:val="24"/>
          <w:szCs w:val="24"/>
          <w:lang w:val="en-US"/>
        </w:rPr>
        <w:t xml:space="preserve">Khoản </w:t>
      </w:r>
      <w:r w:rsidRPr="006C1E3F">
        <w:rPr>
          <w:rFonts w:ascii="Times New Roman" w:hAnsi="Times New Roman" w:cs="Times New Roman"/>
          <w:sz w:val="24"/>
          <w:szCs w:val="24"/>
        </w:rPr>
        <w:t xml:space="preserve">này được </w:t>
      </w:r>
      <w:r w:rsidRPr="006C1E3F">
        <w:rPr>
          <w:rFonts w:ascii="Times New Roman" w:hAnsi="Times New Roman" w:cs="Times New Roman"/>
          <w:sz w:val="24"/>
          <w:szCs w:val="24"/>
          <w:lang w:val="en-US"/>
        </w:rPr>
        <w:t>sửa đổi</w:t>
      </w:r>
      <w:r w:rsidRPr="006C1E3F">
        <w:rPr>
          <w:rFonts w:ascii="Times New Roman" w:hAnsi="Times New Roman" w:cs="Times New Roman"/>
          <w:sz w:val="24"/>
          <w:szCs w:val="24"/>
        </w:rPr>
        <w:t xml:space="preserve"> theo quy định tại khoản </w:t>
      </w:r>
      <w:r w:rsidRPr="006C1E3F">
        <w:rPr>
          <w:rFonts w:ascii="Times New Roman" w:hAnsi="Times New Roman" w:cs="Times New Roman"/>
          <w:sz w:val="24"/>
          <w:szCs w:val="24"/>
          <w:lang w:val="en-US"/>
        </w:rPr>
        <w:t>6</w:t>
      </w:r>
      <w:r w:rsidRPr="006C1E3F">
        <w:rPr>
          <w:rFonts w:ascii="Times New Roman" w:hAnsi="Times New Roman" w:cs="Times New Roman"/>
          <w:sz w:val="24"/>
          <w:szCs w:val="24"/>
        </w:rPr>
        <w:t xml:space="preserve"> Điều 1 của </w:t>
      </w:r>
      <w:r w:rsidRPr="006C1E3F">
        <w:rPr>
          <w:rStyle w:val="BodyTextChar1"/>
          <w:rFonts w:ascii="Times New Roman" w:hAnsi="Times New Roman" w:cs="Times New Roman"/>
          <w:noProof/>
          <w:color w:val="auto"/>
        </w:rPr>
        <w:t xml:space="preserve">Thông tư số 12/2020/TT-NHNN sửa đổi, bổ sung một số điều của </w:t>
      </w:r>
      <w:r w:rsidRPr="006C1E3F">
        <w:rPr>
          <w:rFonts w:ascii="Times New Roman" w:hAnsi="Times New Roman" w:cs="Times New Roman"/>
          <w:bCs/>
          <w:noProof/>
          <w:color w:val="auto"/>
          <w:sz w:val="24"/>
          <w:szCs w:val="24"/>
        </w:rPr>
        <w:t xml:space="preserve">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w:t>
      </w:r>
      <w:r w:rsidRPr="006C1E3F">
        <w:rPr>
          <w:rStyle w:val="BodyTextChar1"/>
          <w:rFonts w:ascii="Times New Roman" w:hAnsi="Times New Roman" w:cs="Times New Roman"/>
          <w:noProof/>
          <w:color w:val="auto"/>
        </w:rPr>
        <w:t>có hiệu lực kể từ ngày 11 tháng 11 năm 2020.</w:t>
      </w:r>
    </w:p>
    <w:p w:rsidR="006C1E3F" w:rsidRPr="006C1E3F" w:rsidRDefault="006C1E3F">
      <w:pPr>
        <w:pStyle w:val="FootnoteText"/>
        <w:rPr>
          <w:lang w:val="en-US"/>
        </w:rPr>
      </w:pPr>
    </w:p>
  </w:footnote>
  <w:footnote w:id="15">
    <w:p w:rsidR="006C1E3F" w:rsidRPr="006C1E3F" w:rsidRDefault="006C1E3F" w:rsidP="006C1E3F">
      <w:pPr>
        <w:pStyle w:val="BodyText"/>
        <w:shd w:val="clear" w:color="auto" w:fill="auto"/>
        <w:spacing w:before="60" w:after="0"/>
        <w:ind w:firstLine="720"/>
        <w:jc w:val="both"/>
        <w:rPr>
          <w:rStyle w:val="BodyTextChar1"/>
          <w:rFonts w:ascii="Times New Roman" w:hAnsi="Times New Roman" w:cs="Times New Roman"/>
          <w:noProof/>
          <w:color w:val="auto"/>
          <w:lang w:val="en-US"/>
        </w:rPr>
      </w:pPr>
      <w:r w:rsidRPr="006C1E3F">
        <w:rPr>
          <w:rStyle w:val="FootnoteReference"/>
          <w:sz w:val="24"/>
          <w:szCs w:val="24"/>
        </w:rPr>
        <w:footnoteRef/>
      </w:r>
      <w:r w:rsidRPr="006C1E3F">
        <w:rPr>
          <w:sz w:val="24"/>
          <w:szCs w:val="24"/>
        </w:rPr>
        <w:t xml:space="preserve"> </w:t>
      </w:r>
      <w:r w:rsidRPr="006C1E3F">
        <w:rPr>
          <w:sz w:val="24"/>
          <w:szCs w:val="24"/>
          <w:lang w:val="en-US"/>
        </w:rPr>
        <w:t xml:space="preserve">Điều 3 và Điều 4 của </w:t>
      </w:r>
      <w:r w:rsidRPr="006C1E3F">
        <w:rPr>
          <w:rStyle w:val="BodyTextChar1"/>
          <w:rFonts w:ascii="Times New Roman" w:hAnsi="Times New Roman" w:cs="Times New Roman"/>
          <w:noProof/>
          <w:color w:val="auto"/>
        </w:rPr>
        <w:t>Thông tư</w:t>
      </w:r>
      <w:r w:rsidRPr="006C1E3F">
        <w:rPr>
          <w:rStyle w:val="BodyTextChar1"/>
          <w:rFonts w:ascii="Times New Roman" w:hAnsi="Times New Roman" w:cs="Times New Roman"/>
          <w:noProof/>
          <w:color w:val="auto"/>
          <w:lang w:val="vi-VN"/>
        </w:rPr>
        <w:t xml:space="preserve"> số 12</w:t>
      </w:r>
      <w:r w:rsidRPr="006C1E3F">
        <w:rPr>
          <w:rStyle w:val="BodyTextChar1"/>
          <w:rFonts w:ascii="Times New Roman" w:hAnsi="Times New Roman" w:cs="Times New Roman"/>
          <w:noProof/>
          <w:color w:val="auto"/>
        </w:rPr>
        <w:t xml:space="preserve">/2020/TT-NHNN sửa đổi, bổ sung một số điều của </w:t>
      </w:r>
      <w:r w:rsidRPr="006C1E3F">
        <w:rPr>
          <w:bCs/>
          <w:noProof/>
          <w:color w:val="auto"/>
          <w:sz w:val="24"/>
          <w:szCs w:val="24"/>
        </w:rPr>
        <w:t>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w:t>
      </w:r>
      <w:r w:rsidRPr="006C1E3F">
        <w:rPr>
          <w:bCs/>
          <w:noProof/>
          <w:color w:val="auto"/>
          <w:sz w:val="24"/>
          <w:szCs w:val="24"/>
          <w:lang w:val="vi-VN"/>
        </w:rPr>
        <w:t xml:space="preserve">, </w:t>
      </w:r>
      <w:r w:rsidRPr="006C1E3F">
        <w:rPr>
          <w:rStyle w:val="BodyTextChar1"/>
          <w:rFonts w:ascii="Times New Roman" w:hAnsi="Times New Roman" w:cs="Times New Roman"/>
          <w:noProof/>
          <w:color w:val="auto"/>
        </w:rPr>
        <w:t xml:space="preserve">có hiệu lực kể từ ngày </w:t>
      </w:r>
      <w:r w:rsidRPr="006C1E3F">
        <w:rPr>
          <w:rStyle w:val="BodyTextChar1"/>
          <w:rFonts w:ascii="Times New Roman" w:hAnsi="Times New Roman" w:cs="Times New Roman"/>
          <w:noProof/>
          <w:color w:val="auto"/>
          <w:lang w:val="vi-VN"/>
        </w:rPr>
        <w:t>11</w:t>
      </w:r>
      <w:r w:rsidRPr="006C1E3F">
        <w:rPr>
          <w:rStyle w:val="BodyTextChar1"/>
          <w:rFonts w:ascii="Times New Roman" w:hAnsi="Times New Roman" w:cs="Times New Roman"/>
          <w:noProof/>
          <w:color w:val="auto"/>
        </w:rPr>
        <w:t xml:space="preserve"> tháng </w:t>
      </w:r>
      <w:r w:rsidRPr="006C1E3F">
        <w:rPr>
          <w:rStyle w:val="BodyTextChar1"/>
          <w:rFonts w:ascii="Times New Roman" w:hAnsi="Times New Roman" w:cs="Times New Roman"/>
          <w:noProof/>
          <w:color w:val="auto"/>
          <w:lang w:val="vi-VN"/>
        </w:rPr>
        <w:t>11 năm 2020</w:t>
      </w:r>
      <w:r w:rsidRPr="006C1E3F">
        <w:rPr>
          <w:rStyle w:val="BodyTextChar1"/>
          <w:rFonts w:ascii="Times New Roman" w:hAnsi="Times New Roman" w:cs="Times New Roman"/>
          <w:noProof/>
          <w:color w:val="auto"/>
          <w:lang w:val="en-US"/>
        </w:rPr>
        <w:t xml:space="preserve"> quy định như sau:</w:t>
      </w:r>
    </w:p>
    <w:p w:rsidR="006C1E3F" w:rsidRPr="006C1E3F" w:rsidRDefault="006C1E3F" w:rsidP="006C1E3F">
      <w:pPr>
        <w:pStyle w:val="BodyText"/>
        <w:shd w:val="clear" w:color="auto" w:fill="auto"/>
        <w:spacing w:before="60" w:after="0"/>
        <w:ind w:firstLine="720"/>
        <w:jc w:val="both"/>
        <w:rPr>
          <w:b/>
          <w:bCs/>
          <w:i/>
          <w:noProof/>
          <w:color w:val="auto"/>
          <w:sz w:val="24"/>
          <w:szCs w:val="24"/>
        </w:rPr>
      </w:pPr>
      <w:r w:rsidRPr="006C1E3F">
        <w:rPr>
          <w:rStyle w:val="BodyTextChar1"/>
          <w:rFonts w:ascii="Times New Roman" w:hAnsi="Times New Roman" w:cs="Times New Roman"/>
          <w:i/>
          <w:noProof/>
          <w:color w:val="auto"/>
          <w:lang w:val="en-US"/>
        </w:rPr>
        <w:t>“</w:t>
      </w:r>
      <w:r w:rsidRPr="006C1E3F">
        <w:rPr>
          <w:b/>
          <w:bCs/>
          <w:i/>
          <w:noProof/>
          <w:color w:val="auto"/>
          <w:sz w:val="24"/>
          <w:szCs w:val="24"/>
        </w:rPr>
        <w:t>Điều 3. Trách nhiệm tổ chức thực hiện</w:t>
      </w:r>
    </w:p>
    <w:p w:rsidR="006C1E3F" w:rsidRPr="006C1E3F" w:rsidRDefault="006C1E3F" w:rsidP="006C1E3F">
      <w:pPr>
        <w:pStyle w:val="BodyText"/>
        <w:spacing w:before="60" w:after="0"/>
        <w:ind w:firstLine="720"/>
        <w:jc w:val="both"/>
        <w:rPr>
          <w:bCs/>
          <w:i/>
          <w:noProof/>
          <w:color w:val="auto"/>
          <w:sz w:val="24"/>
          <w:szCs w:val="24"/>
        </w:rPr>
      </w:pPr>
      <w:r w:rsidRPr="006C1E3F">
        <w:rPr>
          <w:bCs/>
          <w:i/>
          <w:noProof/>
          <w:color w:val="auto"/>
          <w:sz w:val="24"/>
          <w:szCs w:val="24"/>
        </w:rPr>
        <w:t>1. Sau khi Thông tư này có hiệu lực thi hành, Ngân hàng Chính sách xã hội gửi Giấy đề nghị vay tái cấp vốn đến Ngân hàng Nhà nước để thực hiện trình tự tái cấp vốn theo quy định tại Điều 6 Thông tư số 05/2020/TT-NHNN (đã được sửa đổi, bổ sung bởi Thông tư này).</w:t>
      </w:r>
    </w:p>
    <w:p w:rsidR="006C1E3F" w:rsidRPr="006C1E3F" w:rsidRDefault="006C1E3F" w:rsidP="006C1E3F">
      <w:pPr>
        <w:pStyle w:val="BodyText"/>
        <w:spacing w:before="60" w:after="0"/>
        <w:ind w:firstLine="720"/>
        <w:jc w:val="both"/>
        <w:rPr>
          <w:bCs/>
          <w:i/>
          <w:noProof/>
          <w:color w:val="auto"/>
          <w:sz w:val="24"/>
          <w:szCs w:val="24"/>
        </w:rPr>
      </w:pPr>
      <w:r w:rsidRPr="006C1E3F">
        <w:rPr>
          <w:bCs/>
          <w:i/>
          <w:noProof/>
          <w:color w:val="auto"/>
          <w:sz w:val="24"/>
          <w:szCs w:val="24"/>
        </w:rPr>
        <w:t>2. Chánh Văn phòng, Vụ trưởng Vụ Chính sách tiền tệ, Thủ trưởng các đơn vị thuộc Ngân hàng Nhà nước Việt Nam, Giám đốc Ngân hàng Nhà nước chi nhánh tỉnh, thành phố trực thuộc Trung ương; Ngân hàng Chính sách xã hội chịu trách nhiệm tổ chức thực hiện Thông tư này.</w:t>
      </w:r>
    </w:p>
    <w:p w:rsidR="006C1E3F" w:rsidRPr="006C1E3F" w:rsidRDefault="006C1E3F" w:rsidP="006C1E3F">
      <w:pPr>
        <w:pStyle w:val="BodyText"/>
        <w:shd w:val="clear" w:color="auto" w:fill="auto"/>
        <w:spacing w:before="60" w:after="0"/>
        <w:ind w:firstLine="720"/>
        <w:jc w:val="both"/>
        <w:rPr>
          <w:rFonts w:eastAsia="Calibri"/>
          <w:b/>
          <w:i/>
          <w:noProof/>
          <w:color w:val="auto"/>
          <w:sz w:val="24"/>
          <w:szCs w:val="24"/>
          <w:lang w:eastAsia="en-US"/>
        </w:rPr>
      </w:pPr>
      <w:r w:rsidRPr="006C1E3F">
        <w:rPr>
          <w:rFonts w:eastAsia="Calibri"/>
          <w:b/>
          <w:i/>
          <w:noProof/>
          <w:color w:val="auto"/>
          <w:sz w:val="24"/>
          <w:szCs w:val="24"/>
          <w:lang w:eastAsia="en-US"/>
        </w:rPr>
        <w:t>Điều 4. Điều khoản thi hành</w:t>
      </w:r>
    </w:p>
    <w:p w:rsidR="006C1E3F" w:rsidRDefault="006C1E3F" w:rsidP="006C1E3F">
      <w:pPr>
        <w:pStyle w:val="BodyText"/>
        <w:shd w:val="clear" w:color="auto" w:fill="auto"/>
        <w:spacing w:before="60" w:after="0"/>
        <w:ind w:firstLine="720"/>
        <w:jc w:val="both"/>
        <w:rPr>
          <w:i/>
          <w:noProof/>
          <w:color w:val="auto"/>
          <w:sz w:val="24"/>
          <w:szCs w:val="24"/>
          <w:lang w:val="en-US"/>
        </w:rPr>
      </w:pPr>
      <w:r w:rsidRPr="006C1E3F">
        <w:rPr>
          <w:i/>
          <w:noProof/>
          <w:color w:val="auto"/>
          <w:sz w:val="24"/>
          <w:szCs w:val="24"/>
          <w:lang w:eastAsia="en-US"/>
        </w:rPr>
        <w:t>Thông tư này có hiệu lực thi hành kể từ ngày 11 tháng 11 năm 2020</w:t>
      </w:r>
      <w:r w:rsidRPr="006C1E3F">
        <w:rPr>
          <w:i/>
          <w:noProof/>
          <w:color w:val="auto"/>
          <w:sz w:val="24"/>
          <w:szCs w:val="24"/>
        </w:rPr>
        <w:t>./.</w:t>
      </w:r>
      <w:r w:rsidRPr="006C1E3F">
        <w:rPr>
          <w:i/>
          <w:noProof/>
          <w:color w:val="auto"/>
          <w:sz w:val="24"/>
          <w:szCs w:val="24"/>
          <w:lang w:val="en-US"/>
        </w:rPr>
        <w:t>”</w:t>
      </w:r>
    </w:p>
    <w:p w:rsidR="00146C4E" w:rsidRPr="006C1E3F" w:rsidRDefault="00146C4E" w:rsidP="006C1E3F">
      <w:pPr>
        <w:pStyle w:val="BodyText"/>
        <w:shd w:val="clear" w:color="auto" w:fill="auto"/>
        <w:spacing w:before="60" w:after="0"/>
        <w:ind w:firstLine="720"/>
        <w:jc w:val="both"/>
        <w:rPr>
          <w:b/>
          <w:bCs/>
          <w:i/>
          <w:noProof/>
          <w:color w:val="auto"/>
          <w:sz w:val="24"/>
          <w:szCs w:val="24"/>
          <w:lang w:val="en-US"/>
        </w:rPr>
      </w:pPr>
    </w:p>
    <w:p w:rsidR="006C1E3F" w:rsidRPr="006C1E3F" w:rsidRDefault="006C1E3F" w:rsidP="006C1E3F">
      <w:pPr>
        <w:pStyle w:val="BodyText"/>
        <w:shd w:val="clear" w:color="auto" w:fill="auto"/>
        <w:spacing w:before="60" w:after="0"/>
        <w:ind w:firstLine="720"/>
        <w:jc w:val="both"/>
        <w:rPr>
          <w:b/>
          <w:bCs/>
          <w:noProof/>
          <w:color w:val="auto"/>
          <w:sz w:val="24"/>
          <w:szCs w:val="24"/>
          <w:lang w:val="en-US"/>
        </w:rPr>
      </w:pPr>
    </w:p>
    <w:p w:rsidR="006C1E3F" w:rsidRPr="006C1E3F" w:rsidRDefault="006C1E3F">
      <w:pPr>
        <w:pStyle w:val="FootnoteText"/>
      </w:pPr>
    </w:p>
  </w:footnote>
  <w:footnote w:id="16">
    <w:p w:rsidR="00FE3FD1" w:rsidRPr="00FE3FD1" w:rsidRDefault="00FE3FD1" w:rsidP="00FE3FD1">
      <w:pPr>
        <w:pStyle w:val="FootnoteText"/>
        <w:ind w:firstLine="720"/>
        <w:jc w:val="both"/>
        <w:rPr>
          <w:rFonts w:ascii="Times New Roman" w:hAnsi="Times New Roman" w:cs="Times New Roman"/>
          <w:sz w:val="24"/>
          <w:szCs w:val="24"/>
        </w:rPr>
      </w:pPr>
      <w:r w:rsidRPr="00FE3FD1">
        <w:rPr>
          <w:rStyle w:val="FootnoteReference"/>
          <w:rFonts w:ascii="Times New Roman" w:hAnsi="Times New Roman" w:cs="Times New Roman"/>
          <w:sz w:val="24"/>
          <w:szCs w:val="24"/>
        </w:rPr>
        <w:footnoteRef/>
      </w:r>
      <w:r w:rsidRPr="00FE3FD1">
        <w:rPr>
          <w:rFonts w:ascii="Times New Roman" w:hAnsi="Times New Roman" w:cs="Times New Roman"/>
          <w:sz w:val="24"/>
          <w:szCs w:val="24"/>
        </w:rPr>
        <w:t xml:space="preserve"> Phụ lục này được thay thế theo quy định tại Điều 2 </w:t>
      </w:r>
      <w:r w:rsidRPr="00FE3FD1">
        <w:rPr>
          <w:rStyle w:val="BodyTextChar1"/>
          <w:rFonts w:ascii="Times New Roman" w:hAnsi="Times New Roman" w:cs="Times New Roman"/>
          <w:noProof/>
          <w:color w:val="auto"/>
        </w:rPr>
        <w:t xml:space="preserve">Thông tư số 12/2020/TT-NHNN sửa đổi, bổ sung một số điều của </w:t>
      </w:r>
      <w:r w:rsidRPr="00FE3FD1">
        <w:rPr>
          <w:rFonts w:ascii="Times New Roman" w:hAnsi="Times New Roman" w:cs="Times New Roman"/>
          <w:bCs/>
          <w:noProof/>
          <w:color w:val="auto"/>
          <w:sz w:val="24"/>
          <w:szCs w:val="24"/>
        </w:rPr>
        <w:t xml:space="preserve">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w:t>
      </w:r>
      <w:r w:rsidRPr="00FE3FD1">
        <w:rPr>
          <w:rStyle w:val="BodyTextChar1"/>
          <w:rFonts w:ascii="Times New Roman" w:hAnsi="Times New Roman" w:cs="Times New Roman"/>
          <w:noProof/>
          <w:color w:val="auto"/>
        </w:rPr>
        <w:t>có hiệu lực kể từ ngày 11 tháng 11 năm 2020.</w:t>
      </w:r>
    </w:p>
  </w:footnote>
  <w:footnote w:id="17">
    <w:p w:rsidR="00FE3FD1" w:rsidRPr="00FE3FD1" w:rsidRDefault="00FE3FD1" w:rsidP="00FE3FD1">
      <w:pPr>
        <w:pStyle w:val="FootnoteText"/>
        <w:ind w:firstLine="720"/>
        <w:jc w:val="both"/>
        <w:rPr>
          <w:rFonts w:ascii="Times New Roman" w:hAnsi="Times New Roman" w:cs="Times New Roman"/>
          <w:sz w:val="24"/>
          <w:szCs w:val="24"/>
        </w:rPr>
      </w:pPr>
      <w:r w:rsidRPr="00FE3FD1">
        <w:rPr>
          <w:rStyle w:val="FootnoteReference"/>
          <w:rFonts w:ascii="Times New Roman" w:hAnsi="Times New Roman" w:cs="Times New Roman"/>
          <w:sz w:val="24"/>
          <w:szCs w:val="24"/>
        </w:rPr>
        <w:footnoteRef/>
      </w:r>
      <w:r w:rsidRPr="00FE3FD1">
        <w:rPr>
          <w:rFonts w:ascii="Times New Roman" w:hAnsi="Times New Roman" w:cs="Times New Roman"/>
          <w:sz w:val="24"/>
          <w:szCs w:val="24"/>
        </w:rPr>
        <w:t xml:space="preserve"> Phụ lục này được thay thế theo quy định tại Điều 2 </w:t>
      </w:r>
      <w:r w:rsidRPr="00FE3FD1">
        <w:rPr>
          <w:rStyle w:val="BodyTextChar1"/>
          <w:rFonts w:ascii="Times New Roman" w:hAnsi="Times New Roman" w:cs="Times New Roman"/>
          <w:noProof/>
          <w:color w:val="auto"/>
        </w:rPr>
        <w:t xml:space="preserve">Thông tư số 12/2020/TT-NHNN sửa đổi, bổ sung một số điều của </w:t>
      </w:r>
      <w:r w:rsidRPr="00FE3FD1">
        <w:rPr>
          <w:rFonts w:ascii="Times New Roman" w:hAnsi="Times New Roman" w:cs="Times New Roman"/>
          <w:bCs/>
          <w:noProof/>
          <w:color w:val="auto"/>
          <w:sz w:val="24"/>
          <w:szCs w:val="24"/>
        </w:rPr>
        <w:t xml:space="preserve">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w:t>
      </w:r>
      <w:r w:rsidRPr="00FE3FD1">
        <w:rPr>
          <w:rStyle w:val="BodyTextChar1"/>
          <w:rFonts w:ascii="Times New Roman" w:hAnsi="Times New Roman" w:cs="Times New Roman"/>
          <w:noProof/>
          <w:color w:val="auto"/>
        </w:rPr>
        <w:t>có hiệu lực kể từ ngày 11 tháng 11 năm 2020.</w:t>
      </w:r>
    </w:p>
  </w:footnote>
  <w:footnote w:id="18">
    <w:p w:rsidR="00126347" w:rsidRPr="00126347" w:rsidRDefault="00126347" w:rsidP="00126347">
      <w:pPr>
        <w:pStyle w:val="FootnoteText"/>
        <w:ind w:firstLine="720"/>
        <w:jc w:val="both"/>
        <w:rPr>
          <w:rFonts w:ascii="Times New Roman" w:hAnsi="Times New Roman" w:cs="Times New Roman"/>
          <w:sz w:val="24"/>
          <w:szCs w:val="24"/>
        </w:rPr>
      </w:pPr>
      <w:r w:rsidRPr="00126347">
        <w:rPr>
          <w:rStyle w:val="FootnoteReference"/>
          <w:rFonts w:ascii="Times New Roman" w:hAnsi="Times New Roman" w:cs="Times New Roman"/>
          <w:sz w:val="24"/>
          <w:szCs w:val="24"/>
        </w:rPr>
        <w:footnoteRef/>
      </w:r>
      <w:r w:rsidRPr="00126347">
        <w:rPr>
          <w:rFonts w:ascii="Times New Roman" w:hAnsi="Times New Roman" w:cs="Times New Roman"/>
          <w:sz w:val="24"/>
          <w:szCs w:val="24"/>
        </w:rPr>
        <w:t xml:space="preserve"> Phụ lục này được thay thế theo quy định tại Điều 2 </w:t>
      </w:r>
      <w:r w:rsidRPr="00126347">
        <w:rPr>
          <w:rStyle w:val="BodyTextChar1"/>
          <w:rFonts w:ascii="Times New Roman" w:hAnsi="Times New Roman" w:cs="Times New Roman"/>
          <w:noProof/>
          <w:color w:val="auto"/>
        </w:rPr>
        <w:t xml:space="preserve">Thông tư số 12/2020/TT-NHNN sửa đổi, bổ sung một số điều của </w:t>
      </w:r>
      <w:r w:rsidRPr="00126347">
        <w:rPr>
          <w:rFonts w:ascii="Times New Roman" w:hAnsi="Times New Roman" w:cs="Times New Roman"/>
          <w:bCs/>
          <w:noProof/>
          <w:color w:val="auto"/>
          <w:sz w:val="24"/>
          <w:szCs w:val="24"/>
        </w:rPr>
        <w:t xml:space="preserve">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w:t>
      </w:r>
      <w:r w:rsidRPr="00126347">
        <w:rPr>
          <w:rStyle w:val="BodyTextChar1"/>
          <w:rFonts w:ascii="Times New Roman" w:hAnsi="Times New Roman" w:cs="Times New Roman"/>
          <w:noProof/>
          <w:color w:val="auto"/>
        </w:rPr>
        <w:t>có hiệu lực kể từ ngày 11 tháng 11 năm 2020.</w:t>
      </w:r>
    </w:p>
    <w:p w:rsidR="00126347" w:rsidRPr="00126347" w:rsidRDefault="00126347">
      <w:pPr>
        <w:pStyle w:val="FootnoteText"/>
      </w:pPr>
    </w:p>
  </w:footnote>
  <w:footnote w:id="19">
    <w:p w:rsidR="00126347" w:rsidRPr="00126347" w:rsidRDefault="00126347" w:rsidP="00126347">
      <w:pPr>
        <w:pStyle w:val="FootnoteText"/>
        <w:ind w:firstLine="720"/>
        <w:jc w:val="both"/>
        <w:rPr>
          <w:rFonts w:ascii="Times New Roman" w:hAnsi="Times New Roman" w:cs="Times New Roman"/>
          <w:sz w:val="24"/>
          <w:szCs w:val="24"/>
        </w:rPr>
      </w:pPr>
      <w:r w:rsidRPr="00126347">
        <w:rPr>
          <w:rStyle w:val="FootnoteReference"/>
          <w:rFonts w:ascii="Times New Roman" w:hAnsi="Times New Roman" w:cs="Times New Roman"/>
          <w:sz w:val="24"/>
          <w:szCs w:val="24"/>
        </w:rPr>
        <w:footnoteRef/>
      </w:r>
      <w:r w:rsidRPr="00126347">
        <w:rPr>
          <w:rFonts w:ascii="Times New Roman" w:hAnsi="Times New Roman" w:cs="Times New Roman"/>
          <w:sz w:val="24"/>
          <w:szCs w:val="24"/>
        </w:rPr>
        <w:t xml:space="preserve"> Phụ lục này được thay thế theo quy định tại Điều 2 </w:t>
      </w:r>
      <w:r w:rsidRPr="00126347">
        <w:rPr>
          <w:rStyle w:val="BodyTextChar1"/>
          <w:rFonts w:ascii="Times New Roman" w:hAnsi="Times New Roman" w:cs="Times New Roman"/>
          <w:noProof/>
          <w:color w:val="auto"/>
        </w:rPr>
        <w:t xml:space="preserve">Thông tư số 12/2020/TT-NHNN sửa đổi, bổ sung một số điều của </w:t>
      </w:r>
      <w:r w:rsidRPr="00126347">
        <w:rPr>
          <w:rFonts w:ascii="Times New Roman" w:hAnsi="Times New Roman" w:cs="Times New Roman"/>
          <w:bCs/>
          <w:noProof/>
          <w:color w:val="auto"/>
          <w:sz w:val="24"/>
          <w:szCs w:val="24"/>
        </w:rPr>
        <w:t xml:space="preserve">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w:t>
      </w:r>
      <w:r w:rsidRPr="00126347">
        <w:rPr>
          <w:rStyle w:val="BodyTextChar1"/>
          <w:rFonts w:ascii="Times New Roman" w:hAnsi="Times New Roman" w:cs="Times New Roman"/>
          <w:noProof/>
          <w:color w:val="auto"/>
        </w:rPr>
        <w:t>có hiệu lực kể từ ngày 11 tháng 11 năm 2020.</w:t>
      </w:r>
    </w:p>
    <w:p w:rsidR="00126347" w:rsidRPr="00126347" w:rsidRDefault="00126347">
      <w:pPr>
        <w:pStyle w:val="FootnoteText"/>
      </w:pPr>
    </w:p>
  </w:footnote>
  <w:footnote w:id="20">
    <w:p w:rsidR="00126347" w:rsidRPr="00126347" w:rsidRDefault="00126347" w:rsidP="00126347">
      <w:pPr>
        <w:pStyle w:val="FootnoteText"/>
        <w:ind w:firstLine="720"/>
        <w:jc w:val="both"/>
        <w:rPr>
          <w:rFonts w:ascii="Times New Roman" w:hAnsi="Times New Roman" w:cs="Times New Roman"/>
          <w:sz w:val="24"/>
          <w:szCs w:val="24"/>
        </w:rPr>
      </w:pPr>
      <w:r w:rsidRPr="00126347">
        <w:rPr>
          <w:rStyle w:val="FootnoteReference"/>
          <w:rFonts w:ascii="Times New Roman" w:hAnsi="Times New Roman" w:cs="Times New Roman"/>
          <w:sz w:val="24"/>
          <w:szCs w:val="24"/>
        </w:rPr>
        <w:footnoteRef/>
      </w:r>
      <w:r w:rsidRPr="00126347">
        <w:rPr>
          <w:rFonts w:ascii="Times New Roman" w:hAnsi="Times New Roman" w:cs="Times New Roman"/>
          <w:sz w:val="24"/>
          <w:szCs w:val="24"/>
        </w:rPr>
        <w:t xml:space="preserve"> Phụ lục này được thay thế theo quy định tại Điều 2 </w:t>
      </w:r>
      <w:r w:rsidRPr="00126347">
        <w:rPr>
          <w:rStyle w:val="BodyTextChar1"/>
          <w:rFonts w:ascii="Times New Roman" w:hAnsi="Times New Roman" w:cs="Times New Roman"/>
          <w:noProof/>
          <w:color w:val="auto"/>
        </w:rPr>
        <w:t xml:space="preserve">Thông tư số 12/2020/TT-NHNN sửa đổi, bổ sung một số điều của </w:t>
      </w:r>
      <w:r w:rsidRPr="00126347">
        <w:rPr>
          <w:rFonts w:ascii="Times New Roman" w:hAnsi="Times New Roman" w:cs="Times New Roman"/>
          <w:bCs/>
          <w:noProof/>
          <w:color w:val="auto"/>
          <w:sz w:val="24"/>
          <w:szCs w:val="24"/>
        </w:rPr>
        <w:t xml:space="preserve">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w:t>
      </w:r>
      <w:r w:rsidRPr="00126347">
        <w:rPr>
          <w:rStyle w:val="BodyTextChar1"/>
          <w:rFonts w:ascii="Times New Roman" w:hAnsi="Times New Roman" w:cs="Times New Roman"/>
          <w:noProof/>
          <w:color w:val="auto"/>
        </w:rPr>
        <w:t>có hiệu lực kể từ ngày 11 tháng 11 năm 2020.</w:t>
      </w:r>
    </w:p>
    <w:p w:rsidR="00126347" w:rsidRPr="00126347" w:rsidRDefault="00126347">
      <w:pPr>
        <w:pStyle w:val="FootnoteText"/>
      </w:pPr>
    </w:p>
  </w:footnote>
  <w:footnote w:id="21">
    <w:p w:rsidR="00126347" w:rsidRPr="00126347" w:rsidRDefault="00126347" w:rsidP="00126347">
      <w:pPr>
        <w:pStyle w:val="FootnoteText"/>
        <w:ind w:firstLine="720"/>
        <w:jc w:val="both"/>
        <w:rPr>
          <w:rFonts w:ascii="Times New Roman" w:hAnsi="Times New Roman" w:cs="Times New Roman"/>
          <w:sz w:val="24"/>
          <w:szCs w:val="24"/>
        </w:rPr>
      </w:pPr>
      <w:r w:rsidRPr="00126347">
        <w:rPr>
          <w:rStyle w:val="FootnoteReference"/>
          <w:rFonts w:ascii="Times New Roman" w:hAnsi="Times New Roman" w:cs="Times New Roman"/>
          <w:sz w:val="24"/>
          <w:szCs w:val="24"/>
        </w:rPr>
        <w:footnoteRef/>
      </w:r>
      <w:r w:rsidRPr="00126347">
        <w:rPr>
          <w:rFonts w:ascii="Times New Roman" w:hAnsi="Times New Roman" w:cs="Times New Roman"/>
          <w:sz w:val="24"/>
          <w:szCs w:val="24"/>
        </w:rPr>
        <w:t xml:space="preserve"> Phụ lục này được thay thế theo quy định tại Điều 2 </w:t>
      </w:r>
      <w:r w:rsidRPr="00126347">
        <w:rPr>
          <w:rStyle w:val="BodyTextChar1"/>
          <w:rFonts w:ascii="Times New Roman" w:hAnsi="Times New Roman" w:cs="Times New Roman"/>
          <w:noProof/>
          <w:color w:val="auto"/>
        </w:rPr>
        <w:t xml:space="preserve">Thông tư số 12/2020/TT-NHNN sửa đổi, bổ sung một số điều của </w:t>
      </w:r>
      <w:r w:rsidRPr="00126347">
        <w:rPr>
          <w:rFonts w:ascii="Times New Roman" w:hAnsi="Times New Roman" w:cs="Times New Roman"/>
          <w:bCs/>
          <w:noProof/>
          <w:color w:val="auto"/>
          <w:sz w:val="24"/>
          <w:szCs w:val="24"/>
        </w:rPr>
        <w:t xml:space="preserve">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w:t>
      </w:r>
      <w:r w:rsidRPr="00126347">
        <w:rPr>
          <w:rStyle w:val="BodyTextChar1"/>
          <w:rFonts w:ascii="Times New Roman" w:hAnsi="Times New Roman" w:cs="Times New Roman"/>
          <w:noProof/>
          <w:color w:val="auto"/>
        </w:rPr>
        <w:t>có hiệu lực kể từ ngày 11 tháng 11 năm 2020.</w:t>
      </w:r>
    </w:p>
    <w:p w:rsidR="00126347" w:rsidRPr="00126347" w:rsidRDefault="00126347">
      <w:pPr>
        <w:pStyle w:val="FootnoteText"/>
      </w:pPr>
    </w:p>
  </w:footnote>
  <w:footnote w:id="22">
    <w:p w:rsidR="00126347" w:rsidRPr="00126347" w:rsidRDefault="00126347" w:rsidP="00126347">
      <w:pPr>
        <w:pStyle w:val="FootnoteText"/>
        <w:ind w:firstLine="720"/>
        <w:jc w:val="both"/>
        <w:rPr>
          <w:rFonts w:ascii="Times New Roman" w:hAnsi="Times New Roman" w:cs="Times New Roman"/>
          <w:sz w:val="22"/>
          <w:szCs w:val="22"/>
        </w:rPr>
      </w:pPr>
      <w:r w:rsidRPr="00126347">
        <w:rPr>
          <w:rStyle w:val="FootnoteReference"/>
          <w:rFonts w:ascii="Times New Roman" w:hAnsi="Times New Roman" w:cs="Times New Roman"/>
          <w:sz w:val="22"/>
          <w:szCs w:val="22"/>
        </w:rPr>
        <w:footnoteRef/>
      </w:r>
      <w:r w:rsidRPr="00126347">
        <w:rPr>
          <w:rFonts w:ascii="Times New Roman" w:hAnsi="Times New Roman" w:cs="Times New Roman"/>
          <w:sz w:val="22"/>
          <w:szCs w:val="22"/>
        </w:rPr>
        <w:t xml:space="preserve"> Phụ lục này được thay thế theo quy định tại Điều 2 </w:t>
      </w:r>
      <w:r w:rsidRPr="00126347">
        <w:rPr>
          <w:rStyle w:val="BodyTextChar1"/>
          <w:rFonts w:ascii="Times New Roman" w:hAnsi="Times New Roman" w:cs="Times New Roman"/>
          <w:noProof/>
          <w:color w:val="auto"/>
          <w:sz w:val="22"/>
          <w:szCs w:val="22"/>
        </w:rPr>
        <w:t xml:space="preserve">Thông tư số 12/2020/TT-NHNN sửa đổi, bổ sung một số điều của </w:t>
      </w:r>
      <w:r w:rsidRPr="00126347">
        <w:rPr>
          <w:rFonts w:ascii="Times New Roman" w:hAnsi="Times New Roman" w:cs="Times New Roman"/>
          <w:bCs/>
          <w:noProof/>
          <w:color w:val="auto"/>
          <w:sz w:val="22"/>
          <w:szCs w:val="22"/>
        </w:rPr>
        <w:t xml:space="preserve">Thông tư số 05/2020/TT-NHNN ngày 07 tháng 5 năm 2020 quy định về tái cấp vốn đối với Ngân hàng Chính sách xã hội theo Quyết định số 15/2020/QĐ-TTg ngày 24 tháng 4 năm 2020 của Thủ tướng Chính phủ quy định về việc thực hiện các chính sách hỗ trợ người dân gặp khó khăn do đại dịch COVID-19, </w:t>
      </w:r>
      <w:r w:rsidRPr="00126347">
        <w:rPr>
          <w:rStyle w:val="BodyTextChar1"/>
          <w:rFonts w:ascii="Times New Roman" w:hAnsi="Times New Roman" w:cs="Times New Roman"/>
          <w:noProof/>
          <w:color w:val="auto"/>
          <w:sz w:val="22"/>
          <w:szCs w:val="22"/>
        </w:rPr>
        <w:t>có hiệu lực kể từ ngày 11 tháng 11 năm 2020.</w:t>
      </w:r>
    </w:p>
    <w:p w:rsidR="00126347" w:rsidRPr="00126347" w:rsidRDefault="00126347">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C4E" w:rsidRPr="00014F60" w:rsidRDefault="00146C4E">
    <w:pPr>
      <w:pStyle w:val="Header"/>
      <w:jc w:val="center"/>
      <w:rPr>
        <w:rFonts w:ascii="Times New Roman" w:hAnsi="Times New Roman" w:cs="Times New Roman"/>
      </w:rPr>
    </w:pPr>
    <w:r w:rsidRPr="00014F60">
      <w:rPr>
        <w:rFonts w:ascii="Times New Roman" w:hAnsi="Times New Roman" w:cs="Times New Roman"/>
      </w:rPr>
      <w:fldChar w:fldCharType="begin"/>
    </w:r>
    <w:r w:rsidRPr="00014F60">
      <w:rPr>
        <w:rFonts w:ascii="Times New Roman" w:hAnsi="Times New Roman" w:cs="Times New Roman"/>
      </w:rPr>
      <w:instrText xml:space="preserve"> PAGE   \* MERGEFORMAT </w:instrText>
    </w:r>
    <w:r w:rsidRPr="00014F60">
      <w:rPr>
        <w:rFonts w:ascii="Times New Roman" w:hAnsi="Times New Roman" w:cs="Times New Roman"/>
      </w:rPr>
      <w:fldChar w:fldCharType="separate"/>
    </w:r>
    <w:r w:rsidR="002F2D80">
      <w:rPr>
        <w:rFonts w:ascii="Times New Roman" w:hAnsi="Times New Roman" w:cs="Times New Roman"/>
        <w:noProof/>
      </w:rPr>
      <w:t>2</w:t>
    </w:r>
    <w:r w:rsidRPr="00014F60">
      <w:rPr>
        <w:rFonts w:ascii="Times New Roman" w:hAnsi="Times New Roman" w:cs="Times New Roman"/>
        <w:noProof/>
      </w:rPr>
      <w:fldChar w:fldCharType="end"/>
    </w:r>
  </w:p>
  <w:p w:rsidR="00146C4E" w:rsidRDefault="00146C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C4E" w:rsidRPr="00014F60" w:rsidRDefault="00146C4E">
    <w:pPr>
      <w:pStyle w:val="Header"/>
      <w:jc w:val="center"/>
      <w:rPr>
        <w:rFonts w:ascii="Times New Roman" w:hAnsi="Times New Roman" w:cs="Times New Roman"/>
      </w:rPr>
    </w:pPr>
    <w:r w:rsidRPr="00014F60">
      <w:rPr>
        <w:rFonts w:ascii="Times New Roman" w:hAnsi="Times New Roman" w:cs="Times New Roman"/>
      </w:rPr>
      <w:fldChar w:fldCharType="begin"/>
    </w:r>
    <w:r w:rsidRPr="00014F60">
      <w:rPr>
        <w:rFonts w:ascii="Times New Roman" w:hAnsi="Times New Roman" w:cs="Times New Roman"/>
      </w:rPr>
      <w:instrText xml:space="preserve"> PAGE   \* MERGEFORMAT </w:instrText>
    </w:r>
    <w:r w:rsidRPr="00014F60">
      <w:rPr>
        <w:rFonts w:ascii="Times New Roman" w:hAnsi="Times New Roman" w:cs="Times New Roman"/>
      </w:rPr>
      <w:fldChar w:fldCharType="separate"/>
    </w:r>
    <w:r w:rsidR="002F2D80">
      <w:rPr>
        <w:rFonts w:ascii="Times New Roman" w:hAnsi="Times New Roman" w:cs="Times New Roman"/>
        <w:noProof/>
      </w:rPr>
      <w:t>18</w:t>
    </w:r>
    <w:r w:rsidRPr="00014F60">
      <w:rPr>
        <w:rFonts w:ascii="Times New Roman" w:hAnsi="Times New Roman" w:cs="Times New Roman"/>
        <w:noProof/>
      </w:rPr>
      <w:fldChar w:fldCharType="end"/>
    </w:r>
  </w:p>
  <w:p w:rsidR="00146C4E" w:rsidRDefault="00146C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D6" w:rsidRPr="005C72D6" w:rsidRDefault="005C72D6">
    <w:pPr>
      <w:pStyle w:val="Header"/>
      <w:jc w:val="center"/>
      <w:rPr>
        <w:rFonts w:ascii="Times New Roman" w:hAnsi="Times New Roman" w:cs="Times New Roman"/>
      </w:rPr>
    </w:pPr>
    <w:r w:rsidRPr="005C72D6">
      <w:rPr>
        <w:rFonts w:ascii="Times New Roman" w:hAnsi="Times New Roman" w:cs="Times New Roman"/>
      </w:rPr>
      <w:fldChar w:fldCharType="begin"/>
    </w:r>
    <w:r w:rsidRPr="005C72D6">
      <w:rPr>
        <w:rFonts w:ascii="Times New Roman" w:hAnsi="Times New Roman" w:cs="Times New Roman"/>
      </w:rPr>
      <w:instrText xml:space="preserve"> PAGE   \* MERGEFORMAT </w:instrText>
    </w:r>
    <w:r w:rsidRPr="005C72D6">
      <w:rPr>
        <w:rFonts w:ascii="Times New Roman" w:hAnsi="Times New Roman" w:cs="Times New Roman"/>
      </w:rPr>
      <w:fldChar w:fldCharType="separate"/>
    </w:r>
    <w:r w:rsidR="002F2D80">
      <w:rPr>
        <w:rFonts w:ascii="Times New Roman" w:hAnsi="Times New Roman" w:cs="Times New Roman"/>
        <w:noProof/>
      </w:rPr>
      <w:t>17</w:t>
    </w:r>
    <w:r w:rsidRPr="005C72D6">
      <w:rPr>
        <w:rFonts w:ascii="Times New Roman" w:hAnsi="Times New Roman" w:cs="Times New Roman"/>
      </w:rPr>
      <w:fldChar w:fldCharType="end"/>
    </w:r>
  </w:p>
  <w:p w:rsidR="00146C4E" w:rsidRDefault="00146C4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D6" w:rsidRPr="005C72D6" w:rsidRDefault="005C72D6">
    <w:pPr>
      <w:pStyle w:val="Header"/>
      <w:jc w:val="center"/>
      <w:rPr>
        <w:rFonts w:ascii="Times New Roman" w:hAnsi="Times New Roman" w:cs="Times New Roman"/>
      </w:rPr>
    </w:pPr>
    <w:r w:rsidRPr="005C72D6">
      <w:rPr>
        <w:rFonts w:ascii="Times New Roman" w:hAnsi="Times New Roman" w:cs="Times New Roman"/>
      </w:rPr>
      <w:fldChar w:fldCharType="begin"/>
    </w:r>
    <w:r w:rsidRPr="005C72D6">
      <w:rPr>
        <w:rFonts w:ascii="Times New Roman" w:hAnsi="Times New Roman" w:cs="Times New Roman"/>
      </w:rPr>
      <w:instrText xml:space="preserve"> PAGE   \* MERGEFORMAT </w:instrText>
    </w:r>
    <w:r w:rsidRPr="005C72D6">
      <w:rPr>
        <w:rFonts w:ascii="Times New Roman" w:hAnsi="Times New Roman" w:cs="Times New Roman"/>
      </w:rPr>
      <w:fldChar w:fldCharType="separate"/>
    </w:r>
    <w:r w:rsidR="002F2D80">
      <w:rPr>
        <w:rFonts w:ascii="Times New Roman" w:hAnsi="Times New Roman" w:cs="Times New Roman"/>
        <w:noProof/>
      </w:rPr>
      <w:t>23</w:t>
    </w:r>
    <w:r w:rsidRPr="005C72D6">
      <w:rPr>
        <w:rFonts w:ascii="Times New Roman" w:hAnsi="Times New Roman" w:cs="Times New Roman"/>
      </w:rPr>
      <w:fldChar w:fldCharType="end"/>
    </w:r>
  </w:p>
  <w:p w:rsidR="00146C4E" w:rsidRDefault="00146C4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D6" w:rsidRPr="005C72D6" w:rsidRDefault="005C72D6">
    <w:pPr>
      <w:pStyle w:val="Header"/>
      <w:jc w:val="center"/>
      <w:rPr>
        <w:rFonts w:ascii="Times New Roman" w:hAnsi="Times New Roman" w:cs="Times New Roman"/>
      </w:rPr>
    </w:pPr>
    <w:r w:rsidRPr="005C72D6">
      <w:rPr>
        <w:rFonts w:ascii="Times New Roman" w:hAnsi="Times New Roman" w:cs="Times New Roman"/>
      </w:rPr>
      <w:fldChar w:fldCharType="begin"/>
    </w:r>
    <w:r w:rsidRPr="005C72D6">
      <w:rPr>
        <w:rFonts w:ascii="Times New Roman" w:hAnsi="Times New Roman" w:cs="Times New Roman"/>
      </w:rPr>
      <w:instrText xml:space="preserve"> PAGE   \* MERGEFORMAT </w:instrText>
    </w:r>
    <w:r w:rsidRPr="005C72D6">
      <w:rPr>
        <w:rFonts w:ascii="Times New Roman" w:hAnsi="Times New Roman" w:cs="Times New Roman"/>
      </w:rPr>
      <w:fldChar w:fldCharType="separate"/>
    </w:r>
    <w:r w:rsidR="002F2D80">
      <w:rPr>
        <w:rFonts w:ascii="Times New Roman" w:hAnsi="Times New Roman" w:cs="Times New Roman"/>
        <w:noProof/>
      </w:rPr>
      <w:t>24</w:t>
    </w:r>
    <w:r w:rsidRPr="005C72D6">
      <w:rPr>
        <w:rFonts w:ascii="Times New Roman" w:hAnsi="Times New Roman" w:cs="Times New Roman"/>
      </w:rPr>
      <w:fldChar w:fldCharType="end"/>
    </w:r>
  </w:p>
  <w:p w:rsidR="00146C4E" w:rsidRDefault="00146C4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D6" w:rsidRPr="005C72D6" w:rsidRDefault="005C72D6">
    <w:pPr>
      <w:pStyle w:val="Header"/>
      <w:jc w:val="center"/>
      <w:rPr>
        <w:rFonts w:ascii="Times New Roman" w:hAnsi="Times New Roman" w:cs="Times New Roman"/>
      </w:rPr>
    </w:pPr>
    <w:r w:rsidRPr="005C72D6">
      <w:rPr>
        <w:rFonts w:ascii="Times New Roman" w:hAnsi="Times New Roman" w:cs="Times New Roman"/>
      </w:rPr>
      <w:fldChar w:fldCharType="begin"/>
    </w:r>
    <w:r w:rsidRPr="005C72D6">
      <w:rPr>
        <w:rFonts w:ascii="Times New Roman" w:hAnsi="Times New Roman" w:cs="Times New Roman"/>
      </w:rPr>
      <w:instrText xml:space="preserve"> PAGE   \* MERGEFORMAT </w:instrText>
    </w:r>
    <w:r w:rsidRPr="005C72D6">
      <w:rPr>
        <w:rFonts w:ascii="Times New Roman" w:hAnsi="Times New Roman" w:cs="Times New Roman"/>
      </w:rPr>
      <w:fldChar w:fldCharType="separate"/>
    </w:r>
    <w:r w:rsidR="002F2D80">
      <w:rPr>
        <w:rFonts w:ascii="Times New Roman" w:hAnsi="Times New Roman" w:cs="Times New Roman"/>
        <w:noProof/>
      </w:rPr>
      <w:t>25</w:t>
    </w:r>
    <w:r w:rsidRPr="005C72D6">
      <w:rPr>
        <w:rFonts w:ascii="Times New Roman" w:hAnsi="Times New Roman" w:cs="Times New Roman"/>
      </w:rPr>
      <w:fldChar w:fldCharType="end"/>
    </w:r>
  </w:p>
  <w:p w:rsidR="006C1E3F" w:rsidRPr="005C72D6" w:rsidRDefault="006C1E3F">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14F87"/>
    <w:multiLevelType w:val="hybridMultilevel"/>
    <w:tmpl w:val="244AABAA"/>
    <w:lvl w:ilvl="0" w:tplc="4AC4A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9372AA"/>
    <w:multiLevelType w:val="multilevel"/>
    <w:tmpl w:val="466AAF60"/>
    <w:lvl w:ilvl="0">
      <w:start w:val="1"/>
      <w:numFmt w:val="decimal"/>
      <w:lvlText w:val="%1."/>
      <w:lvlJc w:val="left"/>
      <w:rPr>
        <w:rFonts w:ascii="Times New Roman" w:eastAsia="Times New Roman" w:hAnsi="Times New Roman" w:cs="Times New Roman"/>
        <w:b w:val="0"/>
        <w:bCs w:val="0"/>
        <w:i w:val="0"/>
        <w:iCs w:val="0"/>
        <w:smallCaps w:val="0"/>
        <w:strike w:val="0"/>
        <w:color w:val="242424"/>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3B575D"/>
    <w:multiLevelType w:val="multilevel"/>
    <w:tmpl w:val="C846DD9C"/>
    <w:lvl w:ilvl="0">
      <w:start w:val="1"/>
      <w:numFmt w:val="decimal"/>
      <w:lvlText w:val="%1."/>
      <w:lvlJc w:val="left"/>
      <w:rPr>
        <w:rFonts w:ascii="Times New Roman" w:eastAsia="Times New Roman" w:hAnsi="Times New Roman" w:cs="Times New Roman"/>
        <w:b w:val="0"/>
        <w:bCs w:val="0"/>
        <w:i w:val="0"/>
        <w:iCs w:val="0"/>
        <w:smallCaps w:val="0"/>
        <w:strike w:val="0"/>
        <w:color w:val="403F44"/>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365E09"/>
    <w:multiLevelType w:val="hybridMultilevel"/>
    <w:tmpl w:val="44328012"/>
    <w:lvl w:ilvl="0" w:tplc="190E9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154A85"/>
    <w:multiLevelType w:val="multilevel"/>
    <w:tmpl w:val="41861030"/>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BF3867"/>
    <w:multiLevelType w:val="hybridMultilevel"/>
    <w:tmpl w:val="39E6AF1C"/>
    <w:lvl w:ilvl="0" w:tplc="C65E8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678D"/>
    <w:rsid w:val="00007955"/>
    <w:rsid w:val="0004678D"/>
    <w:rsid w:val="000C1437"/>
    <w:rsid w:val="00126347"/>
    <w:rsid w:val="00146C4E"/>
    <w:rsid w:val="00172750"/>
    <w:rsid w:val="00201ED0"/>
    <w:rsid w:val="00202953"/>
    <w:rsid w:val="002F2D80"/>
    <w:rsid w:val="00424656"/>
    <w:rsid w:val="00456BB2"/>
    <w:rsid w:val="004A44E5"/>
    <w:rsid w:val="005C72D6"/>
    <w:rsid w:val="006C1E3F"/>
    <w:rsid w:val="007274CB"/>
    <w:rsid w:val="00774CA6"/>
    <w:rsid w:val="007F054A"/>
    <w:rsid w:val="00870828"/>
    <w:rsid w:val="008B3A80"/>
    <w:rsid w:val="008B416C"/>
    <w:rsid w:val="008F0E65"/>
    <w:rsid w:val="0091434B"/>
    <w:rsid w:val="009173C9"/>
    <w:rsid w:val="00AC1799"/>
    <w:rsid w:val="00C05CBE"/>
    <w:rsid w:val="00D26B11"/>
    <w:rsid w:val="00D7330B"/>
    <w:rsid w:val="00D9304F"/>
    <w:rsid w:val="00FE3FD1"/>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5" type="connector" idref="#AutoShape 3"/>
        <o:r id="V:Rule16" type="connector" idref="#_x0000_s1042"/>
        <o:r id="V:Rule17" type="connector" idref="#_x0000_s1043"/>
        <o:r id="V:Rule18" type="connector" idref="#Straight Arrow Connector 2"/>
        <o:r id="V:Rule19" type="connector" idref="#_x0000_s1045"/>
        <o:r id="V:Rule20" type="connector" idref="#_x0000_s1046"/>
        <o:r id="V:Rule21" type="connector" idref="#_x0000_s1047"/>
        <o:r id="V:Rule22" type="connector" idref="#_x0000_s1048"/>
        <o:r id="V:Rule23" type="connector" idref="#_x0000_s1049"/>
        <o:r id="V:Rule24" type="connector" idref="#_x0000_s1050"/>
        <o:r id="V:Rule25" type="connector" idref="#_x0000_s1051"/>
        <o:r id="V:Rule26" type="connector" idref="#_x0000_s1052"/>
        <o:r id="V:Rule27" type="connector" idref="#_x0000_s1053"/>
        <o:r id="V:Rule28" type="connector" idref="#_x0000_s1054"/>
        <o:r id="V:Rule32"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678D"/>
    <w:pPr>
      <w:widowControl w:val="0"/>
    </w:pPr>
    <w:rPr>
      <w:rFonts w:ascii="Courier New" w:eastAsia="Courier New" w:hAnsi="Courier New" w:cs="Courier New"/>
      <w:color w:val="000000"/>
      <w:sz w:val="24"/>
      <w:szCs w:val="24"/>
      <w:lang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rsid w:val="0004678D"/>
    <w:rPr>
      <w:rFonts w:ascii="Times New Roman" w:eastAsia="Times New Roman" w:hAnsi="Times New Roman" w:cs="Times New Roman"/>
      <w:b/>
      <w:bCs/>
      <w:shd w:val="clear" w:color="auto" w:fill="FFFFFF"/>
    </w:rPr>
  </w:style>
  <w:style w:type="paragraph" w:customStyle="1" w:styleId="Bodytext20">
    <w:name w:val="Body text (2)"/>
    <w:basedOn w:val="Normal"/>
    <w:link w:val="Bodytext2"/>
    <w:rsid w:val="0004678D"/>
    <w:pPr>
      <w:shd w:val="clear" w:color="auto" w:fill="FFFFFF"/>
      <w:spacing w:after="30"/>
    </w:pPr>
    <w:rPr>
      <w:rFonts w:ascii="Times New Roman" w:eastAsia="Times New Roman" w:hAnsi="Times New Roman" w:cs="Times New Roman"/>
      <w:b/>
      <w:bCs/>
      <w:color w:val="auto"/>
      <w:sz w:val="20"/>
      <w:szCs w:val="20"/>
      <w:lang w:bidi="ar-SA"/>
    </w:rPr>
  </w:style>
  <w:style w:type="character" w:customStyle="1" w:styleId="BodyTextChar">
    <w:name w:val="Body Text Char"/>
    <w:link w:val="BodyText"/>
    <w:rsid w:val="0004678D"/>
    <w:rPr>
      <w:rFonts w:ascii="Times New Roman" w:eastAsia="Times New Roman" w:hAnsi="Times New Roman" w:cs="Times New Roman"/>
      <w:color w:val="242424"/>
      <w:sz w:val="28"/>
      <w:szCs w:val="28"/>
      <w:shd w:val="clear" w:color="auto" w:fill="FFFFFF"/>
    </w:rPr>
  </w:style>
  <w:style w:type="paragraph" w:styleId="BodyText">
    <w:name w:val="Body Text"/>
    <w:basedOn w:val="Normal"/>
    <w:link w:val="BodyTextChar"/>
    <w:qFormat/>
    <w:rsid w:val="0004678D"/>
    <w:pPr>
      <w:shd w:val="clear" w:color="auto" w:fill="FFFFFF"/>
      <w:spacing w:after="140"/>
      <w:ind w:firstLine="400"/>
    </w:pPr>
    <w:rPr>
      <w:rFonts w:ascii="Times New Roman" w:eastAsia="Times New Roman" w:hAnsi="Times New Roman" w:cs="Times New Roman"/>
      <w:color w:val="242424"/>
      <w:sz w:val="28"/>
      <w:szCs w:val="28"/>
      <w:lang w:bidi="ar-SA"/>
    </w:rPr>
  </w:style>
  <w:style w:type="character" w:customStyle="1" w:styleId="Picturecaption">
    <w:name w:val="Picture caption_"/>
    <w:link w:val="Picturecaption0"/>
    <w:rsid w:val="0004678D"/>
    <w:rPr>
      <w:rFonts w:ascii="Times New Roman" w:eastAsia="Times New Roman" w:hAnsi="Times New Roman" w:cs="Times New Roman"/>
      <w:b/>
      <w:bCs/>
      <w:color w:val="242424"/>
      <w:sz w:val="28"/>
      <w:szCs w:val="28"/>
      <w:shd w:val="clear" w:color="auto" w:fill="FFFFFF"/>
    </w:rPr>
  </w:style>
  <w:style w:type="paragraph" w:customStyle="1" w:styleId="Picturecaption0">
    <w:name w:val="Picture caption"/>
    <w:basedOn w:val="Normal"/>
    <w:link w:val="Picturecaption"/>
    <w:rsid w:val="0004678D"/>
    <w:pPr>
      <w:shd w:val="clear" w:color="auto" w:fill="FFFFFF"/>
      <w:jc w:val="right"/>
    </w:pPr>
    <w:rPr>
      <w:rFonts w:ascii="Times New Roman" w:eastAsia="Times New Roman" w:hAnsi="Times New Roman" w:cs="Times New Roman"/>
      <w:b/>
      <w:bCs/>
      <w:color w:val="242424"/>
      <w:sz w:val="28"/>
      <w:szCs w:val="28"/>
      <w:lang w:bidi="ar-SA"/>
    </w:rPr>
  </w:style>
  <w:style w:type="character" w:customStyle="1" w:styleId="BodyTextChar1">
    <w:name w:val="Body Text Char1"/>
    <w:basedOn w:val="DefaultParagraphFont"/>
    <w:link w:val="BodyText"/>
    <w:uiPriority w:val="99"/>
    <w:rsid w:val="0004678D"/>
    <w:rPr>
      <w:rFonts w:ascii="Courier New" w:eastAsia="Courier New" w:hAnsi="Courier New" w:cs="Courier New"/>
      <w:color w:val="000000"/>
      <w:sz w:val="24"/>
      <w:szCs w:val="24"/>
      <w:lang w:eastAsia="vi-VN" w:bidi="vi-VN"/>
    </w:rPr>
  </w:style>
  <w:style w:type="paragraph" w:styleId="Header">
    <w:name w:val="header"/>
    <w:basedOn w:val="Normal"/>
    <w:link w:val="HeaderChar"/>
    <w:uiPriority w:val="99"/>
    <w:unhideWhenUsed/>
    <w:rsid w:val="0004678D"/>
    <w:pPr>
      <w:tabs>
        <w:tab w:val="center" w:pos="4680"/>
        <w:tab w:val="right" w:pos="9360"/>
      </w:tabs>
    </w:pPr>
  </w:style>
  <w:style w:type="character" w:customStyle="1" w:styleId="HeaderChar">
    <w:name w:val="Header Char"/>
    <w:basedOn w:val="DefaultParagraphFont"/>
    <w:link w:val="Header"/>
    <w:uiPriority w:val="99"/>
    <w:rsid w:val="0004678D"/>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04678D"/>
    <w:pPr>
      <w:tabs>
        <w:tab w:val="center" w:pos="4680"/>
        <w:tab w:val="right" w:pos="9360"/>
      </w:tabs>
    </w:pPr>
  </w:style>
  <w:style w:type="character" w:customStyle="1" w:styleId="FooterChar">
    <w:name w:val="Footer Char"/>
    <w:basedOn w:val="DefaultParagraphFont"/>
    <w:link w:val="Footer"/>
    <w:uiPriority w:val="99"/>
    <w:rsid w:val="0004678D"/>
    <w:rPr>
      <w:rFonts w:ascii="Courier New" w:eastAsia="Courier New" w:hAnsi="Courier New" w:cs="Courier New"/>
      <w:color w:val="000000"/>
      <w:sz w:val="24"/>
      <w:szCs w:val="24"/>
      <w:lang w:eastAsia="vi-VN" w:bidi="vi-VN"/>
    </w:rPr>
  </w:style>
  <w:style w:type="character" w:customStyle="1" w:styleId="BalloonTextChar">
    <w:name w:val="Balloon Text Char"/>
    <w:basedOn w:val="DefaultParagraphFont"/>
    <w:link w:val="BalloonText"/>
    <w:uiPriority w:val="99"/>
    <w:semiHidden/>
    <w:rsid w:val="0004678D"/>
    <w:rPr>
      <w:rFonts w:ascii="Tahoma" w:eastAsia="Courier New" w:hAnsi="Tahoma" w:cs="Tahoma"/>
      <w:color w:val="000000"/>
      <w:sz w:val="16"/>
      <w:szCs w:val="16"/>
      <w:lang w:eastAsia="vi-VN" w:bidi="vi-VN"/>
    </w:rPr>
  </w:style>
  <w:style w:type="paragraph" w:styleId="BalloonText">
    <w:name w:val="Balloon Text"/>
    <w:basedOn w:val="Normal"/>
    <w:link w:val="BalloonTextChar"/>
    <w:uiPriority w:val="99"/>
    <w:semiHidden/>
    <w:unhideWhenUsed/>
    <w:rsid w:val="0004678D"/>
    <w:rPr>
      <w:rFonts w:ascii="Tahoma" w:hAnsi="Tahoma" w:cs="Tahoma"/>
      <w:sz w:val="16"/>
      <w:szCs w:val="16"/>
    </w:rPr>
  </w:style>
  <w:style w:type="paragraph" w:styleId="FootnoteText">
    <w:name w:val="footnote text"/>
    <w:basedOn w:val="Normal"/>
    <w:link w:val="FootnoteTextChar"/>
    <w:uiPriority w:val="99"/>
    <w:semiHidden/>
    <w:unhideWhenUsed/>
    <w:rsid w:val="0004678D"/>
    <w:rPr>
      <w:sz w:val="20"/>
      <w:szCs w:val="20"/>
    </w:rPr>
  </w:style>
  <w:style w:type="character" w:customStyle="1" w:styleId="FootnoteTextChar">
    <w:name w:val="Footnote Text Char"/>
    <w:basedOn w:val="DefaultParagraphFont"/>
    <w:link w:val="FootnoteText"/>
    <w:uiPriority w:val="99"/>
    <w:semiHidden/>
    <w:rsid w:val="0004678D"/>
    <w:rPr>
      <w:rFonts w:ascii="Courier New" w:eastAsia="Courier New" w:hAnsi="Courier New" w:cs="Courier New"/>
      <w:color w:val="000000"/>
      <w:sz w:val="20"/>
      <w:szCs w:val="20"/>
      <w:lang w:eastAsia="vi-VN" w:bidi="vi-VN"/>
    </w:rPr>
  </w:style>
  <w:style w:type="character" w:styleId="FootnoteReference">
    <w:name w:val="footnote reference"/>
    <w:uiPriority w:val="99"/>
    <w:semiHidden/>
    <w:unhideWhenUsed/>
    <w:rsid w:val="0004678D"/>
    <w:rPr>
      <w:vertAlign w:val="superscript"/>
    </w:rPr>
  </w:style>
  <w:style w:type="table" w:styleId="TableGrid">
    <w:name w:val="Table Grid"/>
    <w:basedOn w:val="TableNormal"/>
    <w:uiPriority w:val="39"/>
    <w:rsid w:val="00146C4E"/>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46C4E"/>
    <w:rPr>
      <w:sz w:val="16"/>
      <w:szCs w:val="16"/>
    </w:rPr>
  </w:style>
  <w:style w:type="character" w:customStyle="1" w:styleId="CommentTextChar">
    <w:name w:val="Comment Text Char"/>
    <w:basedOn w:val="DefaultParagraphFont"/>
    <w:link w:val="CommentText"/>
    <w:uiPriority w:val="99"/>
    <w:semiHidden/>
    <w:rsid w:val="00146C4E"/>
    <w:rPr>
      <w:rFonts w:ascii="Courier New" w:eastAsia="Courier New" w:hAnsi="Courier New" w:cs="Courier New"/>
      <w:color w:val="000000"/>
      <w:lang w:bidi="vi-VN"/>
    </w:rPr>
  </w:style>
  <w:style w:type="paragraph" w:styleId="CommentText">
    <w:name w:val="annotation text"/>
    <w:basedOn w:val="Normal"/>
    <w:link w:val="CommentTextChar"/>
    <w:uiPriority w:val="99"/>
    <w:semiHidden/>
    <w:unhideWhenUsed/>
    <w:rsid w:val="00146C4E"/>
    <w:rPr>
      <w:sz w:val="20"/>
      <w:szCs w:val="20"/>
    </w:rPr>
  </w:style>
  <w:style w:type="character" w:customStyle="1" w:styleId="CommentSubjectChar">
    <w:name w:val="Comment Subject Char"/>
    <w:basedOn w:val="CommentTextChar"/>
    <w:link w:val="CommentSubject"/>
    <w:uiPriority w:val="99"/>
    <w:semiHidden/>
    <w:rsid w:val="00146C4E"/>
    <w:rPr>
      <w:b/>
      <w:bCs/>
    </w:rPr>
  </w:style>
  <w:style w:type="paragraph" w:styleId="CommentSubject">
    <w:name w:val="annotation subject"/>
    <w:basedOn w:val="CommentText"/>
    <w:next w:val="CommentText"/>
    <w:link w:val="CommentSubjectChar"/>
    <w:uiPriority w:val="99"/>
    <w:semiHidden/>
    <w:unhideWhenUsed/>
    <w:rsid w:val="00146C4E"/>
    <w:rPr>
      <w:b/>
      <w:bCs/>
    </w:rPr>
  </w:style>
  <w:style w:type="paragraph" w:styleId="ListParagraph">
    <w:name w:val="List Paragraph"/>
    <w:basedOn w:val="Normal"/>
    <w:uiPriority w:val="34"/>
    <w:qFormat/>
    <w:rsid w:val="00D9304F"/>
    <w:pPr>
      <w:widowControl/>
      <w:ind w:left="720"/>
      <w:contextualSpacing/>
      <w:jc w:val="both"/>
    </w:pPr>
    <w:rPr>
      <w:rFonts w:ascii="Times New Roman" w:eastAsia="Times New Roman" w:hAnsi="Times New Roman" w:cs="Times New Roman"/>
      <w:color w:val="auto"/>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4687A-96A7-44D9-9DF8-25E190025651}">
  <ds:schemaRefs>
    <ds:schemaRef ds:uri="http://schemas.openxmlformats.org/officeDocument/2006/bibliography"/>
  </ds:schemaRefs>
</ds:datastoreItem>
</file>

<file path=customXml/itemProps2.xml><?xml version="1.0" encoding="utf-8"?>
<ds:datastoreItem xmlns:ds="http://schemas.openxmlformats.org/officeDocument/2006/customXml" ds:itemID="{1E3F2196-86F2-4F36-8C10-D9FC4573979E}"/>
</file>

<file path=customXml/itemProps3.xml><?xml version="1.0" encoding="utf-8"?>
<ds:datastoreItem xmlns:ds="http://schemas.openxmlformats.org/officeDocument/2006/customXml" ds:itemID="{7F98DEDF-63CB-4D18-BB11-D551B5961B7C}"/>
</file>

<file path=customXml/itemProps4.xml><?xml version="1.0" encoding="utf-8"?>
<ds:datastoreItem xmlns:ds="http://schemas.openxmlformats.org/officeDocument/2006/customXml" ds:itemID="{40BB2795-0FDD-46D9-9204-A29E4FFEDF8E}"/>
</file>

<file path=docProps/app.xml><?xml version="1.0" encoding="utf-8"?>
<Properties xmlns="http://schemas.openxmlformats.org/officeDocument/2006/extended-properties" xmlns:vt="http://schemas.openxmlformats.org/officeDocument/2006/docPropsVTypes">
  <Template>Normal</Template>
  <TotalTime>3</TotalTime>
  <Pages>25</Pages>
  <Words>6153</Words>
  <Characters>35075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ha.trinhviet</dc:creator>
  <cp:lastModifiedBy>ha.trinhviet</cp:lastModifiedBy>
  <cp:revision>2</cp:revision>
  <dcterms:created xsi:type="dcterms:W3CDTF">2020-12-28T10:12:00Z</dcterms:created>
  <dcterms:modified xsi:type="dcterms:W3CDTF">2020-12-28T10:12:00Z</dcterms:modified>
</cp:coreProperties>
</file>