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1E0" w:firstRow="1" w:lastRow="1" w:firstColumn="1" w:lastColumn="1" w:noHBand="0" w:noVBand="0"/>
      </w:tblPr>
      <w:tblGrid>
        <w:gridCol w:w="3828"/>
        <w:gridCol w:w="5670"/>
      </w:tblGrid>
      <w:tr w:rsidR="00EB6DCA" w:rsidRPr="00EB6DCA" w:rsidTr="0073156F">
        <w:tc>
          <w:tcPr>
            <w:tcW w:w="3828" w:type="dxa"/>
          </w:tcPr>
          <w:p w:rsidR="00EB6DCA" w:rsidRPr="00EB6DCA" w:rsidRDefault="00EB6DCA" w:rsidP="0073156F">
            <w:pPr>
              <w:jc w:val="center"/>
              <w:rPr>
                <w:b/>
                <w:sz w:val="26"/>
                <w:szCs w:val="26"/>
              </w:rPr>
            </w:pPr>
            <w:r w:rsidRPr="00EB6DCA">
              <w:rPr>
                <w:b/>
                <w:sz w:val="26"/>
                <w:szCs w:val="26"/>
              </w:rPr>
              <w:t>ỦY BAN NHÂN DÂN</w:t>
            </w:r>
          </w:p>
          <w:p w:rsidR="00EB6DCA" w:rsidRPr="00EB6DCA" w:rsidRDefault="00EB6DCA" w:rsidP="0073156F">
            <w:pPr>
              <w:jc w:val="center"/>
              <w:rPr>
                <w:b/>
                <w:sz w:val="26"/>
                <w:szCs w:val="26"/>
              </w:rPr>
            </w:pPr>
            <w:r w:rsidRPr="00EB6DCA">
              <w:rPr>
                <w:b/>
                <w:sz w:val="26"/>
                <w:szCs w:val="26"/>
              </w:rPr>
              <w:t>TỈNH HÀ TĨNH</w:t>
            </w:r>
          </w:p>
          <w:p w:rsidR="00EB6DCA" w:rsidRPr="00EB6DCA" w:rsidRDefault="00EB6DCA" w:rsidP="0073156F">
            <w:pPr>
              <w:jc w:val="center"/>
              <w:rPr>
                <w:b/>
                <w:sz w:val="26"/>
                <w:szCs w:val="26"/>
              </w:rPr>
            </w:pPr>
            <w:r>
              <w:rPr>
                <w:noProof/>
              </w:rPr>
              <mc:AlternateContent>
                <mc:Choice Requires="wps">
                  <w:drawing>
                    <wp:anchor distT="4294967290" distB="4294967290" distL="114300" distR="114300" simplePos="0" relativeHeight="251659264" behindDoc="0" locked="0" layoutInCell="1" allowOverlap="1">
                      <wp:simplePos x="0" y="0"/>
                      <wp:positionH relativeFrom="column">
                        <wp:posOffset>913130</wp:posOffset>
                      </wp:positionH>
                      <wp:positionV relativeFrom="paragraph">
                        <wp:posOffset>39369</wp:posOffset>
                      </wp:positionV>
                      <wp:extent cx="414020" cy="0"/>
                      <wp:effectExtent l="0" t="0" r="2413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66AF91" id="Line 6"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1.9pt,3.1pt" to="10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Hj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"/>
                  </w:pict>
                </mc:Fallback>
              </mc:AlternateContent>
            </w:r>
          </w:p>
          <w:p w:rsidR="00EB6DCA" w:rsidRPr="00EB6DCA" w:rsidRDefault="00EB6DCA" w:rsidP="00662788">
            <w:pPr>
              <w:jc w:val="center"/>
              <w:rPr>
                <w:sz w:val="26"/>
                <w:szCs w:val="26"/>
              </w:rPr>
            </w:pPr>
            <w:r w:rsidRPr="00EB6DCA">
              <w:rPr>
                <w:sz w:val="26"/>
                <w:szCs w:val="26"/>
              </w:rPr>
              <w:t xml:space="preserve">Số: </w:t>
            </w:r>
            <w:r w:rsidR="00662788">
              <w:rPr>
                <w:sz w:val="26"/>
                <w:szCs w:val="26"/>
              </w:rPr>
              <w:t>27</w:t>
            </w:r>
            <w:r w:rsidRPr="00EB6DCA">
              <w:rPr>
                <w:sz w:val="26"/>
                <w:szCs w:val="26"/>
              </w:rPr>
              <w:t>/</w:t>
            </w:r>
            <w:r w:rsidR="00F634B4">
              <w:rPr>
                <w:sz w:val="26"/>
                <w:szCs w:val="26"/>
              </w:rPr>
              <w:t>2020/</w:t>
            </w:r>
            <w:r w:rsidRPr="00EB6DCA">
              <w:rPr>
                <w:sz w:val="26"/>
                <w:szCs w:val="26"/>
              </w:rPr>
              <w:t>QĐ-UBND</w:t>
            </w:r>
          </w:p>
        </w:tc>
        <w:tc>
          <w:tcPr>
            <w:tcW w:w="5670" w:type="dxa"/>
          </w:tcPr>
          <w:p w:rsidR="00EB6DCA" w:rsidRPr="00EB6DCA" w:rsidRDefault="00EB6DCA" w:rsidP="0073156F">
            <w:pPr>
              <w:jc w:val="center"/>
              <w:rPr>
                <w:b/>
                <w:sz w:val="26"/>
              </w:rPr>
            </w:pPr>
            <w:r w:rsidRPr="00EB6DCA">
              <w:rPr>
                <w:b/>
                <w:sz w:val="26"/>
              </w:rPr>
              <w:t>CỘNG HÒA XÃ HỘI CHỦ NGHĨA VIỆT NAM</w:t>
            </w:r>
          </w:p>
          <w:p w:rsidR="00EB6DCA" w:rsidRPr="00EB6DCA" w:rsidRDefault="00EB6DCA" w:rsidP="0073156F">
            <w:pPr>
              <w:jc w:val="center"/>
              <w:rPr>
                <w:b/>
                <w:sz w:val="26"/>
              </w:rPr>
            </w:pPr>
            <w:r w:rsidRPr="00EB6DCA">
              <w:rPr>
                <w:b/>
                <w:sz w:val="26"/>
              </w:rPr>
              <w:t>Độc lập - Tự do - Hạnh phúc</w:t>
            </w:r>
          </w:p>
          <w:p w:rsidR="00EB6DCA" w:rsidRPr="00EB6DCA" w:rsidRDefault="00EB6DCA" w:rsidP="0073156F">
            <w:pPr>
              <w:jc w:val="center"/>
              <w:rPr>
                <w:b/>
                <w:sz w:val="26"/>
              </w:rPr>
            </w:pPr>
            <w:r>
              <w:rPr>
                <w:noProof/>
              </w:rPr>
              <mc:AlternateContent>
                <mc:Choice Requires="wps">
                  <w:drawing>
                    <wp:anchor distT="4294967290" distB="4294967290" distL="114300" distR="114300" simplePos="0" relativeHeight="251660288" behindDoc="0" locked="0" layoutInCell="1" allowOverlap="1">
                      <wp:simplePos x="0" y="0"/>
                      <wp:positionH relativeFrom="column">
                        <wp:posOffset>717550</wp:posOffset>
                      </wp:positionH>
                      <wp:positionV relativeFrom="paragraph">
                        <wp:posOffset>46989</wp:posOffset>
                      </wp:positionV>
                      <wp:extent cx="2008505" cy="0"/>
                      <wp:effectExtent l="0" t="0" r="10795"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8A44E9" id="Line 7"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5pt,3.7pt" to="21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RV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"/>
                  </w:pict>
                </mc:Fallback>
              </mc:AlternateContent>
            </w:r>
          </w:p>
          <w:p w:rsidR="00EB6DCA" w:rsidRPr="007F4159" w:rsidRDefault="004E6528" w:rsidP="00662788">
            <w:pPr>
              <w:jc w:val="center"/>
              <w:rPr>
                <w:i/>
              </w:rPr>
            </w:pPr>
            <w:r>
              <w:rPr>
                <w:i/>
                <w:sz w:val="26"/>
                <w:szCs w:val="26"/>
              </w:rPr>
              <w:t xml:space="preserve"> </w:t>
            </w:r>
            <w:r w:rsidR="00EB6DCA" w:rsidRPr="007F4159">
              <w:rPr>
                <w:i/>
              </w:rPr>
              <w:t xml:space="preserve">Hà Tĩnh, ngày </w:t>
            </w:r>
            <w:r w:rsidR="00662788">
              <w:rPr>
                <w:i/>
              </w:rPr>
              <w:t>02</w:t>
            </w:r>
            <w:r w:rsidR="00EB6DCA" w:rsidRPr="007F4159">
              <w:rPr>
                <w:i/>
              </w:rPr>
              <w:t xml:space="preserve"> tháng </w:t>
            </w:r>
            <w:r w:rsidR="00662788">
              <w:rPr>
                <w:i/>
              </w:rPr>
              <w:t>10</w:t>
            </w:r>
            <w:r w:rsidR="00EB6DCA" w:rsidRPr="007F4159">
              <w:rPr>
                <w:i/>
              </w:rPr>
              <w:t xml:space="preserve"> năm 20</w:t>
            </w:r>
            <w:r w:rsidR="0056195D" w:rsidRPr="007F4159">
              <w:rPr>
                <w:i/>
              </w:rPr>
              <w:t>20</w:t>
            </w:r>
          </w:p>
        </w:tc>
      </w:tr>
    </w:tbl>
    <w:p w:rsidR="00EB6DCA" w:rsidRPr="00D857B6" w:rsidRDefault="00EB6DCA" w:rsidP="00D857B6">
      <w:pPr>
        <w:spacing w:before="120"/>
        <w:jc w:val="center"/>
      </w:pPr>
    </w:p>
    <w:p w:rsidR="00485E4F" w:rsidRPr="00D857B6" w:rsidRDefault="00EB6DCA" w:rsidP="00D857B6">
      <w:pPr>
        <w:tabs>
          <w:tab w:val="center" w:pos="4536"/>
        </w:tabs>
        <w:spacing w:before="120"/>
        <w:jc w:val="center"/>
        <w:rPr>
          <w:b/>
        </w:rPr>
      </w:pPr>
      <w:r w:rsidRPr="00D857B6">
        <w:rPr>
          <w:b/>
        </w:rPr>
        <w:t>QUYẾT ĐỊNH</w:t>
      </w:r>
    </w:p>
    <w:p w:rsidR="00485E4F" w:rsidRPr="00D857B6" w:rsidRDefault="00F634B4" w:rsidP="002A7EA8">
      <w:pPr>
        <w:tabs>
          <w:tab w:val="center" w:pos="4536"/>
        </w:tabs>
        <w:jc w:val="center"/>
        <w:rPr>
          <w:b/>
        </w:rPr>
      </w:pPr>
      <w:r w:rsidRPr="00D857B6">
        <w:rPr>
          <w:b/>
        </w:rPr>
        <w:t>Quy định tỷ lệ quy đổi từ số lượng khoáng sản thành phẩm ra số lượng khoáng sản nguyên khai làm căn cứ để tính phí bảo vệ môi trường đối với khai thác khoáng sản trên địa bàn tỉnh Hà Tĩnh</w:t>
      </w:r>
    </w:p>
    <w:p w:rsidR="00485E4F" w:rsidRPr="00D857B6" w:rsidRDefault="00EB6DCA" w:rsidP="00D857B6">
      <w:pPr>
        <w:spacing w:before="120"/>
        <w:jc w:val="center"/>
      </w:pPr>
      <w:r w:rsidRPr="00D857B6">
        <w:rPr>
          <w:noProof/>
        </w:rPr>
        <mc:AlternateContent>
          <mc:Choice Requires="wps">
            <w:drawing>
              <wp:anchor distT="0" distB="0" distL="114300" distR="114300" simplePos="0" relativeHeight="251656704" behindDoc="0" locked="0" layoutInCell="1" allowOverlap="1" wp14:anchorId="0EE43C53" wp14:editId="64EAF505">
                <wp:simplePos x="0" y="0"/>
                <wp:positionH relativeFrom="column">
                  <wp:posOffset>2288540</wp:posOffset>
                </wp:positionH>
                <wp:positionV relativeFrom="paragraph">
                  <wp:posOffset>28575</wp:posOffset>
                </wp:positionV>
                <wp:extent cx="1155700" cy="0"/>
                <wp:effectExtent l="12065" t="9525" r="13335" b="952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D38C57"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2.25pt" to="27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Aa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"/>
            </w:pict>
          </mc:Fallback>
        </mc:AlternateContent>
      </w:r>
    </w:p>
    <w:p w:rsidR="00485E4F" w:rsidRPr="00D857B6" w:rsidRDefault="00485E4F" w:rsidP="00D857B6">
      <w:pPr>
        <w:spacing w:before="120"/>
        <w:jc w:val="center"/>
        <w:rPr>
          <w:b/>
        </w:rPr>
      </w:pPr>
      <w:r w:rsidRPr="00D857B6">
        <w:rPr>
          <w:b/>
        </w:rPr>
        <w:t>ỦY BAN NHÂN DÂN TỈNH</w:t>
      </w:r>
      <w:r w:rsidR="00955BA6">
        <w:rPr>
          <w:b/>
        </w:rPr>
        <w:t xml:space="preserve"> HÀ TĨNH</w:t>
      </w:r>
    </w:p>
    <w:p w:rsidR="00FE5ACB" w:rsidRPr="00B259CD" w:rsidRDefault="00FE5ACB" w:rsidP="00FE5ACB">
      <w:pPr>
        <w:widowControl w:val="0"/>
        <w:spacing w:before="120"/>
        <w:ind w:firstLine="709"/>
        <w:jc w:val="both"/>
        <w:rPr>
          <w:bCs/>
          <w:i/>
          <w:lang w:val="pt-BR"/>
        </w:rPr>
      </w:pPr>
      <w:r w:rsidRPr="00B259CD">
        <w:rPr>
          <w:bCs/>
          <w:i/>
          <w:lang w:val="pt-BR"/>
        </w:rPr>
        <w:t xml:space="preserve">Căn cứ Luật Tổ chức Chính quyền địa phương ngày 19/6/2015; </w:t>
      </w:r>
      <w:r w:rsidRPr="00B259CD">
        <w:rPr>
          <w:i/>
          <w:lang w:val="pt-BR"/>
        </w:rPr>
        <w:t xml:space="preserve">Luật Sửa đổi, bổ sung một số điều của Luật Tổ chức Chính phủ và Luật Tổ chức </w:t>
      </w:r>
      <w:r w:rsidRPr="00B259CD">
        <w:rPr>
          <w:i/>
          <w:lang w:val="pt-BR"/>
        </w:rPr>
        <w:br/>
        <w:t>Chính quyền địa phương ngày 22/11/2019</w:t>
      </w:r>
      <w:r w:rsidRPr="00B259CD">
        <w:rPr>
          <w:bCs/>
          <w:i/>
          <w:lang w:val="pt-BR"/>
        </w:rPr>
        <w:t>;</w:t>
      </w:r>
    </w:p>
    <w:p w:rsidR="00F634B4" w:rsidRPr="00D857B6" w:rsidRDefault="00F634B4" w:rsidP="006A5096">
      <w:pPr>
        <w:widowControl w:val="0"/>
        <w:spacing w:before="120"/>
        <w:ind w:firstLine="720"/>
        <w:rPr>
          <w:b/>
          <w:i/>
        </w:rPr>
      </w:pPr>
      <w:r w:rsidRPr="00D857B6">
        <w:rPr>
          <w:rStyle w:val="Strong"/>
          <w:b w:val="0"/>
          <w:i/>
          <w:bdr w:val="none" w:sz="0" w:space="0" w:color="auto" w:frame="1"/>
          <w:shd w:val="clear" w:color="auto" w:fill="FFFFFF"/>
        </w:rPr>
        <w:t>Căn cứ Luật Ban hành văn bản quy phạm pháp luật ngày 22/6/2015;</w:t>
      </w:r>
    </w:p>
    <w:p w:rsidR="00485E4F" w:rsidRPr="00D857B6" w:rsidRDefault="00485E4F" w:rsidP="006A5096">
      <w:pPr>
        <w:spacing w:before="120"/>
        <w:ind w:firstLine="720"/>
        <w:jc w:val="both"/>
        <w:rPr>
          <w:i/>
        </w:rPr>
      </w:pPr>
      <w:r w:rsidRPr="00D857B6">
        <w:rPr>
          <w:i/>
          <w:lang w:val="vi-VN"/>
        </w:rPr>
        <w:t xml:space="preserve">Căn cứ Luật </w:t>
      </w:r>
      <w:r w:rsidR="00150BFB" w:rsidRPr="00D857B6">
        <w:rPr>
          <w:i/>
          <w:lang w:val="vi-VN"/>
        </w:rPr>
        <w:t>K</w:t>
      </w:r>
      <w:r w:rsidRPr="00D857B6">
        <w:rPr>
          <w:i/>
          <w:lang w:val="vi-VN"/>
        </w:rPr>
        <w:t>hoáng sản ngày 17/11/2010;</w:t>
      </w:r>
    </w:p>
    <w:p w:rsidR="00F634B4" w:rsidRPr="00D857B6" w:rsidRDefault="00F634B4" w:rsidP="006A5096">
      <w:pPr>
        <w:spacing w:before="120"/>
        <w:ind w:firstLine="720"/>
        <w:jc w:val="both"/>
        <w:rPr>
          <w:i/>
        </w:rPr>
      </w:pPr>
      <w:r w:rsidRPr="00D857B6">
        <w:rPr>
          <w:i/>
        </w:rPr>
        <w:t>Căn cứ Luật Bảo vệ môi trường ngày 23/6/2014;</w:t>
      </w:r>
    </w:p>
    <w:p w:rsidR="00F634B4" w:rsidRPr="00D857B6" w:rsidRDefault="00F634B4" w:rsidP="006A5096">
      <w:pPr>
        <w:spacing w:before="120"/>
        <w:ind w:firstLine="720"/>
        <w:jc w:val="both"/>
        <w:rPr>
          <w:i/>
        </w:rPr>
      </w:pPr>
      <w:r w:rsidRPr="00D857B6">
        <w:rPr>
          <w:i/>
        </w:rPr>
        <w:t>Căn cứ Luật Phí và lệ phí ngày 25/11/2015;</w:t>
      </w:r>
    </w:p>
    <w:p w:rsidR="00E65AD9" w:rsidRPr="00D857B6" w:rsidRDefault="00485E4F" w:rsidP="006A5096">
      <w:pPr>
        <w:spacing w:before="120"/>
        <w:ind w:firstLine="720"/>
        <w:jc w:val="both"/>
        <w:rPr>
          <w:i/>
        </w:rPr>
      </w:pPr>
      <w:r w:rsidRPr="00D857B6">
        <w:rPr>
          <w:i/>
          <w:lang w:val="vi-VN"/>
        </w:rPr>
        <w:t xml:space="preserve">Căn cứ </w:t>
      </w:r>
      <w:r w:rsidR="00F634B4" w:rsidRPr="00D857B6">
        <w:rPr>
          <w:i/>
          <w:lang w:val="vi-VN"/>
        </w:rPr>
        <w:t xml:space="preserve">Nghị định số 164/2016/NĐ-CP ngày 24/12/2016 của Chính phủ về phí bảo vệ môi trường </w:t>
      </w:r>
      <w:r w:rsidR="007F4159" w:rsidRPr="00D857B6">
        <w:rPr>
          <w:i/>
          <w:lang w:val="vi-VN"/>
        </w:rPr>
        <w:t>đối</w:t>
      </w:r>
      <w:r w:rsidR="007F4159" w:rsidRPr="00D857B6">
        <w:rPr>
          <w:i/>
        </w:rPr>
        <w:t xml:space="preserve"> với </w:t>
      </w:r>
      <w:r w:rsidR="00F634B4" w:rsidRPr="00D857B6">
        <w:rPr>
          <w:i/>
          <w:lang w:val="vi-VN"/>
        </w:rPr>
        <w:t>khai thác khoáng sản</w:t>
      </w:r>
      <w:r w:rsidR="007F4159" w:rsidRPr="00D857B6">
        <w:rPr>
          <w:i/>
        </w:rPr>
        <w:t>;</w:t>
      </w:r>
    </w:p>
    <w:p w:rsidR="00485E4F" w:rsidRPr="00D857B6" w:rsidRDefault="00E6523B" w:rsidP="006A5096">
      <w:pPr>
        <w:spacing w:before="120"/>
        <w:ind w:firstLine="720"/>
        <w:jc w:val="both"/>
        <w:rPr>
          <w:i/>
        </w:rPr>
      </w:pPr>
      <w:r w:rsidRPr="00D857B6">
        <w:rPr>
          <w:i/>
        </w:rPr>
        <w:t xml:space="preserve">Theo </w:t>
      </w:r>
      <w:r w:rsidR="00997E74" w:rsidRPr="00D857B6">
        <w:rPr>
          <w:i/>
          <w:lang w:val="vi-VN"/>
        </w:rPr>
        <w:t xml:space="preserve">đề nghị của </w:t>
      </w:r>
      <w:r w:rsidRPr="00D857B6">
        <w:rPr>
          <w:i/>
        </w:rPr>
        <w:t xml:space="preserve">Giám đốc </w:t>
      </w:r>
      <w:r w:rsidR="00997E74" w:rsidRPr="00D857B6">
        <w:rPr>
          <w:i/>
          <w:lang w:val="vi-VN"/>
        </w:rPr>
        <w:t xml:space="preserve">Sở Tài nguyên và Môi trường tại </w:t>
      </w:r>
      <w:r w:rsidR="00F634B4" w:rsidRPr="00D857B6">
        <w:rPr>
          <w:i/>
        </w:rPr>
        <w:t xml:space="preserve">Tờ trình </w:t>
      </w:r>
      <w:r w:rsidR="00EB6DCA" w:rsidRPr="00D857B6">
        <w:rPr>
          <w:i/>
          <w:lang w:val="vi-VN"/>
        </w:rPr>
        <w:t xml:space="preserve">số </w:t>
      </w:r>
      <w:r w:rsidR="00D857B6">
        <w:rPr>
          <w:i/>
        </w:rPr>
        <w:t>2661</w:t>
      </w:r>
      <w:r w:rsidR="00EB6DCA" w:rsidRPr="00D857B6">
        <w:rPr>
          <w:i/>
          <w:lang w:val="vi-VN"/>
        </w:rPr>
        <w:t>/</w:t>
      </w:r>
      <w:r w:rsidR="00F634B4" w:rsidRPr="00D857B6">
        <w:rPr>
          <w:i/>
        </w:rPr>
        <w:t>TTr-</w:t>
      </w:r>
      <w:r w:rsidR="00EB6DCA" w:rsidRPr="00D857B6">
        <w:rPr>
          <w:i/>
          <w:lang w:val="vi-VN"/>
        </w:rPr>
        <w:t>STNMT</w:t>
      </w:r>
      <w:r w:rsidR="00F634B4" w:rsidRPr="00D857B6">
        <w:rPr>
          <w:i/>
        </w:rPr>
        <w:t xml:space="preserve"> </w:t>
      </w:r>
      <w:r w:rsidR="00EB6DCA" w:rsidRPr="00D857B6">
        <w:rPr>
          <w:i/>
          <w:lang w:val="vi-VN"/>
        </w:rPr>
        <w:t xml:space="preserve">ngày </w:t>
      </w:r>
      <w:r w:rsidR="00D857B6">
        <w:rPr>
          <w:i/>
        </w:rPr>
        <w:t>14</w:t>
      </w:r>
      <w:r w:rsidR="00EB6DCA" w:rsidRPr="00D857B6">
        <w:rPr>
          <w:i/>
          <w:lang w:val="vi-VN"/>
        </w:rPr>
        <w:t>/</w:t>
      </w:r>
      <w:r w:rsidR="0076563B" w:rsidRPr="00D857B6">
        <w:rPr>
          <w:i/>
        </w:rPr>
        <w:t>8</w:t>
      </w:r>
      <w:r w:rsidR="00EB6DCA" w:rsidRPr="00D857B6">
        <w:rPr>
          <w:i/>
          <w:lang w:val="vi-VN"/>
        </w:rPr>
        <w:t>/20</w:t>
      </w:r>
      <w:r w:rsidR="0056195D" w:rsidRPr="00D857B6">
        <w:rPr>
          <w:i/>
          <w:lang w:val="vi-VN"/>
        </w:rPr>
        <w:t>20</w:t>
      </w:r>
      <w:r w:rsidR="00FE5ACB">
        <w:rPr>
          <w:i/>
        </w:rPr>
        <w:t xml:space="preserve"> và Văn bản số </w:t>
      </w:r>
      <w:r w:rsidR="00FE5ACB" w:rsidRPr="00FE5ACB">
        <w:rPr>
          <w:bCs/>
          <w:i/>
          <w:color w:val="000000"/>
        </w:rPr>
        <w:t>2917/STNMT-KS ngày 04/9/2020</w:t>
      </w:r>
      <w:r w:rsidR="00D857B6" w:rsidRPr="00FE5ACB">
        <w:rPr>
          <w:i/>
        </w:rPr>
        <w:t xml:space="preserve"> </w:t>
      </w:r>
      <w:r w:rsidR="00D857B6">
        <w:rPr>
          <w:i/>
        </w:rPr>
        <w:t>(kèm Báo cáo thẩm định của Sở Tư pháp tại Văn bản số 367/BC-STP ngày 07/8/2020)</w:t>
      </w:r>
      <w:r w:rsidR="00FE5ACB">
        <w:rPr>
          <w:i/>
        </w:rPr>
        <w:t>; ý kiến thống nhất của Chủ tịch, các Phó Chủ tịch, các Ủy viên Ủy ban nhân dân tỉnh.</w:t>
      </w:r>
    </w:p>
    <w:p w:rsidR="00485E4F" w:rsidRPr="00D857B6" w:rsidRDefault="00485E4F" w:rsidP="006A5096">
      <w:pPr>
        <w:spacing w:before="120"/>
        <w:jc w:val="center"/>
        <w:rPr>
          <w:b/>
          <w:lang w:val="vi-VN"/>
        </w:rPr>
      </w:pPr>
      <w:r w:rsidRPr="00D857B6">
        <w:rPr>
          <w:b/>
          <w:lang w:val="vi-VN"/>
        </w:rPr>
        <w:t>QUYẾT ĐỊNH:</w:t>
      </w:r>
    </w:p>
    <w:p w:rsidR="004201BF" w:rsidRPr="00D857B6" w:rsidRDefault="00485E4F" w:rsidP="006A5096">
      <w:pPr>
        <w:spacing w:before="120"/>
        <w:ind w:firstLine="720"/>
        <w:jc w:val="both"/>
        <w:rPr>
          <w:b/>
          <w:lang w:val="vi-VN"/>
        </w:rPr>
      </w:pPr>
      <w:r w:rsidRPr="00D857B6">
        <w:rPr>
          <w:b/>
          <w:lang w:val="vi-VN"/>
        </w:rPr>
        <w:t xml:space="preserve">Điều 1. </w:t>
      </w:r>
      <w:r w:rsidR="004201BF" w:rsidRPr="00D857B6">
        <w:rPr>
          <w:b/>
          <w:lang w:val="vi-VN"/>
        </w:rPr>
        <w:t>Phạm vi điều chỉnh</w:t>
      </w:r>
    </w:p>
    <w:p w:rsidR="0078164B" w:rsidRPr="00D857B6" w:rsidRDefault="004201BF" w:rsidP="006A5096">
      <w:pPr>
        <w:spacing w:before="120"/>
        <w:ind w:firstLine="720"/>
        <w:jc w:val="both"/>
        <w:rPr>
          <w:lang w:val="vi-VN"/>
        </w:rPr>
      </w:pPr>
      <w:r w:rsidRPr="00D857B6">
        <w:rPr>
          <w:lang w:val="vi-VN"/>
        </w:rPr>
        <w:t xml:space="preserve">Quyết định này quy định </w:t>
      </w:r>
      <w:r w:rsidR="00956FBA" w:rsidRPr="00D857B6">
        <w:rPr>
          <w:lang w:val="vi-VN"/>
        </w:rPr>
        <w:t>tỷ lệ quy đổi từ số lượng khoáng sản thành phẩm ra số lượng khoáng sản nguyên khai</w:t>
      </w:r>
      <w:r w:rsidR="00E57860" w:rsidRPr="00D857B6">
        <w:rPr>
          <w:lang w:val="vi-VN"/>
        </w:rPr>
        <w:t xml:space="preserve"> (Q</w:t>
      </w:r>
      <w:r w:rsidR="00E57860" w:rsidRPr="00D857B6">
        <w:rPr>
          <w:vertAlign w:val="subscript"/>
          <w:lang w:val="vi-VN"/>
        </w:rPr>
        <w:t>2</w:t>
      </w:r>
      <w:r w:rsidR="00E57860" w:rsidRPr="00D857B6">
        <w:rPr>
          <w:lang w:val="vi-VN"/>
        </w:rPr>
        <w:t>)</w:t>
      </w:r>
      <w:r w:rsidR="00956FBA" w:rsidRPr="00D857B6">
        <w:rPr>
          <w:lang w:val="vi-VN"/>
        </w:rPr>
        <w:t xml:space="preserve"> </w:t>
      </w:r>
      <w:r w:rsidR="00AE0335" w:rsidRPr="00D857B6">
        <w:rPr>
          <w:lang w:val="vi-VN"/>
        </w:rPr>
        <w:t xml:space="preserve">trong trường hợp khoáng sản khai thác phải qua sàng, tuyển, phân loại, làm giàu trước khi bán ra và các trường hợp khác mà cần thiết phải quy đổi </w:t>
      </w:r>
      <w:r w:rsidR="00E6523B" w:rsidRPr="00D857B6">
        <w:rPr>
          <w:lang w:val="vi-VN"/>
        </w:rPr>
        <w:t xml:space="preserve">được quy định tại </w:t>
      </w:r>
      <w:r w:rsidR="00D857B6">
        <w:t>K</w:t>
      </w:r>
      <w:r w:rsidR="00E6523B" w:rsidRPr="00D857B6">
        <w:rPr>
          <w:lang w:val="vi-VN"/>
        </w:rPr>
        <w:t>hoản 4 Điều 5</w:t>
      </w:r>
      <w:r w:rsidR="00E57860" w:rsidRPr="00D857B6">
        <w:rPr>
          <w:lang w:val="vi-VN"/>
        </w:rPr>
        <w:t xml:space="preserve"> Nghị định số 164/2016/NĐ-CP ngày 24/12/2016 của Chính phủ, </w:t>
      </w:r>
      <w:r w:rsidR="00956FBA" w:rsidRPr="00D857B6">
        <w:rPr>
          <w:lang w:val="vi-VN"/>
        </w:rPr>
        <w:t xml:space="preserve">làm căn cứ tính phí bảo vệ môi trường đối với </w:t>
      </w:r>
      <w:r w:rsidR="00E57860" w:rsidRPr="00D857B6">
        <w:rPr>
          <w:lang w:val="vi-VN"/>
        </w:rPr>
        <w:t>khai thác khoáng sản trên địa bàn tỉnh Hà Tĩnh</w:t>
      </w:r>
      <w:r w:rsidR="00D074D8" w:rsidRPr="00D857B6">
        <w:rPr>
          <w:lang w:val="vi-VN"/>
        </w:rPr>
        <w:t>.</w:t>
      </w:r>
    </w:p>
    <w:p w:rsidR="00D074D8" w:rsidRPr="00D857B6" w:rsidRDefault="00485E4F" w:rsidP="006A5096">
      <w:pPr>
        <w:spacing w:before="120"/>
        <w:ind w:firstLine="720"/>
        <w:jc w:val="both"/>
        <w:rPr>
          <w:b/>
          <w:lang w:val="vi-VN"/>
        </w:rPr>
      </w:pPr>
      <w:r w:rsidRPr="00D857B6">
        <w:rPr>
          <w:b/>
          <w:lang w:val="vi-VN"/>
        </w:rPr>
        <w:t xml:space="preserve">Điều 2. </w:t>
      </w:r>
      <w:r w:rsidR="00D074D8" w:rsidRPr="00D857B6">
        <w:rPr>
          <w:b/>
          <w:lang w:val="vi-VN"/>
        </w:rPr>
        <w:t>Đối tượng áp dụng</w:t>
      </w:r>
    </w:p>
    <w:p w:rsidR="00D074D8" w:rsidRPr="00D857B6" w:rsidRDefault="00D074D8" w:rsidP="006A5096">
      <w:pPr>
        <w:spacing w:before="120"/>
        <w:ind w:firstLine="720"/>
        <w:jc w:val="both"/>
        <w:rPr>
          <w:lang w:val="vi-VN"/>
        </w:rPr>
      </w:pPr>
      <w:r w:rsidRPr="00D857B6">
        <w:rPr>
          <w:lang w:val="vi-VN"/>
        </w:rPr>
        <w:t xml:space="preserve">1. Các tổ chức, cá nhân </w:t>
      </w:r>
      <w:r w:rsidR="00303CCF" w:rsidRPr="00D857B6">
        <w:rPr>
          <w:lang w:val="vi-VN"/>
        </w:rPr>
        <w:t>có nghĩa vụ phải kê khai, nộp phí bảo vệ môi trường đối với khai thác khoáng sản trên địa bàn tỉnh Hà Tĩnh theo quy định của pháp luật về thuế, phí, khoáng sản</w:t>
      </w:r>
      <w:r w:rsidRPr="00D857B6">
        <w:rPr>
          <w:lang w:val="vi-VN"/>
        </w:rPr>
        <w:t>.</w:t>
      </w:r>
    </w:p>
    <w:p w:rsidR="00D074D8" w:rsidRPr="00D857B6" w:rsidRDefault="00D074D8" w:rsidP="006A5096">
      <w:pPr>
        <w:spacing w:before="120"/>
        <w:ind w:firstLine="720"/>
        <w:jc w:val="both"/>
        <w:rPr>
          <w:lang w:val="vi-VN"/>
        </w:rPr>
      </w:pPr>
      <w:r w:rsidRPr="00D857B6">
        <w:rPr>
          <w:lang w:val="vi-VN"/>
        </w:rPr>
        <w:t>2. Cơ quan thuế và các cơ quan quản lý nhà nước liên quan đến hoạt động khai thác sản sản trên địa bàn tỉnh.</w:t>
      </w:r>
    </w:p>
    <w:p w:rsidR="00954246" w:rsidRDefault="00954246" w:rsidP="00FE5ACB">
      <w:pPr>
        <w:ind w:firstLine="720"/>
        <w:jc w:val="both"/>
        <w:rPr>
          <w:b/>
          <w:lang w:val="vi-VN"/>
        </w:rPr>
        <w:sectPr w:rsidR="00954246" w:rsidSect="00EB6DCA">
          <w:pgSz w:w="11907" w:h="16840" w:code="9"/>
          <w:pgMar w:top="1134" w:right="1134" w:bottom="1134" w:left="1701" w:header="720" w:footer="510" w:gutter="0"/>
          <w:cols w:space="720"/>
          <w:docGrid w:linePitch="381"/>
        </w:sectPr>
      </w:pPr>
    </w:p>
    <w:p w:rsidR="00AE0335" w:rsidRDefault="00AE0335" w:rsidP="00FE5ACB">
      <w:pPr>
        <w:ind w:firstLine="720"/>
        <w:jc w:val="both"/>
      </w:pPr>
      <w:r w:rsidRPr="00D857B6">
        <w:rPr>
          <w:b/>
          <w:lang w:val="vi-VN"/>
        </w:rPr>
        <w:lastRenderedPageBreak/>
        <w:t>Điều 3.</w:t>
      </w:r>
      <w:r w:rsidRPr="00D857B6">
        <w:rPr>
          <w:lang w:val="vi-VN"/>
        </w:rPr>
        <w:t xml:space="preserve"> Tỷ lệ quy đổi từ số lượng khoáng sản thành phẩm ra số lượng khoáng sản nguyên khai làm căn cứ tính phí bảo vệ môi trường trên địa bàn tỉnh Hà Tĩnh</w:t>
      </w:r>
      <w:r w:rsidR="00D857B6">
        <w:t>,</w:t>
      </w:r>
      <w:r w:rsidRPr="00D857B6">
        <w:rPr>
          <w:lang w:val="vi-VN"/>
        </w:rPr>
        <w:t xml:space="preserve"> như sau:</w:t>
      </w:r>
    </w:p>
    <w:p w:rsidR="00D857B6" w:rsidRPr="00D857B6" w:rsidRDefault="00D857B6" w:rsidP="00FE5ACB">
      <w:pPr>
        <w:ind w:firstLine="720"/>
        <w:jc w:val="both"/>
        <w:rPr>
          <w:sz w:val="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73"/>
        <w:gridCol w:w="4344"/>
      </w:tblGrid>
      <w:tr w:rsidR="00AE0335" w:rsidRPr="00E57860" w:rsidTr="00FE5ACB">
        <w:trPr>
          <w:trHeight w:val="853"/>
        </w:trPr>
        <w:tc>
          <w:tcPr>
            <w:tcW w:w="563" w:type="dxa"/>
            <w:shd w:val="clear" w:color="auto" w:fill="auto"/>
            <w:vAlign w:val="center"/>
          </w:tcPr>
          <w:p w:rsidR="00AE0335" w:rsidRPr="00E57860" w:rsidRDefault="00AE0335" w:rsidP="00FE5ACB">
            <w:pPr>
              <w:jc w:val="center"/>
              <w:rPr>
                <w:b/>
                <w:sz w:val="26"/>
                <w:szCs w:val="26"/>
              </w:rPr>
            </w:pPr>
            <w:r w:rsidRPr="00E57860">
              <w:rPr>
                <w:b/>
                <w:bCs/>
                <w:sz w:val="26"/>
                <w:szCs w:val="26"/>
              </w:rPr>
              <w:t>TT</w:t>
            </w:r>
          </w:p>
        </w:tc>
        <w:tc>
          <w:tcPr>
            <w:tcW w:w="4273" w:type="dxa"/>
            <w:shd w:val="clear" w:color="auto" w:fill="auto"/>
            <w:vAlign w:val="center"/>
          </w:tcPr>
          <w:p w:rsidR="00AE0335" w:rsidRPr="00E57860" w:rsidRDefault="00AE0335" w:rsidP="00FE5ACB">
            <w:pPr>
              <w:jc w:val="center"/>
              <w:rPr>
                <w:b/>
                <w:sz w:val="26"/>
                <w:szCs w:val="26"/>
              </w:rPr>
            </w:pPr>
            <w:r w:rsidRPr="00E57860">
              <w:rPr>
                <w:b/>
                <w:bCs/>
                <w:sz w:val="26"/>
                <w:szCs w:val="26"/>
              </w:rPr>
              <w:t>Loại thành phẩm</w:t>
            </w:r>
          </w:p>
        </w:tc>
        <w:tc>
          <w:tcPr>
            <w:tcW w:w="4344" w:type="dxa"/>
            <w:shd w:val="clear" w:color="auto" w:fill="auto"/>
            <w:vAlign w:val="center"/>
          </w:tcPr>
          <w:p w:rsidR="00AE0335" w:rsidRPr="00E57860" w:rsidRDefault="00AE0335" w:rsidP="00FE5ACB">
            <w:pPr>
              <w:jc w:val="center"/>
              <w:rPr>
                <w:b/>
                <w:sz w:val="26"/>
                <w:szCs w:val="26"/>
              </w:rPr>
            </w:pPr>
            <w:r w:rsidRPr="00E57860">
              <w:rPr>
                <w:b/>
                <w:bCs/>
                <w:sz w:val="26"/>
                <w:szCs w:val="26"/>
              </w:rPr>
              <w:t>Tỷ lệ khoáng sản nguyên khai khai thác trong kỳ (Q</w:t>
            </w:r>
            <w:r w:rsidRPr="00E57860">
              <w:rPr>
                <w:b/>
                <w:bCs/>
                <w:sz w:val="26"/>
                <w:szCs w:val="26"/>
                <w:vertAlign w:val="subscript"/>
              </w:rPr>
              <w:t>2</w:t>
            </w:r>
            <w:r w:rsidRPr="00E57860">
              <w:rPr>
                <w:b/>
                <w:bCs/>
                <w:sz w:val="26"/>
                <w:szCs w:val="26"/>
              </w:rPr>
              <w:t>)/ khoáng sản thành phẩm</w:t>
            </w:r>
          </w:p>
        </w:tc>
      </w:tr>
      <w:tr w:rsidR="00AE0335" w:rsidRPr="00E57860" w:rsidTr="00FE5ACB">
        <w:trPr>
          <w:trHeight w:val="415"/>
        </w:trPr>
        <w:tc>
          <w:tcPr>
            <w:tcW w:w="563" w:type="dxa"/>
            <w:shd w:val="clear" w:color="auto" w:fill="auto"/>
            <w:vAlign w:val="center"/>
          </w:tcPr>
          <w:p w:rsidR="00AE0335" w:rsidRPr="00E57860" w:rsidRDefault="00AE0335" w:rsidP="00FE5ACB">
            <w:pPr>
              <w:spacing w:before="60" w:after="40"/>
              <w:jc w:val="center"/>
              <w:rPr>
                <w:b/>
                <w:sz w:val="26"/>
                <w:szCs w:val="26"/>
              </w:rPr>
            </w:pPr>
            <w:r w:rsidRPr="00E57860">
              <w:rPr>
                <w:b/>
                <w:sz w:val="26"/>
                <w:szCs w:val="26"/>
              </w:rPr>
              <w:t>I</w:t>
            </w:r>
          </w:p>
        </w:tc>
        <w:tc>
          <w:tcPr>
            <w:tcW w:w="4273" w:type="dxa"/>
            <w:shd w:val="clear" w:color="auto" w:fill="auto"/>
            <w:vAlign w:val="center"/>
          </w:tcPr>
          <w:p w:rsidR="00AE0335" w:rsidRPr="00E57860" w:rsidRDefault="00AE0335" w:rsidP="00FE5ACB">
            <w:pPr>
              <w:spacing w:before="60" w:after="40"/>
              <w:rPr>
                <w:b/>
                <w:sz w:val="26"/>
                <w:szCs w:val="26"/>
              </w:rPr>
            </w:pPr>
            <w:r w:rsidRPr="00E57860">
              <w:rPr>
                <w:b/>
                <w:sz w:val="26"/>
                <w:szCs w:val="26"/>
              </w:rPr>
              <w:t>Khoáng sản kim loại</w:t>
            </w:r>
          </w:p>
        </w:tc>
        <w:tc>
          <w:tcPr>
            <w:tcW w:w="4344" w:type="dxa"/>
            <w:shd w:val="clear" w:color="auto" w:fill="auto"/>
          </w:tcPr>
          <w:p w:rsidR="00AE0335" w:rsidRPr="00E57860" w:rsidRDefault="00AE0335" w:rsidP="00FE5ACB">
            <w:pPr>
              <w:spacing w:before="60" w:after="40"/>
              <w:jc w:val="center"/>
              <w:rPr>
                <w:sz w:val="26"/>
                <w:szCs w:val="26"/>
              </w:rPr>
            </w:pP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1</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Quặng ilmenit (ilmenit, zircon, rutil)</w:t>
            </w:r>
          </w:p>
        </w:tc>
        <w:tc>
          <w:tcPr>
            <w:tcW w:w="4344"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2,28 tấn nguyên khai/ 1 tấn sản phẩm</w:t>
            </w: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2</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shd w:val="clear" w:color="auto" w:fill="FFFFFF"/>
              </w:rPr>
              <w:t>Q</w:t>
            </w:r>
            <w:r w:rsidRPr="00E57860">
              <w:rPr>
                <w:sz w:val="26"/>
                <w:szCs w:val="26"/>
              </w:rPr>
              <w:t>uặng mangan (hàm lượng ≤ 17%)</w:t>
            </w:r>
          </w:p>
        </w:tc>
        <w:tc>
          <w:tcPr>
            <w:tcW w:w="4344"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8,3 tấn nguyên khai/ 1 tấn sản phẩm</w:t>
            </w: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3</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shd w:val="clear" w:color="auto" w:fill="FFFFFF"/>
              </w:rPr>
              <w:t>Quặng</w:t>
            </w:r>
            <w:r w:rsidRPr="00E57860">
              <w:rPr>
                <w:sz w:val="26"/>
                <w:szCs w:val="26"/>
              </w:rPr>
              <w:t xml:space="preserve"> sắt manhetit hàm lượng ≥ 60%</w:t>
            </w:r>
          </w:p>
        </w:tc>
        <w:tc>
          <w:tcPr>
            <w:tcW w:w="4344"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1,1 tấn nguyên khai/ 1 tấn sản phẩm</w:t>
            </w: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4</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shd w:val="clear" w:color="auto" w:fill="FFFFFF"/>
              </w:rPr>
              <w:t>Quặng</w:t>
            </w:r>
            <w:r w:rsidRPr="00E57860">
              <w:rPr>
                <w:sz w:val="26"/>
                <w:szCs w:val="26"/>
              </w:rPr>
              <w:t xml:space="preserve"> sắt manhetit, hàm lượng </w:t>
            </w:r>
            <w:r w:rsidR="00B064AF">
              <w:rPr>
                <w:sz w:val="26"/>
                <w:szCs w:val="26"/>
              </w:rPr>
              <w:br/>
            </w:r>
            <w:r w:rsidRPr="00E57860">
              <w:rPr>
                <w:sz w:val="26"/>
                <w:szCs w:val="26"/>
              </w:rPr>
              <w:t>58 - 60%</w:t>
            </w:r>
          </w:p>
        </w:tc>
        <w:tc>
          <w:tcPr>
            <w:tcW w:w="4344"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3,1 tấn nguyên khai/ 1 tấn sản phẩm</w:t>
            </w: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5</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shd w:val="clear" w:color="auto" w:fill="FFFFFF"/>
              </w:rPr>
              <w:t>Quặng</w:t>
            </w:r>
            <w:r w:rsidRPr="00E57860">
              <w:rPr>
                <w:sz w:val="26"/>
                <w:szCs w:val="26"/>
              </w:rPr>
              <w:t xml:space="preserve"> thạch anh (cát thạch anh (kích cỡ hạt &lt;1mm, hàm lượng SiO</w:t>
            </w:r>
            <w:r w:rsidRPr="00E57860">
              <w:rPr>
                <w:sz w:val="26"/>
                <w:szCs w:val="26"/>
                <w:vertAlign w:val="subscript"/>
              </w:rPr>
              <w:t>2</w:t>
            </w:r>
            <w:r w:rsidR="00B064AF">
              <w:rPr>
                <w:sz w:val="26"/>
                <w:szCs w:val="26"/>
              </w:rPr>
              <w:t>&gt;</w:t>
            </w:r>
            <w:r w:rsidRPr="00E57860">
              <w:rPr>
                <w:sz w:val="26"/>
                <w:szCs w:val="26"/>
              </w:rPr>
              <w:t xml:space="preserve">98%); thạch anh mạch dạng cục (kích cỡ từ </w:t>
            </w:r>
            <w:r w:rsidR="00B064AF">
              <w:rPr>
                <w:sz w:val="26"/>
                <w:szCs w:val="26"/>
              </w:rPr>
              <w:br/>
              <w:t>1 - 15mm và kích cỡ &gt; 15</w:t>
            </w:r>
            <w:r w:rsidRPr="00E57860">
              <w:rPr>
                <w:sz w:val="26"/>
                <w:szCs w:val="26"/>
              </w:rPr>
              <w:t>mm, hàm lượng SiO</w:t>
            </w:r>
            <w:r w:rsidRPr="00E57860">
              <w:rPr>
                <w:sz w:val="26"/>
                <w:szCs w:val="26"/>
                <w:vertAlign w:val="subscript"/>
              </w:rPr>
              <w:t>2</w:t>
            </w:r>
            <w:r w:rsidRPr="00E57860">
              <w:rPr>
                <w:sz w:val="26"/>
                <w:szCs w:val="26"/>
              </w:rPr>
              <w:t xml:space="preserve"> &gt; 98%))</w:t>
            </w:r>
          </w:p>
        </w:tc>
        <w:tc>
          <w:tcPr>
            <w:tcW w:w="4344"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1,18 tấn nguyên khai/ 1 tấn sản phẩm</w:t>
            </w: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6</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shd w:val="clear" w:color="auto" w:fill="FFFFFF"/>
              </w:rPr>
              <w:t>Quặng</w:t>
            </w:r>
            <w:r w:rsidR="00B064AF">
              <w:rPr>
                <w:sz w:val="26"/>
                <w:szCs w:val="26"/>
              </w:rPr>
              <w:t xml:space="preserve"> sericit hàm lượng ≥ 41</w:t>
            </w:r>
            <w:r w:rsidRPr="00E57860">
              <w:rPr>
                <w:sz w:val="26"/>
                <w:szCs w:val="26"/>
              </w:rPr>
              <w:t>%</w:t>
            </w:r>
          </w:p>
        </w:tc>
        <w:tc>
          <w:tcPr>
            <w:tcW w:w="4344"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2,3 tấn nguyên khai/ 1 tấn sản phẩm</w:t>
            </w: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7</w:t>
            </w:r>
          </w:p>
        </w:tc>
        <w:tc>
          <w:tcPr>
            <w:tcW w:w="4273" w:type="dxa"/>
            <w:shd w:val="clear" w:color="auto" w:fill="auto"/>
            <w:vAlign w:val="center"/>
          </w:tcPr>
          <w:p w:rsidR="00AE0335" w:rsidRPr="00E57860" w:rsidRDefault="00B064AF" w:rsidP="00FE5ACB">
            <w:pPr>
              <w:spacing w:before="60" w:after="40"/>
              <w:jc w:val="both"/>
              <w:rPr>
                <w:sz w:val="26"/>
                <w:szCs w:val="26"/>
                <w:shd w:val="clear" w:color="auto" w:fill="FFFFFF"/>
              </w:rPr>
            </w:pPr>
            <w:r>
              <w:rPr>
                <w:sz w:val="26"/>
                <w:szCs w:val="26"/>
                <w:shd w:val="clear" w:color="auto" w:fill="FFFFFF"/>
              </w:rPr>
              <w:t>Quặng sericit hàm lượng &lt; 41</w:t>
            </w:r>
            <w:r w:rsidR="00AE0335" w:rsidRPr="00E57860">
              <w:rPr>
                <w:sz w:val="26"/>
                <w:szCs w:val="26"/>
                <w:shd w:val="clear" w:color="auto" w:fill="FFFFFF"/>
              </w:rPr>
              <w:t>%</w:t>
            </w:r>
          </w:p>
        </w:tc>
        <w:tc>
          <w:tcPr>
            <w:tcW w:w="4344"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1,03 tấn nguyên khai/ 1 tấn sản phẩm</w:t>
            </w:r>
          </w:p>
        </w:tc>
      </w:tr>
      <w:tr w:rsidR="00AE0335" w:rsidRPr="00E57860" w:rsidTr="00FE5ACB">
        <w:trPr>
          <w:trHeight w:val="286"/>
        </w:trPr>
        <w:tc>
          <w:tcPr>
            <w:tcW w:w="563" w:type="dxa"/>
            <w:shd w:val="clear" w:color="auto" w:fill="auto"/>
            <w:vAlign w:val="center"/>
          </w:tcPr>
          <w:p w:rsidR="00AE0335" w:rsidRPr="00E57860" w:rsidRDefault="00AE0335" w:rsidP="00FE5ACB">
            <w:pPr>
              <w:spacing w:before="60" w:after="40"/>
              <w:jc w:val="center"/>
              <w:rPr>
                <w:b/>
                <w:sz w:val="26"/>
                <w:szCs w:val="26"/>
              </w:rPr>
            </w:pPr>
            <w:r w:rsidRPr="00E57860">
              <w:rPr>
                <w:b/>
                <w:sz w:val="26"/>
                <w:szCs w:val="26"/>
              </w:rPr>
              <w:t>II</w:t>
            </w:r>
          </w:p>
        </w:tc>
        <w:tc>
          <w:tcPr>
            <w:tcW w:w="4273" w:type="dxa"/>
            <w:shd w:val="clear" w:color="auto" w:fill="auto"/>
            <w:vAlign w:val="center"/>
          </w:tcPr>
          <w:p w:rsidR="00AE0335" w:rsidRPr="00E57860" w:rsidRDefault="00AE0335" w:rsidP="00FE5ACB">
            <w:pPr>
              <w:spacing w:before="60" w:after="40"/>
              <w:jc w:val="both"/>
              <w:rPr>
                <w:b/>
                <w:sz w:val="26"/>
                <w:szCs w:val="26"/>
                <w:shd w:val="clear" w:color="auto" w:fill="FFFFFF"/>
              </w:rPr>
            </w:pPr>
            <w:r w:rsidRPr="00E57860">
              <w:rPr>
                <w:b/>
                <w:sz w:val="26"/>
                <w:szCs w:val="26"/>
                <w:shd w:val="clear" w:color="auto" w:fill="FFFFFF"/>
              </w:rPr>
              <w:t>Đá làm VLXD (đá granit, đá ryolit, đá vôi, đá cát kết bột kết)</w:t>
            </w:r>
          </w:p>
        </w:tc>
        <w:tc>
          <w:tcPr>
            <w:tcW w:w="4344" w:type="dxa"/>
            <w:shd w:val="clear" w:color="auto" w:fill="auto"/>
            <w:vAlign w:val="center"/>
          </w:tcPr>
          <w:p w:rsidR="00AE0335" w:rsidRPr="00E57860" w:rsidRDefault="00AE0335" w:rsidP="00FE5ACB">
            <w:pPr>
              <w:spacing w:before="60" w:after="40"/>
              <w:jc w:val="both"/>
              <w:rPr>
                <w:sz w:val="26"/>
                <w:szCs w:val="26"/>
              </w:rPr>
            </w:pPr>
          </w:p>
        </w:tc>
      </w:tr>
      <w:tr w:rsidR="00AE0335" w:rsidRPr="00E57860" w:rsidTr="00FE5ACB">
        <w:trPr>
          <w:trHeight w:val="537"/>
        </w:trPr>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1</w:t>
            </w:r>
          </w:p>
        </w:tc>
        <w:tc>
          <w:tcPr>
            <w:tcW w:w="4273" w:type="dxa"/>
            <w:shd w:val="clear" w:color="auto" w:fill="auto"/>
            <w:vAlign w:val="center"/>
          </w:tcPr>
          <w:p w:rsidR="00AE0335" w:rsidRPr="00E57860" w:rsidRDefault="00AE0335" w:rsidP="00FE5ACB">
            <w:pPr>
              <w:spacing w:before="60" w:after="40"/>
              <w:jc w:val="both"/>
              <w:rPr>
                <w:sz w:val="26"/>
                <w:szCs w:val="26"/>
                <w:shd w:val="clear" w:color="auto" w:fill="FFFFFF"/>
              </w:rPr>
            </w:pPr>
            <w:r w:rsidRPr="00E57860">
              <w:rPr>
                <w:sz w:val="26"/>
                <w:szCs w:val="26"/>
                <w:shd w:val="clear" w:color="auto" w:fill="FFFFFF"/>
              </w:rPr>
              <w:t>Đá hộc, đá xô bồ (đá hỗn hợp sau nổ mìn)</w:t>
            </w:r>
          </w:p>
        </w:tc>
        <w:tc>
          <w:tcPr>
            <w:tcW w:w="4344"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1,0 m</w:t>
            </w:r>
            <w:r w:rsidRPr="00E57860">
              <w:rPr>
                <w:sz w:val="26"/>
                <w:szCs w:val="26"/>
                <w:vertAlign w:val="superscript"/>
              </w:rPr>
              <w:t>3</w:t>
            </w:r>
            <w:r w:rsidRPr="00E57860">
              <w:rPr>
                <w:sz w:val="26"/>
                <w:szCs w:val="26"/>
              </w:rPr>
              <w:t xml:space="preserve"> đá nguyên khai/1 m</w:t>
            </w:r>
            <w:r w:rsidRPr="00E57860">
              <w:rPr>
                <w:sz w:val="26"/>
                <w:szCs w:val="26"/>
                <w:vertAlign w:val="superscript"/>
              </w:rPr>
              <w:t>3</w:t>
            </w:r>
            <w:r w:rsidRPr="00E57860">
              <w:rPr>
                <w:sz w:val="26"/>
                <w:szCs w:val="26"/>
              </w:rPr>
              <w:t xml:space="preserve"> sản phẩm</w:t>
            </w: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2</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Đá ba 8 -15 (cm)</w:t>
            </w:r>
          </w:p>
        </w:tc>
        <w:tc>
          <w:tcPr>
            <w:tcW w:w="4344" w:type="dxa"/>
            <w:vMerge w:val="restart"/>
            <w:shd w:val="clear" w:color="auto" w:fill="auto"/>
            <w:vAlign w:val="center"/>
          </w:tcPr>
          <w:p w:rsidR="00AE0335" w:rsidRPr="00E57860" w:rsidRDefault="00B064AF" w:rsidP="00FE5ACB">
            <w:pPr>
              <w:spacing w:before="60" w:after="40"/>
              <w:jc w:val="both"/>
              <w:rPr>
                <w:sz w:val="26"/>
                <w:szCs w:val="26"/>
              </w:rPr>
            </w:pPr>
            <w:r>
              <w:rPr>
                <w:sz w:val="26"/>
                <w:szCs w:val="26"/>
              </w:rPr>
              <w:t>0,978</w:t>
            </w:r>
            <w:r w:rsidR="00AE0335" w:rsidRPr="00E57860">
              <w:rPr>
                <w:sz w:val="26"/>
                <w:szCs w:val="26"/>
              </w:rPr>
              <w:t>m</w:t>
            </w:r>
            <w:r w:rsidR="00AE0335" w:rsidRPr="00E57860">
              <w:rPr>
                <w:sz w:val="26"/>
                <w:szCs w:val="26"/>
                <w:vertAlign w:val="superscript"/>
              </w:rPr>
              <w:t>3</w:t>
            </w:r>
            <w:r>
              <w:rPr>
                <w:sz w:val="26"/>
                <w:szCs w:val="26"/>
              </w:rPr>
              <w:t xml:space="preserve"> đá nguyên khai/1</w:t>
            </w:r>
            <w:r w:rsidR="00AE0335" w:rsidRPr="00E57860">
              <w:rPr>
                <w:sz w:val="26"/>
                <w:szCs w:val="26"/>
              </w:rPr>
              <w:t>m</w:t>
            </w:r>
            <w:r w:rsidR="00AE0335" w:rsidRPr="00E57860">
              <w:rPr>
                <w:sz w:val="26"/>
                <w:szCs w:val="26"/>
                <w:vertAlign w:val="superscript"/>
              </w:rPr>
              <w:t>3</w:t>
            </w:r>
            <w:r w:rsidR="00AE0335" w:rsidRPr="00E57860">
              <w:rPr>
                <w:sz w:val="26"/>
                <w:szCs w:val="26"/>
              </w:rPr>
              <w:t xml:space="preserve"> sản phẩm</w:t>
            </w:r>
          </w:p>
        </w:tc>
      </w:tr>
      <w:tr w:rsidR="00AE0335" w:rsidRPr="002E7834"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3</w:t>
            </w:r>
          </w:p>
        </w:tc>
        <w:tc>
          <w:tcPr>
            <w:tcW w:w="4273" w:type="dxa"/>
            <w:shd w:val="clear" w:color="auto" w:fill="auto"/>
            <w:vAlign w:val="center"/>
          </w:tcPr>
          <w:p w:rsidR="00AE0335" w:rsidRPr="002E7834" w:rsidRDefault="00AE0335" w:rsidP="00FE5ACB">
            <w:pPr>
              <w:spacing w:before="60" w:after="40"/>
              <w:jc w:val="both"/>
              <w:rPr>
                <w:sz w:val="26"/>
                <w:szCs w:val="26"/>
                <w:lang w:val="fr-FR"/>
              </w:rPr>
            </w:pPr>
            <w:r w:rsidRPr="002E7834">
              <w:rPr>
                <w:sz w:val="26"/>
                <w:szCs w:val="26"/>
                <w:lang w:val="fr-FR"/>
              </w:rPr>
              <w:t xml:space="preserve">Đá 4 </w:t>
            </w:r>
            <w:r w:rsidR="00E6523B" w:rsidRPr="002E7834">
              <w:rPr>
                <w:sz w:val="26"/>
                <w:szCs w:val="26"/>
                <w:lang w:val="fr-FR"/>
              </w:rPr>
              <w:t>x</w:t>
            </w:r>
            <w:r w:rsidRPr="002E7834">
              <w:rPr>
                <w:sz w:val="26"/>
                <w:szCs w:val="26"/>
                <w:lang w:val="fr-FR"/>
              </w:rPr>
              <w:t xml:space="preserve"> 6 (cm) và 6 </w:t>
            </w:r>
            <w:r w:rsidR="00E6523B" w:rsidRPr="002E7834">
              <w:rPr>
                <w:sz w:val="26"/>
                <w:szCs w:val="26"/>
                <w:lang w:val="fr-FR"/>
              </w:rPr>
              <w:t>x</w:t>
            </w:r>
            <w:r w:rsidRPr="002E7834">
              <w:rPr>
                <w:sz w:val="26"/>
                <w:szCs w:val="26"/>
                <w:lang w:val="fr-FR"/>
              </w:rPr>
              <w:t xml:space="preserve"> 8 (cm)</w:t>
            </w:r>
          </w:p>
        </w:tc>
        <w:tc>
          <w:tcPr>
            <w:tcW w:w="4344" w:type="dxa"/>
            <w:vMerge/>
            <w:shd w:val="clear" w:color="auto" w:fill="auto"/>
            <w:vAlign w:val="center"/>
          </w:tcPr>
          <w:p w:rsidR="00AE0335" w:rsidRPr="002E7834" w:rsidRDefault="00AE0335" w:rsidP="00FE5ACB">
            <w:pPr>
              <w:spacing w:before="60" w:after="40"/>
              <w:jc w:val="both"/>
              <w:rPr>
                <w:sz w:val="26"/>
                <w:szCs w:val="26"/>
                <w:lang w:val="fr-FR"/>
              </w:rPr>
            </w:pP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4</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 xml:space="preserve">Đá  2 </w:t>
            </w:r>
            <w:r w:rsidR="00E6523B">
              <w:rPr>
                <w:sz w:val="26"/>
                <w:szCs w:val="26"/>
              </w:rPr>
              <w:t>x</w:t>
            </w:r>
            <w:r w:rsidRPr="00E57860">
              <w:rPr>
                <w:sz w:val="26"/>
                <w:szCs w:val="26"/>
              </w:rPr>
              <w:t xml:space="preserve"> 4 (cm)</w:t>
            </w:r>
          </w:p>
        </w:tc>
        <w:tc>
          <w:tcPr>
            <w:tcW w:w="4344" w:type="dxa"/>
            <w:vMerge/>
            <w:shd w:val="clear" w:color="auto" w:fill="auto"/>
            <w:vAlign w:val="center"/>
          </w:tcPr>
          <w:p w:rsidR="00AE0335" w:rsidRPr="00E57860" w:rsidRDefault="00AE0335" w:rsidP="00FE5ACB">
            <w:pPr>
              <w:spacing w:before="60" w:after="40"/>
              <w:jc w:val="both"/>
              <w:rPr>
                <w:sz w:val="26"/>
                <w:szCs w:val="26"/>
              </w:rPr>
            </w:pP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5</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 xml:space="preserve">Đá 1 </w:t>
            </w:r>
            <w:r w:rsidR="00E6523B">
              <w:rPr>
                <w:sz w:val="26"/>
                <w:szCs w:val="26"/>
              </w:rPr>
              <w:t>x</w:t>
            </w:r>
            <w:r w:rsidRPr="00E57860">
              <w:rPr>
                <w:sz w:val="26"/>
                <w:szCs w:val="26"/>
              </w:rPr>
              <w:t xml:space="preserve"> 2 (cm)</w:t>
            </w:r>
          </w:p>
        </w:tc>
        <w:tc>
          <w:tcPr>
            <w:tcW w:w="4344" w:type="dxa"/>
            <w:vMerge/>
            <w:shd w:val="clear" w:color="auto" w:fill="auto"/>
            <w:vAlign w:val="center"/>
          </w:tcPr>
          <w:p w:rsidR="00AE0335" w:rsidRPr="00E57860" w:rsidRDefault="00AE0335" w:rsidP="00FE5ACB">
            <w:pPr>
              <w:spacing w:before="60" w:after="40"/>
              <w:jc w:val="both"/>
              <w:rPr>
                <w:sz w:val="26"/>
                <w:szCs w:val="26"/>
              </w:rPr>
            </w:pP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6</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 xml:space="preserve">Đá 0,5 </w:t>
            </w:r>
            <w:r w:rsidR="00E6523B">
              <w:rPr>
                <w:sz w:val="26"/>
                <w:szCs w:val="26"/>
              </w:rPr>
              <w:t>x</w:t>
            </w:r>
            <w:r w:rsidRPr="00E57860">
              <w:rPr>
                <w:sz w:val="26"/>
                <w:szCs w:val="26"/>
              </w:rPr>
              <w:t xml:space="preserve"> 1 (cm)</w:t>
            </w:r>
          </w:p>
        </w:tc>
        <w:tc>
          <w:tcPr>
            <w:tcW w:w="4344" w:type="dxa"/>
            <w:vMerge/>
            <w:shd w:val="clear" w:color="auto" w:fill="auto"/>
            <w:vAlign w:val="center"/>
          </w:tcPr>
          <w:p w:rsidR="00AE0335" w:rsidRPr="00E57860" w:rsidRDefault="00AE0335" w:rsidP="00FE5ACB">
            <w:pPr>
              <w:spacing w:before="60" w:after="40"/>
              <w:jc w:val="both"/>
              <w:rPr>
                <w:sz w:val="26"/>
                <w:szCs w:val="26"/>
              </w:rPr>
            </w:pP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7</w:t>
            </w:r>
          </w:p>
        </w:tc>
        <w:tc>
          <w:tcPr>
            <w:tcW w:w="4273" w:type="dxa"/>
            <w:shd w:val="clear" w:color="auto" w:fill="auto"/>
            <w:vAlign w:val="center"/>
          </w:tcPr>
          <w:p w:rsidR="00AE0335" w:rsidRPr="00E57860" w:rsidRDefault="00AE0335" w:rsidP="00FE5ACB">
            <w:pPr>
              <w:spacing w:before="60" w:after="40"/>
              <w:jc w:val="both"/>
              <w:rPr>
                <w:sz w:val="26"/>
                <w:szCs w:val="26"/>
                <w:shd w:val="clear" w:color="auto" w:fill="FFFFFF"/>
              </w:rPr>
            </w:pPr>
            <w:r w:rsidRPr="00E57860">
              <w:rPr>
                <w:sz w:val="26"/>
                <w:szCs w:val="26"/>
                <w:shd w:val="clear" w:color="auto" w:fill="FFFFFF"/>
              </w:rPr>
              <w:t xml:space="preserve">Đá mi, đá bột (≤ 0,5 cm) </w:t>
            </w:r>
          </w:p>
        </w:tc>
        <w:tc>
          <w:tcPr>
            <w:tcW w:w="4344" w:type="dxa"/>
            <w:vMerge/>
            <w:shd w:val="clear" w:color="auto" w:fill="auto"/>
            <w:vAlign w:val="center"/>
          </w:tcPr>
          <w:p w:rsidR="00AE0335" w:rsidRPr="00E57860" w:rsidRDefault="00AE0335" w:rsidP="00FE5ACB">
            <w:pPr>
              <w:spacing w:before="60" w:after="40"/>
              <w:jc w:val="both"/>
              <w:rPr>
                <w:sz w:val="26"/>
                <w:szCs w:val="26"/>
              </w:rPr>
            </w:pP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8</w:t>
            </w:r>
          </w:p>
        </w:tc>
        <w:tc>
          <w:tcPr>
            <w:tcW w:w="4273" w:type="dxa"/>
            <w:shd w:val="clear" w:color="auto" w:fill="auto"/>
            <w:vAlign w:val="center"/>
          </w:tcPr>
          <w:p w:rsidR="00AE0335" w:rsidRPr="00E57860" w:rsidRDefault="00AE0335" w:rsidP="00FE5ACB">
            <w:pPr>
              <w:spacing w:before="60" w:after="40"/>
              <w:jc w:val="both"/>
              <w:rPr>
                <w:sz w:val="26"/>
                <w:szCs w:val="26"/>
                <w:shd w:val="clear" w:color="auto" w:fill="FFFFFF"/>
              </w:rPr>
            </w:pPr>
            <w:r w:rsidRPr="00E57860">
              <w:rPr>
                <w:sz w:val="26"/>
                <w:szCs w:val="26"/>
                <w:shd w:val="clear" w:color="auto" w:fill="FFFFFF"/>
              </w:rPr>
              <w:t>Đá bây (đá cấp phối) A</w:t>
            </w:r>
          </w:p>
        </w:tc>
        <w:tc>
          <w:tcPr>
            <w:tcW w:w="4344" w:type="dxa"/>
            <w:vMerge/>
            <w:shd w:val="clear" w:color="auto" w:fill="auto"/>
            <w:vAlign w:val="center"/>
          </w:tcPr>
          <w:p w:rsidR="00AE0335" w:rsidRPr="00E57860" w:rsidRDefault="00AE0335" w:rsidP="00FE5ACB">
            <w:pPr>
              <w:spacing w:before="60" w:after="40"/>
              <w:jc w:val="both"/>
              <w:rPr>
                <w:sz w:val="26"/>
                <w:szCs w:val="26"/>
              </w:rPr>
            </w:pP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9</w:t>
            </w:r>
          </w:p>
        </w:tc>
        <w:tc>
          <w:tcPr>
            <w:tcW w:w="4273" w:type="dxa"/>
            <w:shd w:val="clear" w:color="auto" w:fill="auto"/>
            <w:vAlign w:val="center"/>
          </w:tcPr>
          <w:p w:rsidR="00AE0335" w:rsidRPr="00E57860" w:rsidRDefault="00AE0335" w:rsidP="00FE5ACB">
            <w:pPr>
              <w:spacing w:before="60" w:after="40"/>
              <w:jc w:val="both"/>
              <w:rPr>
                <w:sz w:val="26"/>
                <w:szCs w:val="26"/>
                <w:shd w:val="clear" w:color="auto" w:fill="FFFFFF"/>
              </w:rPr>
            </w:pPr>
            <w:r w:rsidRPr="00E57860">
              <w:rPr>
                <w:sz w:val="26"/>
                <w:szCs w:val="26"/>
                <w:shd w:val="clear" w:color="auto" w:fill="FFFFFF"/>
              </w:rPr>
              <w:t>Đá bây (đá cấp phối) B</w:t>
            </w:r>
          </w:p>
        </w:tc>
        <w:tc>
          <w:tcPr>
            <w:tcW w:w="4344" w:type="dxa"/>
            <w:vMerge/>
            <w:shd w:val="clear" w:color="auto" w:fill="auto"/>
            <w:vAlign w:val="center"/>
          </w:tcPr>
          <w:p w:rsidR="00AE0335" w:rsidRPr="00E57860" w:rsidRDefault="00AE0335" w:rsidP="00FE5ACB">
            <w:pPr>
              <w:spacing w:before="60" w:after="40"/>
              <w:jc w:val="both"/>
              <w:rPr>
                <w:sz w:val="26"/>
                <w:szCs w:val="26"/>
              </w:rPr>
            </w:pPr>
          </w:p>
        </w:tc>
      </w:tr>
      <w:tr w:rsidR="00AE0335" w:rsidRPr="00E57860" w:rsidTr="00FE5ACB">
        <w:trPr>
          <w:trHeight w:val="445"/>
        </w:trPr>
        <w:tc>
          <w:tcPr>
            <w:tcW w:w="563" w:type="dxa"/>
            <w:shd w:val="clear" w:color="auto" w:fill="auto"/>
            <w:vAlign w:val="center"/>
          </w:tcPr>
          <w:p w:rsidR="00AE0335" w:rsidRPr="00E57860" w:rsidRDefault="00AE0335" w:rsidP="00FE5ACB">
            <w:pPr>
              <w:spacing w:before="60" w:after="40"/>
              <w:jc w:val="center"/>
              <w:rPr>
                <w:b/>
                <w:sz w:val="26"/>
                <w:szCs w:val="26"/>
              </w:rPr>
            </w:pPr>
            <w:r w:rsidRPr="00E57860">
              <w:rPr>
                <w:b/>
                <w:sz w:val="26"/>
                <w:szCs w:val="26"/>
              </w:rPr>
              <w:t>III</w:t>
            </w:r>
          </w:p>
        </w:tc>
        <w:tc>
          <w:tcPr>
            <w:tcW w:w="4273" w:type="dxa"/>
            <w:shd w:val="clear" w:color="auto" w:fill="auto"/>
            <w:vAlign w:val="center"/>
          </w:tcPr>
          <w:p w:rsidR="00AE0335" w:rsidRPr="00E57860" w:rsidRDefault="00AE0335" w:rsidP="00FE5ACB">
            <w:pPr>
              <w:spacing w:before="60" w:after="40"/>
              <w:jc w:val="both"/>
              <w:rPr>
                <w:b/>
                <w:sz w:val="26"/>
                <w:szCs w:val="26"/>
                <w:shd w:val="clear" w:color="auto" w:fill="FFFFFF"/>
              </w:rPr>
            </w:pPr>
            <w:r w:rsidRPr="00E57860">
              <w:rPr>
                <w:b/>
                <w:sz w:val="26"/>
                <w:szCs w:val="26"/>
                <w:shd w:val="clear" w:color="auto" w:fill="FFFFFF"/>
              </w:rPr>
              <w:t>Đất sét làm gạch, ngói</w:t>
            </w:r>
          </w:p>
        </w:tc>
        <w:tc>
          <w:tcPr>
            <w:tcW w:w="4344" w:type="dxa"/>
            <w:shd w:val="clear" w:color="auto" w:fill="auto"/>
            <w:vAlign w:val="center"/>
          </w:tcPr>
          <w:p w:rsidR="00AE0335" w:rsidRPr="00E57860" w:rsidRDefault="00AE0335" w:rsidP="00FE5ACB">
            <w:pPr>
              <w:spacing w:before="60" w:after="40"/>
              <w:jc w:val="both"/>
              <w:rPr>
                <w:sz w:val="26"/>
                <w:szCs w:val="26"/>
              </w:rPr>
            </w:pP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1</w:t>
            </w:r>
          </w:p>
        </w:tc>
        <w:tc>
          <w:tcPr>
            <w:tcW w:w="4273" w:type="dxa"/>
            <w:shd w:val="clear" w:color="auto" w:fill="auto"/>
            <w:vAlign w:val="center"/>
          </w:tcPr>
          <w:p w:rsidR="00AE0335" w:rsidRPr="00E57860" w:rsidRDefault="00AE0335" w:rsidP="00FE5ACB">
            <w:pPr>
              <w:spacing w:before="60" w:after="40"/>
              <w:jc w:val="both"/>
              <w:rPr>
                <w:sz w:val="26"/>
                <w:szCs w:val="26"/>
                <w:shd w:val="clear" w:color="auto" w:fill="FFFFFF"/>
              </w:rPr>
            </w:pPr>
            <w:r w:rsidRPr="00E57860">
              <w:rPr>
                <w:sz w:val="26"/>
                <w:szCs w:val="26"/>
                <w:shd w:val="clear" w:color="auto" w:fill="FFFFFF"/>
              </w:rPr>
              <w:t>Đất sét ruộng làm gạch, ngói</w:t>
            </w:r>
          </w:p>
        </w:tc>
        <w:tc>
          <w:tcPr>
            <w:tcW w:w="4344" w:type="dxa"/>
            <w:shd w:val="clear" w:color="auto" w:fill="auto"/>
            <w:vAlign w:val="center"/>
          </w:tcPr>
          <w:p w:rsidR="00AE0335" w:rsidRPr="00E57860" w:rsidRDefault="00AE0335" w:rsidP="00FE5ACB">
            <w:pPr>
              <w:spacing w:before="60" w:after="40"/>
              <w:jc w:val="both"/>
              <w:rPr>
                <w:sz w:val="26"/>
                <w:szCs w:val="26"/>
              </w:rPr>
            </w:pP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1.1</w:t>
            </w:r>
          </w:p>
        </w:tc>
        <w:tc>
          <w:tcPr>
            <w:tcW w:w="4273" w:type="dxa"/>
            <w:shd w:val="clear" w:color="auto" w:fill="auto"/>
            <w:vAlign w:val="center"/>
          </w:tcPr>
          <w:p w:rsidR="00AE0335" w:rsidRPr="00E57860" w:rsidRDefault="00B064AF" w:rsidP="00FE5ACB">
            <w:pPr>
              <w:spacing w:before="60" w:after="40"/>
              <w:jc w:val="both"/>
              <w:rPr>
                <w:sz w:val="26"/>
                <w:szCs w:val="26"/>
              </w:rPr>
            </w:pPr>
            <w:r>
              <w:rPr>
                <w:sz w:val="26"/>
                <w:szCs w:val="26"/>
              </w:rPr>
              <w:t>Gạch đặc 220x105x60</w:t>
            </w:r>
            <w:r w:rsidR="00AE0335" w:rsidRPr="00E57860">
              <w:rPr>
                <w:sz w:val="26"/>
                <w:szCs w:val="26"/>
              </w:rPr>
              <w:t>mm</w:t>
            </w:r>
          </w:p>
        </w:tc>
        <w:tc>
          <w:tcPr>
            <w:tcW w:w="4344" w:type="dxa"/>
            <w:shd w:val="clear" w:color="auto" w:fill="auto"/>
            <w:vAlign w:val="center"/>
          </w:tcPr>
          <w:p w:rsidR="00AE0335" w:rsidRPr="00E57860" w:rsidRDefault="00B064AF" w:rsidP="00FE5ACB">
            <w:pPr>
              <w:spacing w:before="60" w:after="40"/>
              <w:jc w:val="both"/>
              <w:rPr>
                <w:sz w:val="26"/>
                <w:szCs w:val="26"/>
              </w:rPr>
            </w:pPr>
            <w:r>
              <w:rPr>
                <w:sz w:val="26"/>
                <w:szCs w:val="26"/>
              </w:rPr>
              <w:t>1,8</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w:t>
            </w: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1.2</w:t>
            </w:r>
          </w:p>
        </w:tc>
        <w:tc>
          <w:tcPr>
            <w:tcW w:w="4273" w:type="dxa"/>
            <w:shd w:val="clear" w:color="auto" w:fill="auto"/>
            <w:vAlign w:val="center"/>
          </w:tcPr>
          <w:p w:rsidR="00AE0335" w:rsidRPr="00E57860" w:rsidRDefault="00B064AF" w:rsidP="00FE5ACB">
            <w:pPr>
              <w:spacing w:before="60" w:after="40"/>
              <w:jc w:val="both"/>
              <w:rPr>
                <w:sz w:val="26"/>
                <w:szCs w:val="26"/>
              </w:rPr>
            </w:pPr>
            <w:r>
              <w:rPr>
                <w:sz w:val="26"/>
                <w:szCs w:val="26"/>
              </w:rPr>
              <w:t>Gạch 2 lỗ 220x105x60</w:t>
            </w:r>
            <w:r w:rsidR="00AE0335" w:rsidRPr="00E57860">
              <w:rPr>
                <w:sz w:val="26"/>
                <w:szCs w:val="26"/>
              </w:rPr>
              <w:t>mm</w:t>
            </w:r>
          </w:p>
        </w:tc>
        <w:tc>
          <w:tcPr>
            <w:tcW w:w="4344" w:type="dxa"/>
            <w:shd w:val="clear" w:color="auto" w:fill="auto"/>
            <w:vAlign w:val="center"/>
          </w:tcPr>
          <w:p w:rsidR="00AE0335" w:rsidRPr="00E57860" w:rsidRDefault="00B064AF" w:rsidP="00FE5ACB">
            <w:pPr>
              <w:spacing w:before="60" w:after="40"/>
              <w:jc w:val="both"/>
              <w:rPr>
                <w:sz w:val="26"/>
                <w:szCs w:val="26"/>
              </w:rPr>
            </w:pPr>
            <w:r>
              <w:rPr>
                <w:sz w:val="26"/>
                <w:szCs w:val="26"/>
              </w:rPr>
              <w:t>1,4</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w:t>
            </w:r>
          </w:p>
        </w:tc>
      </w:tr>
      <w:tr w:rsidR="00AE0335" w:rsidRPr="00E57860" w:rsidTr="00B064AF">
        <w:tc>
          <w:tcPr>
            <w:tcW w:w="563" w:type="dxa"/>
            <w:shd w:val="clear" w:color="auto" w:fill="auto"/>
            <w:vAlign w:val="center"/>
          </w:tcPr>
          <w:p w:rsidR="00AE0335" w:rsidRPr="00E57860" w:rsidRDefault="00AE0335" w:rsidP="00FE5ACB">
            <w:pPr>
              <w:spacing w:before="60" w:after="40"/>
              <w:jc w:val="center"/>
              <w:rPr>
                <w:sz w:val="26"/>
                <w:szCs w:val="26"/>
              </w:rPr>
            </w:pPr>
            <w:r w:rsidRPr="00E57860">
              <w:rPr>
                <w:sz w:val="26"/>
                <w:szCs w:val="26"/>
              </w:rPr>
              <w:t>1.3</w:t>
            </w:r>
          </w:p>
        </w:tc>
        <w:tc>
          <w:tcPr>
            <w:tcW w:w="4273" w:type="dxa"/>
            <w:shd w:val="clear" w:color="auto" w:fill="auto"/>
            <w:vAlign w:val="center"/>
          </w:tcPr>
          <w:p w:rsidR="00AE0335" w:rsidRPr="00E57860" w:rsidRDefault="00AE0335" w:rsidP="00FE5ACB">
            <w:pPr>
              <w:spacing w:before="60" w:after="40"/>
              <w:jc w:val="both"/>
              <w:rPr>
                <w:sz w:val="26"/>
                <w:szCs w:val="26"/>
              </w:rPr>
            </w:pPr>
            <w:r w:rsidRPr="00E57860">
              <w:rPr>
                <w:sz w:val="26"/>
                <w:szCs w:val="26"/>
              </w:rPr>
              <w:t xml:space="preserve">Gạch đặc </w:t>
            </w:r>
            <w:r w:rsidR="00B064AF">
              <w:rPr>
                <w:sz w:val="26"/>
                <w:szCs w:val="26"/>
              </w:rPr>
              <w:t>220x150x60</w:t>
            </w:r>
            <w:r w:rsidRPr="00E57860">
              <w:rPr>
                <w:sz w:val="26"/>
                <w:szCs w:val="26"/>
              </w:rPr>
              <w:t>mm</w:t>
            </w:r>
          </w:p>
        </w:tc>
        <w:tc>
          <w:tcPr>
            <w:tcW w:w="4344" w:type="dxa"/>
            <w:shd w:val="clear" w:color="auto" w:fill="auto"/>
            <w:vAlign w:val="center"/>
          </w:tcPr>
          <w:p w:rsidR="00AE0335" w:rsidRPr="00E57860" w:rsidRDefault="00B064AF" w:rsidP="00FE5ACB">
            <w:pPr>
              <w:spacing w:before="60" w:after="40"/>
              <w:jc w:val="both"/>
              <w:rPr>
                <w:sz w:val="26"/>
                <w:szCs w:val="26"/>
              </w:rPr>
            </w:pPr>
            <w:r>
              <w:rPr>
                <w:sz w:val="26"/>
                <w:szCs w:val="26"/>
              </w:rPr>
              <w:t>2,7</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 </w:t>
            </w:r>
          </w:p>
        </w:tc>
      </w:tr>
      <w:tr w:rsidR="00B064AF" w:rsidRPr="00E57860" w:rsidTr="00380EAE">
        <w:tc>
          <w:tcPr>
            <w:tcW w:w="563" w:type="dxa"/>
            <w:shd w:val="clear" w:color="auto" w:fill="auto"/>
            <w:vAlign w:val="center"/>
          </w:tcPr>
          <w:p w:rsidR="00B064AF" w:rsidRPr="00E57860" w:rsidRDefault="00B064AF" w:rsidP="00380EAE">
            <w:pPr>
              <w:spacing w:before="120"/>
              <w:jc w:val="center"/>
              <w:rPr>
                <w:b/>
                <w:sz w:val="26"/>
                <w:szCs w:val="26"/>
              </w:rPr>
            </w:pPr>
            <w:r w:rsidRPr="00E57860">
              <w:rPr>
                <w:b/>
                <w:bCs/>
                <w:sz w:val="26"/>
                <w:szCs w:val="26"/>
              </w:rPr>
              <w:lastRenderedPageBreak/>
              <w:t>TT</w:t>
            </w:r>
          </w:p>
        </w:tc>
        <w:tc>
          <w:tcPr>
            <w:tcW w:w="4273" w:type="dxa"/>
            <w:shd w:val="clear" w:color="auto" w:fill="auto"/>
            <w:vAlign w:val="center"/>
          </w:tcPr>
          <w:p w:rsidR="00B064AF" w:rsidRPr="00E57860" w:rsidRDefault="00B064AF" w:rsidP="00380EAE">
            <w:pPr>
              <w:spacing w:before="120"/>
              <w:jc w:val="center"/>
              <w:rPr>
                <w:b/>
                <w:sz w:val="26"/>
                <w:szCs w:val="26"/>
              </w:rPr>
            </w:pPr>
            <w:r w:rsidRPr="00E57860">
              <w:rPr>
                <w:b/>
                <w:bCs/>
                <w:sz w:val="26"/>
                <w:szCs w:val="26"/>
              </w:rPr>
              <w:t>Loại thành phẩm</w:t>
            </w:r>
          </w:p>
        </w:tc>
        <w:tc>
          <w:tcPr>
            <w:tcW w:w="4344" w:type="dxa"/>
            <w:shd w:val="clear" w:color="auto" w:fill="auto"/>
            <w:vAlign w:val="center"/>
          </w:tcPr>
          <w:p w:rsidR="00B064AF" w:rsidRPr="00E57860" w:rsidRDefault="00B064AF" w:rsidP="00380EAE">
            <w:pPr>
              <w:spacing w:before="120"/>
              <w:jc w:val="center"/>
              <w:rPr>
                <w:b/>
                <w:sz w:val="26"/>
                <w:szCs w:val="26"/>
              </w:rPr>
            </w:pPr>
            <w:r w:rsidRPr="00E57860">
              <w:rPr>
                <w:b/>
                <w:bCs/>
                <w:sz w:val="26"/>
                <w:szCs w:val="26"/>
              </w:rPr>
              <w:t>Tỷ lệ khoáng sản nguyên khai khai thác trong kỳ (Q</w:t>
            </w:r>
            <w:r w:rsidRPr="00E57860">
              <w:rPr>
                <w:b/>
                <w:bCs/>
                <w:sz w:val="26"/>
                <w:szCs w:val="26"/>
                <w:vertAlign w:val="subscript"/>
              </w:rPr>
              <w:t>2</w:t>
            </w:r>
            <w:r w:rsidRPr="00E57860">
              <w:rPr>
                <w:b/>
                <w:bCs/>
                <w:sz w:val="26"/>
                <w:szCs w:val="26"/>
              </w:rPr>
              <w:t>)/ khoáng sản thành phẩm</w:t>
            </w: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1.4</w:t>
            </w:r>
          </w:p>
        </w:tc>
        <w:tc>
          <w:tcPr>
            <w:tcW w:w="4273" w:type="dxa"/>
            <w:shd w:val="clear" w:color="auto" w:fill="auto"/>
            <w:vAlign w:val="center"/>
          </w:tcPr>
          <w:p w:rsidR="00AE0335" w:rsidRPr="00E57860" w:rsidRDefault="00B064AF" w:rsidP="00B064AF">
            <w:pPr>
              <w:spacing w:before="60" w:after="60"/>
              <w:jc w:val="both"/>
              <w:rPr>
                <w:sz w:val="26"/>
                <w:szCs w:val="26"/>
              </w:rPr>
            </w:pPr>
            <w:r>
              <w:rPr>
                <w:sz w:val="26"/>
                <w:szCs w:val="26"/>
              </w:rPr>
              <w:t>Gạch 4 lỗ 220x100x100</w:t>
            </w:r>
            <w:r w:rsidR="00AE0335" w:rsidRPr="00E57860">
              <w:rPr>
                <w:sz w:val="26"/>
                <w:szCs w:val="26"/>
              </w:rPr>
              <w:t>mm</w:t>
            </w:r>
          </w:p>
        </w:tc>
        <w:tc>
          <w:tcPr>
            <w:tcW w:w="4344" w:type="dxa"/>
            <w:shd w:val="clear" w:color="auto" w:fill="auto"/>
            <w:vAlign w:val="center"/>
          </w:tcPr>
          <w:p w:rsidR="00AE0335" w:rsidRPr="00E57860" w:rsidRDefault="00B064AF" w:rsidP="00D857B6">
            <w:pPr>
              <w:spacing w:before="60" w:after="60"/>
              <w:jc w:val="both"/>
              <w:rPr>
                <w:sz w:val="26"/>
                <w:szCs w:val="26"/>
              </w:rPr>
            </w:pPr>
            <w:r>
              <w:rPr>
                <w:sz w:val="26"/>
                <w:szCs w:val="26"/>
              </w:rPr>
              <w:t>2,45</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 </w:t>
            </w: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1.5</w:t>
            </w:r>
          </w:p>
        </w:tc>
        <w:tc>
          <w:tcPr>
            <w:tcW w:w="4273" w:type="dxa"/>
            <w:shd w:val="clear" w:color="auto" w:fill="auto"/>
            <w:vAlign w:val="center"/>
          </w:tcPr>
          <w:p w:rsidR="00AE0335" w:rsidRPr="00E57860" w:rsidRDefault="00B064AF" w:rsidP="00B064AF">
            <w:pPr>
              <w:spacing w:before="60" w:after="60"/>
              <w:jc w:val="both"/>
              <w:rPr>
                <w:sz w:val="26"/>
                <w:szCs w:val="26"/>
              </w:rPr>
            </w:pPr>
            <w:r>
              <w:rPr>
                <w:sz w:val="26"/>
                <w:szCs w:val="26"/>
              </w:rPr>
              <w:t>Gạch 6 lỗ 220x150x100</w:t>
            </w:r>
            <w:r w:rsidR="00AE0335" w:rsidRPr="00E57860">
              <w:rPr>
                <w:sz w:val="26"/>
                <w:szCs w:val="26"/>
              </w:rPr>
              <w:t>mm</w:t>
            </w:r>
          </w:p>
        </w:tc>
        <w:tc>
          <w:tcPr>
            <w:tcW w:w="4344" w:type="dxa"/>
            <w:shd w:val="clear" w:color="auto" w:fill="auto"/>
            <w:vAlign w:val="center"/>
          </w:tcPr>
          <w:p w:rsidR="00AE0335" w:rsidRPr="00E57860" w:rsidRDefault="00B064AF" w:rsidP="00D857B6">
            <w:pPr>
              <w:spacing w:before="60" w:after="60"/>
              <w:jc w:val="both"/>
              <w:rPr>
                <w:sz w:val="26"/>
                <w:szCs w:val="26"/>
              </w:rPr>
            </w:pPr>
            <w:r>
              <w:rPr>
                <w:sz w:val="26"/>
                <w:szCs w:val="26"/>
              </w:rPr>
              <w:t>3,2</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w:t>
            </w: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1.6</w:t>
            </w:r>
          </w:p>
        </w:tc>
        <w:tc>
          <w:tcPr>
            <w:tcW w:w="4273" w:type="dxa"/>
            <w:shd w:val="clear" w:color="auto" w:fill="auto"/>
            <w:vAlign w:val="center"/>
          </w:tcPr>
          <w:p w:rsidR="00AE0335" w:rsidRPr="00E57860" w:rsidRDefault="00AE0335" w:rsidP="00B064AF">
            <w:pPr>
              <w:spacing w:before="60" w:after="60"/>
              <w:jc w:val="both"/>
              <w:rPr>
                <w:sz w:val="26"/>
                <w:szCs w:val="26"/>
              </w:rPr>
            </w:pPr>
            <w:r w:rsidRPr="00E57860">
              <w:rPr>
                <w:sz w:val="26"/>
                <w:szCs w:val="26"/>
              </w:rPr>
              <w:t>Ngói 22 viên/m</w:t>
            </w:r>
            <w:r w:rsidRPr="00E57860">
              <w:rPr>
                <w:sz w:val="26"/>
                <w:szCs w:val="26"/>
                <w:vertAlign w:val="superscript"/>
              </w:rPr>
              <w:t>2</w:t>
            </w:r>
          </w:p>
        </w:tc>
        <w:tc>
          <w:tcPr>
            <w:tcW w:w="4344" w:type="dxa"/>
            <w:shd w:val="clear" w:color="auto" w:fill="auto"/>
            <w:vAlign w:val="center"/>
          </w:tcPr>
          <w:p w:rsidR="00AE0335" w:rsidRPr="00E57860" w:rsidRDefault="00B064AF" w:rsidP="00D857B6">
            <w:pPr>
              <w:spacing w:before="60" w:after="60"/>
              <w:jc w:val="both"/>
              <w:rPr>
                <w:sz w:val="26"/>
                <w:szCs w:val="26"/>
              </w:rPr>
            </w:pPr>
            <w:r>
              <w:rPr>
                <w:sz w:val="26"/>
                <w:szCs w:val="26"/>
              </w:rPr>
              <w:t>2,0</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w:t>
            </w: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2</w:t>
            </w:r>
          </w:p>
        </w:tc>
        <w:tc>
          <w:tcPr>
            <w:tcW w:w="4273" w:type="dxa"/>
            <w:shd w:val="clear" w:color="auto" w:fill="auto"/>
            <w:vAlign w:val="center"/>
          </w:tcPr>
          <w:p w:rsidR="00AE0335" w:rsidRPr="00E57860" w:rsidRDefault="00AE0335" w:rsidP="00B064AF">
            <w:pPr>
              <w:spacing w:before="60" w:after="60"/>
              <w:jc w:val="both"/>
              <w:rPr>
                <w:sz w:val="26"/>
                <w:szCs w:val="26"/>
              </w:rPr>
            </w:pPr>
            <w:r w:rsidRPr="00E57860">
              <w:rPr>
                <w:sz w:val="26"/>
                <w:szCs w:val="26"/>
              </w:rPr>
              <w:t>Đất sét đồi làm gạch</w:t>
            </w:r>
          </w:p>
        </w:tc>
        <w:tc>
          <w:tcPr>
            <w:tcW w:w="4344" w:type="dxa"/>
            <w:shd w:val="clear" w:color="auto" w:fill="auto"/>
            <w:vAlign w:val="center"/>
          </w:tcPr>
          <w:p w:rsidR="00AE0335" w:rsidRPr="00E57860" w:rsidRDefault="00AE0335" w:rsidP="00D857B6">
            <w:pPr>
              <w:spacing w:before="60" w:after="60"/>
              <w:jc w:val="both"/>
              <w:rPr>
                <w:sz w:val="26"/>
                <w:szCs w:val="26"/>
              </w:rPr>
            </w:pP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2.1</w:t>
            </w:r>
          </w:p>
        </w:tc>
        <w:tc>
          <w:tcPr>
            <w:tcW w:w="4273" w:type="dxa"/>
            <w:shd w:val="clear" w:color="auto" w:fill="auto"/>
            <w:vAlign w:val="center"/>
          </w:tcPr>
          <w:p w:rsidR="00AE0335" w:rsidRPr="00E57860" w:rsidRDefault="00AE0335" w:rsidP="00B064AF">
            <w:pPr>
              <w:spacing w:before="60" w:after="60"/>
              <w:jc w:val="both"/>
              <w:rPr>
                <w:sz w:val="26"/>
                <w:szCs w:val="26"/>
              </w:rPr>
            </w:pPr>
            <w:r w:rsidRPr="00E57860">
              <w:rPr>
                <w:sz w:val="26"/>
                <w:szCs w:val="26"/>
              </w:rPr>
              <w:t>Gạch đặc 220x105x60mm</w:t>
            </w:r>
          </w:p>
        </w:tc>
        <w:tc>
          <w:tcPr>
            <w:tcW w:w="4344" w:type="dxa"/>
            <w:shd w:val="clear" w:color="auto" w:fill="auto"/>
            <w:vAlign w:val="center"/>
          </w:tcPr>
          <w:p w:rsidR="00AE0335" w:rsidRPr="00E57860" w:rsidRDefault="00B064AF" w:rsidP="00D857B6">
            <w:pPr>
              <w:spacing w:before="60" w:after="60"/>
              <w:jc w:val="both"/>
              <w:rPr>
                <w:sz w:val="26"/>
                <w:szCs w:val="26"/>
              </w:rPr>
            </w:pPr>
            <w:r>
              <w:rPr>
                <w:sz w:val="26"/>
                <w:szCs w:val="26"/>
              </w:rPr>
              <w:t>1,95</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w:t>
            </w: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2.2</w:t>
            </w:r>
          </w:p>
        </w:tc>
        <w:tc>
          <w:tcPr>
            <w:tcW w:w="4273" w:type="dxa"/>
            <w:shd w:val="clear" w:color="auto" w:fill="auto"/>
            <w:vAlign w:val="center"/>
          </w:tcPr>
          <w:p w:rsidR="00AE0335" w:rsidRPr="00E57860" w:rsidRDefault="00B064AF" w:rsidP="00B064AF">
            <w:pPr>
              <w:spacing w:before="60" w:after="60"/>
              <w:jc w:val="both"/>
              <w:rPr>
                <w:sz w:val="26"/>
                <w:szCs w:val="26"/>
              </w:rPr>
            </w:pPr>
            <w:r>
              <w:rPr>
                <w:sz w:val="26"/>
                <w:szCs w:val="26"/>
              </w:rPr>
              <w:t>Gạch 2 lỗ 220x105x60</w:t>
            </w:r>
            <w:r w:rsidR="00AE0335" w:rsidRPr="00E57860">
              <w:rPr>
                <w:sz w:val="26"/>
                <w:szCs w:val="26"/>
              </w:rPr>
              <w:t>mm</w:t>
            </w:r>
          </w:p>
        </w:tc>
        <w:tc>
          <w:tcPr>
            <w:tcW w:w="4344" w:type="dxa"/>
            <w:shd w:val="clear" w:color="auto" w:fill="auto"/>
            <w:vAlign w:val="center"/>
          </w:tcPr>
          <w:p w:rsidR="00AE0335" w:rsidRPr="00E57860" w:rsidRDefault="00B064AF" w:rsidP="00D857B6">
            <w:pPr>
              <w:spacing w:before="60" w:after="60"/>
              <w:jc w:val="both"/>
              <w:rPr>
                <w:sz w:val="26"/>
                <w:szCs w:val="26"/>
              </w:rPr>
            </w:pPr>
            <w:r>
              <w:rPr>
                <w:sz w:val="26"/>
                <w:szCs w:val="26"/>
              </w:rPr>
              <w:t>1,6</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 </w:t>
            </w: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2.3</w:t>
            </w:r>
          </w:p>
        </w:tc>
        <w:tc>
          <w:tcPr>
            <w:tcW w:w="4273" w:type="dxa"/>
            <w:shd w:val="clear" w:color="auto" w:fill="auto"/>
            <w:vAlign w:val="center"/>
          </w:tcPr>
          <w:p w:rsidR="00AE0335" w:rsidRPr="00E57860" w:rsidRDefault="00B064AF" w:rsidP="00B064AF">
            <w:pPr>
              <w:spacing w:before="60" w:after="60"/>
              <w:jc w:val="both"/>
              <w:rPr>
                <w:sz w:val="26"/>
                <w:szCs w:val="26"/>
              </w:rPr>
            </w:pPr>
            <w:r>
              <w:rPr>
                <w:sz w:val="26"/>
                <w:szCs w:val="26"/>
              </w:rPr>
              <w:t>Gạch đặc 220x150x60</w:t>
            </w:r>
            <w:r w:rsidR="00AE0335" w:rsidRPr="00E57860">
              <w:rPr>
                <w:sz w:val="26"/>
                <w:szCs w:val="26"/>
              </w:rPr>
              <w:t>mm</w:t>
            </w:r>
          </w:p>
        </w:tc>
        <w:tc>
          <w:tcPr>
            <w:tcW w:w="4344" w:type="dxa"/>
            <w:shd w:val="clear" w:color="auto" w:fill="auto"/>
            <w:vAlign w:val="center"/>
          </w:tcPr>
          <w:p w:rsidR="00AE0335" w:rsidRPr="00E57860" w:rsidRDefault="00B064AF" w:rsidP="00D857B6">
            <w:pPr>
              <w:spacing w:before="60" w:after="60"/>
              <w:jc w:val="both"/>
              <w:rPr>
                <w:sz w:val="26"/>
                <w:szCs w:val="26"/>
              </w:rPr>
            </w:pPr>
            <w:r>
              <w:rPr>
                <w:sz w:val="26"/>
                <w:szCs w:val="26"/>
              </w:rPr>
              <w:t>2,89</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 </w:t>
            </w: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2.4</w:t>
            </w:r>
          </w:p>
        </w:tc>
        <w:tc>
          <w:tcPr>
            <w:tcW w:w="4273" w:type="dxa"/>
            <w:shd w:val="clear" w:color="auto" w:fill="auto"/>
            <w:vAlign w:val="center"/>
          </w:tcPr>
          <w:p w:rsidR="00AE0335" w:rsidRPr="00E57860" w:rsidRDefault="00B064AF" w:rsidP="00B064AF">
            <w:pPr>
              <w:spacing w:before="60" w:after="60"/>
              <w:jc w:val="both"/>
              <w:rPr>
                <w:sz w:val="26"/>
                <w:szCs w:val="26"/>
              </w:rPr>
            </w:pPr>
            <w:r>
              <w:rPr>
                <w:sz w:val="26"/>
                <w:szCs w:val="26"/>
              </w:rPr>
              <w:t>Gạch 4 lỗ 220x100x100</w:t>
            </w:r>
            <w:r w:rsidR="00AE0335" w:rsidRPr="00E57860">
              <w:rPr>
                <w:sz w:val="26"/>
                <w:szCs w:val="26"/>
              </w:rPr>
              <w:t>mm</w:t>
            </w:r>
          </w:p>
        </w:tc>
        <w:tc>
          <w:tcPr>
            <w:tcW w:w="4344" w:type="dxa"/>
            <w:shd w:val="clear" w:color="auto" w:fill="auto"/>
            <w:vAlign w:val="center"/>
          </w:tcPr>
          <w:p w:rsidR="00AE0335" w:rsidRPr="00E57860" w:rsidRDefault="00B064AF" w:rsidP="00D857B6">
            <w:pPr>
              <w:spacing w:before="60" w:after="60"/>
              <w:jc w:val="both"/>
              <w:rPr>
                <w:sz w:val="26"/>
                <w:szCs w:val="26"/>
              </w:rPr>
            </w:pPr>
            <w:r>
              <w:rPr>
                <w:sz w:val="26"/>
                <w:szCs w:val="26"/>
              </w:rPr>
              <w:t xml:space="preserve"> 2,65</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w:t>
            </w: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2.5</w:t>
            </w:r>
          </w:p>
        </w:tc>
        <w:tc>
          <w:tcPr>
            <w:tcW w:w="4273" w:type="dxa"/>
            <w:shd w:val="clear" w:color="auto" w:fill="auto"/>
            <w:vAlign w:val="center"/>
          </w:tcPr>
          <w:p w:rsidR="00AE0335" w:rsidRPr="00E57860" w:rsidRDefault="00B064AF" w:rsidP="00B064AF">
            <w:pPr>
              <w:spacing w:before="60" w:after="60"/>
              <w:jc w:val="both"/>
              <w:rPr>
                <w:sz w:val="26"/>
                <w:szCs w:val="26"/>
              </w:rPr>
            </w:pPr>
            <w:r>
              <w:rPr>
                <w:sz w:val="26"/>
                <w:szCs w:val="26"/>
              </w:rPr>
              <w:t>Gạch 6 lỗ 220x150x100</w:t>
            </w:r>
            <w:r w:rsidR="00AE0335" w:rsidRPr="00E57860">
              <w:rPr>
                <w:sz w:val="26"/>
                <w:szCs w:val="26"/>
              </w:rPr>
              <w:t>mm</w:t>
            </w:r>
          </w:p>
        </w:tc>
        <w:tc>
          <w:tcPr>
            <w:tcW w:w="4344" w:type="dxa"/>
            <w:shd w:val="clear" w:color="auto" w:fill="auto"/>
            <w:vAlign w:val="center"/>
          </w:tcPr>
          <w:p w:rsidR="00AE0335" w:rsidRPr="00E57860" w:rsidRDefault="00B064AF" w:rsidP="00D857B6">
            <w:pPr>
              <w:spacing w:before="60" w:after="60"/>
              <w:jc w:val="both"/>
              <w:rPr>
                <w:sz w:val="26"/>
                <w:szCs w:val="26"/>
              </w:rPr>
            </w:pPr>
            <w:r>
              <w:rPr>
                <w:sz w:val="26"/>
                <w:szCs w:val="26"/>
              </w:rPr>
              <w:t>3,45</w:t>
            </w:r>
            <w:r w:rsidR="00AE0335" w:rsidRPr="00E57860">
              <w:rPr>
                <w:sz w:val="26"/>
                <w:szCs w:val="26"/>
              </w:rPr>
              <w:t>m</w:t>
            </w:r>
            <w:r w:rsidR="00AE0335" w:rsidRPr="00E57860">
              <w:rPr>
                <w:sz w:val="26"/>
                <w:szCs w:val="26"/>
                <w:vertAlign w:val="superscript"/>
              </w:rPr>
              <w:t>3</w:t>
            </w:r>
            <w:r w:rsidR="00AE0335" w:rsidRPr="00E57860">
              <w:rPr>
                <w:sz w:val="26"/>
                <w:szCs w:val="26"/>
              </w:rPr>
              <w:t xml:space="preserve"> đất nguyên khai/1000 viên sản phẩm</w:t>
            </w: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3</w:t>
            </w:r>
          </w:p>
        </w:tc>
        <w:tc>
          <w:tcPr>
            <w:tcW w:w="4273" w:type="dxa"/>
            <w:shd w:val="clear" w:color="auto" w:fill="auto"/>
            <w:vAlign w:val="center"/>
          </w:tcPr>
          <w:p w:rsidR="00AE0335" w:rsidRPr="00E57860" w:rsidRDefault="00AE0335" w:rsidP="00B064AF">
            <w:pPr>
              <w:spacing w:before="60" w:after="60"/>
              <w:jc w:val="both"/>
              <w:rPr>
                <w:sz w:val="26"/>
                <w:szCs w:val="26"/>
              </w:rPr>
            </w:pPr>
            <w:r w:rsidRPr="00E57860">
              <w:rPr>
                <w:sz w:val="26"/>
                <w:szCs w:val="26"/>
              </w:rPr>
              <w:t>Gạch nửa, ngói nửa  được xác định bằng 1/2 lần định mức của các loại gạch, ngói tương ứng nêu trên.</w:t>
            </w:r>
          </w:p>
        </w:tc>
        <w:tc>
          <w:tcPr>
            <w:tcW w:w="4344" w:type="dxa"/>
            <w:shd w:val="clear" w:color="auto" w:fill="auto"/>
            <w:vAlign w:val="center"/>
          </w:tcPr>
          <w:p w:rsidR="00AE0335" w:rsidRPr="00E57860" w:rsidRDefault="00AE0335" w:rsidP="00D857B6">
            <w:pPr>
              <w:spacing w:before="60" w:after="60"/>
              <w:jc w:val="both"/>
              <w:rPr>
                <w:sz w:val="26"/>
                <w:szCs w:val="26"/>
              </w:rPr>
            </w:pP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b/>
                <w:sz w:val="26"/>
                <w:szCs w:val="26"/>
              </w:rPr>
            </w:pPr>
            <w:r w:rsidRPr="00E57860">
              <w:rPr>
                <w:b/>
                <w:sz w:val="26"/>
                <w:szCs w:val="26"/>
              </w:rPr>
              <w:t>IV</w:t>
            </w:r>
          </w:p>
        </w:tc>
        <w:tc>
          <w:tcPr>
            <w:tcW w:w="4273" w:type="dxa"/>
            <w:shd w:val="clear" w:color="auto" w:fill="auto"/>
            <w:vAlign w:val="center"/>
          </w:tcPr>
          <w:p w:rsidR="00AE0335" w:rsidRPr="00E57860" w:rsidRDefault="00AE0335" w:rsidP="00B064AF">
            <w:pPr>
              <w:spacing w:before="60" w:after="60"/>
              <w:jc w:val="both"/>
              <w:rPr>
                <w:b/>
                <w:sz w:val="26"/>
                <w:szCs w:val="26"/>
                <w:shd w:val="clear" w:color="auto" w:fill="FFFFFF"/>
              </w:rPr>
            </w:pPr>
            <w:r w:rsidRPr="00E57860">
              <w:rPr>
                <w:b/>
                <w:sz w:val="26"/>
                <w:szCs w:val="26"/>
                <w:shd w:val="clear" w:color="auto" w:fill="FFFFFF"/>
              </w:rPr>
              <w:t xml:space="preserve">Nước khoáng </w:t>
            </w:r>
          </w:p>
        </w:tc>
        <w:tc>
          <w:tcPr>
            <w:tcW w:w="4344" w:type="dxa"/>
            <w:shd w:val="clear" w:color="auto" w:fill="auto"/>
            <w:vAlign w:val="center"/>
          </w:tcPr>
          <w:p w:rsidR="00AE0335" w:rsidRPr="00E57860" w:rsidRDefault="00AE0335" w:rsidP="00D857B6">
            <w:pPr>
              <w:spacing w:before="60" w:after="60"/>
              <w:jc w:val="both"/>
              <w:rPr>
                <w:sz w:val="26"/>
                <w:szCs w:val="26"/>
              </w:rPr>
            </w:pPr>
          </w:p>
        </w:tc>
      </w:tr>
      <w:tr w:rsidR="00AE0335" w:rsidRPr="00E57860" w:rsidTr="00B064AF">
        <w:tc>
          <w:tcPr>
            <w:tcW w:w="563" w:type="dxa"/>
            <w:shd w:val="clear" w:color="auto" w:fill="auto"/>
            <w:vAlign w:val="center"/>
          </w:tcPr>
          <w:p w:rsidR="00AE0335" w:rsidRPr="00E57860" w:rsidRDefault="00AE0335" w:rsidP="00D857B6">
            <w:pPr>
              <w:spacing w:before="60" w:after="60"/>
              <w:jc w:val="center"/>
              <w:rPr>
                <w:sz w:val="26"/>
                <w:szCs w:val="26"/>
              </w:rPr>
            </w:pPr>
            <w:r w:rsidRPr="00E57860">
              <w:rPr>
                <w:sz w:val="26"/>
                <w:szCs w:val="26"/>
              </w:rPr>
              <w:t>1</w:t>
            </w:r>
          </w:p>
        </w:tc>
        <w:tc>
          <w:tcPr>
            <w:tcW w:w="4273" w:type="dxa"/>
            <w:shd w:val="clear" w:color="auto" w:fill="auto"/>
            <w:vAlign w:val="center"/>
          </w:tcPr>
          <w:p w:rsidR="00AE0335" w:rsidRPr="00E57860" w:rsidRDefault="00AE0335" w:rsidP="00B064AF">
            <w:pPr>
              <w:spacing w:before="60" w:after="60"/>
              <w:jc w:val="both"/>
              <w:rPr>
                <w:sz w:val="26"/>
                <w:szCs w:val="26"/>
                <w:shd w:val="clear" w:color="auto" w:fill="FFFFFF"/>
              </w:rPr>
            </w:pPr>
            <w:r w:rsidRPr="00E57860">
              <w:rPr>
                <w:sz w:val="26"/>
                <w:szCs w:val="26"/>
                <w:shd w:val="clear" w:color="auto" w:fill="FFFFFF"/>
              </w:rPr>
              <w:t>Nước khoáng đóng bình, đóng chai, đóng chai có gas</w:t>
            </w:r>
          </w:p>
        </w:tc>
        <w:tc>
          <w:tcPr>
            <w:tcW w:w="4344" w:type="dxa"/>
            <w:shd w:val="clear" w:color="auto" w:fill="auto"/>
            <w:vAlign w:val="center"/>
          </w:tcPr>
          <w:p w:rsidR="00AE0335" w:rsidRPr="00E57860" w:rsidRDefault="00AE0335" w:rsidP="00D857B6">
            <w:pPr>
              <w:spacing w:before="60" w:after="60"/>
              <w:jc w:val="both"/>
              <w:rPr>
                <w:sz w:val="26"/>
                <w:szCs w:val="26"/>
              </w:rPr>
            </w:pPr>
            <w:r w:rsidRPr="00E57860">
              <w:rPr>
                <w:sz w:val="26"/>
                <w:szCs w:val="26"/>
              </w:rPr>
              <w:t>1 lít nguyên khai/ 1 lít thành phẩm</w:t>
            </w:r>
          </w:p>
        </w:tc>
      </w:tr>
    </w:tbl>
    <w:p w:rsidR="00AE0335" w:rsidRPr="00B064AF" w:rsidRDefault="00AE0335" w:rsidP="006A5096">
      <w:pPr>
        <w:spacing w:before="120"/>
        <w:ind w:firstLine="720"/>
        <w:jc w:val="both"/>
      </w:pPr>
      <w:r w:rsidRPr="00B064AF">
        <w:t>Việc quy đổi được tính theo công thức: Số lượng khoáng sản nguyên khai (Q</w:t>
      </w:r>
      <w:r w:rsidRPr="00B064AF">
        <w:rPr>
          <w:vertAlign w:val="subscript"/>
        </w:rPr>
        <w:t>2</w:t>
      </w:r>
      <w:r w:rsidRPr="00B064AF">
        <w:t>) = (Số lượng khoáng sản thành phẩm)  x (Tỷ lệ quy đổi).</w:t>
      </w:r>
    </w:p>
    <w:p w:rsidR="00D074D8" w:rsidRPr="00B064AF" w:rsidRDefault="00D074D8" w:rsidP="006A5096">
      <w:pPr>
        <w:spacing w:before="120"/>
        <w:ind w:firstLine="720"/>
        <w:jc w:val="both"/>
        <w:rPr>
          <w:b/>
        </w:rPr>
      </w:pPr>
      <w:r w:rsidRPr="00B064AF">
        <w:rPr>
          <w:b/>
        </w:rPr>
        <w:t xml:space="preserve">Điều </w:t>
      </w:r>
      <w:r w:rsidR="00AE0335" w:rsidRPr="00B064AF">
        <w:rPr>
          <w:b/>
        </w:rPr>
        <w:t>4</w:t>
      </w:r>
      <w:r w:rsidRPr="00B064AF">
        <w:rPr>
          <w:b/>
        </w:rPr>
        <w:t xml:space="preserve">. Tổ chức </w:t>
      </w:r>
      <w:r w:rsidR="00AE0335" w:rsidRPr="00B064AF">
        <w:rPr>
          <w:b/>
        </w:rPr>
        <w:t>thực hiện</w:t>
      </w:r>
    </w:p>
    <w:p w:rsidR="00D074D8" w:rsidRPr="00B064AF" w:rsidRDefault="00D074D8" w:rsidP="006A5096">
      <w:pPr>
        <w:spacing w:before="120"/>
        <w:ind w:firstLine="720"/>
        <w:jc w:val="both"/>
      </w:pPr>
      <w:r w:rsidRPr="00B064AF">
        <w:t>1. Giao Cục Thuế tỉnh chủ trì, phối hợp với Sở Tài nguyên và Môi trường và các ngành, đơn vị có liên quan hướng dẫn, triển khai, tổ chức thực hiện Quyết định này.</w:t>
      </w:r>
    </w:p>
    <w:p w:rsidR="00D074D8" w:rsidRPr="00B064AF" w:rsidRDefault="00D074D8" w:rsidP="006A5096">
      <w:pPr>
        <w:spacing w:before="120"/>
        <w:ind w:firstLine="720"/>
        <w:jc w:val="both"/>
      </w:pPr>
      <w:r w:rsidRPr="00B064AF">
        <w:t>2. Trường hợp có sự thay đổi liên quan đến các tỷ lệ quy đổi nêu trên, giao Sở Tài nguyên và Môi trường nghiên cứu kịp thời đề xuất phương án giải quyết, báo cáo Ủy ban nhân dân tỉnh xem xét, điều chỉnh, bổ sung Quyết định này đảm bảo phù hợp và theo đúng quy định của pháp luật.</w:t>
      </w:r>
    </w:p>
    <w:p w:rsidR="00303CCF" w:rsidRPr="00B064AF" w:rsidRDefault="00485E4F" w:rsidP="006A5096">
      <w:pPr>
        <w:spacing w:before="120"/>
        <w:ind w:firstLine="720"/>
        <w:jc w:val="both"/>
        <w:rPr>
          <w:b/>
          <w:lang w:val="nl-NL"/>
        </w:rPr>
      </w:pPr>
      <w:r w:rsidRPr="00B064AF">
        <w:rPr>
          <w:b/>
          <w:lang w:val="nl-NL"/>
        </w:rPr>
        <w:t xml:space="preserve">Điều </w:t>
      </w:r>
      <w:r w:rsidR="00AE0335" w:rsidRPr="00B064AF">
        <w:rPr>
          <w:b/>
          <w:lang w:val="nl-NL"/>
        </w:rPr>
        <w:t>5</w:t>
      </w:r>
      <w:r w:rsidRPr="00B064AF">
        <w:rPr>
          <w:b/>
          <w:lang w:val="nl-NL"/>
        </w:rPr>
        <w:t xml:space="preserve">. </w:t>
      </w:r>
      <w:r w:rsidR="00303CCF" w:rsidRPr="00B064AF">
        <w:rPr>
          <w:b/>
          <w:lang w:val="nl-NL"/>
        </w:rPr>
        <w:t>Hiệu lực thi hành</w:t>
      </w:r>
    </w:p>
    <w:p w:rsidR="00485E4F" w:rsidRPr="00B064AF" w:rsidRDefault="00485E4F" w:rsidP="006A5096">
      <w:pPr>
        <w:spacing w:before="120"/>
        <w:ind w:firstLine="720"/>
        <w:jc w:val="both"/>
        <w:rPr>
          <w:lang w:val="nl-NL"/>
        </w:rPr>
      </w:pPr>
      <w:r w:rsidRPr="00B064AF">
        <w:rPr>
          <w:lang w:val="nl-NL"/>
        </w:rPr>
        <w:t xml:space="preserve">Quyết định này có hiệu lực kể từ ngày </w:t>
      </w:r>
      <w:r w:rsidR="00EA43B1">
        <w:rPr>
          <w:lang w:val="nl-NL"/>
        </w:rPr>
        <w:t>12</w:t>
      </w:r>
      <w:r w:rsidR="00E6523B" w:rsidRPr="00B064AF">
        <w:rPr>
          <w:lang w:val="nl-NL"/>
        </w:rPr>
        <w:t>/</w:t>
      </w:r>
      <w:r w:rsidR="007A25AA">
        <w:rPr>
          <w:lang w:val="nl-NL"/>
        </w:rPr>
        <w:t>10</w:t>
      </w:r>
      <w:r w:rsidR="00E6523B" w:rsidRPr="00B064AF">
        <w:rPr>
          <w:lang w:val="nl-NL"/>
        </w:rPr>
        <w:t xml:space="preserve">/2020. Bãi bỏ </w:t>
      </w:r>
      <w:r w:rsidR="00087554" w:rsidRPr="00B064AF">
        <w:rPr>
          <w:lang w:val="nl-NL"/>
        </w:rPr>
        <w:t xml:space="preserve">Quyết định số 2604/QĐ-UBND ngày 10/9/2014 của </w:t>
      </w:r>
      <w:r w:rsidR="007A25AA">
        <w:rPr>
          <w:lang w:val="nl-NL"/>
        </w:rPr>
        <w:t>Ủy ban nhân dân</w:t>
      </w:r>
      <w:r w:rsidR="007A25AA" w:rsidRPr="00B064AF">
        <w:rPr>
          <w:lang w:val="nl-NL"/>
        </w:rPr>
        <w:t xml:space="preserve"> </w:t>
      </w:r>
      <w:r w:rsidR="00087554" w:rsidRPr="00B064AF">
        <w:rPr>
          <w:lang w:val="nl-NL"/>
        </w:rPr>
        <w:t xml:space="preserve">tỉnh Hà Tĩnh về việc quy </w:t>
      </w:r>
      <w:r w:rsidR="00087554" w:rsidRPr="00B064AF">
        <w:rPr>
          <w:lang w:val="nl-NL"/>
        </w:rPr>
        <w:lastRenderedPageBreak/>
        <w:t>định tỷ lệ quy đổi từ khoáng sản thành phẩm ra khoáng sản nguyên khai, tỷ trọng sản phẩm khoáng sản và hệ số nở rời đối với các loại khoáng sản trên địa bàn tỉnh</w:t>
      </w:r>
      <w:r w:rsidR="0046777F" w:rsidRPr="00B064AF">
        <w:rPr>
          <w:lang w:val="nl-NL"/>
        </w:rPr>
        <w:t xml:space="preserve"> Hà Tĩnh</w:t>
      </w:r>
      <w:r w:rsidR="001414BC" w:rsidRPr="00B064AF">
        <w:rPr>
          <w:lang w:val="nl-NL"/>
        </w:rPr>
        <w:t>.</w:t>
      </w:r>
    </w:p>
    <w:p w:rsidR="00485E4F" w:rsidRPr="00E57860" w:rsidRDefault="007404AE" w:rsidP="006A5096">
      <w:pPr>
        <w:spacing w:before="120"/>
        <w:ind w:firstLine="720"/>
        <w:jc w:val="both"/>
        <w:rPr>
          <w:sz w:val="26"/>
          <w:szCs w:val="26"/>
          <w:lang w:val="nl-NL"/>
        </w:rPr>
      </w:pPr>
      <w:r w:rsidRPr="00B064AF">
        <w:rPr>
          <w:lang w:val="nl-NL"/>
        </w:rPr>
        <w:t xml:space="preserve">Chánh </w:t>
      </w:r>
      <w:r w:rsidR="001414BC" w:rsidRPr="00B064AF">
        <w:rPr>
          <w:lang w:val="nl-NL"/>
        </w:rPr>
        <w:t>V</w:t>
      </w:r>
      <w:r w:rsidRPr="00B064AF">
        <w:rPr>
          <w:lang w:val="nl-NL"/>
        </w:rPr>
        <w:t xml:space="preserve">ăn phòng Đoàn </w:t>
      </w:r>
      <w:r w:rsidR="00FE5ACB">
        <w:rPr>
          <w:lang w:val="nl-NL"/>
        </w:rPr>
        <w:t>Đại biểu Quốc hội, Hội đồng nhân</w:t>
      </w:r>
      <w:r w:rsidR="00954246">
        <w:rPr>
          <w:lang w:val="nl-NL"/>
        </w:rPr>
        <w:t xml:space="preserve"> và Ủy ban nhân dân tỉnh</w:t>
      </w:r>
      <w:r w:rsidR="001414BC" w:rsidRPr="00B064AF">
        <w:rPr>
          <w:lang w:val="nl-NL"/>
        </w:rPr>
        <w:t>;</w:t>
      </w:r>
      <w:r w:rsidR="00216066" w:rsidRPr="00B064AF">
        <w:rPr>
          <w:lang w:val="nl-NL"/>
        </w:rPr>
        <w:t xml:space="preserve"> </w:t>
      </w:r>
      <w:r w:rsidR="00956FBA" w:rsidRPr="00B064AF">
        <w:rPr>
          <w:lang w:val="nl-NL"/>
        </w:rPr>
        <w:t xml:space="preserve">Giám đốc các Sở: Tài chính, Tài nguyên và Môi trường, </w:t>
      </w:r>
      <w:r w:rsidR="00954246">
        <w:rPr>
          <w:lang w:val="nl-NL"/>
        </w:rPr>
        <w:br/>
      </w:r>
      <w:r w:rsidR="00956FBA" w:rsidRPr="00B064AF">
        <w:rPr>
          <w:lang w:val="nl-NL"/>
        </w:rPr>
        <w:t>Xây dựng</w:t>
      </w:r>
      <w:r w:rsidR="00087554" w:rsidRPr="00B064AF">
        <w:rPr>
          <w:lang w:val="nl-NL"/>
        </w:rPr>
        <w:t>, Công Thương</w:t>
      </w:r>
      <w:r w:rsidR="00956FBA" w:rsidRPr="00B064AF">
        <w:rPr>
          <w:lang w:val="nl-NL"/>
        </w:rPr>
        <w:t xml:space="preserve">; Cục trưởng Cục Thuế tỉnh; Chủ tịch </w:t>
      </w:r>
      <w:r w:rsidR="00954246">
        <w:rPr>
          <w:lang w:val="nl-NL"/>
        </w:rPr>
        <w:t>Ủy ban nhân dân</w:t>
      </w:r>
      <w:r w:rsidR="00956FBA" w:rsidRPr="00B064AF">
        <w:rPr>
          <w:lang w:val="nl-NL"/>
        </w:rPr>
        <w:t xml:space="preserve"> huyện, thành phố, thị xã và các </w:t>
      </w:r>
      <w:r w:rsidR="00087554" w:rsidRPr="00B064AF">
        <w:rPr>
          <w:lang w:val="nl-NL"/>
        </w:rPr>
        <w:t>tổ chức, cá nhân có</w:t>
      </w:r>
      <w:r w:rsidR="00956FBA" w:rsidRPr="00B064AF">
        <w:rPr>
          <w:lang w:val="nl-NL"/>
        </w:rPr>
        <w:t xml:space="preserve"> liên quan chịu trách nhiệm thi hành Quyết định này</w:t>
      </w:r>
      <w:r w:rsidR="00485E4F" w:rsidRPr="00B064AF">
        <w:rPr>
          <w:lang w:val="nl-NL"/>
        </w:rPr>
        <w:t>./.</w:t>
      </w:r>
    </w:p>
    <w:p w:rsidR="0076518C" w:rsidRPr="004E6528" w:rsidRDefault="0076518C" w:rsidP="006A5096">
      <w:pPr>
        <w:spacing w:before="120"/>
        <w:ind w:firstLine="720"/>
        <w:jc w:val="both"/>
        <w:rPr>
          <w:sz w:val="26"/>
          <w:lang w:val="nl-NL"/>
        </w:rPr>
      </w:pPr>
    </w:p>
    <w:tbl>
      <w:tblPr>
        <w:tblW w:w="9259" w:type="dxa"/>
        <w:tblCellSpacing w:w="15" w:type="dxa"/>
        <w:tblCellMar>
          <w:top w:w="15" w:type="dxa"/>
          <w:left w:w="15" w:type="dxa"/>
          <w:bottom w:w="15" w:type="dxa"/>
          <w:right w:w="15" w:type="dxa"/>
        </w:tblCellMar>
        <w:tblLook w:val="0000" w:firstRow="0" w:lastRow="0" w:firstColumn="0" w:lastColumn="0" w:noHBand="0" w:noVBand="0"/>
      </w:tblPr>
      <w:tblGrid>
        <w:gridCol w:w="5148"/>
        <w:gridCol w:w="4111"/>
      </w:tblGrid>
      <w:tr w:rsidR="0076518C" w:rsidRPr="00EB6DCA" w:rsidTr="002A7EA8">
        <w:trPr>
          <w:trHeight w:val="1830"/>
          <w:tblCellSpacing w:w="15" w:type="dxa"/>
        </w:trPr>
        <w:tc>
          <w:tcPr>
            <w:tcW w:w="5103" w:type="dxa"/>
          </w:tcPr>
          <w:p w:rsidR="0076518C" w:rsidRPr="004E6528" w:rsidRDefault="0076518C" w:rsidP="001414BC">
            <w:pPr>
              <w:rPr>
                <w:b/>
                <w:bCs/>
                <w:i/>
                <w:iCs/>
                <w:sz w:val="24"/>
                <w:lang w:val="nl-NL"/>
              </w:rPr>
            </w:pPr>
            <w:r w:rsidRPr="004E6528">
              <w:rPr>
                <w:b/>
                <w:bCs/>
                <w:i/>
                <w:iCs/>
                <w:sz w:val="24"/>
                <w:lang w:val="nl-NL"/>
              </w:rPr>
              <w:t>Nơi nhận:</w:t>
            </w:r>
            <w:r w:rsidRPr="004E6528">
              <w:rPr>
                <w:b/>
                <w:bCs/>
                <w:i/>
                <w:iCs/>
                <w:sz w:val="24"/>
                <w:lang w:val="nl-NL"/>
              </w:rPr>
              <w:tab/>
            </w:r>
            <w:r w:rsidRPr="004E6528">
              <w:rPr>
                <w:b/>
                <w:bCs/>
                <w:i/>
                <w:iCs/>
                <w:sz w:val="24"/>
                <w:lang w:val="nl-NL"/>
              </w:rPr>
              <w:tab/>
            </w:r>
            <w:r w:rsidRPr="004E6528">
              <w:rPr>
                <w:b/>
                <w:bCs/>
                <w:i/>
                <w:iCs/>
                <w:sz w:val="24"/>
                <w:lang w:val="nl-NL"/>
              </w:rPr>
              <w:tab/>
            </w:r>
            <w:r w:rsidRPr="004E6528">
              <w:rPr>
                <w:b/>
                <w:bCs/>
                <w:i/>
                <w:iCs/>
                <w:sz w:val="24"/>
                <w:lang w:val="nl-NL"/>
              </w:rPr>
              <w:tab/>
            </w:r>
          </w:p>
          <w:p w:rsidR="0076518C" w:rsidRPr="004E6528" w:rsidRDefault="0076518C" w:rsidP="001414BC">
            <w:pPr>
              <w:rPr>
                <w:bCs/>
                <w:iCs/>
                <w:sz w:val="22"/>
                <w:szCs w:val="22"/>
                <w:lang w:val="nl-NL"/>
              </w:rPr>
            </w:pPr>
            <w:r w:rsidRPr="004E6528">
              <w:rPr>
                <w:bCs/>
                <w:iCs/>
                <w:sz w:val="22"/>
                <w:szCs w:val="22"/>
                <w:lang w:val="nl-NL"/>
              </w:rPr>
              <w:t xml:space="preserve">- Như Điều </w:t>
            </w:r>
            <w:r w:rsidR="00AE0335">
              <w:rPr>
                <w:bCs/>
                <w:iCs/>
                <w:sz w:val="22"/>
                <w:szCs w:val="22"/>
                <w:lang w:val="nl-NL"/>
              </w:rPr>
              <w:t>5</w:t>
            </w:r>
            <w:r w:rsidRPr="004E6528">
              <w:rPr>
                <w:bCs/>
                <w:iCs/>
                <w:sz w:val="22"/>
                <w:szCs w:val="22"/>
                <w:lang w:val="nl-NL"/>
              </w:rPr>
              <w:t>;</w:t>
            </w:r>
          </w:p>
          <w:p w:rsidR="0076518C" w:rsidRDefault="0076518C" w:rsidP="001414BC">
            <w:pPr>
              <w:rPr>
                <w:bCs/>
                <w:iCs/>
                <w:sz w:val="22"/>
                <w:szCs w:val="22"/>
                <w:lang w:val="nl-NL"/>
              </w:rPr>
            </w:pPr>
            <w:r w:rsidRPr="004E6528">
              <w:rPr>
                <w:bCs/>
                <w:iCs/>
                <w:sz w:val="22"/>
                <w:szCs w:val="22"/>
                <w:lang w:val="nl-NL"/>
              </w:rPr>
              <w:t xml:space="preserve">- </w:t>
            </w:r>
            <w:r w:rsidR="00216066">
              <w:rPr>
                <w:bCs/>
                <w:iCs/>
                <w:sz w:val="22"/>
                <w:szCs w:val="22"/>
                <w:lang w:val="nl-NL"/>
              </w:rPr>
              <w:t>C</w:t>
            </w:r>
            <w:r w:rsidR="00216066" w:rsidRPr="00216066">
              <w:rPr>
                <w:bCs/>
                <w:iCs/>
                <w:sz w:val="22"/>
                <w:szCs w:val="22"/>
                <w:lang w:val="nl-NL"/>
              </w:rPr>
              <w:t>ác</w:t>
            </w:r>
            <w:r w:rsidR="00216066">
              <w:rPr>
                <w:bCs/>
                <w:iCs/>
                <w:sz w:val="22"/>
                <w:szCs w:val="22"/>
                <w:lang w:val="nl-NL"/>
              </w:rPr>
              <w:t xml:space="preserve"> </w:t>
            </w:r>
            <w:r w:rsidR="00087554">
              <w:rPr>
                <w:bCs/>
                <w:iCs/>
                <w:sz w:val="22"/>
                <w:szCs w:val="22"/>
                <w:lang w:val="nl-NL"/>
              </w:rPr>
              <w:t>B</w:t>
            </w:r>
            <w:r w:rsidR="00087554" w:rsidRPr="00087554">
              <w:rPr>
                <w:bCs/>
                <w:iCs/>
                <w:sz w:val="22"/>
                <w:szCs w:val="22"/>
                <w:lang w:val="nl-NL"/>
              </w:rPr>
              <w:t>ộ</w:t>
            </w:r>
            <w:r w:rsidR="00216066">
              <w:rPr>
                <w:bCs/>
                <w:iCs/>
                <w:sz w:val="22"/>
                <w:szCs w:val="22"/>
                <w:lang w:val="nl-NL"/>
              </w:rPr>
              <w:t>: T</w:t>
            </w:r>
            <w:r w:rsidR="00216066" w:rsidRPr="00216066">
              <w:rPr>
                <w:bCs/>
                <w:iCs/>
                <w:sz w:val="22"/>
                <w:szCs w:val="22"/>
                <w:lang w:val="nl-NL"/>
              </w:rPr>
              <w:t>ài</w:t>
            </w:r>
            <w:r w:rsidR="00216066">
              <w:rPr>
                <w:bCs/>
                <w:iCs/>
                <w:sz w:val="22"/>
                <w:szCs w:val="22"/>
                <w:lang w:val="nl-NL"/>
              </w:rPr>
              <w:t xml:space="preserve"> ch</w:t>
            </w:r>
            <w:r w:rsidR="00216066" w:rsidRPr="00216066">
              <w:rPr>
                <w:bCs/>
                <w:iCs/>
                <w:sz w:val="22"/>
                <w:szCs w:val="22"/>
                <w:lang w:val="nl-NL"/>
              </w:rPr>
              <w:t>ính</w:t>
            </w:r>
            <w:r w:rsidR="00216066">
              <w:rPr>
                <w:bCs/>
                <w:iCs/>
                <w:sz w:val="22"/>
                <w:szCs w:val="22"/>
                <w:lang w:val="nl-NL"/>
              </w:rPr>
              <w:t>, T</w:t>
            </w:r>
            <w:r w:rsidR="00216066" w:rsidRPr="00216066">
              <w:rPr>
                <w:bCs/>
                <w:iCs/>
                <w:sz w:val="22"/>
                <w:szCs w:val="22"/>
                <w:lang w:val="nl-NL"/>
              </w:rPr>
              <w:t>ài</w:t>
            </w:r>
            <w:r w:rsidR="00216066">
              <w:rPr>
                <w:bCs/>
                <w:iCs/>
                <w:sz w:val="22"/>
                <w:szCs w:val="22"/>
                <w:lang w:val="nl-NL"/>
              </w:rPr>
              <w:t xml:space="preserve"> nguy</w:t>
            </w:r>
            <w:r w:rsidR="00216066" w:rsidRPr="00216066">
              <w:rPr>
                <w:bCs/>
                <w:iCs/>
                <w:sz w:val="22"/>
                <w:szCs w:val="22"/>
                <w:lang w:val="nl-NL"/>
              </w:rPr>
              <w:t>ê</w:t>
            </w:r>
            <w:r w:rsidR="00216066">
              <w:rPr>
                <w:bCs/>
                <w:iCs/>
                <w:sz w:val="22"/>
                <w:szCs w:val="22"/>
                <w:lang w:val="nl-NL"/>
              </w:rPr>
              <w:t>n v</w:t>
            </w:r>
            <w:r w:rsidR="00216066" w:rsidRPr="00216066">
              <w:rPr>
                <w:bCs/>
                <w:iCs/>
                <w:sz w:val="22"/>
                <w:szCs w:val="22"/>
                <w:lang w:val="nl-NL"/>
              </w:rPr>
              <w:t>à</w:t>
            </w:r>
            <w:r w:rsidR="00216066">
              <w:rPr>
                <w:bCs/>
                <w:iCs/>
                <w:sz w:val="22"/>
                <w:szCs w:val="22"/>
                <w:lang w:val="nl-NL"/>
              </w:rPr>
              <w:t xml:space="preserve"> M</w:t>
            </w:r>
            <w:r w:rsidR="00216066" w:rsidRPr="00216066">
              <w:rPr>
                <w:bCs/>
                <w:iCs/>
                <w:sz w:val="22"/>
                <w:szCs w:val="22"/>
                <w:lang w:val="nl-NL"/>
              </w:rPr>
              <w:t>ô</w:t>
            </w:r>
            <w:r w:rsidR="00216066">
              <w:rPr>
                <w:bCs/>
                <w:iCs/>
                <w:sz w:val="22"/>
                <w:szCs w:val="22"/>
                <w:lang w:val="nl-NL"/>
              </w:rPr>
              <w:t>i trư</w:t>
            </w:r>
            <w:r w:rsidR="00216066" w:rsidRPr="00216066">
              <w:rPr>
                <w:bCs/>
                <w:iCs/>
                <w:sz w:val="22"/>
                <w:szCs w:val="22"/>
                <w:lang w:val="nl-NL"/>
              </w:rPr>
              <w:t>ờng</w:t>
            </w:r>
            <w:r w:rsidR="00216066">
              <w:rPr>
                <w:bCs/>
                <w:iCs/>
                <w:sz w:val="22"/>
                <w:szCs w:val="22"/>
                <w:lang w:val="nl-NL"/>
              </w:rPr>
              <w:t xml:space="preserve"> (đ</w:t>
            </w:r>
            <w:r w:rsidR="00216066" w:rsidRPr="00216066">
              <w:rPr>
                <w:bCs/>
                <w:iCs/>
                <w:sz w:val="22"/>
                <w:szCs w:val="22"/>
                <w:lang w:val="nl-NL"/>
              </w:rPr>
              <w:t>ể</w:t>
            </w:r>
            <w:r w:rsidR="00216066">
              <w:rPr>
                <w:bCs/>
                <w:iCs/>
                <w:sz w:val="22"/>
                <w:szCs w:val="22"/>
                <w:lang w:val="nl-NL"/>
              </w:rPr>
              <w:t xml:space="preserve"> b/c)</w:t>
            </w:r>
            <w:r w:rsidRPr="004E6528">
              <w:rPr>
                <w:bCs/>
                <w:iCs/>
                <w:sz w:val="22"/>
                <w:szCs w:val="22"/>
                <w:lang w:val="nl-NL"/>
              </w:rPr>
              <w:t>;</w:t>
            </w:r>
          </w:p>
          <w:p w:rsidR="00216066" w:rsidRDefault="00216066" w:rsidP="001414BC">
            <w:pPr>
              <w:rPr>
                <w:bCs/>
                <w:iCs/>
                <w:sz w:val="22"/>
                <w:szCs w:val="22"/>
                <w:lang w:val="nl-NL"/>
              </w:rPr>
            </w:pPr>
            <w:r>
              <w:rPr>
                <w:bCs/>
                <w:iCs/>
                <w:sz w:val="22"/>
                <w:szCs w:val="22"/>
                <w:lang w:val="nl-NL"/>
              </w:rPr>
              <w:t>- T</w:t>
            </w:r>
            <w:r w:rsidRPr="00216066">
              <w:rPr>
                <w:bCs/>
                <w:iCs/>
                <w:sz w:val="22"/>
                <w:szCs w:val="22"/>
                <w:lang w:val="nl-NL"/>
              </w:rPr>
              <w:t>ổng</w:t>
            </w:r>
            <w:r>
              <w:rPr>
                <w:bCs/>
                <w:iCs/>
                <w:sz w:val="22"/>
                <w:szCs w:val="22"/>
                <w:lang w:val="nl-NL"/>
              </w:rPr>
              <w:t xml:space="preserve"> c</w:t>
            </w:r>
            <w:r w:rsidRPr="00216066">
              <w:rPr>
                <w:bCs/>
                <w:iCs/>
                <w:sz w:val="22"/>
                <w:szCs w:val="22"/>
                <w:lang w:val="nl-NL"/>
              </w:rPr>
              <w:t>ục</w:t>
            </w:r>
            <w:r>
              <w:rPr>
                <w:bCs/>
                <w:iCs/>
                <w:sz w:val="22"/>
                <w:szCs w:val="22"/>
                <w:lang w:val="nl-NL"/>
              </w:rPr>
              <w:t xml:space="preserve"> </w:t>
            </w:r>
            <w:r w:rsidRPr="00216066">
              <w:rPr>
                <w:bCs/>
                <w:iCs/>
                <w:sz w:val="22"/>
                <w:szCs w:val="22"/>
                <w:lang w:val="nl-NL"/>
              </w:rPr>
              <w:t>Địa</w:t>
            </w:r>
            <w:r>
              <w:rPr>
                <w:bCs/>
                <w:iCs/>
                <w:sz w:val="22"/>
                <w:szCs w:val="22"/>
                <w:lang w:val="nl-NL"/>
              </w:rPr>
              <w:t xml:space="preserve"> ch</w:t>
            </w:r>
            <w:r w:rsidRPr="00216066">
              <w:rPr>
                <w:bCs/>
                <w:iCs/>
                <w:sz w:val="22"/>
                <w:szCs w:val="22"/>
                <w:lang w:val="nl-NL"/>
              </w:rPr>
              <w:t>ất</w:t>
            </w:r>
            <w:r>
              <w:rPr>
                <w:bCs/>
                <w:iCs/>
                <w:sz w:val="22"/>
                <w:szCs w:val="22"/>
                <w:lang w:val="nl-NL"/>
              </w:rPr>
              <w:t xml:space="preserve"> v</w:t>
            </w:r>
            <w:r w:rsidRPr="00216066">
              <w:rPr>
                <w:bCs/>
                <w:iCs/>
                <w:sz w:val="22"/>
                <w:szCs w:val="22"/>
                <w:lang w:val="nl-NL"/>
              </w:rPr>
              <w:t>à</w:t>
            </w:r>
            <w:r>
              <w:rPr>
                <w:bCs/>
                <w:iCs/>
                <w:sz w:val="22"/>
                <w:szCs w:val="22"/>
                <w:lang w:val="nl-NL"/>
              </w:rPr>
              <w:t xml:space="preserve"> Kho</w:t>
            </w:r>
            <w:r w:rsidRPr="00216066">
              <w:rPr>
                <w:bCs/>
                <w:iCs/>
                <w:sz w:val="22"/>
                <w:szCs w:val="22"/>
                <w:lang w:val="nl-NL"/>
              </w:rPr>
              <w:t>án</w:t>
            </w:r>
            <w:r>
              <w:rPr>
                <w:bCs/>
                <w:iCs/>
                <w:sz w:val="22"/>
                <w:szCs w:val="22"/>
                <w:lang w:val="nl-NL"/>
              </w:rPr>
              <w:t>g s</w:t>
            </w:r>
            <w:r w:rsidRPr="00216066">
              <w:rPr>
                <w:bCs/>
                <w:iCs/>
                <w:sz w:val="22"/>
                <w:szCs w:val="22"/>
                <w:lang w:val="nl-NL"/>
              </w:rPr>
              <w:t>ản</w:t>
            </w:r>
            <w:r>
              <w:rPr>
                <w:bCs/>
                <w:iCs/>
                <w:sz w:val="22"/>
                <w:szCs w:val="22"/>
                <w:lang w:val="nl-NL"/>
              </w:rPr>
              <w:t xml:space="preserve"> Vi</w:t>
            </w:r>
            <w:r w:rsidRPr="00216066">
              <w:rPr>
                <w:bCs/>
                <w:iCs/>
                <w:sz w:val="22"/>
                <w:szCs w:val="22"/>
                <w:lang w:val="nl-NL"/>
              </w:rPr>
              <w:t>ệt</w:t>
            </w:r>
            <w:r>
              <w:rPr>
                <w:bCs/>
                <w:iCs/>
                <w:sz w:val="22"/>
                <w:szCs w:val="22"/>
                <w:lang w:val="nl-NL"/>
              </w:rPr>
              <w:t xml:space="preserve"> Nam;</w:t>
            </w:r>
          </w:p>
          <w:p w:rsidR="00216066" w:rsidRDefault="00216066" w:rsidP="001414BC">
            <w:pPr>
              <w:rPr>
                <w:bCs/>
                <w:iCs/>
                <w:sz w:val="22"/>
                <w:szCs w:val="22"/>
                <w:lang w:val="nl-NL"/>
              </w:rPr>
            </w:pPr>
            <w:r>
              <w:rPr>
                <w:bCs/>
                <w:iCs/>
                <w:sz w:val="22"/>
                <w:szCs w:val="22"/>
                <w:lang w:val="nl-NL"/>
              </w:rPr>
              <w:t>- T</w:t>
            </w:r>
            <w:r w:rsidRPr="00216066">
              <w:rPr>
                <w:bCs/>
                <w:iCs/>
                <w:sz w:val="22"/>
                <w:szCs w:val="22"/>
                <w:lang w:val="nl-NL"/>
              </w:rPr>
              <w:t>ổng</w:t>
            </w:r>
            <w:r>
              <w:rPr>
                <w:bCs/>
                <w:iCs/>
                <w:sz w:val="22"/>
                <w:szCs w:val="22"/>
                <w:lang w:val="nl-NL"/>
              </w:rPr>
              <w:t xml:space="preserve"> c</w:t>
            </w:r>
            <w:r w:rsidRPr="00216066">
              <w:rPr>
                <w:bCs/>
                <w:iCs/>
                <w:sz w:val="22"/>
                <w:szCs w:val="22"/>
                <w:lang w:val="nl-NL"/>
              </w:rPr>
              <w:t>ục</w:t>
            </w:r>
            <w:r>
              <w:rPr>
                <w:bCs/>
                <w:iCs/>
                <w:sz w:val="22"/>
                <w:szCs w:val="22"/>
                <w:lang w:val="nl-NL"/>
              </w:rPr>
              <w:t xml:space="preserve"> Thu</w:t>
            </w:r>
            <w:r w:rsidRPr="00216066">
              <w:rPr>
                <w:bCs/>
                <w:iCs/>
                <w:sz w:val="22"/>
                <w:szCs w:val="22"/>
                <w:lang w:val="nl-NL"/>
              </w:rPr>
              <w:t>ế</w:t>
            </w:r>
            <w:r>
              <w:rPr>
                <w:bCs/>
                <w:iCs/>
                <w:sz w:val="22"/>
                <w:szCs w:val="22"/>
                <w:lang w:val="nl-NL"/>
              </w:rPr>
              <w:t>;</w:t>
            </w:r>
          </w:p>
          <w:p w:rsidR="00216066" w:rsidRDefault="00216066" w:rsidP="001414BC">
            <w:pPr>
              <w:rPr>
                <w:bCs/>
                <w:iCs/>
                <w:sz w:val="22"/>
                <w:szCs w:val="22"/>
                <w:lang w:val="nl-NL"/>
              </w:rPr>
            </w:pPr>
            <w:r>
              <w:rPr>
                <w:bCs/>
                <w:iCs/>
                <w:sz w:val="22"/>
                <w:szCs w:val="22"/>
                <w:lang w:val="nl-NL"/>
              </w:rPr>
              <w:t>- C</w:t>
            </w:r>
            <w:r w:rsidRPr="00216066">
              <w:rPr>
                <w:bCs/>
                <w:iCs/>
                <w:sz w:val="22"/>
                <w:szCs w:val="22"/>
                <w:lang w:val="nl-NL"/>
              </w:rPr>
              <w:t>ục</w:t>
            </w:r>
            <w:r>
              <w:rPr>
                <w:bCs/>
                <w:iCs/>
                <w:sz w:val="22"/>
                <w:szCs w:val="22"/>
                <w:lang w:val="nl-NL"/>
              </w:rPr>
              <w:t xml:space="preserve"> ki</w:t>
            </w:r>
            <w:r w:rsidRPr="00216066">
              <w:rPr>
                <w:bCs/>
                <w:iCs/>
                <w:sz w:val="22"/>
                <w:szCs w:val="22"/>
                <w:lang w:val="nl-NL"/>
              </w:rPr>
              <w:t>ểm</w:t>
            </w:r>
            <w:r>
              <w:rPr>
                <w:bCs/>
                <w:iCs/>
                <w:sz w:val="22"/>
                <w:szCs w:val="22"/>
                <w:lang w:val="nl-NL"/>
              </w:rPr>
              <w:t xml:space="preserve"> tra v</w:t>
            </w:r>
            <w:r w:rsidRPr="00216066">
              <w:rPr>
                <w:bCs/>
                <w:iCs/>
                <w:sz w:val="22"/>
                <w:szCs w:val="22"/>
                <w:lang w:val="nl-NL"/>
              </w:rPr>
              <w:t>ă</w:t>
            </w:r>
            <w:r>
              <w:rPr>
                <w:bCs/>
                <w:iCs/>
                <w:sz w:val="22"/>
                <w:szCs w:val="22"/>
                <w:lang w:val="nl-NL"/>
              </w:rPr>
              <w:t>n b</w:t>
            </w:r>
            <w:r w:rsidRPr="00216066">
              <w:rPr>
                <w:bCs/>
                <w:iCs/>
                <w:sz w:val="22"/>
                <w:szCs w:val="22"/>
                <w:lang w:val="nl-NL"/>
              </w:rPr>
              <w:t>ản</w:t>
            </w:r>
            <w:r>
              <w:rPr>
                <w:bCs/>
                <w:iCs/>
                <w:sz w:val="22"/>
                <w:szCs w:val="22"/>
                <w:lang w:val="nl-NL"/>
              </w:rPr>
              <w:t xml:space="preserve"> QPPL - B</w:t>
            </w:r>
            <w:r w:rsidRPr="00216066">
              <w:rPr>
                <w:bCs/>
                <w:iCs/>
                <w:sz w:val="22"/>
                <w:szCs w:val="22"/>
                <w:lang w:val="nl-NL"/>
              </w:rPr>
              <w:t>ộ</w:t>
            </w:r>
            <w:r>
              <w:rPr>
                <w:bCs/>
                <w:iCs/>
                <w:sz w:val="22"/>
                <w:szCs w:val="22"/>
                <w:lang w:val="nl-NL"/>
              </w:rPr>
              <w:t xml:space="preserve"> </w:t>
            </w:r>
            <w:r w:rsidR="00CE115D">
              <w:rPr>
                <w:bCs/>
                <w:iCs/>
                <w:sz w:val="22"/>
                <w:szCs w:val="22"/>
                <w:lang w:val="nl-NL"/>
              </w:rPr>
              <w:t>T</w:t>
            </w:r>
            <w:r w:rsidRPr="00216066">
              <w:rPr>
                <w:bCs/>
                <w:iCs/>
                <w:sz w:val="22"/>
                <w:szCs w:val="22"/>
                <w:lang w:val="nl-NL"/>
              </w:rPr>
              <w:t>ư</w:t>
            </w:r>
            <w:r>
              <w:rPr>
                <w:bCs/>
                <w:iCs/>
                <w:sz w:val="22"/>
                <w:szCs w:val="22"/>
                <w:lang w:val="nl-NL"/>
              </w:rPr>
              <w:t xml:space="preserve"> ph</w:t>
            </w:r>
            <w:r w:rsidRPr="00216066">
              <w:rPr>
                <w:bCs/>
                <w:iCs/>
                <w:sz w:val="22"/>
                <w:szCs w:val="22"/>
                <w:lang w:val="nl-NL"/>
              </w:rPr>
              <w:t>áp</w:t>
            </w:r>
            <w:r>
              <w:rPr>
                <w:bCs/>
                <w:iCs/>
                <w:sz w:val="22"/>
                <w:szCs w:val="22"/>
                <w:lang w:val="nl-NL"/>
              </w:rPr>
              <w:t>;</w:t>
            </w:r>
          </w:p>
          <w:p w:rsidR="00216066" w:rsidRDefault="00216066" w:rsidP="001414BC">
            <w:pPr>
              <w:rPr>
                <w:bCs/>
                <w:iCs/>
                <w:sz w:val="22"/>
                <w:szCs w:val="22"/>
                <w:lang w:val="nl-NL"/>
              </w:rPr>
            </w:pPr>
            <w:r>
              <w:rPr>
                <w:bCs/>
                <w:iCs/>
                <w:sz w:val="22"/>
                <w:szCs w:val="22"/>
                <w:lang w:val="nl-NL"/>
              </w:rPr>
              <w:t>- Thư</w:t>
            </w:r>
            <w:r w:rsidRPr="00216066">
              <w:rPr>
                <w:bCs/>
                <w:iCs/>
                <w:sz w:val="22"/>
                <w:szCs w:val="22"/>
                <w:lang w:val="nl-NL"/>
              </w:rPr>
              <w:t>ờng</w:t>
            </w:r>
            <w:r>
              <w:rPr>
                <w:bCs/>
                <w:iCs/>
                <w:sz w:val="22"/>
                <w:szCs w:val="22"/>
                <w:lang w:val="nl-NL"/>
              </w:rPr>
              <w:t xml:space="preserve"> tr</w:t>
            </w:r>
            <w:r w:rsidRPr="00216066">
              <w:rPr>
                <w:bCs/>
                <w:iCs/>
                <w:sz w:val="22"/>
                <w:szCs w:val="22"/>
                <w:lang w:val="nl-NL"/>
              </w:rPr>
              <w:t>ực</w:t>
            </w:r>
            <w:r>
              <w:rPr>
                <w:bCs/>
                <w:iCs/>
                <w:sz w:val="22"/>
                <w:szCs w:val="22"/>
                <w:lang w:val="nl-NL"/>
              </w:rPr>
              <w:t xml:space="preserve"> </w:t>
            </w:r>
            <w:r w:rsidR="00B064AF">
              <w:rPr>
                <w:bCs/>
                <w:iCs/>
                <w:sz w:val="22"/>
                <w:szCs w:val="22"/>
                <w:lang w:val="nl-NL"/>
              </w:rPr>
              <w:t>T</w:t>
            </w:r>
            <w:r w:rsidRPr="00216066">
              <w:rPr>
                <w:bCs/>
                <w:iCs/>
                <w:sz w:val="22"/>
                <w:szCs w:val="22"/>
                <w:lang w:val="nl-NL"/>
              </w:rPr>
              <w:t>ỉnh</w:t>
            </w:r>
            <w:r>
              <w:rPr>
                <w:bCs/>
                <w:iCs/>
                <w:sz w:val="22"/>
                <w:szCs w:val="22"/>
                <w:lang w:val="nl-NL"/>
              </w:rPr>
              <w:t xml:space="preserve"> </w:t>
            </w:r>
            <w:r w:rsidRPr="00216066">
              <w:rPr>
                <w:bCs/>
                <w:iCs/>
                <w:sz w:val="22"/>
                <w:szCs w:val="22"/>
                <w:lang w:val="nl-NL"/>
              </w:rPr>
              <w:t>ủy</w:t>
            </w:r>
            <w:r>
              <w:rPr>
                <w:bCs/>
                <w:iCs/>
                <w:sz w:val="22"/>
                <w:szCs w:val="22"/>
                <w:lang w:val="nl-NL"/>
              </w:rPr>
              <w:t>;</w:t>
            </w:r>
          </w:p>
          <w:p w:rsidR="00216066" w:rsidRDefault="00216066" w:rsidP="001414BC">
            <w:pPr>
              <w:rPr>
                <w:bCs/>
                <w:iCs/>
                <w:sz w:val="22"/>
                <w:szCs w:val="22"/>
                <w:lang w:val="nl-NL"/>
              </w:rPr>
            </w:pPr>
            <w:r>
              <w:rPr>
                <w:bCs/>
                <w:iCs/>
                <w:sz w:val="22"/>
                <w:szCs w:val="22"/>
                <w:lang w:val="nl-NL"/>
              </w:rPr>
              <w:t>- Thư</w:t>
            </w:r>
            <w:r w:rsidRPr="00216066">
              <w:rPr>
                <w:bCs/>
                <w:iCs/>
                <w:sz w:val="22"/>
                <w:szCs w:val="22"/>
                <w:lang w:val="nl-NL"/>
              </w:rPr>
              <w:t>ờng</w:t>
            </w:r>
            <w:r>
              <w:rPr>
                <w:bCs/>
                <w:iCs/>
                <w:sz w:val="22"/>
                <w:szCs w:val="22"/>
                <w:lang w:val="nl-NL"/>
              </w:rPr>
              <w:t xml:space="preserve"> tr</w:t>
            </w:r>
            <w:r w:rsidRPr="00216066">
              <w:rPr>
                <w:bCs/>
                <w:iCs/>
                <w:sz w:val="22"/>
                <w:szCs w:val="22"/>
                <w:lang w:val="nl-NL"/>
              </w:rPr>
              <w:t>ực</w:t>
            </w:r>
            <w:r>
              <w:rPr>
                <w:bCs/>
                <w:iCs/>
                <w:sz w:val="22"/>
                <w:szCs w:val="22"/>
                <w:lang w:val="nl-NL"/>
              </w:rPr>
              <w:t xml:space="preserve"> H</w:t>
            </w:r>
            <w:r w:rsidRPr="00216066">
              <w:rPr>
                <w:bCs/>
                <w:iCs/>
                <w:sz w:val="22"/>
                <w:szCs w:val="22"/>
                <w:lang w:val="nl-NL"/>
              </w:rPr>
              <w:t>Đ</w:t>
            </w:r>
            <w:r>
              <w:rPr>
                <w:bCs/>
                <w:iCs/>
                <w:sz w:val="22"/>
                <w:szCs w:val="22"/>
                <w:lang w:val="nl-NL"/>
              </w:rPr>
              <w:t>N</w:t>
            </w:r>
            <w:r w:rsidRPr="00216066">
              <w:rPr>
                <w:bCs/>
                <w:iCs/>
                <w:sz w:val="22"/>
                <w:szCs w:val="22"/>
                <w:lang w:val="nl-NL"/>
              </w:rPr>
              <w:t>D</w:t>
            </w:r>
            <w:r>
              <w:rPr>
                <w:bCs/>
                <w:iCs/>
                <w:sz w:val="22"/>
                <w:szCs w:val="22"/>
                <w:lang w:val="nl-NL"/>
              </w:rPr>
              <w:t xml:space="preserve"> t</w:t>
            </w:r>
            <w:r w:rsidRPr="00216066">
              <w:rPr>
                <w:bCs/>
                <w:iCs/>
                <w:sz w:val="22"/>
                <w:szCs w:val="22"/>
                <w:lang w:val="nl-NL"/>
              </w:rPr>
              <w:t>ỉnh</w:t>
            </w:r>
            <w:r>
              <w:rPr>
                <w:bCs/>
                <w:iCs/>
                <w:sz w:val="22"/>
                <w:szCs w:val="22"/>
                <w:lang w:val="nl-NL"/>
              </w:rPr>
              <w:t>;</w:t>
            </w:r>
          </w:p>
          <w:p w:rsidR="00216066" w:rsidRDefault="00216066" w:rsidP="001414BC">
            <w:pPr>
              <w:rPr>
                <w:bCs/>
                <w:iCs/>
                <w:sz w:val="22"/>
                <w:szCs w:val="22"/>
                <w:lang w:val="nl-NL"/>
              </w:rPr>
            </w:pPr>
            <w:r>
              <w:rPr>
                <w:bCs/>
                <w:iCs/>
                <w:sz w:val="22"/>
                <w:szCs w:val="22"/>
                <w:lang w:val="nl-NL"/>
              </w:rPr>
              <w:t xml:space="preserve">- </w:t>
            </w:r>
            <w:r w:rsidRPr="00216066">
              <w:rPr>
                <w:bCs/>
                <w:iCs/>
                <w:sz w:val="22"/>
                <w:szCs w:val="22"/>
                <w:lang w:val="nl-NL"/>
              </w:rPr>
              <w:t>Ủ</w:t>
            </w:r>
            <w:r>
              <w:rPr>
                <w:bCs/>
                <w:iCs/>
                <w:sz w:val="22"/>
                <w:szCs w:val="22"/>
                <w:lang w:val="nl-NL"/>
              </w:rPr>
              <w:t>y ban M</w:t>
            </w:r>
            <w:r w:rsidRPr="00216066">
              <w:rPr>
                <w:bCs/>
                <w:iCs/>
                <w:sz w:val="22"/>
                <w:szCs w:val="22"/>
                <w:lang w:val="nl-NL"/>
              </w:rPr>
              <w:t>ặt</w:t>
            </w:r>
            <w:r>
              <w:rPr>
                <w:bCs/>
                <w:iCs/>
                <w:sz w:val="22"/>
                <w:szCs w:val="22"/>
                <w:lang w:val="nl-NL"/>
              </w:rPr>
              <w:t xml:space="preserve"> tr</w:t>
            </w:r>
            <w:r w:rsidRPr="00216066">
              <w:rPr>
                <w:bCs/>
                <w:iCs/>
                <w:sz w:val="22"/>
                <w:szCs w:val="22"/>
                <w:lang w:val="nl-NL"/>
              </w:rPr>
              <w:t>ận</w:t>
            </w:r>
            <w:r>
              <w:rPr>
                <w:bCs/>
                <w:iCs/>
                <w:sz w:val="22"/>
                <w:szCs w:val="22"/>
                <w:lang w:val="nl-NL"/>
              </w:rPr>
              <w:t xml:space="preserve"> T</w:t>
            </w:r>
            <w:r w:rsidRPr="00216066">
              <w:rPr>
                <w:bCs/>
                <w:iCs/>
                <w:sz w:val="22"/>
                <w:szCs w:val="22"/>
                <w:lang w:val="nl-NL"/>
              </w:rPr>
              <w:t>ổ</w:t>
            </w:r>
            <w:r>
              <w:rPr>
                <w:bCs/>
                <w:iCs/>
                <w:sz w:val="22"/>
                <w:szCs w:val="22"/>
                <w:lang w:val="nl-NL"/>
              </w:rPr>
              <w:t xml:space="preserve"> qu</w:t>
            </w:r>
            <w:r w:rsidRPr="00216066">
              <w:rPr>
                <w:bCs/>
                <w:iCs/>
                <w:sz w:val="22"/>
                <w:szCs w:val="22"/>
                <w:lang w:val="nl-NL"/>
              </w:rPr>
              <w:t>ốc</w:t>
            </w:r>
            <w:r>
              <w:rPr>
                <w:bCs/>
                <w:iCs/>
                <w:sz w:val="22"/>
                <w:szCs w:val="22"/>
                <w:lang w:val="nl-NL"/>
              </w:rPr>
              <w:t xml:space="preserve"> t</w:t>
            </w:r>
            <w:r w:rsidRPr="00216066">
              <w:rPr>
                <w:bCs/>
                <w:iCs/>
                <w:sz w:val="22"/>
                <w:szCs w:val="22"/>
                <w:lang w:val="nl-NL"/>
              </w:rPr>
              <w:t>ỉnh</w:t>
            </w:r>
            <w:r>
              <w:rPr>
                <w:bCs/>
                <w:iCs/>
                <w:sz w:val="22"/>
                <w:szCs w:val="22"/>
                <w:lang w:val="nl-NL"/>
              </w:rPr>
              <w:t>;</w:t>
            </w:r>
          </w:p>
          <w:p w:rsidR="00216066" w:rsidRPr="004E6528" w:rsidRDefault="00216066" w:rsidP="001414BC">
            <w:pPr>
              <w:rPr>
                <w:bCs/>
                <w:iCs/>
                <w:sz w:val="22"/>
                <w:szCs w:val="22"/>
                <w:lang w:val="nl-NL"/>
              </w:rPr>
            </w:pPr>
            <w:r>
              <w:rPr>
                <w:bCs/>
                <w:iCs/>
                <w:sz w:val="22"/>
                <w:szCs w:val="22"/>
                <w:lang w:val="nl-NL"/>
              </w:rPr>
              <w:t xml:space="preserve">- </w:t>
            </w:r>
            <w:r w:rsidRPr="00216066">
              <w:rPr>
                <w:bCs/>
                <w:iCs/>
                <w:sz w:val="22"/>
                <w:szCs w:val="22"/>
                <w:lang w:val="nl-NL"/>
              </w:rPr>
              <w:t>Đ</w:t>
            </w:r>
            <w:r>
              <w:rPr>
                <w:bCs/>
                <w:iCs/>
                <w:sz w:val="22"/>
                <w:szCs w:val="22"/>
                <w:lang w:val="nl-NL"/>
              </w:rPr>
              <w:t>o</w:t>
            </w:r>
            <w:r w:rsidRPr="00216066">
              <w:rPr>
                <w:bCs/>
                <w:iCs/>
                <w:sz w:val="22"/>
                <w:szCs w:val="22"/>
                <w:lang w:val="nl-NL"/>
              </w:rPr>
              <w:t>àn</w:t>
            </w:r>
            <w:r>
              <w:rPr>
                <w:bCs/>
                <w:iCs/>
                <w:sz w:val="22"/>
                <w:szCs w:val="22"/>
                <w:lang w:val="nl-NL"/>
              </w:rPr>
              <w:t xml:space="preserve"> </w:t>
            </w:r>
            <w:r w:rsidR="00CE115D">
              <w:rPr>
                <w:bCs/>
                <w:iCs/>
                <w:sz w:val="22"/>
                <w:szCs w:val="22"/>
                <w:lang w:val="nl-NL"/>
              </w:rPr>
              <w:t>Đ</w:t>
            </w:r>
            <w:r w:rsidRPr="00216066">
              <w:rPr>
                <w:bCs/>
                <w:iCs/>
                <w:sz w:val="22"/>
                <w:szCs w:val="22"/>
                <w:lang w:val="nl-NL"/>
              </w:rPr>
              <w:t>ại</w:t>
            </w:r>
            <w:r>
              <w:rPr>
                <w:bCs/>
                <w:iCs/>
                <w:sz w:val="22"/>
                <w:szCs w:val="22"/>
                <w:lang w:val="nl-NL"/>
              </w:rPr>
              <w:t xml:space="preserve"> bi</w:t>
            </w:r>
            <w:r w:rsidRPr="00216066">
              <w:rPr>
                <w:bCs/>
                <w:iCs/>
                <w:sz w:val="22"/>
                <w:szCs w:val="22"/>
                <w:lang w:val="nl-NL"/>
              </w:rPr>
              <w:t>ểu</w:t>
            </w:r>
            <w:r>
              <w:rPr>
                <w:bCs/>
                <w:iCs/>
                <w:sz w:val="22"/>
                <w:szCs w:val="22"/>
                <w:lang w:val="nl-NL"/>
              </w:rPr>
              <w:t xml:space="preserve"> Qu</w:t>
            </w:r>
            <w:r w:rsidRPr="00216066">
              <w:rPr>
                <w:bCs/>
                <w:iCs/>
                <w:sz w:val="22"/>
                <w:szCs w:val="22"/>
                <w:lang w:val="nl-NL"/>
              </w:rPr>
              <w:t>ốc</w:t>
            </w:r>
            <w:r>
              <w:rPr>
                <w:bCs/>
                <w:iCs/>
                <w:sz w:val="22"/>
                <w:szCs w:val="22"/>
                <w:lang w:val="nl-NL"/>
              </w:rPr>
              <w:t xml:space="preserve"> h</w:t>
            </w:r>
            <w:r w:rsidRPr="00216066">
              <w:rPr>
                <w:bCs/>
                <w:iCs/>
                <w:sz w:val="22"/>
                <w:szCs w:val="22"/>
                <w:lang w:val="nl-NL"/>
              </w:rPr>
              <w:t>ội</w:t>
            </w:r>
            <w:r>
              <w:rPr>
                <w:bCs/>
                <w:iCs/>
                <w:sz w:val="22"/>
                <w:szCs w:val="22"/>
                <w:lang w:val="nl-NL"/>
              </w:rPr>
              <w:t xml:space="preserve"> t</w:t>
            </w:r>
            <w:r w:rsidRPr="00216066">
              <w:rPr>
                <w:bCs/>
                <w:iCs/>
                <w:sz w:val="22"/>
                <w:szCs w:val="22"/>
                <w:lang w:val="nl-NL"/>
              </w:rPr>
              <w:t>ỉnh</w:t>
            </w:r>
            <w:r>
              <w:rPr>
                <w:bCs/>
                <w:iCs/>
                <w:sz w:val="22"/>
                <w:szCs w:val="22"/>
                <w:lang w:val="nl-NL"/>
              </w:rPr>
              <w:t>;</w:t>
            </w:r>
          </w:p>
          <w:p w:rsidR="0076518C" w:rsidRDefault="0076518C" w:rsidP="001414BC">
            <w:pPr>
              <w:rPr>
                <w:bCs/>
                <w:iCs/>
                <w:sz w:val="22"/>
                <w:szCs w:val="22"/>
                <w:lang w:val="nl-NL"/>
              </w:rPr>
            </w:pPr>
            <w:r w:rsidRPr="004E6528">
              <w:rPr>
                <w:bCs/>
                <w:iCs/>
                <w:sz w:val="22"/>
                <w:szCs w:val="22"/>
                <w:lang w:val="nl-NL"/>
              </w:rPr>
              <w:t>- Chủ tịch, các PCT UBND tỉnh;</w:t>
            </w:r>
          </w:p>
          <w:p w:rsidR="004F4E97" w:rsidRDefault="004F4E97" w:rsidP="001414BC">
            <w:pPr>
              <w:rPr>
                <w:bCs/>
                <w:iCs/>
                <w:sz w:val="22"/>
                <w:szCs w:val="22"/>
                <w:lang w:val="nl-NL"/>
              </w:rPr>
            </w:pPr>
            <w:r>
              <w:rPr>
                <w:bCs/>
                <w:iCs/>
                <w:sz w:val="22"/>
                <w:szCs w:val="22"/>
                <w:lang w:val="nl-NL"/>
              </w:rPr>
              <w:t>- Sở Tư pháp;</w:t>
            </w:r>
            <w:bookmarkStart w:id="0" w:name="_GoBack"/>
            <w:bookmarkEnd w:id="0"/>
          </w:p>
          <w:p w:rsidR="0076518C" w:rsidRDefault="0076518C" w:rsidP="00216066">
            <w:pPr>
              <w:rPr>
                <w:bCs/>
                <w:iCs/>
                <w:sz w:val="22"/>
                <w:szCs w:val="22"/>
                <w:lang w:val="nl-NL"/>
              </w:rPr>
            </w:pPr>
            <w:r w:rsidRPr="004E6528">
              <w:rPr>
                <w:bCs/>
                <w:iCs/>
                <w:sz w:val="22"/>
                <w:szCs w:val="22"/>
                <w:lang w:val="nl-NL"/>
              </w:rPr>
              <w:t xml:space="preserve">- </w:t>
            </w:r>
            <w:r w:rsidR="00216066" w:rsidRPr="00216066">
              <w:rPr>
                <w:bCs/>
                <w:iCs/>
                <w:sz w:val="22"/>
                <w:szCs w:val="22"/>
                <w:lang w:val="nl-NL"/>
              </w:rPr>
              <w:t>Đài</w:t>
            </w:r>
            <w:r w:rsidR="00216066">
              <w:rPr>
                <w:bCs/>
                <w:iCs/>
                <w:sz w:val="22"/>
                <w:szCs w:val="22"/>
                <w:lang w:val="nl-NL"/>
              </w:rPr>
              <w:t xml:space="preserve"> PTTH t</w:t>
            </w:r>
            <w:r w:rsidR="00216066" w:rsidRPr="00216066">
              <w:rPr>
                <w:bCs/>
                <w:iCs/>
                <w:sz w:val="22"/>
                <w:szCs w:val="22"/>
                <w:lang w:val="nl-NL"/>
              </w:rPr>
              <w:t>ỉnh</w:t>
            </w:r>
            <w:r w:rsidR="00216066">
              <w:rPr>
                <w:bCs/>
                <w:iCs/>
                <w:sz w:val="22"/>
                <w:szCs w:val="22"/>
                <w:lang w:val="nl-NL"/>
              </w:rPr>
              <w:t>, B</w:t>
            </w:r>
            <w:r w:rsidR="00216066" w:rsidRPr="00216066">
              <w:rPr>
                <w:bCs/>
                <w:iCs/>
                <w:sz w:val="22"/>
                <w:szCs w:val="22"/>
                <w:lang w:val="nl-NL"/>
              </w:rPr>
              <w:t>áo</w:t>
            </w:r>
            <w:r w:rsidR="00216066">
              <w:rPr>
                <w:bCs/>
                <w:iCs/>
                <w:sz w:val="22"/>
                <w:szCs w:val="22"/>
                <w:lang w:val="nl-NL"/>
              </w:rPr>
              <w:t xml:space="preserve"> H</w:t>
            </w:r>
            <w:r w:rsidR="00216066" w:rsidRPr="00216066">
              <w:rPr>
                <w:bCs/>
                <w:iCs/>
                <w:sz w:val="22"/>
                <w:szCs w:val="22"/>
                <w:lang w:val="nl-NL"/>
              </w:rPr>
              <w:t>à</w:t>
            </w:r>
            <w:r w:rsidR="00216066">
              <w:rPr>
                <w:bCs/>
                <w:iCs/>
                <w:sz w:val="22"/>
                <w:szCs w:val="22"/>
                <w:lang w:val="nl-NL"/>
              </w:rPr>
              <w:t xml:space="preserve"> T</w:t>
            </w:r>
            <w:r w:rsidR="00216066" w:rsidRPr="00216066">
              <w:rPr>
                <w:bCs/>
                <w:iCs/>
                <w:sz w:val="22"/>
                <w:szCs w:val="22"/>
                <w:lang w:val="nl-NL"/>
              </w:rPr>
              <w:t>ĩnh</w:t>
            </w:r>
            <w:r w:rsidRPr="004E6528">
              <w:rPr>
                <w:bCs/>
                <w:iCs/>
                <w:sz w:val="22"/>
                <w:szCs w:val="22"/>
                <w:lang w:val="nl-NL"/>
              </w:rPr>
              <w:t>;</w:t>
            </w:r>
          </w:p>
          <w:p w:rsidR="00B064AF" w:rsidRPr="004E6528" w:rsidRDefault="00B064AF" w:rsidP="00216066">
            <w:pPr>
              <w:rPr>
                <w:bCs/>
                <w:iCs/>
                <w:sz w:val="22"/>
                <w:szCs w:val="22"/>
                <w:lang w:val="nl-NL"/>
              </w:rPr>
            </w:pPr>
            <w:r>
              <w:rPr>
                <w:bCs/>
                <w:iCs/>
                <w:sz w:val="22"/>
                <w:szCs w:val="22"/>
                <w:lang w:val="nl-NL"/>
              </w:rPr>
              <w:t>- Phó VP Phạm Xuân Phú;</w:t>
            </w:r>
          </w:p>
          <w:p w:rsidR="0076518C" w:rsidRPr="00EB6DCA" w:rsidRDefault="0076518C" w:rsidP="001414BC">
            <w:pPr>
              <w:rPr>
                <w:bCs/>
                <w:iCs/>
                <w:sz w:val="22"/>
                <w:szCs w:val="22"/>
              </w:rPr>
            </w:pPr>
            <w:r w:rsidRPr="00EB6DCA">
              <w:rPr>
                <w:bCs/>
                <w:iCs/>
                <w:sz w:val="22"/>
                <w:szCs w:val="22"/>
              </w:rPr>
              <w:t xml:space="preserve">- Trung tâm </w:t>
            </w:r>
            <w:r w:rsidR="001414BC">
              <w:rPr>
                <w:bCs/>
                <w:iCs/>
                <w:sz w:val="22"/>
                <w:szCs w:val="22"/>
              </w:rPr>
              <w:t>TT-CB-TH</w:t>
            </w:r>
            <w:r w:rsidRPr="00EB6DCA">
              <w:rPr>
                <w:bCs/>
                <w:iCs/>
                <w:sz w:val="22"/>
                <w:szCs w:val="22"/>
              </w:rPr>
              <w:t>;</w:t>
            </w:r>
          </w:p>
          <w:p w:rsidR="001414BC" w:rsidRPr="00EB6DCA" w:rsidRDefault="0076518C" w:rsidP="001414BC">
            <w:pPr>
              <w:rPr>
                <w:b/>
                <w:bCs/>
                <w:i/>
                <w:iCs/>
                <w:sz w:val="24"/>
              </w:rPr>
            </w:pPr>
            <w:r w:rsidRPr="00EB6DCA">
              <w:rPr>
                <w:bCs/>
                <w:iCs/>
                <w:sz w:val="22"/>
                <w:szCs w:val="22"/>
              </w:rPr>
              <w:t>- Lưu: VT, NL</w:t>
            </w:r>
            <w:r w:rsidR="001414BC">
              <w:rPr>
                <w:bCs/>
                <w:iCs/>
                <w:sz w:val="22"/>
                <w:szCs w:val="22"/>
                <w:vertAlign w:val="subscript"/>
              </w:rPr>
              <w:t>1</w:t>
            </w:r>
            <w:r w:rsidRPr="00EB6DCA">
              <w:rPr>
                <w:bCs/>
                <w:iCs/>
                <w:sz w:val="22"/>
                <w:szCs w:val="22"/>
              </w:rPr>
              <w:t>.</w:t>
            </w:r>
          </w:p>
          <w:p w:rsidR="0076518C" w:rsidRPr="00EB6DCA" w:rsidRDefault="0076518C" w:rsidP="001414BC">
            <w:pPr>
              <w:rPr>
                <w:b/>
                <w:bCs/>
                <w:i/>
                <w:iCs/>
                <w:sz w:val="24"/>
              </w:rPr>
            </w:pPr>
          </w:p>
        </w:tc>
        <w:tc>
          <w:tcPr>
            <w:tcW w:w="4066" w:type="dxa"/>
          </w:tcPr>
          <w:p w:rsidR="0076518C" w:rsidRPr="001414BC" w:rsidRDefault="0076518C" w:rsidP="001414BC">
            <w:pPr>
              <w:jc w:val="center"/>
              <w:rPr>
                <w:b/>
                <w:bCs/>
                <w:sz w:val="26"/>
                <w:szCs w:val="26"/>
              </w:rPr>
            </w:pPr>
            <w:r w:rsidRPr="001414BC">
              <w:rPr>
                <w:b/>
                <w:bCs/>
                <w:sz w:val="26"/>
                <w:szCs w:val="26"/>
              </w:rPr>
              <w:t xml:space="preserve">TM. </w:t>
            </w:r>
            <w:r w:rsidR="001414BC" w:rsidRPr="001414BC">
              <w:rPr>
                <w:b/>
                <w:bCs/>
                <w:sz w:val="26"/>
                <w:szCs w:val="26"/>
              </w:rPr>
              <w:t>ỦY</w:t>
            </w:r>
            <w:r w:rsidRPr="001414BC">
              <w:rPr>
                <w:b/>
                <w:bCs/>
                <w:sz w:val="26"/>
                <w:szCs w:val="26"/>
              </w:rPr>
              <w:t xml:space="preserve"> BAN NHÂN DÂN</w:t>
            </w:r>
          </w:p>
          <w:p w:rsidR="0076518C" w:rsidRPr="001414BC" w:rsidRDefault="00A55D52" w:rsidP="001414BC">
            <w:pPr>
              <w:jc w:val="center"/>
              <w:rPr>
                <w:b/>
                <w:bCs/>
                <w:sz w:val="26"/>
                <w:szCs w:val="26"/>
              </w:rPr>
            </w:pPr>
            <w:r w:rsidRPr="001414BC">
              <w:rPr>
                <w:b/>
                <w:bCs/>
                <w:sz w:val="26"/>
                <w:szCs w:val="26"/>
              </w:rPr>
              <w:t>KT</w:t>
            </w:r>
            <w:r w:rsidR="001414BC" w:rsidRPr="001414BC">
              <w:rPr>
                <w:b/>
                <w:bCs/>
                <w:sz w:val="26"/>
                <w:szCs w:val="26"/>
              </w:rPr>
              <w:t>.</w:t>
            </w:r>
            <w:r w:rsidRPr="001414BC">
              <w:rPr>
                <w:b/>
                <w:bCs/>
                <w:sz w:val="26"/>
                <w:szCs w:val="26"/>
              </w:rPr>
              <w:t xml:space="preserve"> </w:t>
            </w:r>
            <w:r w:rsidR="0076518C" w:rsidRPr="001414BC">
              <w:rPr>
                <w:b/>
                <w:bCs/>
                <w:sz w:val="26"/>
                <w:szCs w:val="26"/>
              </w:rPr>
              <w:t>CHỦ TỊCH</w:t>
            </w:r>
          </w:p>
          <w:p w:rsidR="00A55D52" w:rsidRPr="001414BC" w:rsidRDefault="00A55D52" w:rsidP="001414BC">
            <w:pPr>
              <w:jc w:val="center"/>
              <w:rPr>
                <w:b/>
                <w:bCs/>
                <w:sz w:val="26"/>
                <w:szCs w:val="26"/>
              </w:rPr>
            </w:pPr>
            <w:r w:rsidRPr="001414BC">
              <w:rPr>
                <w:b/>
                <w:bCs/>
                <w:sz w:val="26"/>
                <w:szCs w:val="26"/>
              </w:rPr>
              <w:t>PHÓ CHỦ TỊCH</w:t>
            </w:r>
          </w:p>
          <w:p w:rsidR="0076518C" w:rsidRPr="00EB6DCA" w:rsidRDefault="0076518C" w:rsidP="001414BC">
            <w:pPr>
              <w:jc w:val="center"/>
              <w:rPr>
                <w:b/>
                <w:bCs/>
              </w:rPr>
            </w:pPr>
          </w:p>
          <w:p w:rsidR="0076518C" w:rsidRPr="00EB6DCA" w:rsidRDefault="0076518C" w:rsidP="001414BC">
            <w:pPr>
              <w:jc w:val="center"/>
              <w:rPr>
                <w:b/>
                <w:bCs/>
              </w:rPr>
            </w:pPr>
          </w:p>
          <w:p w:rsidR="0076518C" w:rsidRPr="00EB6DCA" w:rsidRDefault="0076518C" w:rsidP="001414BC">
            <w:pPr>
              <w:jc w:val="center"/>
              <w:rPr>
                <w:b/>
                <w:bCs/>
              </w:rPr>
            </w:pPr>
          </w:p>
          <w:p w:rsidR="0076518C" w:rsidRDefault="0076518C" w:rsidP="001414BC">
            <w:pPr>
              <w:jc w:val="center"/>
              <w:rPr>
                <w:b/>
                <w:bCs/>
              </w:rPr>
            </w:pPr>
          </w:p>
          <w:p w:rsidR="001414BC" w:rsidRDefault="001414BC" w:rsidP="001414BC">
            <w:pPr>
              <w:jc w:val="center"/>
              <w:rPr>
                <w:b/>
                <w:bCs/>
              </w:rPr>
            </w:pPr>
          </w:p>
          <w:p w:rsidR="00B064AF" w:rsidRDefault="00B064AF" w:rsidP="001414BC">
            <w:pPr>
              <w:jc w:val="center"/>
              <w:rPr>
                <w:b/>
                <w:bCs/>
              </w:rPr>
            </w:pPr>
          </w:p>
          <w:p w:rsidR="0076518C" w:rsidRPr="00EB6DCA" w:rsidRDefault="0076518C" w:rsidP="001414BC">
            <w:pPr>
              <w:jc w:val="center"/>
              <w:rPr>
                <w:b/>
                <w:bCs/>
              </w:rPr>
            </w:pPr>
            <w:r w:rsidRPr="00EB6DCA">
              <w:rPr>
                <w:b/>
                <w:bCs/>
              </w:rPr>
              <w:t xml:space="preserve">Đặng </w:t>
            </w:r>
            <w:r w:rsidR="00A55D52" w:rsidRPr="00EB6DCA">
              <w:rPr>
                <w:b/>
                <w:bCs/>
              </w:rPr>
              <w:t>Ngọc Sơn</w:t>
            </w:r>
          </w:p>
        </w:tc>
      </w:tr>
    </w:tbl>
    <w:p w:rsidR="00485E4F" w:rsidRDefault="00485E4F"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p w:rsidR="00216066" w:rsidRDefault="00216066" w:rsidP="009B40A4">
      <w:pPr>
        <w:tabs>
          <w:tab w:val="center" w:pos="4536"/>
        </w:tabs>
        <w:jc w:val="center"/>
        <w:rPr>
          <w:b/>
        </w:rPr>
      </w:pPr>
    </w:p>
    <w:sectPr w:rsidR="00216066" w:rsidSect="00954246">
      <w:headerReference w:type="default" r:id="rId7"/>
      <w:pgSz w:w="11907" w:h="16840" w:code="9"/>
      <w:pgMar w:top="1134" w:right="1134" w:bottom="1134" w:left="1701" w:header="720" w:footer="510" w:gutter="0"/>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C1" w:rsidRDefault="009D45C1" w:rsidP="003D65DF">
      <w:r>
        <w:separator/>
      </w:r>
    </w:p>
  </w:endnote>
  <w:endnote w:type="continuationSeparator" w:id="0">
    <w:p w:rsidR="009D45C1" w:rsidRDefault="009D45C1" w:rsidP="003D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C1" w:rsidRDefault="009D45C1" w:rsidP="003D65DF">
      <w:r>
        <w:separator/>
      </w:r>
    </w:p>
  </w:footnote>
  <w:footnote w:type="continuationSeparator" w:id="0">
    <w:p w:rsidR="009D45C1" w:rsidRDefault="009D45C1" w:rsidP="003D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120108"/>
      <w:docPartObj>
        <w:docPartGallery w:val="Page Numbers (Top of Page)"/>
        <w:docPartUnique/>
      </w:docPartObj>
    </w:sdtPr>
    <w:sdtEndPr>
      <w:rPr>
        <w:noProof/>
      </w:rPr>
    </w:sdtEndPr>
    <w:sdtContent>
      <w:p w:rsidR="00954246" w:rsidRDefault="00954246" w:rsidP="00954246">
        <w:pPr>
          <w:pStyle w:val="Header"/>
          <w:jc w:val="center"/>
        </w:pPr>
        <w:r>
          <w:fldChar w:fldCharType="begin"/>
        </w:r>
        <w:r>
          <w:instrText xml:space="preserve"> PAGE   \* MERGEFORMAT </w:instrText>
        </w:r>
        <w:r>
          <w:fldChar w:fldCharType="separate"/>
        </w:r>
        <w:r w:rsidR="004F4E97">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EF"/>
    <w:rsid w:val="00006473"/>
    <w:rsid w:val="000428E7"/>
    <w:rsid w:val="00065AD7"/>
    <w:rsid w:val="00075A23"/>
    <w:rsid w:val="000802B2"/>
    <w:rsid w:val="00087554"/>
    <w:rsid w:val="00096A27"/>
    <w:rsid w:val="000C3752"/>
    <w:rsid w:val="000E6C47"/>
    <w:rsid w:val="00103145"/>
    <w:rsid w:val="001414BC"/>
    <w:rsid w:val="00150BFB"/>
    <w:rsid w:val="001B4481"/>
    <w:rsid w:val="001C18EC"/>
    <w:rsid w:val="001D0519"/>
    <w:rsid w:val="001E672B"/>
    <w:rsid w:val="00202720"/>
    <w:rsid w:val="00210985"/>
    <w:rsid w:val="00216066"/>
    <w:rsid w:val="00234427"/>
    <w:rsid w:val="002A60CB"/>
    <w:rsid w:val="002A7EA8"/>
    <w:rsid w:val="002E6E1D"/>
    <w:rsid w:val="002E7834"/>
    <w:rsid w:val="00303CCF"/>
    <w:rsid w:val="00313F78"/>
    <w:rsid w:val="00363DE7"/>
    <w:rsid w:val="00385F29"/>
    <w:rsid w:val="003A0853"/>
    <w:rsid w:val="003D65DF"/>
    <w:rsid w:val="003F5FCE"/>
    <w:rsid w:val="004201BF"/>
    <w:rsid w:val="00460EE3"/>
    <w:rsid w:val="0046777F"/>
    <w:rsid w:val="00470B01"/>
    <w:rsid w:val="00485E4F"/>
    <w:rsid w:val="00493871"/>
    <w:rsid w:val="004965FD"/>
    <w:rsid w:val="004A7D60"/>
    <w:rsid w:val="004B0BB2"/>
    <w:rsid w:val="004D0797"/>
    <w:rsid w:val="004E6528"/>
    <w:rsid w:val="004F4E97"/>
    <w:rsid w:val="004F6245"/>
    <w:rsid w:val="00531BE9"/>
    <w:rsid w:val="0056195D"/>
    <w:rsid w:val="00577A73"/>
    <w:rsid w:val="0059329B"/>
    <w:rsid w:val="005C678C"/>
    <w:rsid w:val="005E0B08"/>
    <w:rsid w:val="006470C8"/>
    <w:rsid w:val="00662788"/>
    <w:rsid w:val="00663500"/>
    <w:rsid w:val="00682793"/>
    <w:rsid w:val="006A1C47"/>
    <w:rsid w:val="006A5096"/>
    <w:rsid w:val="006A7AF5"/>
    <w:rsid w:val="006C114D"/>
    <w:rsid w:val="006C3326"/>
    <w:rsid w:val="006F5324"/>
    <w:rsid w:val="0073156F"/>
    <w:rsid w:val="007404AE"/>
    <w:rsid w:val="00747A9E"/>
    <w:rsid w:val="00761DBA"/>
    <w:rsid w:val="0076518C"/>
    <w:rsid w:val="0076563B"/>
    <w:rsid w:val="0078164B"/>
    <w:rsid w:val="00787B85"/>
    <w:rsid w:val="0079252A"/>
    <w:rsid w:val="007A25AA"/>
    <w:rsid w:val="007C2089"/>
    <w:rsid w:val="007F2D2D"/>
    <w:rsid w:val="007F4159"/>
    <w:rsid w:val="00802C27"/>
    <w:rsid w:val="00842E3C"/>
    <w:rsid w:val="00844B11"/>
    <w:rsid w:val="00896E54"/>
    <w:rsid w:val="008D7919"/>
    <w:rsid w:val="008F0EFD"/>
    <w:rsid w:val="00901F55"/>
    <w:rsid w:val="0090459E"/>
    <w:rsid w:val="0090499A"/>
    <w:rsid w:val="00927FEF"/>
    <w:rsid w:val="00951608"/>
    <w:rsid w:val="00954246"/>
    <w:rsid w:val="00955BA6"/>
    <w:rsid w:val="00956FBA"/>
    <w:rsid w:val="00982339"/>
    <w:rsid w:val="009971E4"/>
    <w:rsid w:val="00997E74"/>
    <w:rsid w:val="009B40A4"/>
    <w:rsid w:val="009D45C1"/>
    <w:rsid w:val="009F063C"/>
    <w:rsid w:val="009F6305"/>
    <w:rsid w:val="00A24CB6"/>
    <w:rsid w:val="00A457F1"/>
    <w:rsid w:val="00A479E3"/>
    <w:rsid w:val="00A55D52"/>
    <w:rsid w:val="00A65E7D"/>
    <w:rsid w:val="00A806D5"/>
    <w:rsid w:val="00A96FFB"/>
    <w:rsid w:val="00AD11B0"/>
    <w:rsid w:val="00AE0335"/>
    <w:rsid w:val="00B0180D"/>
    <w:rsid w:val="00B064AF"/>
    <w:rsid w:val="00B5446A"/>
    <w:rsid w:val="00B76A39"/>
    <w:rsid w:val="00BB36CD"/>
    <w:rsid w:val="00BD431D"/>
    <w:rsid w:val="00BE1C12"/>
    <w:rsid w:val="00BE42C8"/>
    <w:rsid w:val="00C40B68"/>
    <w:rsid w:val="00C52302"/>
    <w:rsid w:val="00C63C41"/>
    <w:rsid w:val="00CD1AEC"/>
    <w:rsid w:val="00CE115D"/>
    <w:rsid w:val="00D074D8"/>
    <w:rsid w:val="00D12601"/>
    <w:rsid w:val="00D15196"/>
    <w:rsid w:val="00D26F81"/>
    <w:rsid w:val="00D61870"/>
    <w:rsid w:val="00D646BF"/>
    <w:rsid w:val="00D857B6"/>
    <w:rsid w:val="00D85AE1"/>
    <w:rsid w:val="00DA1CE7"/>
    <w:rsid w:val="00DC1426"/>
    <w:rsid w:val="00E159E1"/>
    <w:rsid w:val="00E5312F"/>
    <w:rsid w:val="00E5500D"/>
    <w:rsid w:val="00E57860"/>
    <w:rsid w:val="00E6523B"/>
    <w:rsid w:val="00E65AD9"/>
    <w:rsid w:val="00E72E86"/>
    <w:rsid w:val="00E93676"/>
    <w:rsid w:val="00EA2A03"/>
    <w:rsid w:val="00EA43B1"/>
    <w:rsid w:val="00EB6DCA"/>
    <w:rsid w:val="00F02EF0"/>
    <w:rsid w:val="00F30467"/>
    <w:rsid w:val="00F45263"/>
    <w:rsid w:val="00F5047A"/>
    <w:rsid w:val="00F634B4"/>
    <w:rsid w:val="00F73E0E"/>
    <w:rsid w:val="00FA0B45"/>
    <w:rsid w:val="00FD24CC"/>
    <w:rsid w:val="00FE5ACB"/>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6">
    <w:name w:val="heading 6"/>
    <w:basedOn w:val="Normal"/>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97E74"/>
    <w:rPr>
      <w:b/>
      <w:bCs/>
    </w:rPr>
  </w:style>
  <w:style w:type="paragraph" w:styleId="Header">
    <w:name w:val="header"/>
    <w:basedOn w:val="Normal"/>
    <w:link w:val="HeaderChar"/>
    <w:uiPriority w:val="99"/>
    <w:rsid w:val="003D65DF"/>
    <w:pPr>
      <w:tabs>
        <w:tab w:val="center" w:pos="4680"/>
        <w:tab w:val="right" w:pos="9360"/>
      </w:tabs>
    </w:pPr>
  </w:style>
  <w:style w:type="character" w:customStyle="1" w:styleId="HeaderChar">
    <w:name w:val="Header Char"/>
    <w:link w:val="Header"/>
    <w:uiPriority w:val="99"/>
    <w:rsid w:val="003D65DF"/>
    <w:rPr>
      <w:sz w:val="28"/>
      <w:szCs w:val="28"/>
    </w:rPr>
  </w:style>
  <w:style w:type="paragraph" w:styleId="Footer">
    <w:name w:val="footer"/>
    <w:basedOn w:val="Normal"/>
    <w:link w:val="FooterChar"/>
    <w:uiPriority w:val="99"/>
    <w:rsid w:val="003D65DF"/>
    <w:pPr>
      <w:tabs>
        <w:tab w:val="center" w:pos="4680"/>
        <w:tab w:val="right" w:pos="9360"/>
      </w:tabs>
    </w:pPr>
  </w:style>
  <w:style w:type="character" w:customStyle="1" w:styleId="FooterChar">
    <w:name w:val="Footer Char"/>
    <w:link w:val="Footer"/>
    <w:uiPriority w:val="99"/>
    <w:rsid w:val="003D65DF"/>
    <w:rPr>
      <w:sz w:val="28"/>
      <w:szCs w:val="28"/>
    </w:rPr>
  </w:style>
  <w:style w:type="paragraph" w:styleId="BalloonText">
    <w:name w:val="Balloon Text"/>
    <w:basedOn w:val="Normal"/>
    <w:link w:val="BalloonTextChar"/>
    <w:rsid w:val="00470B01"/>
    <w:rPr>
      <w:rFonts w:ascii="Tahoma" w:hAnsi="Tahoma" w:cs="Tahoma"/>
      <w:sz w:val="16"/>
      <w:szCs w:val="16"/>
    </w:rPr>
  </w:style>
  <w:style w:type="character" w:customStyle="1" w:styleId="BalloonTextChar">
    <w:name w:val="Balloon Text Char"/>
    <w:basedOn w:val="DefaultParagraphFont"/>
    <w:link w:val="BalloonText"/>
    <w:rsid w:val="00470B01"/>
    <w:rPr>
      <w:rFonts w:ascii="Tahoma" w:hAnsi="Tahoma" w:cs="Tahoma"/>
      <w:sz w:val="16"/>
      <w:szCs w:val="16"/>
    </w:rPr>
  </w:style>
  <w:style w:type="paragraph" w:styleId="ListParagraph">
    <w:name w:val="List Paragraph"/>
    <w:basedOn w:val="Normal"/>
    <w:uiPriority w:val="34"/>
    <w:qFormat/>
    <w:rsid w:val="004965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6">
    <w:name w:val="heading 6"/>
    <w:basedOn w:val="Normal"/>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97E74"/>
    <w:rPr>
      <w:b/>
      <w:bCs/>
    </w:rPr>
  </w:style>
  <w:style w:type="paragraph" w:styleId="Header">
    <w:name w:val="header"/>
    <w:basedOn w:val="Normal"/>
    <w:link w:val="HeaderChar"/>
    <w:uiPriority w:val="99"/>
    <w:rsid w:val="003D65DF"/>
    <w:pPr>
      <w:tabs>
        <w:tab w:val="center" w:pos="4680"/>
        <w:tab w:val="right" w:pos="9360"/>
      </w:tabs>
    </w:pPr>
  </w:style>
  <w:style w:type="character" w:customStyle="1" w:styleId="HeaderChar">
    <w:name w:val="Header Char"/>
    <w:link w:val="Header"/>
    <w:uiPriority w:val="99"/>
    <w:rsid w:val="003D65DF"/>
    <w:rPr>
      <w:sz w:val="28"/>
      <w:szCs w:val="28"/>
    </w:rPr>
  </w:style>
  <w:style w:type="paragraph" w:styleId="Footer">
    <w:name w:val="footer"/>
    <w:basedOn w:val="Normal"/>
    <w:link w:val="FooterChar"/>
    <w:uiPriority w:val="99"/>
    <w:rsid w:val="003D65DF"/>
    <w:pPr>
      <w:tabs>
        <w:tab w:val="center" w:pos="4680"/>
        <w:tab w:val="right" w:pos="9360"/>
      </w:tabs>
    </w:pPr>
  </w:style>
  <w:style w:type="character" w:customStyle="1" w:styleId="FooterChar">
    <w:name w:val="Footer Char"/>
    <w:link w:val="Footer"/>
    <w:uiPriority w:val="99"/>
    <w:rsid w:val="003D65DF"/>
    <w:rPr>
      <w:sz w:val="28"/>
      <w:szCs w:val="28"/>
    </w:rPr>
  </w:style>
  <w:style w:type="paragraph" w:styleId="BalloonText">
    <w:name w:val="Balloon Text"/>
    <w:basedOn w:val="Normal"/>
    <w:link w:val="BalloonTextChar"/>
    <w:rsid w:val="00470B01"/>
    <w:rPr>
      <w:rFonts w:ascii="Tahoma" w:hAnsi="Tahoma" w:cs="Tahoma"/>
      <w:sz w:val="16"/>
      <w:szCs w:val="16"/>
    </w:rPr>
  </w:style>
  <w:style w:type="character" w:customStyle="1" w:styleId="BalloonTextChar">
    <w:name w:val="Balloon Text Char"/>
    <w:basedOn w:val="DefaultParagraphFont"/>
    <w:link w:val="BalloonText"/>
    <w:rsid w:val="00470B01"/>
    <w:rPr>
      <w:rFonts w:ascii="Tahoma" w:hAnsi="Tahoma" w:cs="Tahoma"/>
      <w:sz w:val="16"/>
      <w:szCs w:val="16"/>
    </w:rPr>
  </w:style>
  <w:style w:type="paragraph" w:styleId="ListParagraph">
    <w:name w:val="List Paragraph"/>
    <w:basedOn w:val="Normal"/>
    <w:uiPriority w:val="34"/>
    <w:qFormat/>
    <w:rsid w:val="0049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8031">
      <w:bodyDiv w:val="1"/>
      <w:marLeft w:val="0"/>
      <w:marRight w:val="0"/>
      <w:marTop w:val="0"/>
      <w:marBottom w:val="0"/>
      <w:divBdr>
        <w:top w:val="none" w:sz="0" w:space="0" w:color="auto"/>
        <w:left w:val="none" w:sz="0" w:space="0" w:color="auto"/>
        <w:bottom w:val="none" w:sz="0" w:space="0" w:color="auto"/>
        <w:right w:val="none" w:sz="0" w:space="0" w:color="auto"/>
      </w:divBdr>
      <w:divsChild>
        <w:div w:id="704645341">
          <w:marLeft w:val="120"/>
          <w:marRight w:val="120"/>
          <w:marTop w:val="120"/>
          <w:marBottom w:val="120"/>
          <w:divBdr>
            <w:top w:val="none" w:sz="0" w:space="0" w:color="auto"/>
            <w:left w:val="none" w:sz="0" w:space="0" w:color="auto"/>
            <w:bottom w:val="none" w:sz="0" w:space="0" w:color="auto"/>
            <w:right w:val="none" w:sz="0" w:space="0" w:color="auto"/>
          </w:divBdr>
          <w:divsChild>
            <w:div w:id="1997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8070">
      <w:bodyDiv w:val="1"/>
      <w:marLeft w:val="0"/>
      <w:marRight w:val="0"/>
      <w:marTop w:val="0"/>
      <w:marBottom w:val="0"/>
      <w:divBdr>
        <w:top w:val="none" w:sz="0" w:space="0" w:color="auto"/>
        <w:left w:val="none" w:sz="0" w:space="0" w:color="auto"/>
        <w:bottom w:val="none" w:sz="0" w:space="0" w:color="auto"/>
        <w:right w:val="none" w:sz="0" w:space="0" w:color="auto"/>
      </w:divBdr>
    </w:div>
    <w:div w:id="1199197960">
      <w:bodyDiv w:val="1"/>
      <w:marLeft w:val="0"/>
      <w:marRight w:val="0"/>
      <w:marTop w:val="0"/>
      <w:marBottom w:val="0"/>
      <w:divBdr>
        <w:top w:val="none" w:sz="0" w:space="0" w:color="auto"/>
        <w:left w:val="none" w:sz="0" w:space="0" w:color="auto"/>
        <w:bottom w:val="none" w:sz="0" w:space="0" w:color="auto"/>
        <w:right w:val="none" w:sz="0" w:space="0" w:color="auto"/>
      </w:divBdr>
    </w:div>
    <w:div w:id="1373261616">
      <w:bodyDiv w:val="1"/>
      <w:marLeft w:val="0"/>
      <w:marRight w:val="0"/>
      <w:marTop w:val="0"/>
      <w:marBottom w:val="0"/>
      <w:divBdr>
        <w:top w:val="none" w:sz="0" w:space="0" w:color="auto"/>
        <w:left w:val="none" w:sz="0" w:space="0" w:color="auto"/>
        <w:bottom w:val="none" w:sz="0" w:space="0" w:color="auto"/>
        <w:right w:val="none" w:sz="0" w:space="0" w:color="auto"/>
      </w:divBdr>
    </w:div>
    <w:div w:id="1437021538">
      <w:bodyDiv w:val="1"/>
      <w:marLeft w:val="0"/>
      <w:marRight w:val="0"/>
      <w:marTop w:val="0"/>
      <w:marBottom w:val="0"/>
      <w:divBdr>
        <w:top w:val="none" w:sz="0" w:space="0" w:color="auto"/>
        <w:left w:val="none" w:sz="0" w:space="0" w:color="auto"/>
        <w:bottom w:val="none" w:sz="0" w:space="0" w:color="auto"/>
        <w:right w:val="none" w:sz="0" w:space="0" w:color="auto"/>
      </w:divBdr>
    </w:div>
    <w:div w:id="20338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59242-E988-423D-B7C9-C17C9D80F472}"/>
</file>

<file path=customXml/itemProps2.xml><?xml version="1.0" encoding="utf-8"?>
<ds:datastoreItem xmlns:ds="http://schemas.openxmlformats.org/officeDocument/2006/customXml" ds:itemID="{4BEDFDEA-5BEA-4501-8151-E71DD04808C1}"/>
</file>

<file path=customXml/itemProps3.xml><?xml version="1.0" encoding="utf-8"?>
<ds:datastoreItem xmlns:ds="http://schemas.openxmlformats.org/officeDocument/2006/customXml" ds:itemID="{9462E30E-37E9-4DCA-BA7D-D1B9259502C8}"/>
</file>

<file path=docProps/app.xml><?xml version="1.0" encoding="utf-8"?>
<Properties xmlns="http://schemas.openxmlformats.org/officeDocument/2006/extended-properties" xmlns:vt="http://schemas.openxmlformats.org/officeDocument/2006/docPropsVTypes">
  <Template>Normal</Template>
  <TotalTime>20</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SỞ  TÀI NGUYÊN VÀ MÔI TRƯỜNG</vt:lpstr>
    </vt:vector>
  </TitlesOfParts>
  <Company>So 219 Tran Phu - TP.Ha Tinh</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NGUYÊN VÀ MÔI TRƯỜNG</dc:title>
  <dc:creator>Cty CP TM Hong Ha</dc:creator>
  <cp:lastModifiedBy>Admin</cp:lastModifiedBy>
  <cp:revision>10</cp:revision>
  <cp:lastPrinted>2020-08-26T09:40:00Z</cp:lastPrinted>
  <dcterms:created xsi:type="dcterms:W3CDTF">2020-08-19T08:34:00Z</dcterms:created>
  <dcterms:modified xsi:type="dcterms:W3CDTF">2020-10-02T08:29:00Z</dcterms:modified>
</cp:coreProperties>
</file>