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7DC" w:rsidRDefault="00E14085">
      <w:pPr>
        <w:pStyle w:val="Heading3"/>
        <w:tabs>
          <w:tab w:val="center" w:pos="1559"/>
          <w:tab w:val="center" w:pos="6210"/>
        </w:tabs>
        <w:ind w:right="-426"/>
        <w:rPr>
          <w:b/>
          <w:color w:val="000000"/>
          <w:sz w:val="26"/>
          <w:szCs w:val="26"/>
        </w:rPr>
      </w:pPr>
      <w:bookmarkStart w:id="0" w:name="_GoBack"/>
      <w:bookmarkEnd w:id="0"/>
      <w:r>
        <w:rPr>
          <w:b/>
          <w:color w:val="000000"/>
          <w:sz w:val="26"/>
          <w:szCs w:val="26"/>
        </w:rPr>
        <w:tab/>
        <w:t>ỦY BAN NHÂN DÂN</w:t>
      </w:r>
      <w:r>
        <w:rPr>
          <w:b/>
          <w:color w:val="000000"/>
          <w:sz w:val="26"/>
          <w:szCs w:val="26"/>
        </w:rPr>
        <w:tab/>
        <w:t>CỘNG HÒA XÃ HỘI CHỦ NGHĨA VIỆT NAM</w:t>
      </w:r>
    </w:p>
    <w:p w:rsidR="00A637DC" w:rsidRDefault="00E14085">
      <w:pPr>
        <w:pStyle w:val="Heading3"/>
        <w:tabs>
          <w:tab w:val="center" w:pos="1559"/>
          <w:tab w:val="center" w:pos="6210"/>
        </w:tabs>
        <w:ind w:right="-426"/>
        <w:rPr>
          <w:b/>
          <w:color w:val="000000"/>
          <w:szCs w:val="28"/>
        </w:rPr>
      </w:pPr>
      <w:r>
        <w:rPr>
          <w:b/>
          <w:color w:val="000000"/>
          <w:sz w:val="26"/>
          <w:szCs w:val="26"/>
        </w:rPr>
        <w:tab/>
        <w:t>TỈNH LONG AN</w:t>
      </w:r>
      <w:r>
        <w:rPr>
          <w:b/>
          <w:color w:val="000000"/>
          <w:szCs w:val="28"/>
        </w:rPr>
        <w:tab/>
        <w:t>Độc lập - Tự do - Hạnh phúc</w:t>
      </w:r>
    </w:p>
    <w:p w:rsidR="00A637DC" w:rsidRDefault="00E14085">
      <w:pPr>
        <w:tabs>
          <w:tab w:val="center" w:pos="1559"/>
          <w:tab w:val="center" w:pos="6210"/>
        </w:tabs>
        <w:ind w:right="-431"/>
        <w:rPr>
          <w:color w:val="000000"/>
          <w:sz w:val="22"/>
          <w:szCs w:val="22"/>
          <w:vertAlign w:val="superscript"/>
        </w:rPr>
      </w:pPr>
      <w:r>
        <w:rPr>
          <w:noProof/>
          <w:color w:val="000000"/>
          <w:sz w:val="22"/>
          <w:szCs w:val="22"/>
          <w:vertAlign w:val="superscript"/>
        </w:rPr>
        <mc:AlternateContent>
          <mc:Choice Requires="wpg">
            <w:drawing>
              <wp:anchor distT="0" distB="0" distL="114300" distR="114300" simplePos="0" relativeHeight="251660288" behindDoc="0" locked="0" layoutInCell="1" allowOverlap="1">
                <wp:simplePos x="0" y="0"/>
                <wp:positionH relativeFrom="column">
                  <wp:posOffset>2892656</wp:posOffset>
                </wp:positionH>
                <wp:positionV relativeFrom="paragraph">
                  <wp:posOffset>9525</wp:posOffset>
                </wp:positionV>
                <wp:extent cx="2133600" cy="0"/>
                <wp:effectExtent l="0" t="0" r="19050" b="19050"/>
                <wp:wrapNone/>
                <wp:docPr id="1" name="Straight Connector 2"/>
                <wp:cNvGraphicFramePr/>
                <a:graphic xmlns:a="http://schemas.openxmlformats.org/drawingml/2006/main">
                  <a:graphicData uri="http://schemas.microsoft.com/office/word/2010/wordprocessingShape">
                    <wps:wsp>
                      <wps:cNvCnPr/>
                      <wps:spPr bwMode="auto">
                        <a:xfrm>
                          <a:off x="0" y="0"/>
                          <a:ext cx="2133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15="http://schemas.microsoft.com/office/word/2012/wordml">
            <w:pict>
              <v:shape id="shape 0" o:spid="_x0000_s0" o:spt="20" style="position:absolute;mso-wrap-distance-left:9.0pt;mso-wrap-distance-top:0.0pt;mso-wrap-distance-right:9.0pt;mso-wrap-distance-bottom:0.0pt;z-index:251660288;o:allowoverlap:true;o:allowincell:true;mso-position-horizontal-relative:text;margin-left:227.8pt;mso-position-horizontal:absolute;mso-position-vertical-relative:text;margin-top:0.8pt;mso-position-vertical:absolute;width:168.0pt;height:0.0pt;" coordsize="100000,100000" path="" filled="f" strokecolor="#487BB4" strokeweight="0.75pt">
                <v:path textboxrect="0,0,0,0"/>
              </v:shape>
            </w:pict>
          </mc:Fallback>
        </mc:AlternateContent>
      </w:r>
      <w:r>
        <w:rPr>
          <w:noProof/>
          <w:color w:val="000000"/>
          <w:sz w:val="22"/>
          <w:szCs w:val="22"/>
          <w:vertAlign w:val="superscript"/>
        </w:rPr>
        <mc:AlternateContent>
          <mc:Choice Requires="wpg">
            <w:drawing>
              <wp:anchor distT="0" distB="0" distL="114300" distR="114300" simplePos="0" relativeHeight="251659264" behindDoc="0" locked="0" layoutInCell="1" allowOverlap="1">
                <wp:simplePos x="0" y="0"/>
                <wp:positionH relativeFrom="column">
                  <wp:posOffset>688917</wp:posOffset>
                </wp:positionH>
                <wp:positionV relativeFrom="paragraph">
                  <wp:posOffset>25977</wp:posOffset>
                </wp:positionV>
                <wp:extent cx="590550" cy="0"/>
                <wp:effectExtent l="0" t="0" r="19050" b="19050"/>
                <wp:wrapNone/>
                <wp:docPr id="2" name="Straight Connector 1"/>
                <wp:cNvGraphicFramePr/>
                <a:graphic xmlns:a="http://schemas.openxmlformats.org/drawingml/2006/main">
                  <a:graphicData uri="http://schemas.microsoft.com/office/word/2010/wordprocessingShape">
                    <wps:wsp>
                      <wps:cNvCnPr/>
                      <wps:spPr bwMode="auto">
                        <a:xfrm>
                          <a:off x="0" y="0"/>
                          <a:ext cx="59054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15="http://schemas.microsoft.com/office/word/2012/wordml">
            <w:pict>
              <v:shape id="shape 1" o:spid="_x0000_s1" o:spt="20" style="position:absolute;mso-wrap-distance-left:9.0pt;mso-wrap-distance-top:0.0pt;mso-wrap-distance-right:9.0pt;mso-wrap-distance-bottom:0.0pt;z-index:251659264;o:allowoverlap:true;o:allowincell:true;mso-position-horizontal-relative:text;margin-left:54.2pt;mso-position-horizontal:absolute;mso-position-vertical-relative:text;margin-top:2.0pt;mso-position-vertical:absolute;width:46.5pt;height:0.0pt;" coordsize="100000,100000" path="" filled="f" strokecolor="#487BB4" strokeweight="0.75pt">
                <v:path textboxrect="0,0,0,0"/>
              </v:shape>
            </w:pict>
          </mc:Fallback>
        </mc:AlternateContent>
      </w:r>
      <w:r>
        <w:rPr>
          <w:color w:val="000000"/>
          <w:sz w:val="22"/>
          <w:szCs w:val="22"/>
          <w:vertAlign w:val="superscript"/>
        </w:rPr>
        <w:tab/>
      </w:r>
    </w:p>
    <w:p w:rsidR="00A637DC" w:rsidRDefault="00E14085">
      <w:pPr>
        <w:tabs>
          <w:tab w:val="center" w:pos="1559"/>
          <w:tab w:val="center" w:pos="6210"/>
        </w:tabs>
        <w:spacing w:before="60"/>
        <w:ind w:left="-539" w:right="-431"/>
        <w:rPr>
          <w:i/>
          <w:color w:val="000000"/>
          <w:sz w:val="26"/>
        </w:rPr>
      </w:pPr>
      <w:r>
        <w:rPr>
          <w:color w:val="000000"/>
          <w:sz w:val="26"/>
          <w:szCs w:val="26"/>
        </w:rPr>
        <w:tab/>
        <w:t>Số:  10  /2020/Q</w:t>
      </w:r>
      <w:r>
        <w:rPr>
          <w:rFonts w:hint="eastAsia"/>
          <w:color w:val="000000"/>
          <w:sz w:val="26"/>
          <w:szCs w:val="26"/>
        </w:rPr>
        <w:t>Đ</w:t>
      </w:r>
      <w:r>
        <w:rPr>
          <w:color w:val="000000"/>
          <w:sz w:val="26"/>
          <w:szCs w:val="26"/>
        </w:rPr>
        <w:t>-UBND</w:t>
      </w:r>
      <w:r>
        <w:rPr>
          <w:color w:val="000000"/>
          <w:sz w:val="28"/>
        </w:rPr>
        <w:tab/>
      </w:r>
      <w:r>
        <w:rPr>
          <w:i/>
          <w:color w:val="000000"/>
          <w:sz w:val="28"/>
        </w:rPr>
        <w:t>Long An, ngày  10 tháng  3  n</w:t>
      </w:r>
      <w:r>
        <w:rPr>
          <w:rFonts w:hint="eastAsia"/>
          <w:i/>
          <w:color w:val="000000"/>
          <w:sz w:val="28"/>
        </w:rPr>
        <w:t>ă</w:t>
      </w:r>
      <w:r>
        <w:rPr>
          <w:i/>
          <w:color w:val="000000"/>
          <w:sz w:val="28"/>
        </w:rPr>
        <w:t>m 2020</w:t>
      </w:r>
    </w:p>
    <w:p w:rsidR="00A637DC" w:rsidRDefault="00A637DC">
      <w:pPr>
        <w:pStyle w:val="Heading5"/>
        <w:ind w:right="0"/>
        <w:jc w:val="left"/>
        <w:rPr>
          <w:color w:val="000000"/>
          <w:sz w:val="30"/>
          <w:szCs w:val="30"/>
        </w:rPr>
      </w:pPr>
    </w:p>
    <w:p w:rsidR="00A637DC" w:rsidRDefault="00E14085">
      <w:pPr>
        <w:pStyle w:val="Heading5"/>
        <w:ind w:right="0"/>
        <w:rPr>
          <w:color w:val="000000"/>
          <w:sz w:val="30"/>
          <w:szCs w:val="30"/>
        </w:rPr>
      </w:pPr>
      <w:r>
        <w:rPr>
          <w:color w:val="000000"/>
          <w:sz w:val="30"/>
          <w:szCs w:val="30"/>
        </w:rPr>
        <w:t>QUYẾT ĐỊNH</w:t>
      </w:r>
    </w:p>
    <w:p w:rsidR="00A637DC" w:rsidRDefault="00E14085">
      <w:pPr>
        <w:jc w:val="center"/>
        <w:rPr>
          <w:b/>
          <w:bCs/>
          <w:sz w:val="28"/>
          <w:szCs w:val="28"/>
          <w:lang w:eastAsia="zh-CN"/>
        </w:rPr>
      </w:pPr>
      <w:r>
        <w:rPr>
          <w:b/>
          <w:bCs/>
          <w:sz w:val="28"/>
          <w:szCs w:val="28"/>
          <w:lang w:eastAsia="zh-CN"/>
        </w:rPr>
        <w:t xml:space="preserve">Về việc </w:t>
      </w:r>
      <w:r>
        <w:rPr>
          <w:b/>
          <w:sz w:val="28"/>
          <w:lang w:eastAsia="zh-CN"/>
        </w:rPr>
        <w:t xml:space="preserve">sửa đổi, bổ sung </w:t>
      </w:r>
      <w:r>
        <w:rPr>
          <w:b/>
          <w:bCs/>
          <w:sz w:val="28"/>
          <w:szCs w:val="28"/>
          <w:lang w:eastAsia="zh-CN"/>
        </w:rPr>
        <w:t xml:space="preserve">Quyết định số 26/2015/QĐ-UBND ngày 16/6/2015 </w:t>
      </w:r>
    </w:p>
    <w:p w:rsidR="00A637DC" w:rsidRDefault="00E14085">
      <w:pPr>
        <w:jc w:val="center"/>
        <w:rPr>
          <w:b/>
          <w:bCs/>
          <w:sz w:val="28"/>
          <w:szCs w:val="28"/>
          <w:lang w:eastAsia="zh-CN"/>
        </w:rPr>
      </w:pPr>
      <w:r>
        <w:rPr>
          <w:b/>
          <w:bCs/>
          <w:sz w:val="28"/>
          <w:szCs w:val="28"/>
          <w:lang w:eastAsia="zh-CN"/>
        </w:rPr>
        <w:t>của UBND tỉnh về việc ban hành Quy định chức năng, nhiệm vụ, quyền hạn và cơ cấu tổ chức của Sở Tài nguyên và Môi trường tỉnh Long An</w:t>
      </w:r>
    </w:p>
    <w:p w:rsidR="00A637DC" w:rsidRDefault="00E14085">
      <w:pPr>
        <w:jc w:val="center"/>
        <w:rPr>
          <w:b/>
          <w:color w:val="000000"/>
          <w:sz w:val="28"/>
          <w:szCs w:val="28"/>
          <w:vertAlign w:val="superscript"/>
        </w:rPr>
      </w:pPr>
      <w:r>
        <w:rPr>
          <w:b/>
          <w:color w:val="000000"/>
          <w:sz w:val="28"/>
          <w:szCs w:val="28"/>
          <w:vertAlign w:val="superscript"/>
        </w:rPr>
        <w:t>_______________________________</w:t>
      </w:r>
    </w:p>
    <w:p w:rsidR="00A637DC" w:rsidRDefault="00A637DC">
      <w:pPr>
        <w:rPr>
          <w:b/>
          <w:color w:val="000000"/>
          <w:sz w:val="30"/>
          <w:szCs w:val="30"/>
          <w:vertAlign w:val="superscript"/>
        </w:rPr>
      </w:pPr>
    </w:p>
    <w:p w:rsidR="00A637DC" w:rsidRDefault="00E14085">
      <w:pPr>
        <w:spacing w:after="240"/>
        <w:ind w:right="43"/>
        <w:jc w:val="center"/>
        <w:rPr>
          <w:b/>
          <w:color w:val="000000"/>
          <w:sz w:val="30"/>
          <w:szCs w:val="30"/>
        </w:rPr>
      </w:pPr>
      <w:r>
        <w:rPr>
          <w:b/>
          <w:color w:val="000000"/>
          <w:sz w:val="30"/>
          <w:szCs w:val="30"/>
        </w:rPr>
        <w:t>ỦY BAN NHÂN DÂN TỈNH LONG AN</w:t>
      </w:r>
    </w:p>
    <w:p w:rsidR="00A637DC" w:rsidRDefault="00E14085">
      <w:pPr>
        <w:spacing w:before="120" w:after="120"/>
        <w:ind w:firstLine="709"/>
        <w:jc w:val="both"/>
        <w:rPr>
          <w:i/>
          <w:sz w:val="28"/>
          <w:lang w:eastAsia="zh-CN"/>
        </w:rPr>
      </w:pPr>
      <w:r>
        <w:rPr>
          <w:i/>
          <w:sz w:val="28"/>
          <w:lang w:eastAsia="zh-CN"/>
        </w:rPr>
        <w:t>Căn cứ Luật Tổ chức chính quyền địa phương ngày 19/6/2015;</w:t>
      </w:r>
    </w:p>
    <w:p w:rsidR="00A637DC" w:rsidRDefault="00E14085">
      <w:pPr>
        <w:spacing w:before="120" w:after="120"/>
        <w:ind w:firstLine="709"/>
        <w:jc w:val="both"/>
        <w:rPr>
          <w:i/>
          <w:color w:val="000000"/>
          <w:sz w:val="28"/>
          <w:szCs w:val="28"/>
          <w:lang w:eastAsia="zh-CN"/>
        </w:rPr>
      </w:pPr>
      <w:r>
        <w:rPr>
          <w:i/>
          <w:color w:val="000000"/>
          <w:sz w:val="28"/>
          <w:szCs w:val="28"/>
          <w:lang w:eastAsia="zh-CN"/>
        </w:rPr>
        <w:t>C</w:t>
      </w:r>
      <w:r>
        <w:rPr>
          <w:i/>
          <w:color w:val="000000"/>
          <w:sz w:val="28"/>
          <w:szCs w:val="28"/>
          <w:lang w:eastAsia="zh-CN"/>
        </w:rPr>
        <w:t>ăn cứ Nghị định số 24/2014/NĐ-CP ngày 04/4/2014 của Chính phủ quy định tổ chức các cơ quan chuyên môn thuộc UBND tỉnh, thành phố trực thuộc Trung ương;</w:t>
      </w:r>
    </w:p>
    <w:p w:rsidR="00A637DC" w:rsidRDefault="00E14085">
      <w:pPr>
        <w:spacing w:before="120" w:after="120"/>
        <w:ind w:firstLine="709"/>
        <w:jc w:val="both"/>
        <w:rPr>
          <w:i/>
          <w:color w:val="000000"/>
          <w:sz w:val="28"/>
          <w:szCs w:val="28"/>
          <w:lang w:eastAsia="zh-CN"/>
        </w:rPr>
      </w:pPr>
      <w:r>
        <w:rPr>
          <w:i/>
          <w:color w:val="000000"/>
          <w:sz w:val="28"/>
          <w:szCs w:val="28"/>
          <w:lang w:eastAsia="zh-CN"/>
        </w:rPr>
        <w:t>Căn cứ Thông tư liên tịch số 50/2014/TTLT-BTNMT-BNV ngày 28/8/2014 của Bộ Tài nguyên và Môi trường, Bộ N</w:t>
      </w:r>
      <w:r>
        <w:rPr>
          <w:i/>
          <w:color w:val="000000"/>
          <w:sz w:val="28"/>
          <w:szCs w:val="28"/>
          <w:lang w:eastAsia="zh-CN"/>
        </w:rPr>
        <w:t>ội vụ về việc hướng dẫn chức năng, nhiệm vụ, quyền hạn và cơ cấu tổ chức của Sở Tài nguyên và Môi trường thuộc UBND tỉnh, thành phố trực thuộc Trung ương, Phòng Tài nguyên và Môi trường thuộc UBND huyện, quận, thị xã, thành phố thuộc tỉnh;</w:t>
      </w:r>
    </w:p>
    <w:p w:rsidR="00A637DC" w:rsidRDefault="00E14085">
      <w:pPr>
        <w:tabs>
          <w:tab w:val="center" w:pos="4536"/>
        </w:tabs>
        <w:spacing w:before="100"/>
        <w:ind w:firstLine="709"/>
        <w:jc w:val="both"/>
        <w:rPr>
          <w:i/>
          <w:sz w:val="28"/>
          <w:szCs w:val="28"/>
        </w:rPr>
      </w:pPr>
      <w:r>
        <w:rPr>
          <w:i/>
          <w:sz w:val="28"/>
          <w:szCs w:val="28"/>
        </w:rPr>
        <w:t xml:space="preserve">Thực hiện Đề án </w:t>
      </w:r>
      <w:r>
        <w:rPr>
          <w:i/>
          <w:sz w:val="28"/>
          <w:szCs w:val="28"/>
        </w:rPr>
        <w:t>số 02-ĐA/TU ngày 29/12/2017 của Tỉnh ủy Long An về việc sắp xếp tinh gọn tổ chức bộ máy, nâng cao hiệu quả hoạt động của hệ thống chính trị tỉnh Long An theo Nghị quyết số 18-NQ/TW, 19-NQ/TW của Ban chấp hành Trung ương Đảng, khóa XII;</w:t>
      </w:r>
    </w:p>
    <w:p w:rsidR="00A637DC" w:rsidRDefault="00E14085">
      <w:pPr>
        <w:spacing w:before="120" w:after="120"/>
        <w:ind w:firstLine="709"/>
        <w:jc w:val="both"/>
        <w:rPr>
          <w:sz w:val="28"/>
          <w:lang w:eastAsia="zh-CN"/>
        </w:rPr>
      </w:pPr>
      <w:r>
        <w:rPr>
          <w:i/>
          <w:sz w:val="28"/>
          <w:lang w:eastAsia="zh-CN"/>
        </w:rPr>
        <w:t>Theo đề nghị của Giá</w:t>
      </w:r>
      <w:r>
        <w:rPr>
          <w:i/>
          <w:sz w:val="28"/>
          <w:lang w:eastAsia="zh-CN"/>
        </w:rPr>
        <w:t>m đốc Sở Tài nguyên và Môi trường tại Tờ trình số 598/TTr-STNMT ngày 18/02/2020 và ý kiến đề xuất của Sở Nội vụ tại Công văn số 629/SNV-TCBCCCVC ngày 28/02/2020.</w:t>
      </w:r>
    </w:p>
    <w:p w:rsidR="00A637DC" w:rsidRDefault="00E14085">
      <w:pPr>
        <w:spacing w:before="120"/>
        <w:jc w:val="center"/>
        <w:rPr>
          <w:b/>
          <w:color w:val="000000"/>
          <w:sz w:val="28"/>
        </w:rPr>
      </w:pPr>
      <w:r>
        <w:rPr>
          <w:b/>
          <w:color w:val="000000"/>
          <w:sz w:val="28"/>
        </w:rPr>
        <w:t>QUYẾT ĐỊNH:</w:t>
      </w:r>
    </w:p>
    <w:p w:rsidR="00A637DC" w:rsidRDefault="00E14085">
      <w:pPr>
        <w:shd w:val="clear" w:color="auto" w:fill="FFFFFF"/>
        <w:spacing w:before="120"/>
        <w:ind w:firstLine="709"/>
        <w:jc w:val="both"/>
        <w:rPr>
          <w:bCs/>
          <w:spacing w:val="-4"/>
          <w:sz w:val="28"/>
          <w:szCs w:val="28"/>
          <w:lang w:eastAsia="zh-CN"/>
        </w:rPr>
      </w:pPr>
      <w:r>
        <w:rPr>
          <w:b/>
          <w:bCs/>
          <w:spacing w:val="-4"/>
          <w:sz w:val="28"/>
          <w:szCs w:val="28"/>
          <w:lang w:eastAsia="zh-CN"/>
        </w:rPr>
        <w:t>Điều 1</w:t>
      </w:r>
      <w:r>
        <w:rPr>
          <w:bCs/>
          <w:spacing w:val="-4"/>
          <w:sz w:val="28"/>
          <w:szCs w:val="28"/>
          <w:lang w:eastAsia="zh-CN"/>
        </w:rPr>
        <w:t>. Sửa đổi, bổ sung Quyết định số 26/2015/QĐ-UBND ngày 16/6/2015 của UBND tỉnh về việc ban hành Quy định chức năng, nhiệm vụ, quyền hạn và cơ cấu tổ chức của Sở Tài nguyên và Môi trường tỉnh Long An, cụ thể như sau:</w:t>
      </w:r>
    </w:p>
    <w:p w:rsidR="00A637DC" w:rsidRDefault="00E14085">
      <w:pPr>
        <w:shd w:val="clear" w:color="auto" w:fill="FFFFFF"/>
        <w:spacing w:before="120"/>
        <w:ind w:firstLine="709"/>
        <w:jc w:val="both"/>
        <w:rPr>
          <w:sz w:val="28"/>
          <w:szCs w:val="28"/>
        </w:rPr>
      </w:pPr>
      <w:r>
        <w:rPr>
          <w:bCs/>
          <w:sz w:val="28"/>
          <w:szCs w:val="28"/>
          <w:lang w:eastAsia="zh-CN"/>
        </w:rPr>
        <w:t>1. S</w:t>
      </w:r>
      <w:r>
        <w:rPr>
          <w:sz w:val="28"/>
          <w:szCs w:val="28"/>
        </w:rPr>
        <w:t>ửa đổi Điểm k, Khoản 8, Điều 2:</w:t>
      </w:r>
    </w:p>
    <w:p w:rsidR="00A637DC" w:rsidRDefault="00E14085">
      <w:pPr>
        <w:pStyle w:val="NormalWeb"/>
        <w:spacing w:before="120" w:beforeAutospacing="0" w:after="0" w:afterAutospacing="0"/>
        <w:ind w:firstLine="709"/>
        <w:jc w:val="both"/>
        <w:rPr>
          <w:color w:val="000000"/>
          <w:sz w:val="28"/>
          <w:szCs w:val="28"/>
        </w:rPr>
      </w:pPr>
      <w:r>
        <w:rPr>
          <w:sz w:val="28"/>
          <w:szCs w:val="28"/>
        </w:rPr>
        <w:t>“</w:t>
      </w:r>
      <w:r>
        <w:rPr>
          <w:color w:val="000000"/>
          <w:sz w:val="28"/>
          <w:szCs w:val="28"/>
        </w:rPr>
        <w:t>8. V</w:t>
      </w:r>
      <w:r>
        <w:rPr>
          <w:color w:val="000000"/>
          <w:sz w:val="28"/>
          <w:szCs w:val="28"/>
        </w:rPr>
        <w:t>ề môi trường:</w:t>
      </w:r>
    </w:p>
    <w:p w:rsidR="00A637DC" w:rsidRDefault="00E14085">
      <w:pPr>
        <w:pStyle w:val="NormalWeb"/>
        <w:spacing w:before="120" w:beforeAutospacing="0" w:after="0" w:afterAutospacing="0"/>
        <w:ind w:firstLine="709"/>
        <w:jc w:val="both"/>
        <w:rPr>
          <w:color w:val="000000"/>
          <w:sz w:val="28"/>
          <w:szCs w:val="28"/>
        </w:rPr>
      </w:pPr>
      <w:r>
        <w:rPr>
          <w:color w:val="000000"/>
          <w:sz w:val="28"/>
          <w:szCs w:val="28"/>
        </w:rPr>
        <w:t>……………….</w:t>
      </w:r>
    </w:p>
    <w:p w:rsidR="00A637DC" w:rsidRDefault="00E14085">
      <w:pPr>
        <w:pStyle w:val="NormalWeb"/>
        <w:shd w:val="clear" w:color="auto" w:fill="FFFFFF"/>
        <w:spacing w:before="120" w:beforeAutospacing="0" w:after="0" w:afterAutospacing="0"/>
        <w:ind w:firstLine="709"/>
        <w:jc w:val="both"/>
        <w:rPr>
          <w:color w:val="000000"/>
          <w:sz w:val="28"/>
          <w:szCs w:val="28"/>
        </w:rPr>
      </w:pPr>
      <w:r>
        <w:rPr>
          <w:color w:val="000000"/>
          <w:sz w:val="28"/>
          <w:szCs w:val="28"/>
        </w:rPr>
        <w:t>k) Tổ chức thực hiện việc chi trả dịch vụ môi trường liên quan đến đa dạng sinh học, thu phí và lệ phí bảo vệ môi trường theo quy định của pháp luật.”</w:t>
      </w:r>
    </w:p>
    <w:p w:rsidR="00A637DC" w:rsidRDefault="00E14085">
      <w:pPr>
        <w:pStyle w:val="NormalWeb"/>
        <w:shd w:val="clear" w:color="auto" w:fill="FFFFFF"/>
        <w:spacing w:before="120" w:beforeAutospacing="0" w:after="0" w:afterAutospacing="0"/>
        <w:ind w:firstLine="709"/>
        <w:jc w:val="both"/>
        <w:rPr>
          <w:color w:val="000000"/>
          <w:sz w:val="28"/>
          <w:szCs w:val="28"/>
        </w:rPr>
      </w:pPr>
      <w:r>
        <w:rPr>
          <w:color w:val="000000"/>
          <w:sz w:val="28"/>
          <w:szCs w:val="28"/>
        </w:rPr>
        <w:t xml:space="preserve">2. Sửa đổi </w:t>
      </w:r>
      <w:r>
        <w:rPr>
          <w:sz w:val="28"/>
          <w:szCs w:val="28"/>
        </w:rPr>
        <w:t>Khoản 2, Khoản 3, Điều 3:</w:t>
      </w:r>
    </w:p>
    <w:p w:rsidR="00A637DC" w:rsidRDefault="00E14085">
      <w:pPr>
        <w:tabs>
          <w:tab w:val="left" w:pos="840"/>
        </w:tabs>
        <w:spacing w:before="120"/>
        <w:ind w:firstLine="709"/>
        <w:jc w:val="both"/>
        <w:rPr>
          <w:color w:val="000000"/>
          <w:sz w:val="28"/>
          <w:szCs w:val="28"/>
        </w:rPr>
      </w:pPr>
      <w:r>
        <w:rPr>
          <w:color w:val="000000"/>
          <w:sz w:val="28"/>
          <w:szCs w:val="28"/>
        </w:rPr>
        <w:t>“</w:t>
      </w:r>
      <w:r>
        <w:rPr>
          <w:color w:val="000000"/>
          <w:sz w:val="28"/>
          <w:szCs w:val="28"/>
          <w:lang w:val="vi-VN"/>
        </w:rPr>
        <w:t>2</w:t>
      </w:r>
      <w:r>
        <w:rPr>
          <w:color w:val="000000"/>
          <w:sz w:val="28"/>
          <w:szCs w:val="28"/>
        </w:rPr>
        <w:t>.</w:t>
      </w:r>
      <w:r>
        <w:rPr>
          <w:color w:val="000000"/>
          <w:sz w:val="28"/>
          <w:szCs w:val="28"/>
          <w:lang w:val="vi-VN"/>
        </w:rPr>
        <w:t xml:space="preserve"> Các tổ chức </w:t>
      </w:r>
      <w:r>
        <w:rPr>
          <w:color w:val="000000"/>
          <w:sz w:val="28"/>
          <w:szCs w:val="28"/>
        </w:rPr>
        <w:t>tham mưu tổng hợp và chuyên mô</w:t>
      </w:r>
      <w:r>
        <w:rPr>
          <w:color w:val="000000"/>
          <w:sz w:val="28"/>
          <w:szCs w:val="28"/>
        </w:rPr>
        <w:t>n nghiệp vụ thuộc Sở:</w:t>
      </w:r>
    </w:p>
    <w:p w:rsidR="00A637DC" w:rsidRDefault="00E14085">
      <w:pPr>
        <w:spacing w:before="120"/>
        <w:ind w:firstLine="709"/>
        <w:jc w:val="both"/>
        <w:rPr>
          <w:color w:val="000000"/>
          <w:sz w:val="28"/>
          <w:szCs w:val="28"/>
        </w:rPr>
      </w:pPr>
      <w:r>
        <w:rPr>
          <w:color w:val="000000"/>
          <w:sz w:val="28"/>
          <w:szCs w:val="28"/>
        </w:rPr>
        <w:lastRenderedPageBreak/>
        <w:t xml:space="preserve">a) </w:t>
      </w:r>
      <w:r>
        <w:rPr>
          <w:color w:val="000000"/>
          <w:sz w:val="28"/>
          <w:szCs w:val="28"/>
          <w:lang w:val="vi-VN"/>
        </w:rPr>
        <w:t>Văn phòng Sở</w:t>
      </w:r>
      <w:r>
        <w:rPr>
          <w:color w:val="000000"/>
          <w:sz w:val="28"/>
          <w:szCs w:val="28"/>
        </w:rPr>
        <w:t>;</w:t>
      </w:r>
    </w:p>
    <w:p w:rsidR="00A637DC" w:rsidRDefault="00E14085">
      <w:pPr>
        <w:spacing w:before="120"/>
        <w:ind w:firstLine="709"/>
        <w:jc w:val="both"/>
        <w:rPr>
          <w:sz w:val="28"/>
          <w:szCs w:val="28"/>
        </w:rPr>
      </w:pPr>
      <w:r>
        <w:rPr>
          <w:sz w:val="28"/>
          <w:szCs w:val="28"/>
        </w:rPr>
        <w:t>b)</w:t>
      </w:r>
      <w:r>
        <w:rPr>
          <w:sz w:val="28"/>
          <w:szCs w:val="28"/>
          <w:lang w:val="vi-VN"/>
        </w:rPr>
        <w:t xml:space="preserve"> Thanh tra Sở;</w:t>
      </w:r>
    </w:p>
    <w:p w:rsidR="00A637DC" w:rsidRDefault="00E14085">
      <w:pPr>
        <w:spacing w:before="120"/>
        <w:ind w:firstLine="709"/>
        <w:jc w:val="both"/>
        <w:rPr>
          <w:sz w:val="28"/>
          <w:szCs w:val="28"/>
        </w:rPr>
      </w:pPr>
      <w:r>
        <w:rPr>
          <w:sz w:val="28"/>
          <w:szCs w:val="28"/>
        </w:rPr>
        <w:t>c)</w:t>
      </w:r>
      <w:r>
        <w:rPr>
          <w:sz w:val="28"/>
          <w:szCs w:val="28"/>
          <w:lang w:val="vi-VN"/>
        </w:rPr>
        <w:t xml:space="preserve"> Phòng </w:t>
      </w:r>
      <w:r>
        <w:rPr>
          <w:sz w:val="28"/>
          <w:szCs w:val="28"/>
        </w:rPr>
        <w:t>K</w:t>
      </w:r>
      <w:r>
        <w:rPr>
          <w:sz w:val="28"/>
          <w:szCs w:val="28"/>
          <w:lang w:val="vi-VN"/>
        </w:rPr>
        <w:t>hoáng sản</w:t>
      </w:r>
      <w:r>
        <w:rPr>
          <w:sz w:val="28"/>
          <w:szCs w:val="28"/>
        </w:rPr>
        <w:t>, t</w:t>
      </w:r>
      <w:r>
        <w:rPr>
          <w:sz w:val="28"/>
          <w:szCs w:val="28"/>
          <w:lang w:val="vi-VN"/>
        </w:rPr>
        <w:t xml:space="preserve">ài nguyên nước và </w:t>
      </w:r>
      <w:r>
        <w:rPr>
          <w:sz w:val="28"/>
          <w:szCs w:val="28"/>
        </w:rPr>
        <w:t>k</w:t>
      </w:r>
      <w:r>
        <w:rPr>
          <w:sz w:val="28"/>
          <w:szCs w:val="28"/>
          <w:lang w:val="vi-VN"/>
        </w:rPr>
        <w:t>hí tượng thuỷ văn;</w:t>
      </w:r>
    </w:p>
    <w:p w:rsidR="00A637DC" w:rsidRDefault="00E14085">
      <w:pPr>
        <w:spacing w:before="120"/>
        <w:ind w:firstLine="709"/>
        <w:jc w:val="both"/>
        <w:rPr>
          <w:sz w:val="28"/>
          <w:szCs w:val="28"/>
        </w:rPr>
      </w:pPr>
      <w:r>
        <w:rPr>
          <w:sz w:val="28"/>
          <w:szCs w:val="28"/>
        </w:rPr>
        <w:t>d)</w:t>
      </w:r>
      <w:r>
        <w:rPr>
          <w:sz w:val="28"/>
          <w:szCs w:val="28"/>
          <w:lang w:val="vi-VN"/>
        </w:rPr>
        <w:t xml:space="preserve"> </w:t>
      </w:r>
      <w:r>
        <w:rPr>
          <w:sz w:val="28"/>
          <w:szCs w:val="28"/>
        </w:rPr>
        <w:t>Phòng Quản lý môi trường;</w:t>
      </w:r>
    </w:p>
    <w:p w:rsidR="00A637DC" w:rsidRDefault="00E14085">
      <w:pPr>
        <w:spacing w:before="120"/>
        <w:ind w:firstLine="709"/>
        <w:jc w:val="both"/>
        <w:rPr>
          <w:sz w:val="28"/>
          <w:szCs w:val="28"/>
        </w:rPr>
      </w:pPr>
      <w:r>
        <w:rPr>
          <w:sz w:val="28"/>
          <w:szCs w:val="28"/>
        </w:rPr>
        <w:t>đ)</w:t>
      </w:r>
      <w:r>
        <w:rPr>
          <w:sz w:val="28"/>
          <w:szCs w:val="28"/>
          <w:lang w:val="vi-VN"/>
        </w:rPr>
        <w:t xml:space="preserve"> </w:t>
      </w:r>
      <w:r>
        <w:rPr>
          <w:sz w:val="28"/>
          <w:szCs w:val="28"/>
        </w:rPr>
        <w:t xml:space="preserve">Phòng </w:t>
      </w:r>
      <w:r>
        <w:rPr>
          <w:sz w:val="28"/>
          <w:szCs w:val="28"/>
          <w:lang w:val="vi-VN"/>
        </w:rPr>
        <w:t>Quản lý đất đai</w:t>
      </w:r>
      <w:r>
        <w:rPr>
          <w:sz w:val="28"/>
          <w:szCs w:val="28"/>
        </w:rPr>
        <w:t>.</w:t>
      </w:r>
    </w:p>
    <w:p w:rsidR="00A637DC" w:rsidRDefault="00E14085">
      <w:pPr>
        <w:pStyle w:val="BodyTextIndent"/>
        <w:spacing w:before="120" w:after="0" w:line="240" w:lineRule="auto"/>
        <w:ind w:firstLine="709"/>
        <w:rPr>
          <w:rFonts w:ascii="Times New Roman" w:hAnsi="Times New Roman"/>
          <w:i w:val="0"/>
          <w:color w:val="000000"/>
          <w:szCs w:val="28"/>
        </w:rPr>
      </w:pPr>
      <w:r>
        <w:rPr>
          <w:rFonts w:ascii="Times New Roman" w:hAnsi="Times New Roman"/>
          <w:i w:val="0"/>
          <w:color w:val="000000"/>
          <w:lang w:val="vi-VN"/>
        </w:rPr>
        <w:t xml:space="preserve">3. Các đơn </w:t>
      </w:r>
      <w:r>
        <w:rPr>
          <w:rFonts w:ascii="Times New Roman" w:hAnsi="Times New Roman"/>
          <w:i w:val="0"/>
          <w:color w:val="000000"/>
        </w:rPr>
        <w:t xml:space="preserve">vị </w:t>
      </w:r>
      <w:r>
        <w:rPr>
          <w:rFonts w:ascii="Times New Roman" w:hAnsi="Times New Roman"/>
          <w:i w:val="0"/>
          <w:color w:val="000000"/>
          <w:lang w:val="vi-VN"/>
        </w:rPr>
        <w:t xml:space="preserve">sự nghiệp </w:t>
      </w:r>
      <w:r>
        <w:rPr>
          <w:rFonts w:ascii="Times New Roman" w:hAnsi="Times New Roman"/>
          <w:i w:val="0"/>
          <w:color w:val="000000"/>
        </w:rPr>
        <w:t>trực thuộc Sở</w:t>
      </w:r>
    </w:p>
    <w:p w:rsidR="00A637DC" w:rsidRDefault="00E14085">
      <w:pPr>
        <w:spacing w:before="120"/>
        <w:ind w:firstLine="709"/>
        <w:jc w:val="both"/>
        <w:rPr>
          <w:color w:val="000000"/>
          <w:sz w:val="28"/>
          <w:szCs w:val="28"/>
          <w:lang w:val="vi-VN"/>
        </w:rPr>
      </w:pPr>
      <w:r>
        <w:rPr>
          <w:color w:val="000000"/>
          <w:sz w:val="28"/>
          <w:szCs w:val="28"/>
        </w:rPr>
        <w:t>a)</w:t>
      </w:r>
      <w:r>
        <w:rPr>
          <w:color w:val="000000"/>
          <w:sz w:val="28"/>
          <w:szCs w:val="28"/>
          <w:lang w:val="vi-VN"/>
        </w:rPr>
        <w:t xml:space="preserve"> </w:t>
      </w:r>
      <w:r>
        <w:rPr>
          <w:color w:val="000000"/>
          <w:sz w:val="28"/>
          <w:szCs w:val="28"/>
        </w:rPr>
        <w:t>Văn phòng Đăng ký đất đai</w:t>
      </w:r>
      <w:r>
        <w:rPr>
          <w:color w:val="000000"/>
          <w:sz w:val="28"/>
          <w:szCs w:val="28"/>
          <w:lang w:val="vi-VN"/>
        </w:rPr>
        <w:t>;</w:t>
      </w:r>
    </w:p>
    <w:p w:rsidR="00A637DC" w:rsidRDefault="00E14085">
      <w:pPr>
        <w:spacing w:before="120"/>
        <w:ind w:firstLine="709"/>
        <w:jc w:val="both"/>
        <w:rPr>
          <w:color w:val="000000"/>
          <w:sz w:val="28"/>
          <w:szCs w:val="28"/>
        </w:rPr>
      </w:pPr>
      <w:r>
        <w:rPr>
          <w:color w:val="000000"/>
          <w:sz w:val="28"/>
          <w:szCs w:val="28"/>
        </w:rPr>
        <w:t>b)</w:t>
      </w:r>
      <w:r>
        <w:rPr>
          <w:color w:val="000000"/>
          <w:sz w:val="28"/>
          <w:szCs w:val="28"/>
          <w:lang w:val="vi-VN"/>
        </w:rPr>
        <w:t xml:space="preserve"> </w:t>
      </w:r>
      <w:r>
        <w:rPr>
          <w:color w:val="000000"/>
          <w:sz w:val="28"/>
          <w:szCs w:val="28"/>
        </w:rPr>
        <w:t>Trung tâm Phát triển quỹ đất và dịch vụ tài nguyên, môi trường.”</w:t>
      </w:r>
    </w:p>
    <w:p w:rsidR="00A637DC" w:rsidRDefault="00E14085">
      <w:pPr>
        <w:spacing w:before="120"/>
        <w:ind w:firstLine="709"/>
        <w:jc w:val="both"/>
        <w:rPr>
          <w:sz w:val="28"/>
          <w:szCs w:val="28"/>
        </w:rPr>
      </w:pPr>
      <w:r>
        <w:rPr>
          <w:sz w:val="28"/>
          <w:szCs w:val="28"/>
        </w:rPr>
        <w:t>3. Bãi bỏ Khoản 4, Điều 3.</w:t>
      </w:r>
    </w:p>
    <w:p w:rsidR="00A637DC" w:rsidRDefault="00E14085">
      <w:pPr>
        <w:spacing w:before="120"/>
        <w:ind w:firstLine="709"/>
        <w:jc w:val="both"/>
        <w:rPr>
          <w:color w:val="000000"/>
          <w:spacing w:val="-2"/>
          <w:sz w:val="28"/>
          <w:szCs w:val="28"/>
          <w:lang w:val="vi-VN"/>
        </w:rPr>
      </w:pPr>
      <w:r>
        <w:rPr>
          <w:bCs/>
          <w:spacing w:val="-2"/>
          <w:sz w:val="28"/>
          <w:lang w:eastAsia="zh-CN"/>
        </w:rPr>
        <w:t xml:space="preserve">Các nội dung khác vẫn giữ nguyên theo </w:t>
      </w:r>
      <w:r>
        <w:rPr>
          <w:bCs/>
          <w:spacing w:val="-2"/>
          <w:sz w:val="28"/>
          <w:szCs w:val="28"/>
          <w:lang w:eastAsia="zh-CN"/>
        </w:rPr>
        <w:t xml:space="preserve">Quyết định số 26/2015/QĐ-UBND ngày 16/6/2015 của UBND tỉnh </w:t>
      </w:r>
      <w:r>
        <w:rPr>
          <w:spacing w:val="-2"/>
          <w:sz w:val="28"/>
          <w:szCs w:val="28"/>
        </w:rPr>
        <w:t xml:space="preserve">ban hành Quy định chức năng, nhiệm vụ, quyền hạn và cơ cấu tổ chức </w:t>
      </w:r>
      <w:r>
        <w:rPr>
          <w:spacing w:val="-2"/>
          <w:sz w:val="28"/>
          <w:szCs w:val="28"/>
        </w:rPr>
        <w:t>của Sở Tài nguyên và Môi trường tỉnh Long An</w:t>
      </w:r>
      <w:r>
        <w:rPr>
          <w:bCs/>
          <w:spacing w:val="-2"/>
          <w:sz w:val="28"/>
          <w:szCs w:val="28"/>
          <w:lang w:eastAsia="zh-CN"/>
        </w:rPr>
        <w:t>.</w:t>
      </w:r>
    </w:p>
    <w:p w:rsidR="00A637DC" w:rsidRDefault="00E14085">
      <w:pPr>
        <w:spacing w:before="120"/>
        <w:ind w:firstLine="709"/>
        <w:jc w:val="both"/>
        <w:rPr>
          <w:bCs/>
          <w:sz w:val="28"/>
          <w:lang w:eastAsia="zh-CN"/>
        </w:rPr>
      </w:pPr>
      <w:r>
        <w:rPr>
          <w:b/>
          <w:bCs/>
          <w:sz w:val="28"/>
          <w:lang w:eastAsia="zh-CN"/>
        </w:rPr>
        <w:t xml:space="preserve">Điều 2. </w:t>
      </w:r>
      <w:r>
        <w:rPr>
          <w:bCs/>
          <w:sz w:val="28"/>
          <w:lang w:eastAsia="zh-CN"/>
        </w:rPr>
        <w:t>Giao</w:t>
      </w:r>
      <w:r>
        <w:rPr>
          <w:b/>
          <w:bCs/>
          <w:sz w:val="28"/>
          <w:lang w:eastAsia="zh-CN"/>
        </w:rPr>
        <w:t xml:space="preserve"> </w:t>
      </w:r>
      <w:r>
        <w:rPr>
          <w:bCs/>
          <w:sz w:val="28"/>
          <w:lang w:eastAsia="zh-CN"/>
        </w:rPr>
        <w:t>Giám đốc</w:t>
      </w:r>
      <w:r>
        <w:rPr>
          <w:b/>
          <w:bCs/>
          <w:sz w:val="28"/>
          <w:lang w:eastAsia="zh-CN"/>
        </w:rPr>
        <w:t xml:space="preserve"> </w:t>
      </w:r>
      <w:r>
        <w:rPr>
          <w:bCs/>
          <w:sz w:val="28"/>
          <w:lang w:eastAsia="zh-CN"/>
        </w:rPr>
        <w:t>Sở Tài nguyên và Môi trường có trách nhiệm tổ chức triển khai thực hiện quyết định này.</w:t>
      </w:r>
    </w:p>
    <w:p w:rsidR="00A637DC" w:rsidRDefault="00E14085">
      <w:pPr>
        <w:spacing w:before="120"/>
        <w:ind w:firstLine="709"/>
        <w:jc w:val="both"/>
        <w:rPr>
          <w:bCs/>
          <w:sz w:val="28"/>
          <w:lang w:eastAsia="zh-CN"/>
        </w:rPr>
      </w:pPr>
      <w:r>
        <w:rPr>
          <w:bCs/>
          <w:sz w:val="28"/>
          <w:lang w:eastAsia="zh-CN"/>
        </w:rPr>
        <w:t xml:space="preserve">Quyết định này có hiệu lực thi hành kể từ ngày 20/3/2020 và thay thế </w:t>
      </w:r>
      <w:r>
        <w:rPr>
          <w:sz w:val="28"/>
          <w:szCs w:val="28"/>
        </w:rPr>
        <w:t>Quyết định số 30/2018/QĐ-UBND ngày 31/5/2018 của UBND tỉnh về việc sửa đổi, bổ sung Quyết định số 26/2015/QĐ-UBND ngày 16/6/2015 của UBND tỉnh ban hành Quy định chức năng, nhiệm vụ, quyền hạn và cơ cấu tổ chức của Sở Tài nguyên và Môi trường tỉnh Long An</w:t>
      </w:r>
      <w:r>
        <w:rPr>
          <w:bCs/>
          <w:sz w:val="28"/>
          <w:szCs w:val="28"/>
          <w:lang w:eastAsia="zh-CN"/>
        </w:rPr>
        <w:t>.</w:t>
      </w:r>
    </w:p>
    <w:p w:rsidR="00A637DC" w:rsidRDefault="00E14085">
      <w:pPr>
        <w:spacing w:before="120"/>
        <w:ind w:firstLine="709"/>
        <w:jc w:val="both"/>
        <w:rPr>
          <w:spacing w:val="-2"/>
          <w:sz w:val="28"/>
          <w:lang w:eastAsia="zh-CN"/>
        </w:rPr>
      </w:pPr>
      <w:r>
        <w:rPr>
          <w:b/>
          <w:bCs/>
          <w:spacing w:val="-2"/>
          <w:sz w:val="28"/>
          <w:lang w:eastAsia="zh-CN"/>
        </w:rPr>
        <w:t>Điều 3</w:t>
      </w:r>
      <w:r>
        <w:rPr>
          <w:spacing w:val="-2"/>
          <w:sz w:val="28"/>
          <w:lang w:eastAsia="zh-CN"/>
        </w:rPr>
        <w:t>.</w:t>
      </w:r>
      <w:r>
        <w:rPr>
          <w:b/>
          <w:spacing w:val="-2"/>
          <w:sz w:val="28"/>
          <w:lang w:eastAsia="zh-CN"/>
        </w:rPr>
        <w:t xml:space="preserve"> </w:t>
      </w:r>
      <w:r>
        <w:rPr>
          <w:color w:val="000000"/>
          <w:spacing w:val="-2"/>
          <w:sz w:val="28"/>
          <w:szCs w:val="28"/>
          <w:lang w:val="vi-VN" w:eastAsia="zh-CN"/>
        </w:rPr>
        <w:t xml:space="preserve">Chánh Văn phòng </w:t>
      </w:r>
      <w:r>
        <w:rPr>
          <w:color w:val="000000"/>
          <w:spacing w:val="-2"/>
          <w:sz w:val="28"/>
          <w:szCs w:val="28"/>
          <w:lang w:eastAsia="zh-CN"/>
        </w:rPr>
        <w:t xml:space="preserve">Đoàn đại biểu Quốc hội, HĐND và </w:t>
      </w:r>
      <w:r>
        <w:rPr>
          <w:color w:val="000000"/>
          <w:spacing w:val="-2"/>
          <w:sz w:val="28"/>
          <w:szCs w:val="28"/>
          <w:lang w:val="vi-VN" w:eastAsia="zh-CN"/>
        </w:rPr>
        <w:t>UBND tỉnh</w:t>
      </w:r>
      <w:r>
        <w:rPr>
          <w:color w:val="000000"/>
          <w:spacing w:val="-2"/>
          <w:sz w:val="28"/>
          <w:szCs w:val="28"/>
          <w:lang w:eastAsia="zh-CN"/>
        </w:rPr>
        <w:t>; Giám đốc Sở Nội vụ, Giám đốc Sở Tài nguyên và Môi trường, thủ trưởng các sở, ngành tỉnh;</w:t>
      </w:r>
      <w:r>
        <w:rPr>
          <w:color w:val="000000"/>
          <w:spacing w:val="-2"/>
          <w:sz w:val="28"/>
          <w:szCs w:val="28"/>
          <w:lang w:val="vi-VN" w:eastAsia="zh-CN"/>
        </w:rPr>
        <w:t xml:space="preserve"> Chủ tịch UBND huyện, thị xã</w:t>
      </w:r>
      <w:r>
        <w:rPr>
          <w:color w:val="000000"/>
          <w:spacing w:val="-2"/>
          <w:sz w:val="28"/>
          <w:szCs w:val="28"/>
          <w:lang w:eastAsia="zh-CN"/>
        </w:rPr>
        <w:t xml:space="preserve">, thành phố </w:t>
      </w:r>
      <w:r>
        <w:rPr>
          <w:color w:val="000000"/>
          <w:spacing w:val="-2"/>
          <w:sz w:val="28"/>
          <w:szCs w:val="28"/>
          <w:lang w:val="vi-VN" w:eastAsia="zh-CN"/>
        </w:rPr>
        <w:t xml:space="preserve">thi hành </w:t>
      </w:r>
      <w:r>
        <w:rPr>
          <w:color w:val="000000"/>
          <w:spacing w:val="-2"/>
          <w:sz w:val="28"/>
          <w:szCs w:val="28"/>
          <w:lang w:eastAsia="zh-CN"/>
        </w:rPr>
        <w:t>q</w:t>
      </w:r>
      <w:r>
        <w:rPr>
          <w:color w:val="000000"/>
          <w:spacing w:val="-2"/>
          <w:sz w:val="28"/>
          <w:szCs w:val="28"/>
          <w:lang w:val="vi-VN" w:eastAsia="zh-CN"/>
        </w:rPr>
        <w:t>uyết định này./.</w:t>
      </w:r>
      <w:r>
        <w:rPr>
          <w:spacing w:val="-2"/>
          <w:sz w:val="28"/>
          <w:lang w:eastAsia="zh-CN"/>
        </w:rPr>
        <w:tab/>
      </w:r>
      <w:r>
        <w:rPr>
          <w:spacing w:val="-2"/>
          <w:sz w:val="28"/>
          <w:lang w:eastAsia="zh-CN"/>
        </w:rPr>
        <w:tab/>
      </w:r>
      <w:r>
        <w:rPr>
          <w:spacing w:val="-2"/>
          <w:sz w:val="28"/>
          <w:lang w:eastAsia="zh-CN"/>
        </w:rPr>
        <w:tab/>
      </w:r>
      <w:r>
        <w:rPr>
          <w:spacing w:val="-2"/>
          <w:sz w:val="28"/>
          <w:lang w:eastAsia="zh-CN"/>
        </w:rPr>
        <w:tab/>
      </w:r>
    </w:p>
    <w:tbl>
      <w:tblPr>
        <w:tblW w:w="0" w:type="auto"/>
        <w:tblLook w:val="01E0" w:firstRow="1" w:lastRow="1" w:firstColumn="1" w:lastColumn="1" w:noHBand="0" w:noVBand="0"/>
      </w:tblPr>
      <w:tblGrid>
        <w:gridCol w:w="4218"/>
        <w:gridCol w:w="5068"/>
      </w:tblGrid>
      <w:tr w:rsidR="00A637DC">
        <w:trPr>
          <w:trHeight w:val="2732"/>
        </w:trPr>
        <w:tc>
          <w:tcPr>
            <w:tcW w:w="4219" w:type="dxa"/>
          </w:tcPr>
          <w:p w:rsidR="00A637DC" w:rsidRDefault="00E14085">
            <w:pPr>
              <w:tabs>
                <w:tab w:val="center" w:pos="4536"/>
              </w:tabs>
              <w:jc w:val="both"/>
              <w:rPr>
                <w:b/>
                <w:i/>
                <w:color w:val="000000"/>
                <w:lang w:val="vi-VN"/>
              </w:rPr>
            </w:pPr>
            <w:r>
              <w:rPr>
                <w:b/>
                <w:i/>
                <w:color w:val="000000"/>
                <w:lang w:val="vi-VN"/>
              </w:rPr>
              <w:t>Nơi nhận:</w:t>
            </w:r>
          </w:p>
          <w:p w:rsidR="00A637DC" w:rsidRDefault="00E14085">
            <w:pPr>
              <w:ind w:right="-91"/>
              <w:rPr>
                <w:color w:val="000000"/>
                <w:sz w:val="22"/>
                <w:szCs w:val="22"/>
                <w:lang w:val="vi-VN"/>
              </w:rPr>
            </w:pPr>
            <w:r>
              <w:rPr>
                <w:color w:val="000000"/>
                <w:sz w:val="22"/>
                <w:szCs w:val="22"/>
                <w:lang w:val="vi-VN"/>
              </w:rPr>
              <w:t xml:space="preserve">- Như Điều </w:t>
            </w:r>
            <w:r>
              <w:rPr>
                <w:color w:val="000000"/>
                <w:sz w:val="22"/>
                <w:szCs w:val="22"/>
              </w:rPr>
              <w:t>3</w:t>
            </w:r>
            <w:r>
              <w:rPr>
                <w:color w:val="000000"/>
                <w:sz w:val="22"/>
                <w:szCs w:val="22"/>
                <w:lang w:val="vi-VN"/>
              </w:rPr>
              <w:t>;</w:t>
            </w:r>
          </w:p>
          <w:p w:rsidR="00A637DC" w:rsidRDefault="00E14085">
            <w:pPr>
              <w:ind w:right="-91"/>
              <w:rPr>
                <w:color w:val="000000"/>
                <w:sz w:val="22"/>
                <w:szCs w:val="22"/>
                <w:lang w:val="vi-VN"/>
              </w:rPr>
            </w:pPr>
            <w:r>
              <w:rPr>
                <w:color w:val="000000"/>
                <w:sz w:val="22"/>
                <w:szCs w:val="22"/>
                <w:lang w:val="vi-VN"/>
              </w:rPr>
              <w:t>- Bộ Tài nguyên và Môi trường;</w:t>
            </w:r>
          </w:p>
          <w:p w:rsidR="00A637DC" w:rsidRDefault="00E14085">
            <w:pPr>
              <w:ind w:right="-91"/>
              <w:rPr>
                <w:color w:val="000000"/>
                <w:sz w:val="22"/>
                <w:szCs w:val="22"/>
                <w:lang w:val="vi-VN"/>
              </w:rPr>
            </w:pPr>
            <w:r>
              <w:rPr>
                <w:color w:val="000000"/>
                <w:sz w:val="22"/>
                <w:szCs w:val="22"/>
                <w:lang w:val="vi-VN"/>
              </w:rPr>
              <w:t>- Bộ Nội vụ;</w:t>
            </w:r>
          </w:p>
          <w:p w:rsidR="00A637DC" w:rsidRDefault="00E14085">
            <w:pPr>
              <w:ind w:right="-91"/>
              <w:rPr>
                <w:color w:val="000000"/>
                <w:sz w:val="22"/>
                <w:szCs w:val="22"/>
                <w:lang w:val="vi-VN"/>
              </w:rPr>
            </w:pPr>
            <w:r>
              <w:rPr>
                <w:color w:val="000000"/>
                <w:sz w:val="22"/>
                <w:szCs w:val="22"/>
                <w:lang w:val="vi-VN"/>
              </w:rPr>
              <w:t>- Vụ Pháp chế - Bộ Nội vụ;</w:t>
            </w:r>
          </w:p>
          <w:p w:rsidR="00A637DC" w:rsidRDefault="00E14085">
            <w:pPr>
              <w:ind w:right="-91"/>
              <w:rPr>
                <w:color w:val="000000"/>
                <w:sz w:val="22"/>
                <w:szCs w:val="22"/>
                <w:lang w:val="vi-VN"/>
              </w:rPr>
            </w:pPr>
            <w:r>
              <w:rPr>
                <w:color w:val="000000"/>
                <w:sz w:val="22"/>
                <w:szCs w:val="22"/>
                <w:lang w:val="vi-VN"/>
              </w:rPr>
              <w:t>- Cục KTVBQPPL Bộ Tư pháp;</w:t>
            </w:r>
          </w:p>
          <w:p w:rsidR="00A637DC" w:rsidRDefault="00E14085">
            <w:pPr>
              <w:ind w:right="-91"/>
              <w:rPr>
                <w:color w:val="000000"/>
                <w:sz w:val="22"/>
                <w:szCs w:val="22"/>
                <w:lang w:val="vi-VN"/>
              </w:rPr>
            </w:pPr>
            <w:r>
              <w:rPr>
                <w:color w:val="000000"/>
                <w:sz w:val="22"/>
                <w:szCs w:val="22"/>
                <w:lang w:val="vi-VN"/>
              </w:rPr>
              <w:t>- TT.TU, TT.HĐND tỉnh;</w:t>
            </w:r>
          </w:p>
          <w:p w:rsidR="00A637DC" w:rsidRDefault="00E14085">
            <w:pPr>
              <w:ind w:right="-91"/>
              <w:rPr>
                <w:color w:val="000000"/>
                <w:sz w:val="22"/>
                <w:szCs w:val="22"/>
                <w:lang w:val="vi-VN"/>
              </w:rPr>
            </w:pPr>
            <w:r>
              <w:rPr>
                <w:color w:val="000000"/>
                <w:sz w:val="22"/>
                <w:szCs w:val="22"/>
                <w:lang w:val="vi-VN"/>
              </w:rPr>
              <w:t>- CT, PCT.UBND tỉnh;</w:t>
            </w:r>
          </w:p>
          <w:p w:rsidR="00A637DC" w:rsidRDefault="00E14085">
            <w:pPr>
              <w:ind w:right="-91"/>
              <w:rPr>
                <w:color w:val="000000"/>
                <w:sz w:val="22"/>
                <w:szCs w:val="22"/>
              </w:rPr>
            </w:pPr>
            <w:r>
              <w:rPr>
                <w:color w:val="000000"/>
                <w:sz w:val="22"/>
                <w:szCs w:val="22"/>
              </w:rPr>
              <w:t>- Công thông tin điện tử tỉnh;</w:t>
            </w:r>
          </w:p>
          <w:p w:rsidR="00A637DC" w:rsidRDefault="00E14085">
            <w:pPr>
              <w:ind w:right="-91"/>
              <w:rPr>
                <w:color w:val="000000"/>
                <w:sz w:val="22"/>
                <w:szCs w:val="22"/>
                <w:lang w:val="vi-VN"/>
              </w:rPr>
            </w:pPr>
            <w:r>
              <w:rPr>
                <w:color w:val="000000"/>
                <w:sz w:val="22"/>
                <w:szCs w:val="22"/>
                <w:lang w:val="vi-VN"/>
              </w:rPr>
              <w:t>- Phòng THKSTTHC;</w:t>
            </w:r>
          </w:p>
          <w:p w:rsidR="00A637DC" w:rsidRDefault="00E14085">
            <w:pPr>
              <w:tabs>
                <w:tab w:val="center" w:pos="4536"/>
              </w:tabs>
              <w:jc w:val="both"/>
              <w:rPr>
                <w:color w:val="000000"/>
                <w:sz w:val="22"/>
                <w:szCs w:val="22"/>
              </w:rPr>
            </w:pPr>
            <w:r>
              <w:rPr>
                <w:color w:val="000000"/>
                <w:sz w:val="22"/>
                <w:szCs w:val="22"/>
                <w:lang w:val="vi-VN"/>
              </w:rPr>
              <w:t>- Lưu: VT</w:t>
            </w:r>
            <w:r>
              <w:rPr>
                <w:color w:val="000000"/>
                <w:sz w:val="22"/>
                <w:szCs w:val="22"/>
              </w:rPr>
              <w:t>.</w:t>
            </w:r>
          </w:p>
          <w:p w:rsidR="00A637DC" w:rsidRDefault="00A637DC">
            <w:pPr>
              <w:tabs>
                <w:tab w:val="center" w:pos="4536"/>
              </w:tabs>
              <w:jc w:val="both"/>
              <w:rPr>
                <w:color w:val="000000"/>
                <w:sz w:val="22"/>
                <w:szCs w:val="22"/>
              </w:rPr>
            </w:pPr>
          </w:p>
          <w:p w:rsidR="00A637DC" w:rsidRDefault="00E14085">
            <w:pPr>
              <w:tabs>
                <w:tab w:val="center" w:pos="4536"/>
              </w:tabs>
              <w:jc w:val="both"/>
              <w:rPr>
                <w:color w:val="000000"/>
                <w:sz w:val="8"/>
                <w:szCs w:val="8"/>
              </w:rPr>
            </w:pPr>
            <w:r>
              <w:rPr>
                <w:color w:val="000000"/>
                <w:sz w:val="8"/>
                <w:szCs w:val="8"/>
              </w:rPr>
              <w:t>QD_SĐ BS QD26_CNNV STNMT</w:t>
            </w:r>
          </w:p>
        </w:tc>
        <w:tc>
          <w:tcPr>
            <w:tcW w:w="5069" w:type="dxa"/>
          </w:tcPr>
          <w:p w:rsidR="00A637DC" w:rsidRDefault="00E14085">
            <w:pPr>
              <w:tabs>
                <w:tab w:val="center" w:pos="4536"/>
              </w:tabs>
              <w:jc w:val="center"/>
              <w:rPr>
                <w:b/>
                <w:color w:val="000000"/>
                <w:sz w:val="28"/>
                <w:lang w:val="vi-VN"/>
              </w:rPr>
            </w:pPr>
            <w:r>
              <w:rPr>
                <w:b/>
                <w:color w:val="000000"/>
                <w:sz w:val="28"/>
                <w:lang w:val="vi-VN"/>
              </w:rPr>
              <w:t>TM.</w:t>
            </w:r>
            <w:r>
              <w:rPr>
                <w:b/>
                <w:color w:val="000000"/>
                <w:sz w:val="28"/>
              </w:rPr>
              <w:t xml:space="preserve"> </w:t>
            </w:r>
            <w:r>
              <w:rPr>
                <w:b/>
                <w:color w:val="000000"/>
                <w:sz w:val="28"/>
                <w:lang w:val="vi-VN"/>
              </w:rPr>
              <w:t>ỦY BAN NHÂN DÂN</w:t>
            </w:r>
          </w:p>
          <w:p w:rsidR="00A637DC" w:rsidRDefault="00E14085">
            <w:pPr>
              <w:tabs>
                <w:tab w:val="center" w:pos="4536"/>
              </w:tabs>
              <w:jc w:val="center"/>
              <w:rPr>
                <w:b/>
                <w:color w:val="000000"/>
                <w:sz w:val="28"/>
              </w:rPr>
            </w:pPr>
            <w:r>
              <w:rPr>
                <w:b/>
                <w:color w:val="000000"/>
                <w:sz w:val="28"/>
              </w:rPr>
              <w:t>CHỦ TỊCH</w:t>
            </w:r>
          </w:p>
          <w:p w:rsidR="00A637DC" w:rsidRDefault="00A637DC">
            <w:pPr>
              <w:tabs>
                <w:tab w:val="center" w:pos="4536"/>
              </w:tabs>
              <w:jc w:val="center"/>
              <w:rPr>
                <w:b/>
                <w:color w:val="000000"/>
                <w:sz w:val="28"/>
              </w:rPr>
            </w:pPr>
          </w:p>
          <w:p w:rsidR="00A637DC" w:rsidRDefault="00A637DC">
            <w:pPr>
              <w:tabs>
                <w:tab w:val="center" w:pos="4536"/>
              </w:tabs>
              <w:jc w:val="center"/>
              <w:rPr>
                <w:b/>
                <w:color w:val="000000"/>
                <w:sz w:val="28"/>
              </w:rPr>
            </w:pPr>
          </w:p>
          <w:p w:rsidR="00A637DC" w:rsidRDefault="00A637DC">
            <w:pPr>
              <w:tabs>
                <w:tab w:val="center" w:pos="4536"/>
              </w:tabs>
              <w:jc w:val="center"/>
              <w:rPr>
                <w:b/>
                <w:color w:val="000000"/>
                <w:sz w:val="28"/>
              </w:rPr>
            </w:pPr>
          </w:p>
          <w:p w:rsidR="00A637DC" w:rsidRDefault="00A637DC">
            <w:pPr>
              <w:tabs>
                <w:tab w:val="center" w:pos="4536"/>
              </w:tabs>
              <w:jc w:val="center"/>
              <w:rPr>
                <w:b/>
                <w:color w:val="000000"/>
                <w:sz w:val="28"/>
              </w:rPr>
            </w:pPr>
          </w:p>
          <w:p w:rsidR="00A637DC" w:rsidRDefault="00A637DC">
            <w:pPr>
              <w:tabs>
                <w:tab w:val="center" w:pos="4536"/>
              </w:tabs>
              <w:jc w:val="center"/>
              <w:rPr>
                <w:b/>
                <w:color w:val="000000"/>
                <w:sz w:val="28"/>
              </w:rPr>
            </w:pPr>
          </w:p>
        </w:tc>
      </w:tr>
    </w:tbl>
    <w:p w:rsidR="00A637DC" w:rsidRDefault="00A637DC">
      <w:pPr>
        <w:ind w:right="-91"/>
        <w:rPr>
          <w:color w:val="000000"/>
        </w:rPr>
      </w:pPr>
    </w:p>
    <w:p w:rsidR="00A637DC" w:rsidRDefault="00A637DC">
      <w:pPr>
        <w:rPr>
          <w:color w:val="000000"/>
        </w:rPr>
      </w:pPr>
    </w:p>
    <w:sectPr w:rsidR="00A637DC">
      <w:headerReference w:type="even" r:id="rId8"/>
      <w:headerReference w:type="default" r:id="rId9"/>
      <w:footerReference w:type="even" r:id="rId10"/>
      <w:footerReference w:type="default" r:id="rId11"/>
      <w:pgSz w:w="11907" w:h="16840"/>
      <w:pgMar w:top="1152" w:right="1138" w:bottom="1138" w:left="1699" w:header="461" w:footer="46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085" w:rsidRDefault="00E14085">
      <w:r>
        <w:separator/>
      </w:r>
    </w:p>
  </w:endnote>
  <w:endnote w:type="continuationSeparator" w:id="0">
    <w:p w:rsidR="00E14085" w:rsidRDefault="00E14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7DC" w:rsidRDefault="00E140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637DC" w:rsidRDefault="00A637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6579635"/>
      <w:docPartObj>
        <w:docPartGallery w:val="Page Numbers (Bottom of Page)"/>
        <w:docPartUnique/>
      </w:docPartObj>
    </w:sdtPr>
    <w:sdtEndPr/>
    <w:sdtContent>
      <w:p w:rsidR="00A637DC" w:rsidRDefault="00E14085">
        <w:pPr>
          <w:pStyle w:val="Footer"/>
          <w:jc w:val="right"/>
        </w:pPr>
        <w:r>
          <w:fldChar w:fldCharType="begin"/>
        </w:r>
        <w:r>
          <w:instrText xml:space="preserve"> PAGE   \* MERGEFORMAT </w:instrText>
        </w:r>
        <w:r>
          <w:fldChar w:fldCharType="separate"/>
        </w:r>
        <w:r w:rsidR="0060308D">
          <w:rPr>
            <w:noProof/>
          </w:rPr>
          <w:t>2</w:t>
        </w:r>
        <w:r>
          <w:fldChar w:fldCharType="end"/>
        </w:r>
      </w:p>
    </w:sdtContent>
  </w:sdt>
  <w:p w:rsidR="00A637DC" w:rsidRDefault="00A637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085" w:rsidRDefault="00E14085">
      <w:r>
        <w:separator/>
      </w:r>
    </w:p>
  </w:footnote>
  <w:footnote w:type="continuationSeparator" w:id="0">
    <w:p w:rsidR="00E14085" w:rsidRDefault="00E140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7DC" w:rsidRDefault="00E1408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637DC" w:rsidRDefault="00A637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7DC" w:rsidRDefault="00A637DC">
    <w:pPr>
      <w:pStyle w:val="Header"/>
      <w:framePr w:wrap="around" w:vAnchor="text" w:hAnchor="margin" w:xAlign="center" w:y="1"/>
      <w:rPr>
        <w:rStyle w:val="PageNumber"/>
        <w:sz w:val="28"/>
        <w:szCs w:val="28"/>
      </w:rPr>
    </w:pPr>
  </w:p>
  <w:p w:rsidR="00A637DC" w:rsidRDefault="00A637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20A96"/>
    <w:multiLevelType w:val="hybridMultilevel"/>
    <w:tmpl w:val="9AB002EC"/>
    <w:lvl w:ilvl="0" w:tplc="7976062A">
      <w:start w:val="1"/>
      <w:numFmt w:val="decimal"/>
      <w:lvlText w:val="%1."/>
      <w:lvlJc w:val="left"/>
      <w:pPr>
        <w:ind w:left="1530" w:hanging="930"/>
      </w:pPr>
      <w:rPr>
        <w:rFonts w:hint="default"/>
      </w:rPr>
    </w:lvl>
    <w:lvl w:ilvl="1" w:tplc="F53A354C">
      <w:start w:val="1"/>
      <w:numFmt w:val="lowerLetter"/>
      <w:lvlText w:val="%2."/>
      <w:lvlJc w:val="left"/>
      <w:pPr>
        <w:ind w:left="1680" w:hanging="360"/>
      </w:pPr>
    </w:lvl>
    <w:lvl w:ilvl="2" w:tplc="34FC0F38">
      <w:start w:val="1"/>
      <w:numFmt w:val="lowerRoman"/>
      <w:lvlText w:val="%3."/>
      <w:lvlJc w:val="right"/>
      <w:pPr>
        <w:ind w:left="2400" w:hanging="180"/>
      </w:pPr>
    </w:lvl>
    <w:lvl w:ilvl="3" w:tplc="50540646">
      <w:start w:val="1"/>
      <w:numFmt w:val="decimal"/>
      <w:lvlText w:val="%4."/>
      <w:lvlJc w:val="left"/>
      <w:pPr>
        <w:ind w:left="3120" w:hanging="360"/>
      </w:pPr>
    </w:lvl>
    <w:lvl w:ilvl="4" w:tplc="028290D6">
      <w:start w:val="1"/>
      <w:numFmt w:val="lowerLetter"/>
      <w:lvlText w:val="%5."/>
      <w:lvlJc w:val="left"/>
      <w:pPr>
        <w:ind w:left="3840" w:hanging="360"/>
      </w:pPr>
    </w:lvl>
    <w:lvl w:ilvl="5" w:tplc="EBACDD1A">
      <w:start w:val="1"/>
      <w:numFmt w:val="lowerRoman"/>
      <w:lvlText w:val="%6."/>
      <w:lvlJc w:val="right"/>
      <w:pPr>
        <w:ind w:left="4560" w:hanging="180"/>
      </w:pPr>
    </w:lvl>
    <w:lvl w:ilvl="6" w:tplc="E4A89B54">
      <w:start w:val="1"/>
      <w:numFmt w:val="decimal"/>
      <w:lvlText w:val="%7."/>
      <w:lvlJc w:val="left"/>
      <w:pPr>
        <w:ind w:left="5280" w:hanging="360"/>
      </w:pPr>
    </w:lvl>
    <w:lvl w:ilvl="7" w:tplc="8DC40094">
      <w:start w:val="1"/>
      <w:numFmt w:val="lowerLetter"/>
      <w:lvlText w:val="%8."/>
      <w:lvlJc w:val="left"/>
      <w:pPr>
        <w:ind w:left="6000" w:hanging="360"/>
      </w:pPr>
    </w:lvl>
    <w:lvl w:ilvl="8" w:tplc="ADD8AA76">
      <w:start w:val="1"/>
      <w:numFmt w:val="lowerRoman"/>
      <w:lvlText w:val="%9."/>
      <w:lvlJc w:val="right"/>
      <w:pPr>
        <w:ind w:left="6720" w:hanging="180"/>
      </w:pPr>
    </w:lvl>
  </w:abstractNum>
  <w:abstractNum w:abstractNumId="1">
    <w:nsid w:val="0EAF0FF3"/>
    <w:multiLevelType w:val="hybridMultilevel"/>
    <w:tmpl w:val="3B6AE16C"/>
    <w:lvl w:ilvl="0" w:tplc="ABE6344E">
      <w:start w:val="1"/>
      <w:numFmt w:val="lowerLetter"/>
      <w:lvlText w:val="%1)"/>
      <w:lvlJc w:val="left"/>
      <w:pPr>
        <w:ind w:left="1080" w:hanging="360"/>
      </w:pPr>
      <w:rPr>
        <w:rFonts w:ascii="Times New Roman" w:eastAsia="Times New Roman" w:hAnsi="Times New Roman" w:cs="Times New Roman"/>
      </w:rPr>
    </w:lvl>
    <w:lvl w:ilvl="1" w:tplc="13C6FD70">
      <w:start w:val="1"/>
      <w:numFmt w:val="lowerLetter"/>
      <w:lvlText w:val="%2."/>
      <w:lvlJc w:val="left"/>
      <w:pPr>
        <w:ind w:left="1800" w:hanging="360"/>
      </w:pPr>
    </w:lvl>
    <w:lvl w:ilvl="2" w:tplc="65AAB1C2">
      <w:start w:val="1"/>
      <w:numFmt w:val="lowerRoman"/>
      <w:lvlText w:val="%3."/>
      <w:lvlJc w:val="right"/>
      <w:pPr>
        <w:ind w:left="2520" w:hanging="180"/>
      </w:pPr>
    </w:lvl>
    <w:lvl w:ilvl="3" w:tplc="03646CCC">
      <w:start w:val="1"/>
      <w:numFmt w:val="decimal"/>
      <w:lvlText w:val="%4."/>
      <w:lvlJc w:val="left"/>
      <w:pPr>
        <w:ind w:left="3240" w:hanging="360"/>
      </w:pPr>
    </w:lvl>
    <w:lvl w:ilvl="4" w:tplc="45948CC4">
      <w:start w:val="1"/>
      <w:numFmt w:val="lowerLetter"/>
      <w:lvlText w:val="%5."/>
      <w:lvlJc w:val="left"/>
      <w:pPr>
        <w:ind w:left="3960" w:hanging="360"/>
      </w:pPr>
    </w:lvl>
    <w:lvl w:ilvl="5" w:tplc="C88C2244">
      <w:start w:val="1"/>
      <w:numFmt w:val="lowerRoman"/>
      <w:lvlText w:val="%6."/>
      <w:lvlJc w:val="right"/>
      <w:pPr>
        <w:ind w:left="4680" w:hanging="180"/>
      </w:pPr>
    </w:lvl>
    <w:lvl w:ilvl="6" w:tplc="0F5EF570">
      <w:start w:val="1"/>
      <w:numFmt w:val="decimal"/>
      <w:lvlText w:val="%7."/>
      <w:lvlJc w:val="left"/>
      <w:pPr>
        <w:ind w:left="5400" w:hanging="360"/>
      </w:pPr>
    </w:lvl>
    <w:lvl w:ilvl="7" w:tplc="88B8631E">
      <w:start w:val="1"/>
      <w:numFmt w:val="lowerLetter"/>
      <w:lvlText w:val="%8."/>
      <w:lvlJc w:val="left"/>
      <w:pPr>
        <w:ind w:left="6120" w:hanging="360"/>
      </w:pPr>
    </w:lvl>
    <w:lvl w:ilvl="8" w:tplc="E2D0DE74">
      <w:start w:val="1"/>
      <w:numFmt w:val="lowerRoman"/>
      <w:lvlText w:val="%9."/>
      <w:lvlJc w:val="right"/>
      <w:pPr>
        <w:ind w:left="6840" w:hanging="180"/>
      </w:pPr>
    </w:lvl>
  </w:abstractNum>
  <w:abstractNum w:abstractNumId="2">
    <w:nsid w:val="0F2E1428"/>
    <w:multiLevelType w:val="hybridMultilevel"/>
    <w:tmpl w:val="FA727624"/>
    <w:lvl w:ilvl="0" w:tplc="D3DC2BE4">
      <w:start w:val="2"/>
      <w:numFmt w:val="bullet"/>
      <w:lvlText w:val="-"/>
      <w:lvlJc w:val="left"/>
      <w:pPr>
        <w:ind w:left="1080" w:hanging="360"/>
      </w:pPr>
      <w:rPr>
        <w:rFonts w:ascii="Times New Roman" w:eastAsia="Calibri" w:hAnsi="Times New Roman" w:cs="Times New Roman" w:hint="default"/>
      </w:rPr>
    </w:lvl>
    <w:lvl w:ilvl="1" w:tplc="3BDA6726">
      <w:start w:val="1"/>
      <w:numFmt w:val="bullet"/>
      <w:lvlText w:val="o"/>
      <w:lvlJc w:val="left"/>
      <w:pPr>
        <w:ind w:left="1800" w:hanging="360"/>
      </w:pPr>
      <w:rPr>
        <w:rFonts w:ascii="Courier New" w:hAnsi="Courier New" w:cs="Courier New" w:hint="default"/>
      </w:rPr>
    </w:lvl>
    <w:lvl w:ilvl="2" w:tplc="B016C6E4">
      <w:start w:val="1"/>
      <w:numFmt w:val="bullet"/>
      <w:lvlText w:val=""/>
      <w:lvlJc w:val="left"/>
      <w:pPr>
        <w:ind w:left="2520" w:hanging="360"/>
      </w:pPr>
      <w:rPr>
        <w:rFonts w:ascii="Wingdings" w:hAnsi="Wingdings" w:hint="default"/>
      </w:rPr>
    </w:lvl>
    <w:lvl w:ilvl="3" w:tplc="9C584EEC">
      <w:start w:val="1"/>
      <w:numFmt w:val="bullet"/>
      <w:lvlText w:val=""/>
      <w:lvlJc w:val="left"/>
      <w:pPr>
        <w:ind w:left="3240" w:hanging="360"/>
      </w:pPr>
      <w:rPr>
        <w:rFonts w:ascii="Symbol" w:hAnsi="Symbol" w:hint="default"/>
      </w:rPr>
    </w:lvl>
    <w:lvl w:ilvl="4" w:tplc="052CDFEE">
      <w:start w:val="1"/>
      <w:numFmt w:val="bullet"/>
      <w:lvlText w:val="o"/>
      <w:lvlJc w:val="left"/>
      <w:pPr>
        <w:ind w:left="3960" w:hanging="360"/>
      </w:pPr>
      <w:rPr>
        <w:rFonts w:ascii="Courier New" w:hAnsi="Courier New" w:cs="Courier New" w:hint="default"/>
      </w:rPr>
    </w:lvl>
    <w:lvl w:ilvl="5" w:tplc="61E02208">
      <w:start w:val="1"/>
      <w:numFmt w:val="bullet"/>
      <w:lvlText w:val=""/>
      <w:lvlJc w:val="left"/>
      <w:pPr>
        <w:ind w:left="4680" w:hanging="360"/>
      </w:pPr>
      <w:rPr>
        <w:rFonts w:ascii="Wingdings" w:hAnsi="Wingdings" w:hint="default"/>
      </w:rPr>
    </w:lvl>
    <w:lvl w:ilvl="6" w:tplc="F4867988">
      <w:start w:val="1"/>
      <w:numFmt w:val="bullet"/>
      <w:lvlText w:val=""/>
      <w:lvlJc w:val="left"/>
      <w:pPr>
        <w:ind w:left="5400" w:hanging="360"/>
      </w:pPr>
      <w:rPr>
        <w:rFonts w:ascii="Symbol" w:hAnsi="Symbol" w:hint="default"/>
      </w:rPr>
    </w:lvl>
    <w:lvl w:ilvl="7" w:tplc="B37E967E">
      <w:start w:val="1"/>
      <w:numFmt w:val="bullet"/>
      <w:lvlText w:val="o"/>
      <w:lvlJc w:val="left"/>
      <w:pPr>
        <w:ind w:left="6120" w:hanging="360"/>
      </w:pPr>
      <w:rPr>
        <w:rFonts w:ascii="Courier New" w:hAnsi="Courier New" w:cs="Courier New" w:hint="default"/>
      </w:rPr>
    </w:lvl>
    <w:lvl w:ilvl="8" w:tplc="F2567216">
      <w:start w:val="1"/>
      <w:numFmt w:val="bullet"/>
      <w:lvlText w:val=""/>
      <w:lvlJc w:val="left"/>
      <w:pPr>
        <w:ind w:left="6840" w:hanging="360"/>
      </w:pPr>
      <w:rPr>
        <w:rFonts w:ascii="Wingdings" w:hAnsi="Wingdings" w:hint="default"/>
      </w:rPr>
    </w:lvl>
  </w:abstractNum>
  <w:abstractNum w:abstractNumId="3">
    <w:nsid w:val="118D06B0"/>
    <w:multiLevelType w:val="hybridMultilevel"/>
    <w:tmpl w:val="564E6926"/>
    <w:lvl w:ilvl="0" w:tplc="62801FDC">
      <w:start w:val="1"/>
      <w:numFmt w:val="decimal"/>
      <w:lvlText w:val="%1."/>
      <w:lvlJc w:val="left"/>
      <w:pPr>
        <w:ind w:left="960" w:hanging="360"/>
      </w:pPr>
      <w:rPr>
        <w:rFonts w:hint="default"/>
      </w:rPr>
    </w:lvl>
    <w:lvl w:ilvl="1" w:tplc="B2FE4BCC">
      <w:start w:val="1"/>
      <w:numFmt w:val="lowerLetter"/>
      <w:lvlText w:val="%2."/>
      <w:lvlJc w:val="left"/>
      <w:pPr>
        <w:ind w:left="1680" w:hanging="360"/>
      </w:pPr>
    </w:lvl>
    <w:lvl w:ilvl="2" w:tplc="541052B0">
      <w:start w:val="1"/>
      <w:numFmt w:val="lowerRoman"/>
      <w:lvlText w:val="%3."/>
      <w:lvlJc w:val="right"/>
      <w:pPr>
        <w:ind w:left="2400" w:hanging="180"/>
      </w:pPr>
    </w:lvl>
    <w:lvl w:ilvl="3" w:tplc="7B40C004">
      <w:start w:val="1"/>
      <w:numFmt w:val="decimal"/>
      <w:lvlText w:val="%4."/>
      <w:lvlJc w:val="left"/>
      <w:pPr>
        <w:ind w:left="3120" w:hanging="360"/>
      </w:pPr>
    </w:lvl>
    <w:lvl w:ilvl="4" w:tplc="11E4C46C">
      <w:start w:val="1"/>
      <w:numFmt w:val="lowerLetter"/>
      <w:lvlText w:val="%5."/>
      <w:lvlJc w:val="left"/>
      <w:pPr>
        <w:ind w:left="3840" w:hanging="360"/>
      </w:pPr>
    </w:lvl>
    <w:lvl w:ilvl="5" w:tplc="14A0A5DC">
      <w:start w:val="1"/>
      <w:numFmt w:val="lowerRoman"/>
      <w:lvlText w:val="%6."/>
      <w:lvlJc w:val="right"/>
      <w:pPr>
        <w:ind w:left="4560" w:hanging="180"/>
      </w:pPr>
    </w:lvl>
    <w:lvl w:ilvl="6" w:tplc="83D64FC0">
      <w:start w:val="1"/>
      <w:numFmt w:val="decimal"/>
      <w:lvlText w:val="%7."/>
      <w:lvlJc w:val="left"/>
      <w:pPr>
        <w:ind w:left="5280" w:hanging="360"/>
      </w:pPr>
    </w:lvl>
    <w:lvl w:ilvl="7" w:tplc="C81EB03E">
      <w:start w:val="1"/>
      <w:numFmt w:val="lowerLetter"/>
      <w:lvlText w:val="%8."/>
      <w:lvlJc w:val="left"/>
      <w:pPr>
        <w:ind w:left="6000" w:hanging="360"/>
      </w:pPr>
    </w:lvl>
    <w:lvl w:ilvl="8" w:tplc="C6A656B0">
      <w:start w:val="1"/>
      <w:numFmt w:val="lowerRoman"/>
      <w:lvlText w:val="%9."/>
      <w:lvlJc w:val="right"/>
      <w:pPr>
        <w:ind w:left="6720" w:hanging="180"/>
      </w:pPr>
    </w:lvl>
  </w:abstractNum>
  <w:abstractNum w:abstractNumId="4">
    <w:nsid w:val="2F4B1705"/>
    <w:multiLevelType w:val="hybridMultilevel"/>
    <w:tmpl w:val="B81469CC"/>
    <w:lvl w:ilvl="0" w:tplc="1BCE05A0">
      <w:start w:val="1"/>
      <w:numFmt w:val="bullet"/>
      <w:lvlText w:val="–"/>
      <w:lvlJc w:val="left"/>
      <w:pPr>
        <w:ind w:left="720" w:hanging="360"/>
      </w:pPr>
      <w:rPr>
        <w:rFonts w:ascii="Arial" w:eastAsia="Arial" w:hAnsi="Arial" w:cs="Arial" w:hint="default"/>
      </w:rPr>
    </w:lvl>
    <w:lvl w:ilvl="1" w:tplc="15DCF7D2">
      <w:start w:val="1"/>
      <w:numFmt w:val="bullet"/>
      <w:lvlText w:val="o"/>
      <w:lvlJc w:val="left"/>
      <w:pPr>
        <w:ind w:left="1440" w:hanging="360"/>
      </w:pPr>
      <w:rPr>
        <w:rFonts w:ascii="Courier New" w:eastAsia="Courier New" w:hAnsi="Courier New" w:cs="Courier New"/>
      </w:rPr>
    </w:lvl>
    <w:lvl w:ilvl="2" w:tplc="D04C6C14">
      <w:start w:val="1"/>
      <w:numFmt w:val="bullet"/>
      <w:lvlText w:val="§"/>
      <w:lvlJc w:val="left"/>
      <w:pPr>
        <w:ind w:left="2160" w:hanging="360"/>
      </w:pPr>
      <w:rPr>
        <w:rFonts w:ascii="Wingdings" w:eastAsia="Wingdings" w:hAnsi="Wingdings" w:cs="Wingdings"/>
      </w:rPr>
    </w:lvl>
    <w:lvl w:ilvl="3" w:tplc="D70EF00E">
      <w:start w:val="1"/>
      <w:numFmt w:val="bullet"/>
      <w:lvlText w:val="·"/>
      <w:lvlJc w:val="left"/>
      <w:pPr>
        <w:ind w:left="2880" w:hanging="360"/>
      </w:pPr>
      <w:rPr>
        <w:rFonts w:ascii="Symbol" w:eastAsia="Symbol" w:hAnsi="Symbol" w:cs="Symbol"/>
      </w:rPr>
    </w:lvl>
    <w:lvl w:ilvl="4" w:tplc="EC38DB34">
      <w:start w:val="1"/>
      <w:numFmt w:val="bullet"/>
      <w:lvlText w:val="o"/>
      <w:lvlJc w:val="left"/>
      <w:pPr>
        <w:ind w:left="3600" w:hanging="360"/>
      </w:pPr>
      <w:rPr>
        <w:rFonts w:ascii="Courier New" w:eastAsia="Courier New" w:hAnsi="Courier New" w:cs="Courier New"/>
      </w:rPr>
    </w:lvl>
    <w:lvl w:ilvl="5" w:tplc="0D80403A">
      <w:start w:val="1"/>
      <w:numFmt w:val="bullet"/>
      <w:lvlText w:val="§"/>
      <w:lvlJc w:val="left"/>
      <w:pPr>
        <w:ind w:left="4320" w:hanging="360"/>
      </w:pPr>
      <w:rPr>
        <w:rFonts w:ascii="Wingdings" w:eastAsia="Wingdings" w:hAnsi="Wingdings" w:cs="Wingdings"/>
      </w:rPr>
    </w:lvl>
    <w:lvl w:ilvl="6" w:tplc="5E5C8630">
      <w:start w:val="1"/>
      <w:numFmt w:val="bullet"/>
      <w:lvlText w:val="·"/>
      <w:lvlJc w:val="left"/>
      <w:pPr>
        <w:ind w:left="5040" w:hanging="360"/>
      </w:pPr>
      <w:rPr>
        <w:rFonts w:ascii="Symbol" w:eastAsia="Symbol" w:hAnsi="Symbol" w:cs="Symbol"/>
      </w:rPr>
    </w:lvl>
    <w:lvl w:ilvl="7" w:tplc="6C686188">
      <w:start w:val="1"/>
      <w:numFmt w:val="bullet"/>
      <w:lvlText w:val="o"/>
      <w:lvlJc w:val="left"/>
      <w:pPr>
        <w:ind w:left="5760" w:hanging="360"/>
      </w:pPr>
      <w:rPr>
        <w:rFonts w:ascii="Courier New" w:eastAsia="Courier New" w:hAnsi="Courier New" w:cs="Courier New"/>
      </w:rPr>
    </w:lvl>
    <w:lvl w:ilvl="8" w:tplc="2B223008">
      <w:start w:val="1"/>
      <w:numFmt w:val="bullet"/>
      <w:lvlText w:val="§"/>
      <w:lvlJc w:val="left"/>
      <w:pPr>
        <w:ind w:left="6480" w:hanging="360"/>
      </w:pPr>
      <w:rPr>
        <w:rFonts w:ascii="Wingdings" w:eastAsia="Wingdings" w:hAnsi="Wingdings" w:cs="Wingdings"/>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7DC"/>
    <w:rsid w:val="0060308D"/>
    <w:rsid w:val="00A637DC"/>
    <w:rsid w:val="00E14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qFormat/>
    <w:pPr>
      <w:keepNext/>
      <w:ind w:right="-720"/>
      <w:outlineLvl w:val="2"/>
    </w:pPr>
    <w:rPr>
      <w:sz w:val="28"/>
      <w:szCs w:val="2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qFormat/>
    <w:pPr>
      <w:keepNext/>
      <w:ind w:right="-426"/>
      <w:jc w:val="center"/>
      <w:outlineLvl w:val="4"/>
    </w:pPr>
    <w:rPr>
      <w:b/>
      <w:bCs/>
      <w:sz w:val="26"/>
      <w:szCs w:val="20"/>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
    <w:name w:val="Table Grid Light"/>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GridTable1Light-Accent1">
    <w:name w:val="Grid Table 1 Light - Accent 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
    <w:name w:val="Grid Table 2 - Accent 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Accent1">
    <w:name w:val="Grid Table 3 - Accent 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Accent1">
    <w:name w:val="Grid Table 4 - Accent 1"/>
    <w:basedOn w:val="Table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Table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Table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Table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Table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Table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Accent2">
    <w:name w:val="Grid Table 5 Dark - Accent 2"/>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5">
    <w:name w:val="Grid Table 5 Dark - Accent 5"/>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Accent1">
    <w:name w:val="Grid Table 6 Colorful - Accent 1"/>
    <w:basedOn w:val="Table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
    <w:name w:val="Grid Table 7 Colorful - Accent 1"/>
    <w:basedOn w:val="Table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Accent1">
    <w:name w:val="List Table 1 Light - Accent 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Accent1">
    <w:name w:val="List Table 2 - Accent 1"/>
    <w:basedOn w:val="Table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Table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Table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Table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Table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Table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Accent1">
    <w:name w:val="List Table 3 - Accent 1"/>
    <w:basedOn w:val="Table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
    <w:name w:val="List Table 4 - Accent 1"/>
    <w:basedOn w:val="Table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Table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Table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Table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Table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Table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Accent1">
    <w:name w:val="List Table 5 Dark - Accent 1"/>
    <w:basedOn w:val="Table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Table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Table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Table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Table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Table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Accent1">
    <w:name w:val="List Table 6 Colorful - Accent 1"/>
    <w:basedOn w:val="Table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
    <w:name w:val="List Table 7 Colorful - Accent 1"/>
    <w:basedOn w:val="Table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table" w:customStyle="1" w:styleId="GridTableLight">
    <w:name w:val="Grid Table Light"/>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Table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Table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Table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Accent 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Accent 2"/>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Accent 3"/>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Accent 4"/>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Accent 5"/>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Accent 6"/>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Accent 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Accent 2"/>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Accent 3"/>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Accent 4"/>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Accent 5"/>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Accent 6"/>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
    <w:name w:val="Grid Table 3"/>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Accent 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Accent 2"/>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Accent 3"/>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Accent 4"/>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Accent 5"/>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Accent 6"/>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
    <w:name w:val="Grid Table 4"/>
    <w:basedOn w:val="Table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Accent 1"/>
    <w:basedOn w:val="Table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Accent 2"/>
    <w:basedOn w:val="Table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Accent 3"/>
    <w:basedOn w:val="Table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Accent 4"/>
    <w:basedOn w:val="Table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Accent 5"/>
    <w:basedOn w:val="Table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Accent 6"/>
    <w:basedOn w:val="Table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
    <w:name w:val="Grid Table 5 Dark"/>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Accent 2"/>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Accent 3"/>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Accent 5"/>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Accent 6"/>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basedOn w:val="Table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Accent 1"/>
    <w:basedOn w:val="Table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Accent 2"/>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Accent 3"/>
    <w:basedOn w:val="Table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Accent 4"/>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Accent 5"/>
    <w:basedOn w:val="Table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Accent 6"/>
    <w:basedOn w:val="Table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Table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Accent 1"/>
    <w:basedOn w:val="Table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Accent 2"/>
    <w:basedOn w:val="Table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Accent 3"/>
    <w:basedOn w:val="Table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Accent 4"/>
    <w:basedOn w:val="Table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Accent 5"/>
    <w:basedOn w:val="Table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Accent 6"/>
    <w:basedOn w:val="Table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Accent 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Accent 2"/>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Accent 3"/>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Accent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Accent 5"/>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Accent 6"/>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basedOn w:val="Table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Accent 1"/>
    <w:basedOn w:val="Table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Accent 2"/>
    <w:basedOn w:val="Table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Accent 3"/>
    <w:basedOn w:val="Table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Accent 4"/>
    <w:basedOn w:val="Table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Accent 5"/>
    <w:basedOn w:val="Table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Accent 6"/>
    <w:basedOn w:val="Table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
    <w:name w:val="List Table 3"/>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Accent 1"/>
    <w:basedOn w:val="Table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Accent 2"/>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Accent 3"/>
    <w:basedOn w:val="Table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Accent 4"/>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Accent 5"/>
    <w:basedOn w:val="Table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Accent 6"/>
    <w:basedOn w:val="Table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Accent 1"/>
    <w:basedOn w:val="Table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Accent 2"/>
    <w:basedOn w:val="Table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Accent 3"/>
    <w:basedOn w:val="Table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Accent 4"/>
    <w:basedOn w:val="Table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Accent 5"/>
    <w:basedOn w:val="Table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Accent 6"/>
    <w:basedOn w:val="Table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
    <w:name w:val="List Table 5 Dark"/>
    <w:basedOn w:val="Table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Accent 1"/>
    <w:basedOn w:val="Table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Accent 2"/>
    <w:basedOn w:val="Table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Accent 3"/>
    <w:basedOn w:val="Table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Accent 4"/>
    <w:basedOn w:val="Table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Accent 5"/>
    <w:basedOn w:val="Table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Accent 6"/>
    <w:basedOn w:val="Table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basedOn w:val="Table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Accent 1"/>
    <w:basedOn w:val="Table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Accent 2"/>
    <w:basedOn w:val="Table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Accent 3"/>
    <w:basedOn w:val="Table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Accent 4"/>
    <w:basedOn w:val="Table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Accent 5"/>
    <w:basedOn w:val="Table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Accent 6"/>
    <w:basedOn w:val="Table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Table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Accent 1"/>
    <w:basedOn w:val="Table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Accent 2"/>
    <w:basedOn w:val="Table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Accent 3"/>
    <w:basedOn w:val="Table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Accent 4"/>
    <w:basedOn w:val="Table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Accent 5"/>
    <w:basedOn w:val="Table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Accent 6"/>
    <w:basedOn w:val="Table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Normal"/>
    <w:uiPriority w:val="99"/>
    <w:rPr>
      <w:color w:val="40404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Normal"/>
    <w:uiPriority w:val="99"/>
    <w:rPr>
      <w:color w:val="40404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Normal"/>
    <w:uiPriority w:val="99"/>
    <w:rPr>
      <w:color w:val="40404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Normal"/>
    <w:uiPriority w:val="99"/>
    <w:rPr>
      <w:color w:val="40404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Normal"/>
    <w:uiPriority w:val="99"/>
    <w:rPr>
      <w:color w:val="40404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Normal"/>
    <w:uiPriority w:val="99"/>
    <w:rPr>
      <w:color w:val="40404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Header">
    <w:name w:val="header"/>
    <w:basedOn w:val="Normal"/>
    <w:link w:val="HeaderChar"/>
    <w:pPr>
      <w:tabs>
        <w:tab w:val="center" w:pos="4320"/>
        <w:tab w:val="right" w:pos="8640"/>
      </w:tabs>
    </w:pPr>
    <w:rPr>
      <w:sz w:val="20"/>
      <w:szCs w:val="20"/>
    </w:rPr>
  </w:style>
  <w:style w:type="paragraph" w:styleId="Footer">
    <w:name w:val="footer"/>
    <w:basedOn w:val="Normal"/>
    <w:link w:val="FooterChar"/>
    <w:uiPriority w:val="99"/>
    <w:pPr>
      <w:tabs>
        <w:tab w:val="center" w:pos="4320"/>
        <w:tab w:val="right" w:pos="8640"/>
      </w:tabs>
    </w:pPr>
    <w:rPr>
      <w:sz w:val="20"/>
      <w:szCs w:val="20"/>
    </w:rPr>
  </w:style>
  <w:style w:type="character" w:styleId="PageNumber">
    <w:name w:val="page number"/>
    <w:basedOn w:val="DefaultParagraphFont"/>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pPr>
      <w:spacing w:before="60" w:after="60" w:line="288" w:lineRule="auto"/>
      <w:ind w:firstLine="567"/>
      <w:jc w:val="both"/>
    </w:pPr>
    <w:rPr>
      <w:rFonts w:ascii=".VnTime" w:hAnsi=".VnTime"/>
      <w:i/>
      <w:sz w:val="28"/>
      <w:szCs w:val="20"/>
    </w:rPr>
  </w:style>
  <w:style w:type="paragraph" w:styleId="BodyText">
    <w:name w:val="Body Text"/>
    <w:basedOn w:val="Normal"/>
    <w:pPr>
      <w:spacing w:before="120"/>
      <w:jc w:val="both"/>
    </w:pPr>
    <w:rPr>
      <w:rFonts w:ascii=".VnTime" w:hAnsi=".VnTime"/>
      <w:sz w:val="26"/>
      <w:szCs w:val="20"/>
    </w:rPr>
  </w:style>
  <w:style w:type="paragraph" w:styleId="NormalWeb">
    <w:name w:val="Normal (Web)"/>
    <w:basedOn w:val="Normal"/>
    <w:uiPriority w:val="99"/>
    <w:pPr>
      <w:spacing w:before="100" w:beforeAutospacing="1" w:after="100" w:afterAutospacing="1"/>
    </w:pPr>
  </w:style>
  <w:style w:type="paragraph" w:customStyle="1" w:styleId="CharCharCharCharCharCharChar">
    <w:name w:val="Char Char Char Char Char Char Char"/>
    <w:next w:val="Normal"/>
    <w:semiHidden/>
    <w:pPr>
      <w:spacing w:after="160" w:line="240" w:lineRule="exact"/>
      <w:jc w:val="both"/>
    </w:pPr>
    <w:rPr>
      <w:sz w:val="28"/>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qFormat/>
    <w:pPr>
      <w:keepNext/>
      <w:ind w:right="-720"/>
      <w:outlineLvl w:val="2"/>
    </w:pPr>
    <w:rPr>
      <w:sz w:val="28"/>
      <w:szCs w:val="2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qFormat/>
    <w:pPr>
      <w:keepNext/>
      <w:ind w:right="-426"/>
      <w:jc w:val="center"/>
      <w:outlineLvl w:val="4"/>
    </w:pPr>
    <w:rPr>
      <w:b/>
      <w:bCs/>
      <w:sz w:val="26"/>
      <w:szCs w:val="20"/>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
    <w:name w:val="Table Grid Light"/>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GridTable1Light-Accent1">
    <w:name w:val="Grid Table 1 Light - Accent 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
    <w:name w:val="Grid Table 2 - Accent 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Accent1">
    <w:name w:val="Grid Table 3 - Accent 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Accent1">
    <w:name w:val="Grid Table 4 - Accent 1"/>
    <w:basedOn w:val="Table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Table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Table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Table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Table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Table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Accent2">
    <w:name w:val="Grid Table 5 Dark - Accent 2"/>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5">
    <w:name w:val="Grid Table 5 Dark - Accent 5"/>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Accent1">
    <w:name w:val="Grid Table 6 Colorful - Accent 1"/>
    <w:basedOn w:val="Table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
    <w:name w:val="Grid Table 7 Colorful - Accent 1"/>
    <w:basedOn w:val="Table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Accent1">
    <w:name w:val="List Table 1 Light - Accent 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Accent1">
    <w:name w:val="List Table 2 - Accent 1"/>
    <w:basedOn w:val="Table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Table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Table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Table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Table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Table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Accent1">
    <w:name w:val="List Table 3 - Accent 1"/>
    <w:basedOn w:val="Table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
    <w:name w:val="List Table 4 - Accent 1"/>
    <w:basedOn w:val="Table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Table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Table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Table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Table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Table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Accent1">
    <w:name w:val="List Table 5 Dark - Accent 1"/>
    <w:basedOn w:val="Table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Table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Table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Table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Table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Table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Accent1">
    <w:name w:val="List Table 6 Colorful - Accent 1"/>
    <w:basedOn w:val="Table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
    <w:name w:val="List Table 7 Colorful - Accent 1"/>
    <w:basedOn w:val="Table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table" w:customStyle="1" w:styleId="GridTableLight">
    <w:name w:val="Grid Table Light"/>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Table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Table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Table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Accent 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Accent 2"/>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Accent 3"/>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Accent 4"/>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Accent 5"/>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Accent 6"/>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Accent 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Accent 2"/>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Accent 3"/>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Accent 4"/>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Accent 5"/>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Accent 6"/>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
    <w:name w:val="Grid Table 3"/>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Accent 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Accent 2"/>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Accent 3"/>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Accent 4"/>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Accent 5"/>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Accent 6"/>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
    <w:name w:val="Grid Table 4"/>
    <w:basedOn w:val="Table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Accent 1"/>
    <w:basedOn w:val="Table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Accent 2"/>
    <w:basedOn w:val="Table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Accent 3"/>
    <w:basedOn w:val="Table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Accent 4"/>
    <w:basedOn w:val="Table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Accent 5"/>
    <w:basedOn w:val="Table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Accent 6"/>
    <w:basedOn w:val="Table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
    <w:name w:val="Grid Table 5 Dark"/>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Accent 2"/>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Accent 3"/>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Accent 5"/>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Accent 6"/>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basedOn w:val="Table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Accent 1"/>
    <w:basedOn w:val="Table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Accent 2"/>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Accent 3"/>
    <w:basedOn w:val="Table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Accent 4"/>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Accent 5"/>
    <w:basedOn w:val="Table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Accent 6"/>
    <w:basedOn w:val="Table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Table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Accent 1"/>
    <w:basedOn w:val="Table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Accent 2"/>
    <w:basedOn w:val="Table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Accent 3"/>
    <w:basedOn w:val="Table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Accent 4"/>
    <w:basedOn w:val="Table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Accent 5"/>
    <w:basedOn w:val="Table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Accent 6"/>
    <w:basedOn w:val="Table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Accent 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Accent 2"/>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Accent 3"/>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Accent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Accent 5"/>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Accent 6"/>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basedOn w:val="Table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Accent 1"/>
    <w:basedOn w:val="Table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Accent 2"/>
    <w:basedOn w:val="Table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Accent 3"/>
    <w:basedOn w:val="Table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Accent 4"/>
    <w:basedOn w:val="Table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Accent 5"/>
    <w:basedOn w:val="Table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Accent 6"/>
    <w:basedOn w:val="Table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
    <w:name w:val="List Table 3"/>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Accent 1"/>
    <w:basedOn w:val="Table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Accent 2"/>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Accent 3"/>
    <w:basedOn w:val="Table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Accent 4"/>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Accent 5"/>
    <w:basedOn w:val="Table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Accent 6"/>
    <w:basedOn w:val="Table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Accent 1"/>
    <w:basedOn w:val="Table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Accent 2"/>
    <w:basedOn w:val="Table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Accent 3"/>
    <w:basedOn w:val="Table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Accent 4"/>
    <w:basedOn w:val="Table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Accent 5"/>
    <w:basedOn w:val="Table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Accent 6"/>
    <w:basedOn w:val="Table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
    <w:name w:val="List Table 5 Dark"/>
    <w:basedOn w:val="Table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Accent 1"/>
    <w:basedOn w:val="Table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Accent 2"/>
    <w:basedOn w:val="Table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Accent 3"/>
    <w:basedOn w:val="Table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Accent 4"/>
    <w:basedOn w:val="Table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Accent 5"/>
    <w:basedOn w:val="Table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Accent 6"/>
    <w:basedOn w:val="Table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basedOn w:val="Table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Accent 1"/>
    <w:basedOn w:val="Table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Accent 2"/>
    <w:basedOn w:val="Table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Accent 3"/>
    <w:basedOn w:val="Table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Accent 4"/>
    <w:basedOn w:val="Table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Accent 5"/>
    <w:basedOn w:val="Table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Accent 6"/>
    <w:basedOn w:val="Table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Table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Accent 1"/>
    <w:basedOn w:val="Table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Accent 2"/>
    <w:basedOn w:val="Table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Accent 3"/>
    <w:basedOn w:val="Table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Accent 4"/>
    <w:basedOn w:val="Table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Accent 5"/>
    <w:basedOn w:val="Table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Accent 6"/>
    <w:basedOn w:val="Table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Normal"/>
    <w:uiPriority w:val="99"/>
    <w:rPr>
      <w:color w:val="40404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Normal"/>
    <w:uiPriority w:val="99"/>
    <w:rPr>
      <w:color w:val="40404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Normal"/>
    <w:uiPriority w:val="99"/>
    <w:rPr>
      <w:color w:val="40404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Normal"/>
    <w:uiPriority w:val="99"/>
    <w:rPr>
      <w:color w:val="40404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Normal"/>
    <w:uiPriority w:val="99"/>
    <w:rPr>
      <w:color w:val="40404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Normal"/>
    <w:uiPriority w:val="99"/>
    <w:rPr>
      <w:color w:val="40404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Header">
    <w:name w:val="header"/>
    <w:basedOn w:val="Normal"/>
    <w:link w:val="HeaderChar"/>
    <w:pPr>
      <w:tabs>
        <w:tab w:val="center" w:pos="4320"/>
        <w:tab w:val="right" w:pos="8640"/>
      </w:tabs>
    </w:pPr>
    <w:rPr>
      <w:sz w:val="20"/>
      <w:szCs w:val="20"/>
    </w:rPr>
  </w:style>
  <w:style w:type="paragraph" w:styleId="Footer">
    <w:name w:val="footer"/>
    <w:basedOn w:val="Normal"/>
    <w:link w:val="FooterChar"/>
    <w:uiPriority w:val="99"/>
    <w:pPr>
      <w:tabs>
        <w:tab w:val="center" w:pos="4320"/>
        <w:tab w:val="right" w:pos="8640"/>
      </w:tabs>
    </w:pPr>
    <w:rPr>
      <w:sz w:val="20"/>
      <w:szCs w:val="20"/>
    </w:rPr>
  </w:style>
  <w:style w:type="character" w:styleId="PageNumber">
    <w:name w:val="page number"/>
    <w:basedOn w:val="DefaultParagraphFont"/>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pPr>
      <w:spacing w:before="60" w:after="60" w:line="288" w:lineRule="auto"/>
      <w:ind w:firstLine="567"/>
      <w:jc w:val="both"/>
    </w:pPr>
    <w:rPr>
      <w:rFonts w:ascii=".VnTime" w:hAnsi=".VnTime"/>
      <w:i/>
      <w:sz w:val="28"/>
      <w:szCs w:val="20"/>
    </w:rPr>
  </w:style>
  <w:style w:type="paragraph" w:styleId="BodyText">
    <w:name w:val="Body Text"/>
    <w:basedOn w:val="Normal"/>
    <w:pPr>
      <w:spacing w:before="120"/>
      <w:jc w:val="both"/>
    </w:pPr>
    <w:rPr>
      <w:rFonts w:ascii=".VnTime" w:hAnsi=".VnTime"/>
      <w:sz w:val="26"/>
      <w:szCs w:val="20"/>
    </w:rPr>
  </w:style>
  <w:style w:type="paragraph" w:styleId="NormalWeb">
    <w:name w:val="Normal (Web)"/>
    <w:basedOn w:val="Normal"/>
    <w:uiPriority w:val="99"/>
    <w:pPr>
      <w:spacing w:before="100" w:beforeAutospacing="1" w:after="100" w:afterAutospacing="1"/>
    </w:pPr>
  </w:style>
  <w:style w:type="paragraph" w:customStyle="1" w:styleId="CharCharCharCharCharCharChar">
    <w:name w:val="Char Char Char Char Char Char Char"/>
    <w:next w:val="Normal"/>
    <w:semiHidden/>
    <w:pPr>
      <w:spacing w:after="160" w:line="240" w:lineRule="exact"/>
      <w:jc w:val="both"/>
    </w:pPr>
    <w:rPr>
      <w:sz w:val="28"/>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696173-3766-4295-ADEE-CE14EBA794D8}"/>
</file>

<file path=customXml/itemProps2.xml><?xml version="1.0" encoding="utf-8"?>
<ds:datastoreItem xmlns:ds="http://schemas.openxmlformats.org/officeDocument/2006/customXml" ds:itemID="{9D587B5F-7D7F-4F64-B673-2FC9BBD673DB}"/>
</file>

<file path=customXml/itemProps3.xml><?xml version="1.0" encoding="utf-8"?>
<ds:datastoreItem xmlns:ds="http://schemas.openxmlformats.org/officeDocument/2006/customXml" ds:itemID="{E4C81A83-E7C4-457B-9204-46B2AA5C3BCB}"/>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2937</Characters>
  <Application>Microsoft Office Word</Application>
  <DocSecurity>0</DocSecurity>
  <Lines>24</Lines>
  <Paragraphs>6</Paragraphs>
  <ScaleCrop>false</ScaleCrop>
  <Company/>
  <LinksUpToDate>false</LinksUpToDate>
  <CharactersWithSpaces>3446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Vinaghost.Com</dc:creator>
  <cp:lastModifiedBy>User</cp:lastModifiedBy>
  <cp:revision>2</cp:revision>
  <dcterms:created xsi:type="dcterms:W3CDTF">2020-03-12T03:18:00Z</dcterms:created>
  <dcterms:modified xsi:type="dcterms:W3CDTF">2020-03-12T03:18:00Z</dcterms:modified>
</cp:coreProperties>
</file>