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000"/>
      </w:tblPr>
      <w:tblGrid>
        <w:gridCol w:w="3348"/>
        <w:gridCol w:w="6120"/>
      </w:tblGrid>
      <w:tr w:rsidR="00D35363" w:rsidRPr="000842A0" w:rsidTr="00746F73">
        <w:trPr>
          <w:trHeight w:val="985"/>
        </w:trPr>
        <w:tc>
          <w:tcPr>
            <w:tcW w:w="3348" w:type="dxa"/>
          </w:tcPr>
          <w:p w:rsidR="00D35363" w:rsidRPr="00E67492" w:rsidRDefault="00D35363" w:rsidP="00DB0382">
            <w:pPr>
              <w:tabs>
                <w:tab w:val="left" w:pos="142"/>
              </w:tabs>
              <w:spacing w:before="120" w:after="120"/>
              <w:jc w:val="center"/>
              <w:rPr>
                <w:sz w:val="26"/>
                <w:szCs w:val="26"/>
                <w:lang w:val="vi-VN"/>
              </w:rPr>
            </w:pPr>
          </w:p>
        </w:tc>
        <w:tc>
          <w:tcPr>
            <w:tcW w:w="6120" w:type="dxa"/>
          </w:tcPr>
          <w:p w:rsidR="00D35363" w:rsidRPr="00E67492" w:rsidRDefault="00786010" w:rsidP="00DB0382">
            <w:pPr>
              <w:tabs>
                <w:tab w:val="left" w:pos="142"/>
              </w:tabs>
              <w:spacing w:before="120" w:after="120"/>
              <w:jc w:val="center"/>
              <w:rPr>
                <w:sz w:val="28"/>
                <w:szCs w:val="28"/>
                <w:lang w:val="vi-VN"/>
              </w:rPr>
            </w:pPr>
            <w:r w:rsidRPr="00786010">
              <w:rPr>
                <w:b/>
                <w:bCs/>
                <w:noProof/>
                <w:sz w:val="26"/>
                <w:szCs w:val="26"/>
              </w:rPr>
              <w:pict>
                <v:line id="_x0000_s1028" style="position:absolute;left:0;text-align:left;z-index:251658752;mso-position-horizontal-relative:text;mso-position-vertical-relative:text" from="61.7pt,39.6pt" to="234.45pt,39.6pt"/>
              </w:pict>
            </w:r>
            <w:r w:rsidR="00D35363" w:rsidRPr="009D4E5B">
              <w:rPr>
                <w:b/>
                <w:bCs/>
                <w:sz w:val="26"/>
                <w:szCs w:val="26"/>
                <w:lang w:val="vi-VN"/>
              </w:rPr>
              <w:t>CỘNG HÒA XÃ HỘI CHỦ NGHĨA VIỆT NAM</w:t>
            </w:r>
            <w:r w:rsidR="00D35363" w:rsidRPr="009D4E5B">
              <w:rPr>
                <w:b/>
                <w:bCs/>
                <w:sz w:val="26"/>
                <w:szCs w:val="26"/>
                <w:lang w:val="vi-VN"/>
              </w:rPr>
              <w:br/>
            </w:r>
            <w:r w:rsidR="00D35363" w:rsidRPr="00E67492">
              <w:rPr>
                <w:b/>
                <w:bCs/>
                <w:sz w:val="28"/>
                <w:szCs w:val="28"/>
                <w:lang w:val="vi-VN"/>
              </w:rPr>
              <w:t xml:space="preserve">Độc lập - Tự do - Hạnh phúc </w:t>
            </w:r>
            <w:r w:rsidR="00D35363" w:rsidRPr="00E67492">
              <w:rPr>
                <w:b/>
                <w:bCs/>
                <w:sz w:val="28"/>
                <w:szCs w:val="28"/>
                <w:lang w:val="vi-VN"/>
              </w:rPr>
              <w:br/>
            </w:r>
          </w:p>
        </w:tc>
      </w:tr>
      <w:tr w:rsidR="00D35363" w:rsidRPr="000842A0" w:rsidTr="00746F73">
        <w:trPr>
          <w:trHeight w:val="256"/>
        </w:trPr>
        <w:tc>
          <w:tcPr>
            <w:tcW w:w="3348" w:type="dxa"/>
          </w:tcPr>
          <w:p w:rsidR="00D35363" w:rsidRPr="00227EC6" w:rsidRDefault="00D35363" w:rsidP="00B07598">
            <w:pPr>
              <w:spacing w:before="120" w:after="120"/>
              <w:jc w:val="center"/>
              <w:rPr>
                <w:sz w:val="28"/>
                <w:szCs w:val="28"/>
                <w:lang w:val="vi-VN"/>
              </w:rPr>
            </w:pPr>
          </w:p>
        </w:tc>
        <w:tc>
          <w:tcPr>
            <w:tcW w:w="6120" w:type="dxa"/>
          </w:tcPr>
          <w:p w:rsidR="00D35363" w:rsidRPr="00227EC6" w:rsidRDefault="00603EC1" w:rsidP="00B76837">
            <w:pPr>
              <w:spacing w:before="120" w:after="120"/>
              <w:jc w:val="center"/>
              <w:rPr>
                <w:i/>
                <w:sz w:val="28"/>
                <w:szCs w:val="28"/>
                <w:lang w:val="vi-VN"/>
              </w:rPr>
            </w:pPr>
            <w:r w:rsidRPr="00227EC6">
              <w:rPr>
                <w:i/>
                <w:iCs/>
                <w:sz w:val="28"/>
                <w:szCs w:val="28"/>
                <w:lang w:val="vi-VN"/>
              </w:rPr>
              <w:t xml:space="preserve">          </w:t>
            </w:r>
          </w:p>
        </w:tc>
      </w:tr>
    </w:tbl>
    <w:p w:rsidR="004F7DAA" w:rsidRPr="00227EC6" w:rsidRDefault="004F7DAA" w:rsidP="00093319">
      <w:pPr>
        <w:jc w:val="center"/>
        <w:rPr>
          <w:b/>
          <w:bCs/>
          <w:sz w:val="28"/>
          <w:szCs w:val="28"/>
          <w:lang w:val="vi-VN"/>
        </w:rPr>
      </w:pPr>
    </w:p>
    <w:p w:rsidR="00D35363" w:rsidRPr="00227EC6" w:rsidRDefault="00D35363" w:rsidP="00093319">
      <w:pPr>
        <w:jc w:val="center"/>
        <w:rPr>
          <w:sz w:val="28"/>
          <w:szCs w:val="28"/>
          <w:lang w:val="vi-VN"/>
        </w:rPr>
      </w:pPr>
      <w:r w:rsidRPr="00227EC6">
        <w:rPr>
          <w:b/>
          <w:bCs/>
          <w:sz w:val="28"/>
          <w:szCs w:val="28"/>
          <w:lang w:val="vi-VN"/>
        </w:rPr>
        <w:t>THÔNG TƯ</w:t>
      </w:r>
    </w:p>
    <w:p w:rsidR="00D35363" w:rsidRPr="00227EC6" w:rsidRDefault="00D35363" w:rsidP="001E42D3">
      <w:pPr>
        <w:tabs>
          <w:tab w:val="center" w:pos="4702"/>
          <w:tab w:val="left" w:pos="8115"/>
        </w:tabs>
        <w:jc w:val="center"/>
        <w:rPr>
          <w:b/>
          <w:sz w:val="28"/>
          <w:szCs w:val="28"/>
          <w:lang w:val="vi-VN"/>
        </w:rPr>
      </w:pPr>
      <w:r w:rsidRPr="00227EC6">
        <w:rPr>
          <w:b/>
          <w:sz w:val="28"/>
          <w:szCs w:val="28"/>
          <w:lang w:val="vi-VN"/>
        </w:rPr>
        <w:t xml:space="preserve">Quy định </w:t>
      </w:r>
      <w:r w:rsidR="0032353B" w:rsidRPr="00227EC6">
        <w:rPr>
          <w:b/>
          <w:sz w:val="28"/>
          <w:szCs w:val="28"/>
          <w:lang w:val="vi-VN"/>
        </w:rPr>
        <w:t>cho vay tiêu dùng</w:t>
      </w:r>
      <w:r w:rsidR="001E42D3" w:rsidRPr="00227EC6">
        <w:rPr>
          <w:b/>
          <w:sz w:val="28"/>
          <w:szCs w:val="28"/>
          <w:lang w:val="vi-VN"/>
        </w:rPr>
        <w:t xml:space="preserve"> </w:t>
      </w:r>
      <w:r w:rsidR="00C51FE5" w:rsidRPr="00227EC6">
        <w:rPr>
          <w:b/>
          <w:sz w:val="28"/>
          <w:szCs w:val="28"/>
          <w:lang w:val="vi-VN"/>
        </w:rPr>
        <w:t>của công ty tài chính</w:t>
      </w:r>
    </w:p>
    <w:p w:rsidR="00D35363" w:rsidRPr="00227EC6" w:rsidRDefault="00D35363" w:rsidP="00DB0382">
      <w:pPr>
        <w:spacing w:before="120" w:after="120"/>
        <w:ind w:left="540"/>
        <w:jc w:val="center"/>
        <w:rPr>
          <w:sz w:val="28"/>
          <w:szCs w:val="28"/>
          <w:lang w:val="vi-VN"/>
        </w:rPr>
      </w:pPr>
    </w:p>
    <w:p w:rsidR="00227EC6" w:rsidRDefault="00227EC6" w:rsidP="00227EC6">
      <w:pPr>
        <w:spacing w:before="120"/>
        <w:ind w:firstLine="567"/>
        <w:jc w:val="both"/>
        <w:rPr>
          <w:sz w:val="28"/>
          <w:szCs w:val="28"/>
          <w:lang w:val="pt-BR"/>
        </w:rPr>
      </w:pPr>
      <w:r w:rsidRPr="00227EC6">
        <w:rPr>
          <w:iCs/>
          <w:sz w:val="28"/>
          <w:szCs w:val="28"/>
          <w:lang w:val="vi-VN"/>
        </w:rPr>
        <w:t>Thông tư số 43/2016/TT-NHNN ngày 30 tháng 12 năm 2016 của Thống đốc Ngân hàng Nhà nước Việt Nam quy định cho vay tiêu dùng</w:t>
      </w:r>
      <w:r w:rsidRPr="00227EC6">
        <w:rPr>
          <w:sz w:val="28"/>
          <w:szCs w:val="28"/>
          <w:lang w:val="vi-VN"/>
        </w:rPr>
        <w:t xml:space="preserve"> của công ty tài chính, </w:t>
      </w:r>
      <w:r w:rsidRPr="00E67492">
        <w:rPr>
          <w:sz w:val="28"/>
          <w:szCs w:val="28"/>
          <w:lang w:val="pt-BR"/>
        </w:rPr>
        <w:t xml:space="preserve">có hiệu lực kể từ ngày </w:t>
      </w:r>
      <w:r>
        <w:rPr>
          <w:sz w:val="28"/>
          <w:szCs w:val="28"/>
          <w:lang w:val="pt-BR"/>
        </w:rPr>
        <w:t>15</w:t>
      </w:r>
      <w:r w:rsidRPr="00E67492">
        <w:rPr>
          <w:sz w:val="28"/>
          <w:szCs w:val="28"/>
          <w:lang w:val="pt-BR"/>
        </w:rPr>
        <w:t xml:space="preserve"> tháng </w:t>
      </w:r>
      <w:r>
        <w:rPr>
          <w:sz w:val="28"/>
          <w:szCs w:val="28"/>
          <w:lang w:val="pt-BR"/>
        </w:rPr>
        <w:t>3</w:t>
      </w:r>
      <w:r w:rsidRPr="00E67492">
        <w:rPr>
          <w:sz w:val="28"/>
          <w:szCs w:val="28"/>
          <w:lang w:val="pt-BR"/>
        </w:rPr>
        <w:t xml:space="preserve"> năm </w:t>
      </w:r>
      <w:r>
        <w:rPr>
          <w:sz w:val="28"/>
          <w:szCs w:val="28"/>
          <w:lang w:val="pt-BR"/>
        </w:rPr>
        <w:t>2017, được sửa đổi, bổ sung bởi:</w:t>
      </w:r>
    </w:p>
    <w:p w:rsidR="00227EC6" w:rsidRPr="00227EC6" w:rsidRDefault="00227EC6" w:rsidP="00227EC6">
      <w:pPr>
        <w:keepNext/>
        <w:widowControl w:val="0"/>
        <w:spacing w:before="120" w:after="120"/>
        <w:ind w:firstLine="567"/>
        <w:jc w:val="both"/>
        <w:rPr>
          <w:sz w:val="28"/>
          <w:szCs w:val="28"/>
          <w:lang w:val="pt-BR"/>
        </w:rPr>
      </w:pPr>
      <w:r w:rsidRPr="00227EC6">
        <w:rPr>
          <w:sz w:val="28"/>
          <w:szCs w:val="28"/>
          <w:lang w:val="pt-BR"/>
        </w:rPr>
        <w:t>Thông tư số 18/2019/TT-NHNN ngày 04 tháng 11 năm 2019 của Thống đốc Ngân hàng Nhà nước Việt Nam sửa đổi, bổ sung một số điều của Thông tư số 43/2016/TT-NHNN ngày 30 tháng 12 năm 2016 của Thống đốc Ngân hàng Nhà nước Việt Nam quy định cho vay tiêu dùng của công ty tài chính</w:t>
      </w:r>
      <w:r>
        <w:rPr>
          <w:sz w:val="28"/>
          <w:szCs w:val="28"/>
          <w:lang w:val="pt-BR"/>
        </w:rPr>
        <w:t>, có hiệu lực kể từ ngày 01 tháng 01 năm 2020</w:t>
      </w:r>
      <w:r w:rsidRPr="00227EC6">
        <w:rPr>
          <w:sz w:val="28"/>
          <w:szCs w:val="28"/>
          <w:lang w:val="pt-BR"/>
        </w:rPr>
        <w:t>.</w:t>
      </w:r>
    </w:p>
    <w:p w:rsidR="00D35363" w:rsidRPr="00227EC6" w:rsidRDefault="00D35363" w:rsidP="00355C9D">
      <w:pPr>
        <w:spacing w:before="120" w:after="120"/>
        <w:ind w:firstLine="567"/>
        <w:jc w:val="both"/>
        <w:rPr>
          <w:i/>
          <w:sz w:val="28"/>
          <w:szCs w:val="28"/>
          <w:lang w:val="vi-VN"/>
        </w:rPr>
      </w:pPr>
      <w:r w:rsidRPr="00227EC6">
        <w:rPr>
          <w:i/>
          <w:iCs/>
          <w:sz w:val="28"/>
          <w:szCs w:val="28"/>
          <w:lang w:val="vi-VN"/>
        </w:rPr>
        <w:t>Căn cứ Luật Ngân hàng Nhà nước Việt Nam ngày 16 tháng 6 năm 2010;</w:t>
      </w:r>
    </w:p>
    <w:p w:rsidR="00D35363" w:rsidRPr="00D51940" w:rsidRDefault="007B696F" w:rsidP="00355C9D">
      <w:pPr>
        <w:spacing w:before="120" w:after="120"/>
        <w:ind w:firstLine="567"/>
        <w:jc w:val="both"/>
        <w:rPr>
          <w:i/>
          <w:iCs/>
          <w:sz w:val="28"/>
          <w:szCs w:val="28"/>
          <w:lang w:val="vi-VN"/>
        </w:rPr>
      </w:pPr>
      <w:r w:rsidRPr="00D51940">
        <w:rPr>
          <w:i/>
          <w:iCs/>
          <w:sz w:val="28"/>
          <w:szCs w:val="28"/>
          <w:lang w:val="vi-VN"/>
        </w:rPr>
        <w:t>Căn cứ Luật c</w:t>
      </w:r>
      <w:r w:rsidR="00D35363" w:rsidRPr="00D51940">
        <w:rPr>
          <w:i/>
          <w:iCs/>
          <w:sz w:val="28"/>
          <w:szCs w:val="28"/>
          <w:lang w:val="vi-VN"/>
        </w:rPr>
        <w:t>ác tổ chức tín dụng ngày 16 tháng 6 năm 2010;</w:t>
      </w:r>
    </w:p>
    <w:p w:rsidR="00940525" w:rsidRPr="00D51940" w:rsidRDefault="00940525" w:rsidP="00940525">
      <w:pPr>
        <w:spacing w:before="120" w:after="120"/>
        <w:ind w:firstLine="567"/>
        <w:jc w:val="both"/>
        <w:rPr>
          <w:i/>
          <w:sz w:val="28"/>
          <w:szCs w:val="28"/>
          <w:lang w:val="vi-VN"/>
        </w:rPr>
      </w:pPr>
      <w:r w:rsidRPr="00D51940">
        <w:rPr>
          <w:i/>
          <w:iCs/>
          <w:sz w:val="28"/>
          <w:szCs w:val="28"/>
          <w:lang w:val="vi-VN"/>
        </w:rPr>
        <w:t>Căn cứ Nghị định số 39/2014/NĐ-CP ngày 07 tháng 5 năm 2014 của Chính phủ về hoạt động của công ty tài chính và công ty cho thuê tài chính;</w:t>
      </w:r>
    </w:p>
    <w:p w:rsidR="00D35363" w:rsidRPr="00D51940" w:rsidRDefault="00D35363" w:rsidP="00355C9D">
      <w:pPr>
        <w:spacing w:before="120" w:after="120"/>
        <w:ind w:firstLine="567"/>
        <w:jc w:val="both"/>
        <w:rPr>
          <w:i/>
          <w:sz w:val="28"/>
          <w:szCs w:val="28"/>
          <w:lang w:val="vi-VN"/>
        </w:rPr>
      </w:pPr>
      <w:r w:rsidRPr="00D51940">
        <w:rPr>
          <w:i/>
          <w:iCs/>
          <w:sz w:val="28"/>
          <w:szCs w:val="28"/>
          <w:lang w:val="vi-VN"/>
        </w:rPr>
        <w:t>Căn cứ Nghị định số 156/2013/NĐ-CP ngày 11 tháng 11 năm 2013 của Chính phủ quy định chức năng, nhiệm vụ, quyền hạn và cơ cấu tổ chức của Ngân hàng Nhà nước Việt Nam;</w:t>
      </w:r>
    </w:p>
    <w:p w:rsidR="00D35363" w:rsidRPr="00D51940" w:rsidRDefault="001E684E" w:rsidP="00355C9D">
      <w:pPr>
        <w:spacing w:before="120" w:after="120"/>
        <w:ind w:firstLine="567"/>
        <w:jc w:val="both"/>
        <w:rPr>
          <w:i/>
          <w:sz w:val="28"/>
          <w:szCs w:val="28"/>
          <w:lang w:val="vi-VN"/>
        </w:rPr>
      </w:pPr>
      <w:r w:rsidRPr="00D51940">
        <w:rPr>
          <w:i/>
          <w:iCs/>
          <w:sz w:val="28"/>
          <w:szCs w:val="28"/>
          <w:lang w:val="vi-VN"/>
        </w:rPr>
        <w:t xml:space="preserve">Theo </w:t>
      </w:r>
      <w:r w:rsidR="00711E5A" w:rsidRPr="00D51940">
        <w:rPr>
          <w:i/>
          <w:iCs/>
          <w:sz w:val="28"/>
          <w:szCs w:val="28"/>
          <w:lang w:val="vi-VN"/>
        </w:rPr>
        <w:t xml:space="preserve">đề nghị của Chánh Thanh tra, </w:t>
      </w:r>
      <w:r w:rsidR="00D35363" w:rsidRPr="00D51940">
        <w:rPr>
          <w:i/>
          <w:iCs/>
          <w:sz w:val="28"/>
          <w:szCs w:val="28"/>
          <w:lang w:val="vi-VN"/>
        </w:rPr>
        <w:t>giám sát ngân hàng;</w:t>
      </w:r>
    </w:p>
    <w:p w:rsidR="00D35363" w:rsidRPr="00D51940" w:rsidRDefault="00D35363" w:rsidP="00355C9D">
      <w:pPr>
        <w:spacing w:before="120" w:after="120"/>
        <w:ind w:firstLine="567"/>
        <w:jc w:val="both"/>
        <w:rPr>
          <w:i/>
          <w:sz w:val="28"/>
          <w:szCs w:val="28"/>
          <w:lang w:val="vi-VN"/>
        </w:rPr>
      </w:pPr>
      <w:r w:rsidRPr="00D51940">
        <w:rPr>
          <w:i/>
          <w:iCs/>
          <w:sz w:val="28"/>
          <w:szCs w:val="28"/>
          <w:lang w:val="vi-VN"/>
        </w:rPr>
        <w:t>Thống đốc Ngân hàng Nhà nước Việt</w:t>
      </w:r>
      <w:r w:rsidR="001E42D3" w:rsidRPr="00D51940">
        <w:rPr>
          <w:i/>
          <w:iCs/>
          <w:sz w:val="28"/>
          <w:szCs w:val="28"/>
          <w:lang w:val="vi-VN"/>
        </w:rPr>
        <w:t xml:space="preserve"> Nam ban hành Thông tư quy định </w:t>
      </w:r>
      <w:r w:rsidR="0032353B" w:rsidRPr="00D51940">
        <w:rPr>
          <w:i/>
          <w:iCs/>
          <w:sz w:val="28"/>
          <w:szCs w:val="28"/>
          <w:lang w:val="vi-VN"/>
        </w:rPr>
        <w:t>cho vay</w:t>
      </w:r>
      <w:r w:rsidRPr="00D51940">
        <w:rPr>
          <w:i/>
          <w:iCs/>
          <w:sz w:val="28"/>
          <w:szCs w:val="28"/>
          <w:lang w:val="vi-VN"/>
        </w:rPr>
        <w:t xml:space="preserve"> tiêu dùng</w:t>
      </w:r>
      <w:r w:rsidRPr="00D51940">
        <w:rPr>
          <w:i/>
          <w:sz w:val="28"/>
          <w:szCs w:val="28"/>
          <w:lang w:val="vi-VN"/>
        </w:rPr>
        <w:t xml:space="preserve"> của công ty tài chính</w:t>
      </w:r>
      <w:r w:rsidR="00227EC6">
        <w:rPr>
          <w:rStyle w:val="FootnoteReference"/>
          <w:i/>
          <w:sz w:val="28"/>
          <w:szCs w:val="28"/>
        </w:rPr>
        <w:footnoteReference w:id="2"/>
      </w:r>
      <w:r w:rsidR="00F020DD" w:rsidRPr="00D51940">
        <w:rPr>
          <w:i/>
          <w:sz w:val="28"/>
          <w:szCs w:val="28"/>
          <w:lang w:val="vi-VN"/>
        </w:rPr>
        <w:t>.</w:t>
      </w:r>
    </w:p>
    <w:p w:rsidR="00986A3D" w:rsidRPr="00D51940" w:rsidRDefault="00986A3D" w:rsidP="00355C9D">
      <w:pPr>
        <w:spacing w:before="120"/>
        <w:ind w:firstLine="567"/>
        <w:jc w:val="both"/>
        <w:rPr>
          <w:b/>
          <w:bCs/>
          <w:sz w:val="28"/>
          <w:szCs w:val="28"/>
          <w:lang w:val="vi-VN"/>
        </w:rPr>
      </w:pPr>
      <w:r w:rsidRPr="00D51940">
        <w:rPr>
          <w:b/>
          <w:bCs/>
          <w:sz w:val="28"/>
          <w:szCs w:val="28"/>
          <w:lang w:val="vi-VN"/>
        </w:rPr>
        <w:lastRenderedPageBreak/>
        <w:t>Điều 1. Phạm vi điều chỉnh</w:t>
      </w:r>
    </w:p>
    <w:p w:rsidR="009E7E32" w:rsidRPr="00E67492" w:rsidRDefault="005A159E" w:rsidP="00355C9D">
      <w:pPr>
        <w:spacing w:before="120"/>
        <w:ind w:firstLine="567"/>
        <w:jc w:val="both"/>
        <w:rPr>
          <w:sz w:val="28"/>
          <w:szCs w:val="28"/>
          <w:lang w:val="pt-BR"/>
        </w:rPr>
      </w:pPr>
      <w:r w:rsidRPr="00E67492">
        <w:rPr>
          <w:sz w:val="28"/>
          <w:szCs w:val="28"/>
          <w:lang w:val="pt-BR"/>
        </w:rPr>
        <w:t xml:space="preserve">1. </w:t>
      </w:r>
      <w:r w:rsidR="00B72BA4" w:rsidRPr="00E67492">
        <w:rPr>
          <w:sz w:val="28"/>
          <w:szCs w:val="28"/>
          <w:lang w:val="pt-BR"/>
        </w:rPr>
        <w:t xml:space="preserve">Thông tư này quy định về </w:t>
      </w:r>
      <w:r w:rsidR="0032353B" w:rsidRPr="00E67492">
        <w:rPr>
          <w:sz w:val="28"/>
          <w:szCs w:val="28"/>
          <w:lang w:val="pt-BR"/>
        </w:rPr>
        <w:t>cho vay</w:t>
      </w:r>
      <w:r w:rsidR="00B72BA4" w:rsidRPr="00E67492">
        <w:rPr>
          <w:sz w:val="28"/>
          <w:szCs w:val="28"/>
          <w:lang w:val="pt-BR"/>
        </w:rPr>
        <w:t xml:space="preserve"> tiêu dùng của công ty tài chính </w:t>
      </w:r>
      <w:r w:rsidR="006D1D1F" w:rsidRPr="00E67492">
        <w:rPr>
          <w:sz w:val="28"/>
          <w:szCs w:val="28"/>
          <w:lang w:val="pt-BR"/>
        </w:rPr>
        <w:t>đối với</w:t>
      </w:r>
      <w:r w:rsidR="00833EC8" w:rsidRPr="00E67492">
        <w:rPr>
          <w:sz w:val="28"/>
          <w:szCs w:val="28"/>
          <w:lang w:val="pt-BR"/>
        </w:rPr>
        <w:t xml:space="preserve"> khách hàng</w:t>
      </w:r>
      <w:r w:rsidR="007F6BE0" w:rsidRPr="00E67492">
        <w:rPr>
          <w:sz w:val="28"/>
          <w:szCs w:val="28"/>
          <w:lang w:val="pt-BR"/>
        </w:rPr>
        <w:t>.</w:t>
      </w:r>
      <w:r w:rsidR="00833EC8" w:rsidRPr="00E67492">
        <w:rPr>
          <w:sz w:val="28"/>
          <w:szCs w:val="28"/>
          <w:lang w:val="pt-BR"/>
        </w:rPr>
        <w:t xml:space="preserve"> </w:t>
      </w:r>
    </w:p>
    <w:p w:rsidR="0032353B" w:rsidRPr="00E67492" w:rsidRDefault="005A159E" w:rsidP="00355C9D">
      <w:pPr>
        <w:spacing w:before="120"/>
        <w:ind w:firstLine="567"/>
        <w:jc w:val="both"/>
        <w:rPr>
          <w:sz w:val="28"/>
          <w:szCs w:val="28"/>
          <w:lang w:val="pt-BR"/>
        </w:rPr>
      </w:pPr>
      <w:r w:rsidRPr="00E67492">
        <w:rPr>
          <w:sz w:val="28"/>
          <w:szCs w:val="28"/>
          <w:lang w:val="pt-BR"/>
        </w:rPr>
        <w:t xml:space="preserve">2. </w:t>
      </w:r>
      <w:r w:rsidR="0032353B" w:rsidRPr="00E67492">
        <w:rPr>
          <w:sz w:val="28"/>
          <w:szCs w:val="28"/>
          <w:lang w:val="pt-BR"/>
        </w:rPr>
        <w:t xml:space="preserve">Hoạt động </w:t>
      </w:r>
      <w:r w:rsidR="0045090C" w:rsidRPr="00E67492">
        <w:rPr>
          <w:sz w:val="28"/>
          <w:szCs w:val="28"/>
          <w:lang w:val="pt-BR"/>
        </w:rPr>
        <w:t>tín dụng</w:t>
      </w:r>
      <w:r w:rsidR="003D7179" w:rsidRPr="00E67492">
        <w:rPr>
          <w:sz w:val="28"/>
          <w:szCs w:val="28"/>
          <w:lang w:val="pt-BR"/>
        </w:rPr>
        <w:t xml:space="preserve"> tiêu dùng</w:t>
      </w:r>
      <w:r w:rsidR="0032353B" w:rsidRPr="00E67492">
        <w:rPr>
          <w:sz w:val="28"/>
          <w:szCs w:val="28"/>
          <w:lang w:val="pt-BR"/>
        </w:rPr>
        <w:t xml:space="preserve"> thông qua nghiệp vụ phát hành thẻ tín dụng </w:t>
      </w:r>
      <w:r w:rsidR="0070411C" w:rsidRPr="00E67492">
        <w:rPr>
          <w:sz w:val="28"/>
          <w:szCs w:val="28"/>
          <w:lang w:val="pt-BR"/>
        </w:rPr>
        <w:t xml:space="preserve">của công ty tài chính </w:t>
      </w:r>
      <w:r w:rsidR="0032353B" w:rsidRPr="00E67492">
        <w:rPr>
          <w:sz w:val="28"/>
          <w:szCs w:val="28"/>
          <w:lang w:val="pt-BR"/>
        </w:rPr>
        <w:t>thực hiện theo quy định của Ngân hàng Nhà nước</w:t>
      </w:r>
      <w:r w:rsidR="00E67492">
        <w:rPr>
          <w:sz w:val="28"/>
          <w:szCs w:val="28"/>
          <w:lang w:val="pt-BR"/>
        </w:rPr>
        <w:t xml:space="preserve"> Việt Nam (sau đây gọi là Ngân hàng Nhà nước) </w:t>
      </w:r>
      <w:r w:rsidR="0032353B" w:rsidRPr="00E67492">
        <w:rPr>
          <w:sz w:val="28"/>
          <w:szCs w:val="28"/>
          <w:lang w:val="pt-BR"/>
        </w:rPr>
        <w:t>về hoạt động thẻ ngân hàng và các quy định của pháp luật có liên quan.</w:t>
      </w:r>
    </w:p>
    <w:p w:rsidR="004D414C" w:rsidRPr="00E67492" w:rsidRDefault="004D414C" w:rsidP="00355C9D">
      <w:pPr>
        <w:spacing w:before="120"/>
        <w:ind w:firstLine="567"/>
        <w:jc w:val="both"/>
        <w:rPr>
          <w:sz w:val="28"/>
          <w:szCs w:val="28"/>
          <w:lang w:val="pt-BR"/>
        </w:rPr>
      </w:pPr>
      <w:r w:rsidRPr="00E67492">
        <w:rPr>
          <w:sz w:val="28"/>
          <w:szCs w:val="28"/>
          <w:lang w:val="pt-BR"/>
        </w:rPr>
        <w:t xml:space="preserve">3. </w:t>
      </w:r>
      <w:r w:rsidR="00F133B9" w:rsidRPr="00E67492">
        <w:rPr>
          <w:sz w:val="28"/>
          <w:szCs w:val="28"/>
          <w:lang w:val="pt-BR"/>
        </w:rPr>
        <w:t>Các h</w:t>
      </w:r>
      <w:r w:rsidRPr="00E67492">
        <w:rPr>
          <w:sz w:val="28"/>
          <w:szCs w:val="28"/>
          <w:lang w:val="pt-BR"/>
        </w:rPr>
        <w:t xml:space="preserve">oạt động cho vay </w:t>
      </w:r>
      <w:r w:rsidR="00F133B9" w:rsidRPr="00E67492">
        <w:rPr>
          <w:sz w:val="28"/>
          <w:szCs w:val="28"/>
          <w:lang w:val="pt-BR"/>
        </w:rPr>
        <w:t xml:space="preserve">khác </w:t>
      </w:r>
      <w:r w:rsidR="00E81E8F" w:rsidRPr="00E67492">
        <w:rPr>
          <w:sz w:val="28"/>
          <w:szCs w:val="28"/>
          <w:lang w:val="pt-BR"/>
        </w:rPr>
        <w:t xml:space="preserve">của công ty tài chính </w:t>
      </w:r>
      <w:r w:rsidR="00F133B9" w:rsidRPr="00E67492">
        <w:rPr>
          <w:sz w:val="28"/>
          <w:szCs w:val="28"/>
          <w:lang w:val="pt-BR"/>
        </w:rPr>
        <w:t xml:space="preserve">ngoài hoạt động cho vay tiêu dùng quy định tại khoản 1 Điều này </w:t>
      </w:r>
      <w:r w:rsidR="00F33688" w:rsidRPr="00E67492">
        <w:rPr>
          <w:sz w:val="28"/>
          <w:szCs w:val="28"/>
          <w:lang w:val="pt-BR"/>
        </w:rPr>
        <w:t xml:space="preserve">thực hiện theo quy định của Ngân hàng Nhà nước về hoạt động cho vay của tổ chức tín dụng, chi nhánh ngân hàng nước ngoài đối với khách hàng. </w:t>
      </w:r>
    </w:p>
    <w:p w:rsidR="00655A15" w:rsidRPr="00E67492" w:rsidRDefault="00986A3D" w:rsidP="00355C9D">
      <w:pPr>
        <w:spacing w:before="120"/>
        <w:ind w:firstLine="567"/>
        <w:jc w:val="both"/>
        <w:rPr>
          <w:sz w:val="28"/>
          <w:szCs w:val="28"/>
          <w:lang w:val="pt-BR"/>
        </w:rPr>
      </w:pPr>
      <w:r w:rsidRPr="00E67492">
        <w:rPr>
          <w:b/>
          <w:sz w:val="28"/>
          <w:szCs w:val="28"/>
          <w:lang w:val="pt-BR"/>
        </w:rPr>
        <w:t xml:space="preserve">Điều </w:t>
      </w:r>
      <w:r w:rsidRPr="00E67492">
        <w:rPr>
          <w:b/>
          <w:bCs/>
          <w:sz w:val="28"/>
          <w:szCs w:val="28"/>
          <w:lang w:val="vi-VN"/>
        </w:rPr>
        <w:t>2. Đối tượng áp dụng</w:t>
      </w:r>
    </w:p>
    <w:p w:rsidR="00986A3D" w:rsidRPr="00E67492" w:rsidRDefault="00986A3D" w:rsidP="00355C9D">
      <w:pPr>
        <w:spacing w:before="120"/>
        <w:ind w:firstLine="567"/>
        <w:jc w:val="both"/>
        <w:rPr>
          <w:strike/>
          <w:sz w:val="28"/>
          <w:szCs w:val="28"/>
          <w:lang w:val="pt-BR"/>
        </w:rPr>
      </w:pPr>
      <w:r w:rsidRPr="00E67492">
        <w:rPr>
          <w:sz w:val="28"/>
          <w:szCs w:val="28"/>
          <w:lang w:val="pt-BR"/>
        </w:rPr>
        <w:t xml:space="preserve">1. </w:t>
      </w:r>
      <w:r w:rsidR="00135273" w:rsidRPr="00E67492">
        <w:rPr>
          <w:sz w:val="28"/>
          <w:szCs w:val="28"/>
          <w:lang w:val="pt-BR"/>
        </w:rPr>
        <w:t>Công ty tài chính bao gồm</w:t>
      </w:r>
      <w:r w:rsidR="00135273" w:rsidRPr="00E67492">
        <w:rPr>
          <w:i/>
          <w:sz w:val="28"/>
          <w:szCs w:val="28"/>
          <w:lang w:val="pt-BR"/>
        </w:rPr>
        <w:t xml:space="preserve"> </w:t>
      </w:r>
      <w:r w:rsidR="00135273" w:rsidRPr="00E67492">
        <w:rPr>
          <w:sz w:val="28"/>
          <w:szCs w:val="28"/>
          <w:lang w:val="pt-BR"/>
        </w:rPr>
        <w:t>c</w:t>
      </w:r>
      <w:r w:rsidRPr="00E67492">
        <w:rPr>
          <w:sz w:val="28"/>
          <w:szCs w:val="28"/>
          <w:lang w:val="pt-BR"/>
        </w:rPr>
        <w:t>ông ty tài chính</w:t>
      </w:r>
      <w:r w:rsidR="003534A6" w:rsidRPr="00E67492">
        <w:rPr>
          <w:sz w:val="28"/>
          <w:szCs w:val="28"/>
          <w:lang w:val="pt-BR"/>
        </w:rPr>
        <w:t xml:space="preserve"> </w:t>
      </w:r>
      <w:r w:rsidR="00680824" w:rsidRPr="00E67492">
        <w:rPr>
          <w:sz w:val="28"/>
          <w:szCs w:val="28"/>
          <w:lang w:val="pt-BR"/>
        </w:rPr>
        <w:t>tổng hợp, công ty tài chính tín dụng tiêu dùng</w:t>
      </w:r>
      <w:r w:rsidR="00643BB3" w:rsidRPr="00E67492">
        <w:rPr>
          <w:sz w:val="28"/>
          <w:szCs w:val="28"/>
          <w:lang w:val="pt-BR"/>
        </w:rPr>
        <w:t>.</w:t>
      </w:r>
    </w:p>
    <w:p w:rsidR="00986A3D" w:rsidRPr="00E67492" w:rsidRDefault="00986A3D" w:rsidP="00355C9D">
      <w:pPr>
        <w:spacing w:before="120"/>
        <w:ind w:firstLine="567"/>
        <w:jc w:val="both"/>
        <w:rPr>
          <w:sz w:val="28"/>
          <w:szCs w:val="28"/>
          <w:lang w:val="pt-BR"/>
        </w:rPr>
      </w:pPr>
      <w:r w:rsidRPr="00E67492">
        <w:rPr>
          <w:sz w:val="28"/>
          <w:szCs w:val="28"/>
          <w:lang w:val="pt-BR"/>
        </w:rPr>
        <w:t>2. Khách hàng</w:t>
      </w:r>
      <w:r w:rsidR="00434359" w:rsidRPr="00E67492">
        <w:rPr>
          <w:sz w:val="28"/>
          <w:szCs w:val="28"/>
          <w:lang w:val="pt-BR"/>
        </w:rPr>
        <w:t xml:space="preserve"> </w:t>
      </w:r>
      <w:r w:rsidR="009E63AF" w:rsidRPr="00E67492">
        <w:rPr>
          <w:sz w:val="28"/>
          <w:szCs w:val="28"/>
          <w:lang w:val="pt-BR"/>
        </w:rPr>
        <w:t xml:space="preserve">vay vốn </w:t>
      </w:r>
      <w:r w:rsidR="005E55E6" w:rsidRPr="00E67492">
        <w:rPr>
          <w:sz w:val="28"/>
          <w:szCs w:val="28"/>
          <w:lang w:val="pt-BR"/>
        </w:rPr>
        <w:t>(sau đây gọi tắt là khách hàng)</w:t>
      </w:r>
      <w:r w:rsidRPr="00E67492">
        <w:rPr>
          <w:sz w:val="28"/>
          <w:szCs w:val="28"/>
          <w:lang w:val="pt-BR"/>
        </w:rPr>
        <w:t>.</w:t>
      </w:r>
    </w:p>
    <w:p w:rsidR="00986A3D" w:rsidRPr="00E67492" w:rsidRDefault="00986A3D" w:rsidP="00355C9D">
      <w:pPr>
        <w:spacing w:before="120"/>
        <w:ind w:firstLine="567"/>
        <w:jc w:val="both"/>
        <w:rPr>
          <w:sz w:val="28"/>
          <w:szCs w:val="28"/>
          <w:lang w:val="pt-BR"/>
        </w:rPr>
      </w:pPr>
      <w:r w:rsidRPr="00E67492">
        <w:rPr>
          <w:sz w:val="28"/>
          <w:szCs w:val="28"/>
          <w:lang w:val="pt-BR"/>
        </w:rPr>
        <w:t xml:space="preserve">3. Tổ chức, cá nhân khác có liên quan đến </w:t>
      </w:r>
      <w:r w:rsidR="0032353B" w:rsidRPr="00E67492">
        <w:rPr>
          <w:sz w:val="28"/>
          <w:szCs w:val="28"/>
          <w:lang w:val="pt-BR"/>
        </w:rPr>
        <w:t>cho vay</w:t>
      </w:r>
      <w:r w:rsidRPr="00E67492">
        <w:rPr>
          <w:sz w:val="28"/>
          <w:szCs w:val="28"/>
          <w:lang w:val="pt-BR"/>
        </w:rPr>
        <w:t xml:space="preserve"> tiêu dùng của công ty tài chính.</w:t>
      </w:r>
    </w:p>
    <w:p w:rsidR="00986A3D" w:rsidRPr="00E67492" w:rsidRDefault="00986A3D" w:rsidP="00355C9D">
      <w:pPr>
        <w:spacing w:before="120"/>
        <w:ind w:firstLine="567"/>
        <w:jc w:val="both"/>
        <w:rPr>
          <w:sz w:val="28"/>
          <w:szCs w:val="28"/>
          <w:lang w:val="pt-BR"/>
        </w:rPr>
      </w:pPr>
      <w:r w:rsidRPr="00E67492">
        <w:rPr>
          <w:b/>
          <w:bCs/>
          <w:sz w:val="28"/>
          <w:szCs w:val="28"/>
          <w:lang w:val="vi-VN"/>
        </w:rPr>
        <w:t xml:space="preserve">Điều </w:t>
      </w:r>
      <w:r w:rsidRPr="00E67492">
        <w:rPr>
          <w:b/>
          <w:bCs/>
          <w:sz w:val="28"/>
          <w:szCs w:val="28"/>
          <w:lang w:val="pt-BR"/>
        </w:rPr>
        <w:t>3</w:t>
      </w:r>
      <w:r w:rsidRPr="00E67492">
        <w:rPr>
          <w:b/>
          <w:bCs/>
          <w:sz w:val="28"/>
          <w:szCs w:val="28"/>
          <w:lang w:val="vi-VN"/>
        </w:rPr>
        <w:t>. Giải thích từ ngữ</w:t>
      </w:r>
    </w:p>
    <w:p w:rsidR="00713E44" w:rsidRPr="00E67492" w:rsidRDefault="00986A3D" w:rsidP="00355C9D">
      <w:pPr>
        <w:spacing w:before="120"/>
        <w:ind w:firstLine="567"/>
        <w:jc w:val="both"/>
        <w:rPr>
          <w:sz w:val="28"/>
          <w:szCs w:val="28"/>
          <w:lang w:val="pt-BR"/>
        </w:rPr>
      </w:pPr>
      <w:r w:rsidRPr="00E67492">
        <w:rPr>
          <w:sz w:val="28"/>
          <w:szCs w:val="28"/>
          <w:lang w:val="vi-VN"/>
        </w:rPr>
        <w:t xml:space="preserve">Trong Thông tư này, các từ ngữ dưới đây được </w:t>
      </w:r>
      <w:r w:rsidRPr="00E67492">
        <w:rPr>
          <w:sz w:val="28"/>
          <w:szCs w:val="28"/>
          <w:lang w:val="pt-BR"/>
        </w:rPr>
        <w:t>hiểu</w:t>
      </w:r>
      <w:r w:rsidRPr="00E67492">
        <w:rPr>
          <w:sz w:val="28"/>
          <w:szCs w:val="28"/>
          <w:lang w:val="vi-VN"/>
        </w:rPr>
        <w:t xml:space="preserve"> như sau:</w:t>
      </w:r>
    </w:p>
    <w:p w:rsidR="00E27897" w:rsidRPr="00E67492" w:rsidRDefault="00E27897" w:rsidP="00355C9D">
      <w:pPr>
        <w:spacing w:before="120"/>
        <w:ind w:firstLine="567"/>
        <w:jc w:val="both"/>
        <w:rPr>
          <w:sz w:val="28"/>
          <w:szCs w:val="28"/>
          <w:lang w:val="pt-BR"/>
        </w:rPr>
      </w:pPr>
      <w:r w:rsidRPr="00E67492">
        <w:rPr>
          <w:sz w:val="28"/>
          <w:szCs w:val="28"/>
          <w:lang w:val="pt-BR"/>
        </w:rPr>
        <w:t xml:space="preserve">1. </w:t>
      </w:r>
      <w:r w:rsidRPr="00E67492">
        <w:rPr>
          <w:i/>
          <w:sz w:val="28"/>
          <w:szCs w:val="28"/>
          <w:lang w:val="pt-BR"/>
        </w:rPr>
        <w:t>Cho vay tiêu dùng</w:t>
      </w:r>
      <w:r w:rsidRPr="00E67492">
        <w:rPr>
          <w:sz w:val="28"/>
          <w:szCs w:val="28"/>
          <w:lang w:val="pt-BR"/>
        </w:rPr>
        <w:t xml:space="preserve"> là việc công ty tài chính cho vay bằng đồng Việt Nam đối với khách hàng </w:t>
      </w:r>
      <w:r w:rsidR="005E55E6" w:rsidRPr="00E67492">
        <w:rPr>
          <w:sz w:val="28"/>
          <w:szCs w:val="28"/>
          <w:lang w:val="pt-BR"/>
        </w:rPr>
        <w:t xml:space="preserve">là cá nhân </w:t>
      </w:r>
      <w:r w:rsidR="004066DA" w:rsidRPr="00E67492">
        <w:rPr>
          <w:sz w:val="28"/>
          <w:szCs w:val="28"/>
          <w:lang w:val="pt-BR"/>
        </w:rPr>
        <w:t xml:space="preserve">nhằm đáp ứng nhu cầu vốn </w:t>
      </w:r>
      <w:r w:rsidRPr="00E67492">
        <w:rPr>
          <w:sz w:val="28"/>
          <w:szCs w:val="28"/>
          <w:lang w:val="pt-BR"/>
        </w:rPr>
        <w:t>mua</w:t>
      </w:r>
      <w:r w:rsidR="004066DA" w:rsidRPr="00E67492">
        <w:rPr>
          <w:sz w:val="28"/>
          <w:szCs w:val="28"/>
          <w:lang w:val="pt-BR"/>
        </w:rPr>
        <w:t>, sử dụng</w:t>
      </w:r>
      <w:r w:rsidRPr="00E67492">
        <w:rPr>
          <w:i/>
          <w:sz w:val="28"/>
          <w:szCs w:val="28"/>
          <w:lang w:val="pt-BR"/>
        </w:rPr>
        <w:t xml:space="preserve"> </w:t>
      </w:r>
      <w:r w:rsidRPr="00E67492">
        <w:rPr>
          <w:sz w:val="28"/>
          <w:szCs w:val="28"/>
          <w:lang w:val="pt-BR"/>
        </w:rPr>
        <w:t xml:space="preserve">hàng hóa, dịch vụ </w:t>
      </w:r>
      <w:r w:rsidR="00722834" w:rsidRPr="00E67492">
        <w:rPr>
          <w:sz w:val="28"/>
          <w:szCs w:val="28"/>
          <w:lang w:val="pt-BR"/>
        </w:rPr>
        <w:t xml:space="preserve">cho mục đích </w:t>
      </w:r>
      <w:r w:rsidRPr="00E67492">
        <w:rPr>
          <w:sz w:val="28"/>
          <w:szCs w:val="28"/>
          <w:lang w:val="pt-BR"/>
        </w:rPr>
        <w:t xml:space="preserve">tiêu dùng của khách hàng, gia đình của khách hàng đó với </w:t>
      </w:r>
      <w:r w:rsidR="004066DA" w:rsidRPr="00E67492">
        <w:rPr>
          <w:sz w:val="28"/>
          <w:szCs w:val="28"/>
          <w:lang w:val="pt-BR"/>
        </w:rPr>
        <w:t>t</w:t>
      </w:r>
      <w:r w:rsidRPr="00E67492">
        <w:rPr>
          <w:sz w:val="28"/>
          <w:szCs w:val="28"/>
          <w:lang w:val="pt-BR"/>
        </w:rPr>
        <w:t xml:space="preserve">ổng dư nợ cho vay tiêu dùng đối với một khách hàng </w:t>
      </w:r>
      <w:r w:rsidR="0067251C" w:rsidRPr="00E67492">
        <w:rPr>
          <w:sz w:val="28"/>
          <w:szCs w:val="28"/>
          <w:lang w:val="pt-BR"/>
        </w:rPr>
        <w:t>tại công ty tài chính đó</w:t>
      </w:r>
      <w:r w:rsidR="0067251C" w:rsidRPr="00E67492">
        <w:rPr>
          <w:i/>
          <w:sz w:val="28"/>
          <w:szCs w:val="28"/>
          <w:lang w:val="pt-BR"/>
        </w:rPr>
        <w:t xml:space="preserve"> </w:t>
      </w:r>
      <w:r w:rsidRPr="00E67492">
        <w:rPr>
          <w:sz w:val="28"/>
          <w:szCs w:val="28"/>
          <w:lang w:val="pt-BR"/>
        </w:rPr>
        <w:t>không vượt quá 100.000.000 đồng (một trăm triệu đồng).</w:t>
      </w:r>
      <w:r w:rsidR="004066DA" w:rsidRPr="00E67492">
        <w:rPr>
          <w:sz w:val="28"/>
          <w:szCs w:val="28"/>
          <w:lang w:val="pt-BR"/>
        </w:rPr>
        <w:t xml:space="preserve"> </w:t>
      </w:r>
      <w:r w:rsidR="00065FE1" w:rsidRPr="00E67492">
        <w:rPr>
          <w:sz w:val="28"/>
          <w:szCs w:val="28"/>
          <w:lang w:val="pt-BR"/>
        </w:rPr>
        <w:t>Mức</w:t>
      </w:r>
      <w:r w:rsidR="001C4F01" w:rsidRPr="00E67492">
        <w:rPr>
          <w:sz w:val="28"/>
          <w:szCs w:val="28"/>
          <w:lang w:val="pt-BR"/>
        </w:rPr>
        <w:t xml:space="preserve"> </w:t>
      </w:r>
      <w:r w:rsidR="007071D7" w:rsidRPr="00E67492">
        <w:rPr>
          <w:sz w:val="28"/>
          <w:szCs w:val="28"/>
          <w:lang w:val="pt-BR"/>
        </w:rPr>
        <w:t xml:space="preserve">tổng </w:t>
      </w:r>
      <w:r w:rsidR="001C4F01" w:rsidRPr="00E67492">
        <w:rPr>
          <w:sz w:val="28"/>
          <w:szCs w:val="28"/>
          <w:lang w:val="pt-BR"/>
        </w:rPr>
        <w:t>dư nợ</w:t>
      </w:r>
      <w:r w:rsidR="004066DA" w:rsidRPr="00E67492">
        <w:rPr>
          <w:sz w:val="28"/>
          <w:szCs w:val="28"/>
          <w:lang w:val="pt-BR"/>
        </w:rPr>
        <w:t xml:space="preserve"> </w:t>
      </w:r>
      <w:r w:rsidR="00065FE1" w:rsidRPr="00E67492">
        <w:rPr>
          <w:sz w:val="28"/>
          <w:szCs w:val="28"/>
          <w:lang w:val="pt-BR"/>
        </w:rPr>
        <w:t xml:space="preserve">quy định tại khoản này </w:t>
      </w:r>
      <w:r w:rsidR="004066DA" w:rsidRPr="00E67492">
        <w:rPr>
          <w:sz w:val="28"/>
          <w:szCs w:val="28"/>
          <w:lang w:val="pt-BR"/>
        </w:rPr>
        <w:t>không áp dụng đối với cho vay tiêu dùng để mua ôtô</w:t>
      </w:r>
      <w:r w:rsidR="00C5339D" w:rsidRPr="00E67492">
        <w:rPr>
          <w:sz w:val="28"/>
          <w:szCs w:val="28"/>
          <w:lang w:val="pt-BR"/>
        </w:rPr>
        <w:t xml:space="preserve"> </w:t>
      </w:r>
      <w:r w:rsidR="00957D72" w:rsidRPr="00E67492">
        <w:rPr>
          <w:sz w:val="28"/>
          <w:szCs w:val="28"/>
          <w:lang w:val="pt-BR"/>
        </w:rPr>
        <w:t>và sử dụng ô</w:t>
      </w:r>
      <w:r w:rsidR="00C5339D" w:rsidRPr="00E67492">
        <w:rPr>
          <w:sz w:val="28"/>
          <w:szCs w:val="28"/>
          <w:lang w:val="pt-BR"/>
        </w:rPr>
        <w:t xml:space="preserve">tô đó </w:t>
      </w:r>
      <w:r w:rsidR="00160336" w:rsidRPr="00E67492">
        <w:rPr>
          <w:sz w:val="28"/>
          <w:szCs w:val="28"/>
          <w:lang w:val="pt-BR"/>
        </w:rPr>
        <w:t xml:space="preserve">làm tài sản bảo đảm </w:t>
      </w:r>
      <w:r w:rsidR="001A45B2" w:rsidRPr="00E67492">
        <w:rPr>
          <w:sz w:val="28"/>
          <w:szCs w:val="28"/>
          <w:lang w:val="pt-BR"/>
        </w:rPr>
        <w:t>cho chính khoản vay đó</w:t>
      </w:r>
      <w:r w:rsidR="001A45B2" w:rsidRPr="00E67492">
        <w:rPr>
          <w:i/>
          <w:sz w:val="28"/>
          <w:szCs w:val="28"/>
          <w:lang w:val="pt-BR"/>
        </w:rPr>
        <w:t xml:space="preserve"> </w:t>
      </w:r>
      <w:r w:rsidR="00160336" w:rsidRPr="00E67492">
        <w:rPr>
          <w:sz w:val="28"/>
          <w:szCs w:val="28"/>
          <w:lang w:val="pt-BR"/>
        </w:rPr>
        <w:t>theo quy định của pháp luật</w:t>
      </w:r>
      <w:r w:rsidR="00957D72" w:rsidRPr="00E67492">
        <w:rPr>
          <w:sz w:val="28"/>
          <w:szCs w:val="28"/>
          <w:lang w:val="pt-BR"/>
        </w:rPr>
        <w:t>.</w:t>
      </w:r>
    </w:p>
    <w:p w:rsidR="004066DA" w:rsidRPr="00E67492" w:rsidRDefault="004066DA" w:rsidP="00355C9D">
      <w:pPr>
        <w:spacing w:before="120"/>
        <w:ind w:firstLine="567"/>
        <w:jc w:val="both"/>
        <w:rPr>
          <w:sz w:val="28"/>
          <w:szCs w:val="28"/>
          <w:lang w:val="pt-BR"/>
        </w:rPr>
      </w:pPr>
      <w:r w:rsidRPr="00E67492">
        <w:rPr>
          <w:sz w:val="28"/>
          <w:szCs w:val="28"/>
          <w:lang w:val="pt-BR"/>
        </w:rPr>
        <w:t xml:space="preserve">2. </w:t>
      </w:r>
      <w:r w:rsidRPr="00E67492">
        <w:rPr>
          <w:i/>
          <w:sz w:val="28"/>
          <w:szCs w:val="28"/>
          <w:lang w:val="pt-BR"/>
        </w:rPr>
        <w:t xml:space="preserve">Nhu cầu vốn mua, sử dụng hàng hóa, dịch vụ </w:t>
      </w:r>
      <w:r w:rsidR="00851355" w:rsidRPr="00E67492">
        <w:rPr>
          <w:i/>
          <w:sz w:val="28"/>
          <w:szCs w:val="28"/>
          <w:lang w:val="pt-BR"/>
        </w:rPr>
        <w:t>quy định tại khoản 1 Điều này</w:t>
      </w:r>
      <w:r w:rsidR="00851355" w:rsidRPr="00E67492">
        <w:rPr>
          <w:b/>
          <w:i/>
          <w:sz w:val="28"/>
          <w:szCs w:val="28"/>
          <w:lang w:val="pt-BR"/>
        </w:rPr>
        <w:t xml:space="preserve"> </w:t>
      </w:r>
      <w:r w:rsidRPr="00E67492">
        <w:rPr>
          <w:sz w:val="28"/>
          <w:szCs w:val="28"/>
          <w:lang w:val="pt-BR"/>
        </w:rPr>
        <w:t xml:space="preserve">bao gồm: </w:t>
      </w:r>
    </w:p>
    <w:p w:rsidR="00E27897" w:rsidRPr="00E67492" w:rsidRDefault="004066DA" w:rsidP="00355C9D">
      <w:pPr>
        <w:pStyle w:val="NormalWeb"/>
        <w:spacing w:before="120" w:beforeAutospacing="0" w:after="0" w:afterAutospacing="0"/>
        <w:ind w:firstLine="567"/>
        <w:jc w:val="both"/>
        <w:rPr>
          <w:sz w:val="28"/>
          <w:szCs w:val="28"/>
          <w:lang w:val="pt-BR"/>
        </w:rPr>
      </w:pPr>
      <w:r w:rsidRPr="00E67492">
        <w:rPr>
          <w:sz w:val="28"/>
          <w:szCs w:val="28"/>
          <w:lang w:val="pt-BR"/>
        </w:rPr>
        <w:t>a</w:t>
      </w:r>
      <w:r w:rsidR="00E27897" w:rsidRPr="00E67492">
        <w:rPr>
          <w:sz w:val="28"/>
          <w:szCs w:val="28"/>
          <w:lang w:val="pt-BR"/>
        </w:rPr>
        <w:t xml:space="preserve">) Mua phương tiện </w:t>
      </w:r>
      <w:r w:rsidR="00722834" w:rsidRPr="00E67492">
        <w:rPr>
          <w:sz w:val="28"/>
          <w:szCs w:val="28"/>
          <w:lang w:val="pt-BR"/>
        </w:rPr>
        <w:t>đi lại</w:t>
      </w:r>
      <w:r w:rsidR="00E27897" w:rsidRPr="00E67492">
        <w:rPr>
          <w:sz w:val="28"/>
          <w:szCs w:val="28"/>
          <w:lang w:val="pt-BR"/>
        </w:rPr>
        <w:t>, đồ dùng, trang thiết bị gia đình;</w:t>
      </w:r>
    </w:p>
    <w:p w:rsidR="00E27897" w:rsidRPr="00227EC6" w:rsidRDefault="004066DA" w:rsidP="00355C9D">
      <w:pPr>
        <w:pStyle w:val="NormalWeb"/>
        <w:spacing w:before="120" w:beforeAutospacing="0" w:after="0" w:afterAutospacing="0"/>
        <w:ind w:firstLine="567"/>
        <w:jc w:val="both"/>
        <w:rPr>
          <w:sz w:val="28"/>
          <w:szCs w:val="28"/>
          <w:lang w:val="pt-BR"/>
        </w:rPr>
      </w:pPr>
      <w:r w:rsidRPr="00227EC6">
        <w:rPr>
          <w:sz w:val="28"/>
          <w:szCs w:val="28"/>
          <w:lang w:val="pt-BR"/>
        </w:rPr>
        <w:lastRenderedPageBreak/>
        <w:t>b</w:t>
      </w:r>
      <w:r w:rsidR="00E27897" w:rsidRPr="00227EC6">
        <w:rPr>
          <w:sz w:val="28"/>
          <w:szCs w:val="28"/>
          <w:lang w:val="pt-BR"/>
        </w:rPr>
        <w:t>)</w:t>
      </w:r>
      <w:r w:rsidR="00227EC6">
        <w:rPr>
          <w:rStyle w:val="FootnoteReference"/>
          <w:sz w:val="28"/>
          <w:szCs w:val="28"/>
          <w:lang w:val="pt-BR"/>
        </w:rPr>
        <w:footnoteReference w:id="3"/>
      </w:r>
      <w:r w:rsidR="00E27897" w:rsidRPr="00227EC6">
        <w:rPr>
          <w:sz w:val="28"/>
          <w:szCs w:val="28"/>
          <w:lang w:val="pt-BR"/>
        </w:rPr>
        <w:t xml:space="preserve"> </w:t>
      </w:r>
      <w:r w:rsidR="00227EC6" w:rsidRPr="00227EC6">
        <w:rPr>
          <w:sz w:val="28"/>
          <w:szCs w:val="28"/>
          <w:lang w:val="pt-BR"/>
        </w:rPr>
        <w:t>Chi phí học tập, khám, chữa bệnh, du lịch, văn hoá, thể dục, thể thao;</w:t>
      </w:r>
    </w:p>
    <w:p w:rsidR="00E27897" w:rsidRPr="00E67492" w:rsidRDefault="004066DA" w:rsidP="00355C9D">
      <w:pPr>
        <w:pStyle w:val="NormalWeb"/>
        <w:spacing w:before="120" w:beforeAutospacing="0" w:after="0" w:afterAutospacing="0"/>
        <w:ind w:firstLine="567"/>
        <w:jc w:val="both"/>
        <w:rPr>
          <w:sz w:val="28"/>
          <w:szCs w:val="28"/>
          <w:lang w:val="pt-BR"/>
        </w:rPr>
      </w:pPr>
      <w:r w:rsidRPr="00E67492">
        <w:rPr>
          <w:sz w:val="28"/>
          <w:szCs w:val="28"/>
          <w:lang w:val="pt-BR"/>
        </w:rPr>
        <w:t>c</w:t>
      </w:r>
      <w:r w:rsidR="00E27897" w:rsidRPr="00E67492">
        <w:rPr>
          <w:sz w:val="28"/>
          <w:szCs w:val="28"/>
          <w:lang w:val="pt-BR"/>
        </w:rPr>
        <w:t>) Chi phí sửa chữa nhà ở.</w:t>
      </w:r>
    </w:p>
    <w:p w:rsidR="002556BB" w:rsidRPr="00E67492" w:rsidRDefault="004066DA" w:rsidP="00355C9D">
      <w:pPr>
        <w:pStyle w:val="NormalWeb"/>
        <w:spacing w:before="120" w:beforeAutospacing="0" w:after="0" w:afterAutospacing="0"/>
        <w:ind w:firstLine="567"/>
        <w:jc w:val="both"/>
        <w:rPr>
          <w:sz w:val="28"/>
          <w:szCs w:val="28"/>
          <w:lang w:val="pt-BR"/>
        </w:rPr>
      </w:pPr>
      <w:r w:rsidRPr="00E67492">
        <w:rPr>
          <w:sz w:val="28"/>
          <w:szCs w:val="28"/>
          <w:lang w:val="pt-BR"/>
        </w:rPr>
        <w:t>3</w:t>
      </w:r>
      <w:r w:rsidR="002556BB" w:rsidRPr="00E67492">
        <w:rPr>
          <w:sz w:val="28"/>
          <w:szCs w:val="28"/>
          <w:lang w:val="pt-BR"/>
        </w:rPr>
        <w:t>.</w:t>
      </w:r>
      <w:r w:rsidR="002556BB" w:rsidRPr="00E67492">
        <w:rPr>
          <w:i/>
          <w:sz w:val="28"/>
          <w:szCs w:val="28"/>
          <w:lang w:val="pt-BR"/>
        </w:rPr>
        <w:t xml:space="preserve"> Cho vay trả góp </w:t>
      </w:r>
      <w:r w:rsidR="002556BB" w:rsidRPr="00E67492">
        <w:rPr>
          <w:sz w:val="28"/>
          <w:szCs w:val="28"/>
          <w:lang w:val="pt-BR"/>
        </w:rPr>
        <w:t xml:space="preserve">là </w:t>
      </w:r>
      <w:r w:rsidR="00457EB6" w:rsidRPr="00E67492">
        <w:rPr>
          <w:sz w:val="28"/>
          <w:szCs w:val="28"/>
          <w:lang w:val="pt-BR"/>
        </w:rPr>
        <w:t xml:space="preserve">hình thức </w:t>
      </w:r>
      <w:r w:rsidR="002556BB" w:rsidRPr="00E67492">
        <w:rPr>
          <w:sz w:val="28"/>
          <w:szCs w:val="28"/>
          <w:lang w:val="pt-BR"/>
        </w:rPr>
        <w:t>cho vay tiêu dùng</w:t>
      </w:r>
      <w:r w:rsidR="00C37D00" w:rsidRPr="00E67492">
        <w:rPr>
          <w:sz w:val="28"/>
          <w:szCs w:val="28"/>
          <w:lang w:val="pt-BR"/>
        </w:rPr>
        <w:t xml:space="preserve"> của công ty tài chính đối với khách hàng</w:t>
      </w:r>
      <w:r w:rsidR="002556BB" w:rsidRPr="00E67492">
        <w:rPr>
          <w:sz w:val="28"/>
          <w:szCs w:val="28"/>
          <w:lang w:val="pt-BR"/>
        </w:rPr>
        <w:t xml:space="preserve">, theo đó công ty tài chính và khách hàng thỏa thuận trả nợ gốc và lãi tiền vay </w:t>
      </w:r>
      <w:r w:rsidR="00496D13" w:rsidRPr="00E67492">
        <w:rPr>
          <w:sz w:val="28"/>
          <w:szCs w:val="28"/>
          <w:lang w:val="pt-BR"/>
        </w:rPr>
        <w:t xml:space="preserve">theo nhiều </w:t>
      </w:r>
      <w:r w:rsidR="002556BB" w:rsidRPr="00E67492">
        <w:rPr>
          <w:sz w:val="28"/>
          <w:szCs w:val="28"/>
          <w:lang w:val="pt-BR"/>
        </w:rPr>
        <w:t>kỳ hạn.</w:t>
      </w:r>
    </w:p>
    <w:p w:rsidR="00A25DBB" w:rsidRDefault="004066DA" w:rsidP="00355C9D">
      <w:pPr>
        <w:spacing w:before="120"/>
        <w:ind w:firstLine="567"/>
        <w:jc w:val="both"/>
        <w:rPr>
          <w:sz w:val="28"/>
          <w:szCs w:val="28"/>
          <w:lang w:val="pt-BR"/>
        </w:rPr>
      </w:pPr>
      <w:r w:rsidRPr="00E67492">
        <w:rPr>
          <w:sz w:val="28"/>
          <w:szCs w:val="28"/>
          <w:lang w:val="pt-BR" w:eastAsia="vi-VN"/>
        </w:rPr>
        <w:t>4</w:t>
      </w:r>
      <w:r w:rsidR="0045090C" w:rsidRPr="00E67492">
        <w:rPr>
          <w:sz w:val="28"/>
          <w:szCs w:val="28"/>
          <w:lang w:val="pt-BR" w:eastAsia="vi-VN"/>
        </w:rPr>
        <w:t xml:space="preserve">. </w:t>
      </w:r>
      <w:r w:rsidR="001A1AFC" w:rsidRPr="00E67492">
        <w:rPr>
          <w:i/>
          <w:sz w:val="28"/>
          <w:szCs w:val="28"/>
          <w:lang w:val="pt-BR"/>
        </w:rPr>
        <w:t>Phương án sử dụng vốn</w:t>
      </w:r>
      <w:r w:rsidR="001A1AFC" w:rsidRPr="00E67492">
        <w:rPr>
          <w:sz w:val="28"/>
          <w:szCs w:val="28"/>
          <w:lang w:val="pt-BR"/>
        </w:rPr>
        <w:t xml:space="preserve"> </w:t>
      </w:r>
      <w:r w:rsidR="00A25DBB" w:rsidRPr="00E67492">
        <w:rPr>
          <w:sz w:val="28"/>
          <w:szCs w:val="28"/>
          <w:lang w:val="pt-BR"/>
        </w:rPr>
        <w:t xml:space="preserve">là tập hợp các thông tin về </w:t>
      </w:r>
      <w:r w:rsidR="008E196C" w:rsidRPr="00E67492">
        <w:rPr>
          <w:sz w:val="28"/>
          <w:szCs w:val="28"/>
          <w:lang w:val="pt-BR"/>
        </w:rPr>
        <w:t xml:space="preserve">tổng </w:t>
      </w:r>
      <w:r w:rsidR="00D61870" w:rsidRPr="00E67492">
        <w:rPr>
          <w:sz w:val="28"/>
          <w:szCs w:val="28"/>
          <w:lang w:val="pt-BR"/>
        </w:rPr>
        <w:t>số tiền</w:t>
      </w:r>
      <w:r w:rsidR="008E196C" w:rsidRPr="00E67492">
        <w:rPr>
          <w:sz w:val="28"/>
          <w:szCs w:val="28"/>
          <w:lang w:val="pt-BR"/>
        </w:rPr>
        <w:t xml:space="preserve"> cần sử dụng, </w:t>
      </w:r>
      <w:r w:rsidR="00D61870" w:rsidRPr="00E67492">
        <w:rPr>
          <w:sz w:val="28"/>
          <w:szCs w:val="28"/>
          <w:lang w:val="pt-BR"/>
        </w:rPr>
        <w:t xml:space="preserve">số tiền </w:t>
      </w:r>
      <w:r w:rsidR="008E196C" w:rsidRPr="00E67492">
        <w:rPr>
          <w:sz w:val="28"/>
          <w:szCs w:val="28"/>
          <w:lang w:val="pt-BR"/>
        </w:rPr>
        <w:t xml:space="preserve">cần vay, thời gian </w:t>
      </w:r>
      <w:r w:rsidR="00DE3E9F" w:rsidRPr="00E67492">
        <w:rPr>
          <w:sz w:val="28"/>
          <w:szCs w:val="28"/>
          <w:lang w:val="pt-BR"/>
        </w:rPr>
        <w:t>vay</w:t>
      </w:r>
      <w:r w:rsidR="00DE3E9F" w:rsidRPr="00E67492">
        <w:rPr>
          <w:i/>
          <w:sz w:val="28"/>
          <w:szCs w:val="28"/>
          <w:lang w:val="pt-BR"/>
        </w:rPr>
        <w:t xml:space="preserve"> </w:t>
      </w:r>
      <w:r w:rsidR="008E196C" w:rsidRPr="00E67492">
        <w:rPr>
          <w:sz w:val="28"/>
          <w:szCs w:val="28"/>
          <w:lang w:val="pt-BR"/>
        </w:rPr>
        <w:t>vốn, mục đích sử dụng vốn.</w:t>
      </w:r>
      <w:r w:rsidR="00A25DBB" w:rsidRPr="00E67492">
        <w:rPr>
          <w:sz w:val="28"/>
          <w:szCs w:val="28"/>
          <w:lang w:val="pt-BR"/>
        </w:rPr>
        <w:t xml:space="preserve"> </w:t>
      </w:r>
    </w:p>
    <w:p w:rsidR="00227EC6" w:rsidRPr="00227EC6" w:rsidRDefault="00227EC6" w:rsidP="00355C9D">
      <w:pPr>
        <w:spacing w:before="120"/>
        <w:ind w:firstLine="567"/>
        <w:jc w:val="both"/>
        <w:rPr>
          <w:sz w:val="28"/>
          <w:szCs w:val="28"/>
          <w:lang w:val="pt-BR"/>
        </w:rPr>
      </w:pPr>
      <w:r w:rsidRPr="00227EC6">
        <w:rPr>
          <w:sz w:val="28"/>
          <w:szCs w:val="28"/>
          <w:lang w:val="pt-BR"/>
        </w:rPr>
        <w:t>5.</w:t>
      </w:r>
      <w:r>
        <w:rPr>
          <w:rStyle w:val="FootnoteReference"/>
          <w:sz w:val="28"/>
          <w:szCs w:val="28"/>
          <w:lang w:val="pt-BR"/>
        </w:rPr>
        <w:footnoteReference w:id="4"/>
      </w:r>
      <w:r w:rsidRPr="00227EC6">
        <w:rPr>
          <w:sz w:val="28"/>
          <w:szCs w:val="28"/>
          <w:lang w:val="pt-BR"/>
        </w:rPr>
        <w:t xml:space="preserve"> </w:t>
      </w:r>
      <w:r w:rsidRPr="00227EC6">
        <w:rPr>
          <w:i/>
          <w:sz w:val="28"/>
          <w:szCs w:val="28"/>
          <w:lang w:val="pt-BR"/>
        </w:rPr>
        <w:t>Giải ngân trực tiếp cho khách hàng</w:t>
      </w:r>
      <w:r w:rsidRPr="00227EC6">
        <w:rPr>
          <w:sz w:val="28"/>
          <w:szCs w:val="28"/>
          <w:lang w:val="pt-BR"/>
        </w:rPr>
        <w:t xml:space="preserve"> là việc công ty tài chính giải ngân cho vay tiêu dùng trực tiếp cho khách hàng bằng tiền mặt hoặc thông qua việc sử dụng các dịch vụ thanh toán không dùng tiền mặt theo thỏa thuận tại hợp đồng cho vay tiêu dùng, đảm bảo kiểm tra, giám sát mục đích sử dụng vốn vay theo quy định của pháp luật.</w:t>
      </w:r>
    </w:p>
    <w:p w:rsidR="00E06B0C" w:rsidRDefault="00160336" w:rsidP="00355C9D">
      <w:pPr>
        <w:pStyle w:val="NormalWeb"/>
        <w:spacing w:before="120" w:beforeAutospacing="0" w:after="0" w:afterAutospacing="0"/>
        <w:ind w:firstLine="567"/>
        <w:jc w:val="both"/>
        <w:rPr>
          <w:b/>
          <w:sz w:val="28"/>
          <w:szCs w:val="28"/>
          <w:lang w:val="pt-BR"/>
        </w:rPr>
      </w:pPr>
      <w:r w:rsidRPr="00E67492">
        <w:rPr>
          <w:b/>
          <w:sz w:val="28"/>
          <w:szCs w:val="28"/>
          <w:lang w:val="pt-BR"/>
        </w:rPr>
        <w:t xml:space="preserve">Điều </w:t>
      </w:r>
      <w:r w:rsidR="009F6D92" w:rsidRPr="00E67492">
        <w:rPr>
          <w:b/>
          <w:sz w:val="28"/>
          <w:szCs w:val="28"/>
          <w:lang w:val="pt-BR"/>
        </w:rPr>
        <w:t>4</w:t>
      </w:r>
      <w:r w:rsidRPr="00E67492">
        <w:rPr>
          <w:b/>
          <w:sz w:val="28"/>
          <w:szCs w:val="28"/>
          <w:lang w:val="pt-BR"/>
        </w:rPr>
        <w:t>. Áp dụng văn bản pháp luật</w:t>
      </w:r>
      <w:r w:rsidR="00E06B0C">
        <w:rPr>
          <w:rStyle w:val="FootnoteReference"/>
          <w:b/>
          <w:sz w:val="28"/>
          <w:szCs w:val="28"/>
          <w:lang w:val="pt-BR"/>
        </w:rPr>
        <w:footnoteReference w:id="5"/>
      </w:r>
      <w:r w:rsidRPr="00E67492">
        <w:rPr>
          <w:b/>
          <w:sz w:val="28"/>
          <w:szCs w:val="28"/>
          <w:lang w:val="pt-BR"/>
        </w:rPr>
        <w:t xml:space="preserve"> </w:t>
      </w:r>
    </w:p>
    <w:p w:rsidR="00E06B0C" w:rsidRPr="00E06B0C" w:rsidRDefault="00E06B0C" w:rsidP="00E06B0C">
      <w:pPr>
        <w:spacing w:before="120" w:after="120"/>
        <w:ind w:left="113" w:right="113" w:firstLine="454"/>
        <w:contextualSpacing/>
        <w:jc w:val="both"/>
        <w:rPr>
          <w:sz w:val="28"/>
          <w:szCs w:val="28"/>
          <w:lang w:val="pl-PL"/>
        </w:rPr>
      </w:pPr>
      <w:r w:rsidRPr="00E06B0C">
        <w:rPr>
          <w:sz w:val="28"/>
          <w:szCs w:val="28"/>
          <w:lang w:val="pl-PL"/>
        </w:rPr>
        <w:t xml:space="preserve">1. </w:t>
      </w:r>
      <w:r w:rsidRPr="00E06B0C">
        <w:rPr>
          <w:sz w:val="28"/>
          <w:szCs w:val="28"/>
          <w:lang w:val="pt-BR"/>
        </w:rPr>
        <w:t>Các quy định khác về cho vay liên quan đến hoạt động cho vay tiêu dùng của công ty tài chính không được quy định tại Thông tư này, công ty tài chính thực hiện theo quy định về hoạt động cho vay phục vụ nhu cầu đời sống theo quy định của Ngân hàng Nhà nước về hoạt động cho vay của tổ chức tín dụng, chi nhánh ngân hàng nước ngoài đối với khách hàng.</w:t>
      </w:r>
      <w:r w:rsidRPr="00E06B0C">
        <w:rPr>
          <w:sz w:val="28"/>
          <w:szCs w:val="28"/>
          <w:lang w:val="pl-PL"/>
        </w:rPr>
        <w:t xml:space="preserve"> </w:t>
      </w:r>
    </w:p>
    <w:p w:rsidR="00E06B0C" w:rsidRPr="00E06B0C" w:rsidRDefault="00E06B0C" w:rsidP="00E06B0C">
      <w:pPr>
        <w:spacing w:before="120"/>
        <w:ind w:firstLine="567"/>
        <w:jc w:val="both"/>
        <w:rPr>
          <w:sz w:val="28"/>
          <w:szCs w:val="28"/>
          <w:lang w:val="pl-PL"/>
        </w:rPr>
      </w:pPr>
      <w:r w:rsidRPr="00E06B0C">
        <w:rPr>
          <w:sz w:val="28"/>
          <w:szCs w:val="28"/>
          <w:lang w:val="pl-PL"/>
        </w:rPr>
        <w:t>2. Việc giải ngân trực tiếp cho khách hàng thực hiện theo quy định tại Thông tư này.</w:t>
      </w:r>
    </w:p>
    <w:p w:rsidR="000D13F8" w:rsidRPr="00E67492" w:rsidRDefault="000D13F8" w:rsidP="00E06B0C">
      <w:pPr>
        <w:spacing w:before="120"/>
        <w:ind w:firstLine="567"/>
        <w:rPr>
          <w:b/>
          <w:sz w:val="28"/>
          <w:szCs w:val="28"/>
          <w:lang w:val="sv-SE"/>
        </w:rPr>
      </w:pPr>
      <w:r w:rsidRPr="00E67492">
        <w:rPr>
          <w:b/>
          <w:sz w:val="28"/>
          <w:szCs w:val="28"/>
          <w:lang w:val="sv-SE"/>
        </w:rPr>
        <w:t>Điều</w:t>
      </w:r>
      <w:r w:rsidR="00C20913" w:rsidRPr="00E67492">
        <w:rPr>
          <w:b/>
          <w:sz w:val="28"/>
          <w:szCs w:val="28"/>
          <w:lang w:val="sv-SE"/>
        </w:rPr>
        <w:t xml:space="preserve"> 5</w:t>
      </w:r>
      <w:r w:rsidRPr="00E67492">
        <w:rPr>
          <w:b/>
          <w:sz w:val="28"/>
          <w:szCs w:val="28"/>
          <w:lang w:val="sv-SE"/>
        </w:rPr>
        <w:t>. Nguyên tắc cho vay tiêu dùng</w:t>
      </w:r>
      <w:r w:rsidR="00A46DF5" w:rsidRPr="00E67492">
        <w:rPr>
          <w:b/>
          <w:sz w:val="28"/>
          <w:szCs w:val="28"/>
          <w:lang w:val="sv-SE"/>
        </w:rPr>
        <w:t>, vay tiêu dùng</w:t>
      </w:r>
    </w:p>
    <w:p w:rsidR="000D13F8" w:rsidRPr="00E67492" w:rsidRDefault="00172C4F" w:rsidP="00355C9D">
      <w:pPr>
        <w:pStyle w:val="NormalWeb"/>
        <w:spacing w:before="120" w:beforeAutospacing="0" w:after="0" w:afterAutospacing="0"/>
        <w:ind w:firstLine="567"/>
        <w:jc w:val="both"/>
        <w:rPr>
          <w:sz w:val="28"/>
          <w:szCs w:val="28"/>
          <w:lang w:val="pl-PL"/>
        </w:rPr>
      </w:pPr>
      <w:r w:rsidRPr="00E67492">
        <w:rPr>
          <w:sz w:val="28"/>
          <w:szCs w:val="28"/>
          <w:lang w:val="pl-PL"/>
        </w:rPr>
        <w:t>1</w:t>
      </w:r>
      <w:r w:rsidR="00750634" w:rsidRPr="00E67492">
        <w:rPr>
          <w:sz w:val="28"/>
          <w:szCs w:val="28"/>
          <w:lang w:val="pl-PL"/>
        </w:rPr>
        <w:t xml:space="preserve">. Hoạt động cho vay tiêu dùng được thực hiện theo thỏa thuận giữa công ty tài chính và khách hàng, phù hợp với quy định </w:t>
      </w:r>
      <w:r w:rsidR="0082316A" w:rsidRPr="00E67492">
        <w:rPr>
          <w:sz w:val="28"/>
          <w:szCs w:val="28"/>
          <w:lang w:val="pl-PL"/>
        </w:rPr>
        <w:t>tại Thông tư này và các quy định</w:t>
      </w:r>
      <w:r w:rsidR="0082316A" w:rsidRPr="00E67492">
        <w:rPr>
          <w:i/>
          <w:sz w:val="28"/>
          <w:szCs w:val="28"/>
          <w:lang w:val="pl-PL"/>
        </w:rPr>
        <w:t xml:space="preserve"> </w:t>
      </w:r>
      <w:r w:rsidR="00750634" w:rsidRPr="00E67492">
        <w:rPr>
          <w:sz w:val="28"/>
          <w:szCs w:val="28"/>
          <w:lang w:val="pl-PL"/>
        </w:rPr>
        <w:t>của pháp luật</w:t>
      </w:r>
      <w:r w:rsidR="00033707" w:rsidRPr="00E67492">
        <w:rPr>
          <w:sz w:val="28"/>
          <w:szCs w:val="28"/>
          <w:lang w:val="pl-PL"/>
        </w:rPr>
        <w:t xml:space="preserve"> có liên quan</w:t>
      </w:r>
      <w:r w:rsidR="00750634" w:rsidRPr="00E67492">
        <w:rPr>
          <w:sz w:val="28"/>
          <w:szCs w:val="28"/>
          <w:lang w:val="pl-PL"/>
        </w:rPr>
        <w:t xml:space="preserve">. </w:t>
      </w:r>
    </w:p>
    <w:p w:rsidR="00E06B0C" w:rsidRDefault="00A46DF5" w:rsidP="004F7DAA">
      <w:pPr>
        <w:pStyle w:val="NormalWeb"/>
        <w:spacing w:before="120" w:beforeAutospacing="0" w:after="0" w:afterAutospacing="0"/>
        <w:ind w:firstLine="567"/>
        <w:jc w:val="both"/>
        <w:rPr>
          <w:sz w:val="28"/>
          <w:szCs w:val="28"/>
          <w:lang w:val="pl-PL"/>
        </w:rPr>
      </w:pPr>
      <w:r w:rsidRPr="00E67492">
        <w:rPr>
          <w:sz w:val="28"/>
          <w:szCs w:val="28"/>
          <w:lang w:val="pl-PL"/>
        </w:rPr>
        <w:t>2</w:t>
      </w:r>
      <w:r w:rsidR="00FA73B6" w:rsidRPr="00E67492">
        <w:rPr>
          <w:sz w:val="28"/>
          <w:szCs w:val="28"/>
          <w:lang w:val="pl-PL"/>
        </w:rPr>
        <w:t>.</w:t>
      </w:r>
      <w:r w:rsidR="00E06B0C">
        <w:rPr>
          <w:rStyle w:val="FootnoteReference"/>
          <w:sz w:val="28"/>
          <w:szCs w:val="28"/>
          <w:lang w:val="pl-PL"/>
        </w:rPr>
        <w:footnoteReference w:id="6"/>
      </w:r>
      <w:r w:rsidR="00FA73B6" w:rsidRPr="00E67492">
        <w:rPr>
          <w:sz w:val="28"/>
          <w:szCs w:val="28"/>
          <w:lang w:val="pl-PL"/>
        </w:rPr>
        <w:t xml:space="preserve"> </w:t>
      </w:r>
      <w:r w:rsidR="00E06B0C" w:rsidRPr="006207ED">
        <w:rPr>
          <w:sz w:val="28"/>
          <w:szCs w:val="28"/>
          <w:lang w:val="pl-PL"/>
        </w:rPr>
        <w:t xml:space="preserve">Công ty tài chính phải thực hiện quản lý, giám sát, thống kê hoạt động cho vay tiêu dùng tách bạch với các hoạt động cho vay khác của công ty tài </w:t>
      </w:r>
      <w:r w:rsidR="00E06B0C" w:rsidRPr="006207ED">
        <w:rPr>
          <w:sz w:val="28"/>
          <w:szCs w:val="28"/>
          <w:lang w:val="pl-PL"/>
        </w:rPr>
        <w:lastRenderedPageBreak/>
        <w:t xml:space="preserve">chính, tách bạch cho </w:t>
      </w:r>
      <w:r w:rsidR="00E06B0C" w:rsidRPr="007F4E1D">
        <w:rPr>
          <w:sz w:val="28"/>
          <w:szCs w:val="28"/>
          <w:lang w:val="pl-PL"/>
        </w:rPr>
        <w:t xml:space="preserve">vay tiêu dùng giải ngân trực tiếp cho khách hàng </w:t>
      </w:r>
      <w:r w:rsidR="00E06B0C" w:rsidRPr="00920DE6">
        <w:rPr>
          <w:sz w:val="28"/>
          <w:szCs w:val="28"/>
          <w:lang w:val="pl-PL"/>
        </w:rPr>
        <w:t>với phương thức giải ngân cho vay tiêu dùng khác</w:t>
      </w:r>
      <w:r w:rsidR="00E06B0C" w:rsidRPr="00C20100">
        <w:rPr>
          <w:sz w:val="28"/>
          <w:szCs w:val="28"/>
          <w:lang w:val="pl-PL"/>
        </w:rPr>
        <w:t>.</w:t>
      </w:r>
    </w:p>
    <w:p w:rsidR="004F7DAA" w:rsidRPr="00E67492" w:rsidRDefault="00A46DF5" w:rsidP="004F7DAA">
      <w:pPr>
        <w:pStyle w:val="NormalWeb"/>
        <w:spacing w:before="120" w:beforeAutospacing="0" w:after="0" w:afterAutospacing="0"/>
        <w:ind w:firstLine="567"/>
        <w:jc w:val="both"/>
        <w:rPr>
          <w:sz w:val="28"/>
          <w:szCs w:val="28"/>
          <w:lang w:val="pl-PL"/>
        </w:rPr>
      </w:pPr>
      <w:r w:rsidRPr="00E67492">
        <w:rPr>
          <w:sz w:val="28"/>
          <w:szCs w:val="28"/>
          <w:lang w:val="pl-PL"/>
        </w:rPr>
        <w:t>3</w:t>
      </w:r>
      <w:r w:rsidR="004F7DAA" w:rsidRPr="00E67492">
        <w:rPr>
          <w:sz w:val="28"/>
          <w:szCs w:val="28"/>
          <w:lang w:val="pl-PL"/>
        </w:rPr>
        <w:t>. Khách hàng vay vốn công ty tài chính phải đảm bảo sử dụng vốn vay đúng mục đích, hoàn trả nợ gốc và lãi tiền vay đúng thời hạn đã thỏa thuận với công ty tài chính.</w:t>
      </w:r>
    </w:p>
    <w:p w:rsidR="00160336" w:rsidRPr="00E67492" w:rsidRDefault="009F6D92" w:rsidP="00355C9D">
      <w:pPr>
        <w:spacing w:before="120"/>
        <w:ind w:firstLine="567"/>
        <w:jc w:val="both"/>
        <w:rPr>
          <w:b/>
          <w:sz w:val="28"/>
          <w:szCs w:val="28"/>
          <w:lang w:val="sv-SE"/>
        </w:rPr>
      </w:pPr>
      <w:r w:rsidRPr="00E67492">
        <w:rPr>
          <w:b/>
          <w:sz w:val="28"/>
          <w:szCs w:val="28"/>
          <w:lang w:val="sv-SE"/>
        </w:rPr>
        <w:t>Điều 6.</w:t>
      </w:r>
      <w:r w:rsidR="00160336" w:rsidRPr="00E67492">
        <w:rPr>
          <w:b/>
          <w:sz w:val="28"/>
          <w:szCs w:val="28"/>
          <w:lang w:val="sv-SE"/>
        </w:rPr>
        <w:t xml:space="preserve"> Điểm giới thiệu dịch vụ</w:t>
      </w:r>
    </w:p>
    <w:p w:rsidR="00160336" w:rsidRPr="00746F73" w:rsidRDefault="00160336" w:rsidP="00A46DF5">
      <w:pPr>
        <w:spacing w:before="120"/>
        <w:ind w:firstLine="567"/>
        <w:jc w:val="both"/>
        <w:rPr>
          <w:sz w:val="28"/>
          <w:szCs w:val="28"/>
          <w:lang w:val="sv-SE"/>
        </w:rPr>
      </w:pPr>
      <w:r w:rsidRPr="00746F73">
        <w:rPr>
          <w:sz w:val="28"/>
          <w:szCs w:val="28"/>
          <w:lang w:val="sv-SE"/>
        </w:rPr>
        <w:t>1.</w:t>
      </w:r>
      <w:r w:rsidRPr="00746F73">
        <w:rPr>
          <w:b/>
          <w:sz w:val="28"/>
          <w:szCs w:val="28"/>
          <w:lang w:val="sv-SE"/>
        </w:rPr>
        <w:t xml:space="preserve"> </w:t>
      </w:r>
      <w:r w:rsidRPr="00E67492">
        <w:rPr>
          <w:sz w:val="28"/>
          <w:szCs w:val="28"/>
          <w:lang w:val="pl-PL"/>
        </w:rPr>
        <w:t xml:space="preserve">Công ty tài chính thực hiện cho vay tiêu dùng được mở điểm giới thiệu dịch vụ tại </w:t>
      </w:r>
      <w:r w:rsidR="00300D8B" w:rsidRPr="00E67492">
        <w:rPr>
          <w:sz w:val="28"/>
          <w:szCs w:val="28"/>
          <w:lang w:val="pl-PL"/>
        </w:rPr>
        <w:t xml:space="preserve">nơi </w:t>
      </w:r>
      <w:r w:rsidRPr="00E67492">
        <w:rPr>
          <w:sz w:val="28"/>
          <w:szCs w:val="28"/>
          <w:lang w:val="pl-PL"/>
        </w:rPr>
        <w:t xml:space="preserve">cung </w:t>
      </w:r>
      <w:r w:rsidR="002D38B7" w:rsidRPr="00E67492">
        <w:rPr>
          <w:sz w:val="28"/>
          <w:szCs w:val="28"/>
          <w:lang w:val="pl-PL"/>
        </w:rPr>
        <w:t>ứng</w:t>
      </w:r>
      <w:r w:rsidR="002D38B7" w:rsidRPr="00E67492">
        <w:rPr>
          <w:i/>
          <w:sz w:val="28"/>
          <w:szCs w:val="28"/>
          <w:lang w:val="pl-PL"/>
        </w:rPr>
        <w:t xml:space="preserve"> </w:t>
      </w:r>
      <w:r w:rsidRPr="00E67492">
        <w:rPr>
          <w:sz w:val="28"/>
          <w:szCs w:val="28"/>
          <w:lang w:val="pl-PL"/>
        </w:rPr>
        <w:t xml:space="preserve">hàng hóa, dịch vụ tiêu dùng để </w:t>
      </w:r>
      <w:r w:rsidRPr="00746F73">
        <w:rPr>
          <w:rStyle w:val="normal-h1"/>
          <w:lang w:val="sv-SE"/>
        </w:rPr>
        <w:t>giới thiệu các sản phẩm cho vay tiêu dùng, thu thập thông tin, nhu cầu vay vốn của khách hàng nhằm hỗ trợ hoạt động cho vay tiêu dùng</w:t>
      </w:r>
      <w:r w:rsidR="00E00FA4" w:rsidRPr="00746F73">
        <w:rPr>
          <w:rStyle w:val="normal-h1"/>
          <w:lang w:val="sv-SE"/>
        </w:rPr>
        <w:t xml:space="preserve">. Công ty tài chính </w:t>
      </w:r>
      <w:r w:rsidRPr="00746F73">
        <w:rPr>
          <w:sz w:val="28"/>
          <w:szCs w:val="28"/>
          <w:lang w:val="sv-SE"/>
        </w:rPr>
        <w:t>không được thực hiện hoạt động khác tại điểm giới thiệu dịch vụ.</w:t>
      </w:r>
    </w:p>
    <w:p w:rsidR="00300D8B" w:rsidRPr="00E67492" w:rsidRDefault="00300D8B" w:rsidP="00300D8B">
      <w:pPr>
        <w:spacing w:before="120"/>
        <w:ind w:firstLine="567"/>
        <w:jc w:val="both"/>
        <w:rPr>
          <w:rStyle w:val="normal-h1"/>
          <w:bCs/>
          <w:iCs/>
          <w:lang w:val="pt-BR"/>
        </w:rPr>
      </w:pPr>
      <w:r w:rsidRPr="00746F73">
        <w:rPr>
          <w:sz w:val="28"/>
          <w:szCs w:val="28"/>
          <w:lang w:val="sv-SE"/>
        </w:rPr>
        <w:t xml:space="preserve">2. Công ty tài chính phải ký kết hợp đồng về việc mở điểm giới thiệu dịch vụ với bên cung </w:t>
      </w:r>
      <w:r w:rsidR="002D38B7" w:rsidRPr="00746F73">
        <w:rPr>
          <w:sz w:val="28"/>
          <w:szCs w:val="28"/>
          <w:lang w:val="sv-SE"/>
        </w:rPr>
        <w:t>ứng</w:t>
      </w:r>
      <w:r w:rsidRPr="00746F73">
        <w:rPr>
          <w:sz w:val="28"/>
          <w:szCs w:val="28"/>
          <w:lang w:val="sv-SE"/>
        </w:rPr>
        <w:t xml:space="preserve"> hàng hóa, dịch vụ tiêu dùng nơi công ty tài chính mở điểm giới thiệu dịch vụ, </w:t>
      </w:r>
      <w:r w:rsidRPr="00E67492">
        <w:rPr>
          <w:rStyle w:val="normal-h1"/>
          <w:bCs/>
          <w:iCs/>
          <w:lang w:val="pt-BR"/>
        </w:rPr>
        <w:t>trong đó phải quy định rõ trách nhiệm, quyền hạn của các bên liên quan và thời hạn hiệu lực của hợp đồng.</w:t>
      </w:r>
    </w:p>
    <w:p w:rsidR="00160336" w:rsidRPr="00E67492" w:rsidRDefault="00A46DF5" w:rsidP="00A46DF5">
      <w:pPr>
        <w:spacing w:before="120"/>
        <w:ind w:firstLine="567"/>
        <w:jc w:val="both"/>
        <w:rPr>
          <w:sz w:val="28"/>
          <w:szCs w:val="28"/>
          <w:lang w:val="pt-BR"/>
        </w:rPr>
      </w:pPr>
      <w:r w:rsidRPr="00E67492">
        <w:rPr>
          <w:sz w:val="28"/>
          <w:szCs w:val="28"/>
          <w:lang w:val="pt-BR"/>
        </w:rPr>
        <w:t>3</w:t>
      </w:r>
      <w:r w:rsidR="00355C9D" w:rsidRPr="00E67492">
        <w:rPr>
          <w:sz w:val="28"/>
          <w:szCs w:val="28"/>
          <w:lang w:val="pt-BR"/>
        </w:rPr>
        <w:t>.</w:t>
      </w:r>
      <w:r w:rsidR="00355C9D" w:rsidRPr="00E67492">
        <w:rPr>
          <w:b/>
          <w:sz w:val="28"/>
          <w:szCs w:val="28"/>
          <w:lang w:val="pt-BR"/>
        </w:rPr>
        <w:t xml:space="preserve"> </w:t>
      </w:r>
      <w:r w:rsidR="001A50E4" w:rsidRPr="00E67492">
        <w:rPr>
          <w:sz w:val="28"/>
          <w:szCs w:val="28"/>
          <w:lang w:val="pt-BR"/>
        </w:rPr>
        <w:t>C</w:t>
      </w:r>
      <w:r w:rsidR="00160336" w:rsidRPr="00E67492">
        <w:rPr>
          <w:sz w:val="28"/>
          <w:szCs w:val="28"/>
          <w:lang w:val="pt-BR"/>
        </w:rPr>
        <w:t xml:space="preserve">ông ty tài chính </w:t>
      </w:r>
      <w:r w:rsidR="00EF3B22" w:rsidRPr="00E67492">
        <w:rPr>
          <w:sz w:val="28"/>
          <w:szCs w:val="28"/>
          <w:lang w:val="pt-BR"/>
        </w:rPr>
        <w:t xml:space="preserve">chịu trách nhiệm </w:t>
      </w:r>
      <w:r w:rsidR="004A70ED" w:rsidRPr="00E67492">
        <w:rPr>
          <w:sz w:val="28"/>
          <w:szCs w:val="28"/>
          <w:lang w:val="pt-BR"/>
        </w:rPr>
        <w:t xml:space="preserve">về hoạt động của điểm giới thiệu dịch vụ, </w:t>
      </w:r>
      <w:r w:rsidR="00EF3B22" w:rsidRPr="00E67492">
        <w:rPr>
          <w:sz w:val="28"/>
          <w:szCs w:val="28"/>
          <w:lang w:val="pt-BR"/>
        </w:rPr>
        <w:t>bảo đảm thông tin về sản phẩm cho vay tiêu dùng cung cấp cho khách hàng tại các điểm giới thiệu dịch vụ</w:t>
      </w:r>
      <w:r w:rsidR="004A70ED" w:rsidRPr="00E67492">
        <w:rPr>
          <w:sz w:val="28"/>
          <w:szCs w:val="28"/>
          <w:lang w:val="pt-BR"/>
        </w:rPr>
        <w:t xml:space="preserve"> được thống nhất, đầy đủ và trung thực</w:t>
      </w:r>
      <w:r w:rsidR="00C335D4" w:rsidRPr="00E67492">
        <w:rPr>
          <w:sz w:val="28"/>
          <w:szCs w:val="28"/>
          <w:lang w:val="pt-BR"/>
        </w:rPr>
        <w:t xml:space="preserve">. </w:t>
      </w:r>
    </w:p>
    <w:p w:rsidR="00E06B0C" w:rsidRPr="00E06B0C" w:rsidRDefault="00A46DF5" w:rsidP="00A0571D">
      <w:pPr>
        <w:spacing w:before="120" w:after="120"/>
        <w:ind w:left="113" w:right="113" w:firstLine="454"/>
        <w:jc w:val="both"/>
        <w:rPr>
          <w:sz w:val="28"/>
          <w:szCs w:val="28"/>
          <w:lang w:val="pt-BR"/>
        </w:rPr>
      </w:pPr>
      <w:r w:rsidRPr="00E06B0C">
        <w:rPr>
          <w:sz w:val="28"/>
          <w:szCs w:val="28"/>
          <w:lang w:val="pt-BR"/>
        </w:rPr>
        <w:t>4</w:t>
      </w:r>
      <w:r w:rsidR="00160336" w:rsidRPr="00E06B0C">
        <w:rPr>
          <w:sz w:val="28"/>
          <w:szCs w:val="28"/>
          <w:lang w:val="pt-BR"/>
        </w:rPr>
        <w:t>.</w:t>
      </w:r>
      <w:r w:rsidR="00E06B0C">
        <w:rPr>
          <w:rStyle w:val="FootnoteReference"/>
          <w:sz w:val="28"/>
          <w:szCs w:val="28"/>
          <w:lang w:val="pt-BR"/>
        </w:rPr>
        <w:footnoteReference w:id="7"/>
      </w:r>
      <w:r w:rsidR="00160336" w:rsidRPr="00E06B0C">
        <w:rPr>
          <w:b/>
          <w:sz w:val="28"/>
          <w:szCs w:val="28"/>
          <w:lang w:val="pt-BR"/>
        </w:rPr>
        <w:t xml:space="preserve"> </w:t>
      </w:r>
      <w:r w:rsidR="00E06B0C" w:rsidRPr="00E06B0C">
        <w:rPr>
          <w:sz w:val="28"/>
          <w:szCs w:val="28"/>
          <w:lang w:val="pt-BR"/>
        </w:rPr>
        <w:t>Công ty tài chính báo cáo Ngân hàng Nhà nước theo quy định sau đây:</w:t>
      </w:r>
    </w:p>
    <w:p w:rsidR="00E06B0C" w:rsidRPr="00E06B0C" w:rsidRDefault="00E06B0C" w:rsidP="00A0571D">
      <w:pPr>
        <w:spacing w:before="120" w:after="120"/>
        <w:ind w:left="113" w:right="113" w:firstLine="454"/>
        <w:jc w:val="both"/>
        <w:rPr>
          <w:sz w:val="28"/>
          <w:szCs w:val="28"/>
          <w:lang w:val="pt-BR"/>
        </w:rPr>
      </w:pPr>
      <w:r w:rsidRPr="00E06B0C">
        <w:rPr>
          <w:sz w:val="28"/>
          <w:szCs w:val="28"/>
          <w:lang w:val="pt-BR"/>
        </w:rPr>
        <w:t>a) Khi có phát sinh thay đổi người quản lý, phụ trách điểm giới thiệu dịch vụ, công ty tài chính phải báo cáo Ngân hàng Nhà nước chi nhánh tỉnh, thành phố nơi có điểm giới thiệu dịch vụ theo quy định sau đây:</w:t>
      </w:r>
    </w:p>
    <w:p w:rsidR="00E06B0C" w:rsidRPr="00E06B0C" w:rsidRDefault="00E06B0C" w:rsidP="00A0571D">
      <w:pPr>
        <w:spacing w:before="120" w:after="120"/>
        <w:ind w:left="113" w:right="113" w:firstLine="454"/>
        <w:jc w:val="both"/>
        <w:rPr>
          <w:sz w:val="28"/>
          <w:szCs w:val="28"/>
          <w:lang w:val="pt-BR"/>
        </w:rPr>
      </w:pPr>
      <w:r w:rsidRPr="00E06B0C">
        <w:rPr>
          <w:sz w:val="28"/>
          <w:szCs w:val="28"/>
          <w:lang w:val="pt-BR"/>
        </w:rPr>
        <w:t>- Phương thức gửi, nhận báo cáo: báo cáo được lập bằng văn bản, gửi đến Ngân hàng Nhà nước chi nhánh tỉnh, thành phố theo một trong các hình thức sau: gửi trực tiếp, qua dịch vụ bưu chính hoặc qua hệ thống thư điện tử của Ngân hàng Nhà nước chi nhánh tỉnh, thành phố;</w:t>
      </w:r>
    </w:p>
    <w:p w:rsidR="00E06B0C" w:rsidRPr="00E06B0C" w:rsidRDefault="00E06B0C" w:rsidP="00A0571D">
      <w:pPr>
        <w:spacing w:before="120" w:after="120"/>
        <w:ind w:left="113" w:right="113" w:firstLine="454"/>
        <w:jc w:val="both"/>
        <w:rPr>
          <w:sz w:val="28"/>
          <w:szCs w:val="28"/>
          <w:lang w:val="pt-BR"/>
        </w:rPr>
      </w:pPr>
      <w:r w:rsidRPr="00E06B0C">
        <w:rPr>
          <w:sz w:val="28"/>
          <w:szCs w:val="28"/>
          <w:lang w:val="pt-BR"/>
        </w:rPr>
        <w:t>- Thời hạn gửi báo cáo: trong thời hạn 05 (năm) ngày làm việc kể từ ngày phát sinh thay đổi người quản lý, phụ trách điểm giới thiệu dịch vụ;</w:t>
      </w:r>
    </w:p>
    <w:p w:rsidR="00E06B0C" w:rsidRPr="00E06B0C" w:rsidRDefault="00E06B0C" w:rsidP="00A0571D">
      <w:pPr>
        <w:spacing w:before="120" w:after="120"/>
        <w:ind w:left="113" w:right="113" w:firstLine="454"/>
        <w:jc w:val="both"/>
        <w:rPr>
          <w:sz w:val="28"/>
          <w:szCs w:val="28"/>
          <w:lang w:val="pt-BR"/>
        </w:rPr>
      </w:pPr>
      <w:r w:rsidRPr="00E06B0C">
        <w:rPr>
          <w:sz w:val="28"/>
          <w:szCs w:val="28"/>
          <w:lang w:val="pt-BR"/>
        </w:rPr>
        <w:t>- Đề cương báo cáo theo Phụ lục số 01 ban hành kèm theo Thông tư này.</w:t>
      </w:r>
    </w:p>
    <w:p w:rsidR="00E06B0C" w:rsidRPr="00E06B0C" w:rsidRDefault="00E06B0C" w:rsidP="00A0571D">
      <w:pPr>
        <w:spacing w:before="120" w:after="120"/>
        <w:ind w:left="113" w:right="113" w:firstLine="454"/>
        <w:jc w:val="both"/>
        <w:rPr>
          <w:sz w:val="28"/>
          <w:szCs w:val="28"/>
          <w:lang w:val="pt-BR"/>
        </w:rPr>
      </w:pPr>
      <w:r w:rsidRPr="00E06B0C">
        <w:rPr>
          <w:sz w:val="28"/>
          <w:szCs w:val="28"/>
          <w:lang w:val="pt-BR"/>
        </w:rPr>
        <w:t>b) Trường hợp mở, chấm dứt hoặc dự kiến mở, chấm dứt điểm giới thiệu dịch vụ, công ty tài chính phải báo cáo Cơ quan Thanh tra, giám sát ngân hàng và Ngân hàng Nhà nước chi nhánh tỉnh, thành phố nơi công ty tài chính mở, chấm dứt, dự kiến mở, chấm dứt điểm giới thiệu dịch vụ theo quy định sau đây:</w:t>
      </w:r>
    </w:p>
    <w:p w:rsidR="00E06B0C" w:rsidRPr="00E06B0C" w:rsidRDefault="00E06B0C" w:rsidP="00E06B0C">
      <w:pPr>
        <w:spacing w:before="120" w:after="120"/>
        <w:ind w:left="113" w:right="113" w:firstLine="567"/>
        <w:jc w:val="both"/>
        <w:rPr>
          <w:sz w:val="28"/>
          <w:szCs w:val="28"/>
          <w:lang w:val="pt-BR"/>
        </w:rPr>
      </w:pPr>
      <w:r w:rsidRPr="00E06B0C">
        <w:rPr>
          <w:sz w:val="28"/>
          <w:szCs w:val="28"/>
          <w:lang w:val="pt-BR"/>
        </w:rPr>
        <w:lastRenderedPageBreak/>
        <w:t>- Phương thức gửi, nhận báo cáo: báo cáo được lập bằng văn bản, gửi đến Cơ quan Thanh tra, giám sát ngân hàng và Ngân hàng Nhà nước chi nhánh tỉnh, thành phố theo một trong các hình thức sau: gửi trực tiếp, qua dịch vụ bưu chính hoặc qua hệ thống thư điện tử của Ngân hàng Nhà nước;</w:t>
      </w:r>
    </w:p>
    <w:p w:rsidR="00E06B0C" w:rsidRPr="00D51940" w:rsidRDefault="00E06B0C" w:rsidP="00E06B0C">
      <w:pPr>
        <w:spacing w:before="120" w:after="120"/>
        <w:ind w:left="113" w:right="113" w:firstLine="567"/>
        <w:jc w:val="both"/>
        <w:rPr>
          <w:sz w:val="28"/>
          <w:szCs w:val="28"/>
          <w:lang w:val="pt-BR"/>
        </w:rPr>
      </w:pPr>
      <w:r w:rsidRPr="00D51940">
        <w:rPr>
          <w:sz w:val="28"/>
          <w:szCs w:val="28"/>
          <w:lang w:val="pt-BR"/>
        </w:rPr>
        <w:t>- Thời gian chốt số liệu: tính từ ngày đầu tiên của tháng đầu tiên của quý báo cáo đến ngày cuối cùng của tháng cuối cùng của quý báo cáo;</w:t>
      </w:r>
    </w:p>
    <w:p w:rsidR="00E06B0C" w:rsidRPr="00D51940" w:rsidRDefault="00E06B0C" w:rsidP="00E06B0C">
      <w:pPr>
        <w:spacing w:before="120" w:after="120"/>
        <w:ind w:left="113" w:right="113" w:firstLine="567"/>
        <w:jc w:val="both"/>
        <w:rPr>
          <w:sz w:val="28"/>
          <w:szCs w:val="28"/>
          <w:lang w:val="pt-BR"/>
        </w:rPr>
      </w:pPr>
      <w:r w:rsidRPr="00D51940">
        <w:rPr>
          <w:sz w:val="28"/>
          <w:szCs w:val="28"/>
          <w:lang w:val="pt-BR"/>
        </w:rPr>
        <w:t>- Thời hạn gửi báo cáo: trong thời hạn 05 (năm) ngày làm việc đầu tiên của tháng đầu tiên quý liền kề quý báo cáo;</w:t>
      </w:r>
    </w:p>
    <w:p w:rsidR="00E06B0C" w:rsidRPr="00D51940" w:rsidRDefault="00E06B0C" w:rsidP="00D51940">
      <w:pPr>
        <w:spacing w:before="120"/>
        <w:ind w:firstLine="680"/>
        <w:jc w:val="both"/>
        <w:rPr>
          <w:sz w:val="28"/>
          <w:szCs w:val="28"/>
          <w:lang w:val="pt-BR"/>
        </w:rPr>
      </w:pPr>
      <w:r w:rsidRPr="00D51940">
        <w:rPr>
          <w:sz w:val="28"/>
          <w:szCs w:val="28"/>
          <w:lang w:val="pt-BR"/>
        </w:rPr>
        <w:t>- Đề cương báo cáo Cơ quan Thanh tra, giám sát ngân hàng theo Phụ lục số 02 ban hành kèm theo Thông tư này; đề cương báo cáo Ngân hàng Nhà nước chi nhánh tỉnh, thành phố theo Phụ lục số 03 ban hành kèm theo Thông tư này.</w:t>
      </w:r>
    </w:p>
    <w:p w:rsidR="00682F37" w:rsidRPr="00E67492" w:rsidRDefault="00682F37" w:rsidP="00E06B0C">
      <w:pPr>
        <w:spacing w:before="120"/>
        <w:ind w:firstLine="567"/>
        <w:jc w:val="both"/>
        <w:rPr>
          <w:b/>
          <w:sz w:val="28"/>
          <w:szCs w:val="28"/>
          <w:lang w:val="pt-BR"/>
        </w:rPr>
      </w:pPr>
      <w:r w:rsidRPr="00E67492">
        <w:rPr>
          <w:b/>
          <w:sz w:val="28"/>
          <w:szCs w:val="28"/>
          <w:lang w:val="pt-BR"/>
        </w:rPr>
        <w:t xml:space="preserve">Điều </w:t>
      </w:r>
      <w:r w:rsidR="00BE0224" w:rsidRPr="00E67492">
        <w:rPr>
          <w:b/>
          <w:sz w:val="28"/>
          <w:szCs w:val="28"/>
          <w:lang w:val="pt-BR"/>
        </w:rPr>
        <w:t>7</w:t>
      </w:r>
      <w:r w:rsidRPr="00E67492">
        <w:rPr>
          <w:b/>
          <w:sz w:val="28"/>
          <w:szCs w:val="28"/>
          <w:lang w:val="pt-BR"/>
        </w:rPr>
        <w:t xml:space="preserve">. Quy định nội bộ </w:t>
      </w:r>
    </w:p>
    <w:p w:rsidR="00F07E79" w:rsidRPr="00E67492" w:rsidRDefault="004D0C16" w:rsidP="006B5FFD">
      <w:pPr>
        <w:spacing w:before="60"/>
        <w:ind w:firstLine="567"/>
        <w:jc w:val="both"/>
        <w:rPr>
          <w:sz w:val="28"/>
          <w:szCs w:val="28"/>
          <w:lang w:val="pt-BR"/>
        </w:rPr>
      </w:pPr>
      <w:r w:rsidRPr="00E67492">
        <w:rPr>
          <w:sz w:val="28"/>
          <w:szCs w:val="28"/>
          <w:lang w:val="pt-BR"/>
        </w:rPr>
        <w:t xml:space="preserve">1. </w:t>
      </w:r>
      <w:r w:rsidRPr="00E67492">
        <w:rPr>
          <w:sz w:val="28"/>
          <w:szCs w:val="28"/>
          <w:lang w:val="sv-SE"/>
        </w:rPr>
        <w:t>Căn cứ quy định tại Luật các tổ chức tín dụng, Thông tư này và các quy định của pháp luật có liên quan, công ty tài chính ban hành quy định nội bộ về cho vay tiêu dùng, quản lý tiền vay phù hợp với đặc điểm hoạt động kinh doanh của công ty tài chính</w:t>
      </w:r>
      <w:r w:rsidR="00A46DF5" w:rsidRPr="00E67492">
        <w:rPr>
          <w:sz w:val="28"/>
          <w:szCs w:val="28"/>
          <w:lang w:val="sv-SE"/>
        </w:rPr>
        <w:t xml:space="preserve"> (sau đây gọi là quy định nội bộ về cho vay tiêu dùng).</w:t>
      </w:r>
      <w:r w:rsidR="00A47EAA" w:rsidRPr="00E67492">
        <w:rPr>
          <w:sz w:val="28"/>
          <w:szCs w:val="28"/>
          <w:lang w:val="sv-SE"/>
        </w:rPr>
        <w:t xml:space="preserve"> </w:t>
      </w:r>
    </w:p>
    <w:p w:rsidR="00682F37" w:rsidRPr="00E67492" w:rsidRDefault="004D0C16" w:rsidP="006B5FFD">
      <w:pPr>
        <w:spacing w:before="60"/>
        <w:ind w:firstLine="567"/>
        <w:jc w:val="both"/>
        <w:rPr>
          <w:sz w:val="28"/>
          <w:szCs w:val="28"/>
          <w:lang w:val="pt-BR"/>
        </w:rPr>
      </w:pPr>
      <w:r w:rsidRPr="00E67492">
        <w:rPr>
          <w:sz w:val="28"/>
          <w:szCs w:val="28"/>
          <w:lang w:val="pt-BR"/>
        </w:rPr>
        <w:t>2</w:t>
      </w:r>
      <w:r w:rsidR="00682F37" w:rsidRPr="00E67492">
        <w:rPr>
          <w:sz w:val="28"/>
          <w:szCs w:val="28"/>
          <w:lang w:val="pt-BR"/>
        </w:rPr>
        <w:t xml:space="preserve">. Quy định nội bộ về cho vay tiêu dùng </w:t>
      </w:r>
      <w:r w:rsidR="004D2225">
        <w:rPr>
          <w:sz w:val="28"/>
          <w:szCs w:val="28"/>
          <w:lang w:val="pt-BR"/>
        </w:rPr>
        <w:t>đ</w:t>
      </w:r>
      <w:r w:rsidR="00F07E79" w:rsidRPr="00E67492">
        <w:rPr>
          <w:sz w:val="28"/>
          <w:szCs w:val="28"/>
          <w:lang w:val="pt-BR"/>
        </w:rPr>
        <w:t xml:space="preserve">ược thực hiện thống nhất trong toàn hệ thống và </w:t>
      </w:r>
      <w:r w:rsidR="001A50E4" w:rsidRPr="00E67492">
        <w:rPr>
          <w:sz w:val="28"/>
          <w:szCs w:val="28"/>
          <w:lang w:val="pt-BR"/>
        </w:rPr>
        <w:t>phải có</w:t>
      </w:r>
      <w:r w:rsidR="00172C4F" w:rsidRPr="00E67492">
        <w:rPr>
          <w:sz w:val="28"/>
          <w:szCs w:val="28"/>
          <w:lang w:val="pt-BR"/>
        </w:rPr>
        <w:t xml:space="preserve"> các nội dung </w:t>
      </w:r>
      <w:r w:rsidR="001A50E4" w:rsidRPr="00E67492">
        <w:rPr>
          <w:sz w:val="28"/>
          <w:szCs w:val="28"/>
          <w:lang w:val="pt-BR"/>
        </w:rPr>
        <w:t xml:space="preserve">cụ thể </w:t>
      </w:r>
      <w:r w:rsidR="00682F37" w:rsidRPr="00E67492">
        <w:rPr>
          <w:sz w:val="28"/>
          <w:szCs w:val="28"/>
          <w:lang w:val="pt-BR"/>
        </w:rPr>
        <w:t>sau đây:</w:t>
      </w:r>
    </w:p>
    <w:p w:rsidR="00E06B0C" w:rsidRPr="00E06B0C" w:rsidRDefault="001A50E4" w:rsidP="006B5FFD">
      <w:pPr>
        <w:spacing w:before="60" w:after="120"/>
        <w:ind w:firstLine="567"/>
        <w:jc w:val="both"/>
        <w:rPr>
          <w:rFonts w:eastAsia="MS Mincho"/>
          <w:sz w:val="28"/>
          <w:szCs w:val="28"/>
          <w:lang w:val="pt-BR"/>
        </w:rPr>
      </w:pPr>
      <w:r w:rsidRPr="00E06B0C">
        <w:rPr>
          <w:sz w:val="28"/>
          <w:szCs w:val="28"/>
          <w:lang w:val="sv-SE"/>
        </w:rPr>
        <w:t>a)</w:t>
      </w:r>
      <w:r w:rsidR="00E06B0C">
        <w:rPr>
          <w:rStyle w:val="FootnoteReference"/>
          <w:sz w:val="28"/>
          <w:szCs w:val="28"/>
          <w:lang w:val="sv-SE"/>
        </w:rPr>
        <w:footnoteReference w:id="8"/>
      </w:r>
      <w:r w:rsidRPr="00E06B0C">
        <w:rPr>
          <w:sz w:val="28"/>
          <w:szCs w:val="28"/>
          <w:lang w:val="sv-SE"/>
        </w:rPr>
        <w:t xml:space="preserve"> </w:t>
      </w:r>
      <w:r w:rsidR="00E06B0C" w:rsidRPr="00E06B0C">
        <w:rPr>
          <w:rFonts w:eastAsia="MS Mincho"/>
          <w:sz w:val="28"/>
          <w:szCs w:val="28"/>
          <w:lang w:val="pt-BR"/>
        </w:rPr>
        <w:t>Điều kiện cho vay; các nhu cầu vốn không được cho vay; phương thức cho vay; phương thức giải ngân (bao gồm cả phương thức giải ngân trực tiếp cho khách hàng); lãi suất cho vay và phương pháp tính lãi tiền vay; hồ sơ cho vay và các tài liệu của khách hàng gửi công ty tài chính phù hợp với đặc điểm của khoản vay, loại cho vay và đối tượng khách hàng; thu nợ; điều kiện, quy trình và thủ tục cơ cấu lại thời hạn trả nợ; chuyển nợ quá hạn;</w:t>
      </w:r>
    </w:p>
    <w:p w:rsidR="001A50E4" w:rsidRPr="00746F73" w:rsidRDefault="00A671DB" w:rsidP="006B5FFD">
      <w:pPr>
        <w:spacing w:before="60" w:after="120"/>
        <w:ind w:firstLine="567"/>
        <w:jc w:val="both"/>
        <w:rPr>
          <w:sz w:val="28"/>
          <w:szCs w:val="28"/>
          <w:lang w:val="sv-SE"/>
        </w:rPr>
      </w:pPr>
      <w:r w:rsidRPr="00746F73">
        <w:rPr>
          <w:sz w:val="28"/>
          <w:szCs w:val="28"/>
          <w:lang w:val="sv-SE"/>
        </w:rPr>
        <w:t>b</w:t>
      </w:r>
      <w:r w:rsidR="001A50E4" w:rsidRPr="00746F73">
        <w:rPr>
          <w:sz w:val="28"/>
          <w:szCs w:val="28"/>
          <w:lang w:val="sv-SE"/>
        </w:rPr>
        <w:t>) Quy trình thẩm định, phê duyệt và quyết định cho vay, trong đó quy định cụ</w:t>
      </w:r>
      <w:r w:rsidR="007348BA" w:rsidRPr="00746F73">
        <w:rPr>
          <w:sz w:val="28"/>
          <w:szCs w:val="28"/>
          <w:lang w:val="sv-SE"/>
        </w:rPr>
        <w:t xml:space="preserve"> thể thời hạn tối đa thẩm định, </w:t>
      </w:r>
      <w:r w:rsidR="001A50E4" w:rsidRPr="00746F73">
        <w:rPr>
          <w:sz w:val="28"/>
          <w:szCs w:val="28"/>
          <w:lang w:val="sv-SE"/>
        </w:rPr>
        <w:t>quyết định cho vay; phân cấp, ủy quyền và trách nhiệm của từng cá nhân, bộ phận trong việc thẩm định, phê duyệt, quyết định cho vay và các công việc khác thuộc quy trình hoạt động cho vay;</w:t>
      </w:r>
    </w:p>
    <w:p w:rsidR="00853142" w:rsidRPr="009D4E5B" w:rsidRDefault="00A671DB" w:rsidP="006B5FFD">
      <w:pPr>
        <w:spacing w:before="60" w:after="120"/>
        <w:ind w:firstLine="567"/>
        <w:jc w:val="both"/>
        <w:rPr>
          <w:sz w:val="28"/>
          <w:szCs w:val="28"/>
          <w:lang w:val="sv-SE"/>
        </w:rPr>
      </w:pPr>
      <w:r w:rsidRPr="00746F73">
        <w:rPr>
          <w:sz w:val="28"/>
          <w:szCs w:val="28"/>
          <w:lang w:val="sv-SE"/>
        </w:rPr>
        <w:t>c</w:t>
      </w:r>
      <w:r w:rsidR="00853142" w:rsidRPr="00746F73">
        <w:rPr>
          <w:sz w:val="28"/>
          <w:szCs w:val="28"/>
          <w:lang w:val="sv-SE"/>
        </w:rPr>
        <w:t xml:space="preserve">) Quy trình kiểm tra, giám sát quá trình vay vốn, sử dụng vốn vay và trả nợ của khách hàng; phân cấp, ủy quyền và trách nhiệm của từng cá nhân, bộ phận trong việc kiểm tra, giám sát quá trình vay vốn, sử dụng vốn vay và trả nợ của khách hàng; </w:t>
      </w:r>
    </w:p>
    <w:p w:rsidR="00A671DB" w:rsidRPr="00746F73" w:rsidRDefault="00A671DB" w:rsidP="006B5FFD">
      <w:pPr>
        <w:spacing w:before="60" w:after="120"/>
        <w:ind w:firstLine="567"/>
        <w:jc w:val="both"/>
        <w:rPr>
          <w:sz w:val="28"/>
          <w:szCs w:val="28"/>
          <w:lang w:val="sv-SE"/>
        </w:rPr>
      </w:pPr>
      <w:r w:rsidRPr="00746F73">
        <w:rPr>
          <w:sz w:val="28"/>
          <w:szCs w:val="28"/>
          <w:lang w:val="sv-SE"/>
        </w:rPr>
        <w:t>d) Việc áp dụng biện pháp bảo đảm tiền vay, thẩm định tài sản bảo đảm tiền vay, việc quản lý, giám sát, theo dõi tài sản bảo đảm tiền vay phù hợp với biện pháp bảo đảm tiền vay, đặc điểm của tài sản bảo đảm tiền vay và khách hàng;</w:t>
      </w:r>
    </w:p>
    <w:p w:rsidR="00E06B0C" w:rsidRPr="00E06B0C" w:rsidRDefault="00853142" w:rsidP="00E06B0C">
      <w:pPr>
        <w:pStyle w:val="NormalWeb"/>
        <w:spacing w:before="60" w:beforeAutospacing="0" w:after="120" w:afterAutospacing="0"/>
        <w:ind w:firstLine="540"/>
        <w:jc w:val="both"/>
        <w:rPr>
          <w:sz w:val="28"/>
          <w:szCs w:val="28"/>
          <w:lang w:val="sv-SE"/>
        </w:rPr>
      </w:pPr>
      <w:r w:rsidRPr="00E06B0C">
        <w:rPr>
          <w:sz w:val="28"/>
          <w:szCs w:val="28"/>
          <w:lang w:val="da-DK"/>
        </w:rPr>
        <w:lastRenderedPageBreak/>
        <w:t>đ)</w:t>
      </w:r>
      <w:r w:rsidR="00E06B0C">
        <w:rPr>
          <w:rStyle w:val="FootnoteReference"/>
          <w:sz w:val="28"/>
          <w:szCs w:val="28"/>
          <w:lang w:val="da-DK"/>
        </w:rPr>
        <w:footnoteReference w:id="9"/>
      </w:r>
      <w:r w:rsidRPr="00E06B0C">
        <w:rPr>
          <w:sz w:val="28"/>
          <w:szCs w:val="28"/>
          <w:lang w:val="da-DK"/>
        </w:rPr>
        <w:t xml:space="preserve"> </w:t>
      </w:r>
      <w:r w:rsidR="00E06B0C" w:rsidRPr="00E06B0C">
        <w:rPr>
          <w:sz w:val="28"/>
          <w:szCs w:val="28"/>
          <w:lang w:val="sv-SE"/>
        </w:rPr>
        <w:t>Biện pháp đôn đốc, thu hồi nợ phù hợp với đặc thù của khách hàng, quy định của pháp luật và không bao gồm biện pháp đe dọa đối với khách hàng, trong đó số lần nhắc nợ tối đa 05 (năm) lần/01 (một) ngày, hình thức nhắc nợ, thời gian nhắc nợ do các bên thỏa thuận trong hợp đồng cho vay tiêu dùng nhưng phải trong khoảng thời gian từ 7 (bảy) giờ đến 21 (hai mươi mốt) giờ; không nhắc nợ, đòi nợ, gửi thông tin về việc thu hồi nợ của khách hàng đối với tổ chức, cá nhân không có nghĩa vụ trả nợ cho công ty tài chính, trừ trường hợp có yêu cầu của cơ quan nhà nước có thẩm quyền theo quy định của pháp luật; bảo mật thông tin khách hàng theo quy định của pháp luật;</w:t>
      </w:r>
    </w:p>
    <w:p w:rsidR="00853142" w:rsidRPr="00746F73" w:rsidRDefault="00853142" w:rsidP="00E06B0C">
      <w:pPr>
        <w:pStyle w:val="NormalWeb"/>
        <w:spacing w:before="60" w:beforeAutospacing="0" w:after="120" w:afterAutospacing="0"/>
        <w:ind w:firstLine="540"/>
        <w:jc w:val="both"/>
        <w:rPr>
          <w:sz w:val="28"/>
          <w:szCs w:val="28"/>
          <w:lang w:val="pt-BR"/>
        </w:rPr>
      </w:pPr>
      <w:r w:rsidRPr="00746F73">
        <w:rPr>
          <w:sz w:val="28"/>
          <w:szCs w:val="28"/>
          <w:lang w:val="sv-SE"/>
        </w:rPr>
        <w:t xml:space="preserve">e) </w:t>
      </w:r>
      <w:r w:rsidRPr="00746F73">
        <w:rPr>
          <w:sz w:val="28"/>
          <w:szCs w:val="28"/>
          <w:lang w:val="pt-BR"/>
        </w:rPr>
        <w:t>Chấm dứt cho vay, xử lý nợ; miễn, giảm lãi tiền vay, phí;</w:t>
      </w:r>
    </w:p>
    <w:p w:rsidR="00853142" w:rsidRPr="00E67492" w:rsidRDefault="00853142" w:rsidP="00853142">
      <w:pPr>
        <w:spacing w:before="120"/>
        <w:ind w:firstLine="567"/>
        <w:jc w:val="both"/>
        <w:rPr>
          <w:sz w:val="28"/>
          <w:szCs w:val="28"/>
          <w:lang w:val="pt-BR"/>
        </w:rPr>
      </w:pPr>
      <w:r w:rsidRPr="009D4E5B">
        <w:rPr>
          <w:rStyle w:val="normal-h1"/>
          <w:bCs/>
          <w:iCs/>
          <w:lang w:val="pt-BR"/>
        </w:rPr>
        <w:t>g</w:t>
      </w:r>
      <w:r w:rsidRPr="00E67492">
        <w:rPr>
          <w:sz w:val="28"/>
          <w:szCs w:val="28"/>
          <w:lang w:val="pt-BR"/>
        </w:rPr>
        <w:t>) Các quy tắc, chuẩn mực ứng xử trong cho vay tiêu dùng và các biện pháp bảo đảm việc tuân thủ đầy đủ các quy tắc, chuẩn mực này;</w:t>
      </w:r>
    </w:p>
    <w:p w:rsidR="00853142" w:rsidRPr="00E06B0C" w:rsidRDefault="00853142" w:rsidP="00853142">
      <w:pPr>
        <w:spacing w:before="120"/>
        <w:ind w:firstLine="567"/>
        <w:jc w:val="both"/>
        <w:rPr>
          <w:sz w:val="28"/>
          <w:szCs w:val="28"/>
          <w:lang w:val="pt-BR"/>
        </w:rPr>
      </w:pPr>
      <w:r w:rsidRPr="00E67492">
        <w:rPr>
          <w:sz w:val="28"/>
          <w:szCs w:val="28"/>
          <w:lang w:val="pt-BR"/>
        </w:rPr>
        <w:t>h)</w:t>
      </w:r>
      <w:r w:rsidR="00E06B0C">
        <w:rPr>
          <w:rStyle w:val="FootnoteReference"/>
          <w:sz w:val="28"/>
          <w:szCs w:val="28"/>
          <w:lang w:val="pt-BR"/>
        </w:rPr>
        <w:footnoteReference w:id="10"/>
      </w:r>
      <w:r w:rsidRPr="00E67492">
        <w:rPr>
          <w:sz w:val="28"/>
          <w:szCs w:val="28"/>
          <w:lang w:val="pt-BR"/>
        </w:rPr>
        <w:t xml:space="preserve"> </w:t>
      </w:r>
      <w:r w:rsidR="00E06B0C" w:rsidRPr="00E06B0C">
        <w:rPr>
          <w:sz w:val="28"/>
          <w:szCs w:val="28"/>
          <w:lang w:val="pt-BR"/>
        </w:rPr>
        <w:t>Bộ phận chuyên trách, hình thức tiếp nhận, xử lý, thời hạn giải quyết và trả lời khiếu nại, thời hạn lưu trữ đối với các góp ý, phản ánh, khiếu nại của khách hàng, tổ chức, cá nhân có liên quan đến hoạt động cho vay tiêu dùng của công ty tài chính;</w:t>
      </w:r>
    </w:p>
    <w:p w:rsidR="00853142" w:rsidRPr="00E67492" w:rsidRDefault="00853142" w:rsidP="00853142">
      <w:pPr>
        <w:spacing w:before="120"/>
        <w:ind w:firstLine="567"/>
        <w:jc w:val="both"/>
        <w:rPr>
          <w:sz w:val="28"/>
          <w:szCs w:val="28"/>
          <w:lang w:val="pt-BR"/>
        </w:rPr>
      </w:pPr>
      <w:r w:rsidRPr="00E67492">
        <w:rPr>
          <w:sz w:val="28"/>
          <w:szCs w:val="28"/>
          <w:lang w:val="pt-BR"/>
        </w:rPr>
        <w:t>i) Hệ thống công nghệ thông tin, cơ sở dữ liệu phục vụ cho vay tiêu dùng; thu thập, cập nhật, kiểm tra số liệu, quản lý thông tin khách hàng</w:t>
      </w:r>
      <w:r w:rsidRPr="00E67492">
        <w:rPr>
          <w:sz w:val="28"/>
          <w:szCs w:val="28"/>
          <w:lang w:val="pt-BR" w:eastAsia="vi-VN"/>
        </w:rPr>
        <w:t>, nhận dạng các thông tin sai lệch và ngăn ngừa gian lận</w:t>
      </w:r>
      <w:r w:rsidRPr="00E67492">
        <w:rPr>
          <w:sz w:val="28"/>
          <w:szCs w:val="28"/>
          <w:lang w:val="pt-BR"/>
        </w:rPr>
        <w:t xml:space="preserve"> để quyết định cho vay, kiểm soát khoản vay và thu hồi nợ vay;</w:t>
      </w:r>
    </w:p>
    <w:p w:rsidR="001A50E4" w:rsidRPr="00746F73" w:rsidRDefault="00853142" w:rsidP="00853142">
      <w:pPr>
        <w:spacing w:before="120"/>
        <w:ind w:firstLine="567"/>
        <w:jc w:val="both"/>
        <w:rPr>
          <w:sz w:val="28"/>
          <w:szCs w:val="28"/>
          <w:lang w:val="sv-SE"/>
        </w:rPr>
      </w:pPr>
      <w:r w:rsidRPr="00746F73">
        <w:rPr>
          <w:sz w:val="28"/>
          <w:szCs w:val="28"/>
          <w:lang w:val="sv-SE"/>
        </w:rPr>
        <w:t>k</w:t>
      </w:r>
      <w:r w:rsidR="001A50E4" w:rsidRPr="00746F73">
        <w:rPr>
          <w:sz w:val="28"/>
          <w:szCs w:val="28"/>
          <w:lang w:val="sv-SE"/>
        </w:rPr>
        <w:t>) Nhận dạng các loại rủi ro có thể phát sinh trong quá trình cho vay; quy trình theo dõi, đánh giá và kiểm soát rủi ro; phương án xử lý rủi ro;</w:t>
      </w:r>
    </w:p>
    <w:p w:rsidR="00633B69" w:rsidRDefault="00853142" w:rsidP="00633B69">
      <w:pPr>
        <w:pStyle w:val="normal-p"/>
        <w:spacing w:before="120"/>
        <w:ind w:firstLine="567"/>
        <w:jc w:val="both"/>
        <w:rPr>
          <w:rStyle w:val="normal-h1"/>
          <w:bCs/>
          <w:iCs/>
          <w:lang w:val="pt-BR"/>
        </w:rPr>
      </w:pPr>
      <w:r w:rsidRPr="00E67492">
        <w:rPr>
          <w:rStyle w:val="normal-h1"/>
          <w:bCs/>
          <w:iCs/>
          <w:lang w:val="pt-BR"/>
        </w:rPr>
        <w:t>l</w:t>
      </w:r>
      <w:r w:rsidR="00633B69" w:rsidRPr="00E67492">
        <w:rPr>
          <w:rStyle w:val="normal-h1"/>
          <w:bCs/>
          <w:iCs/>
          <w:lang w:val="pt-BR"/>
        </w:rPr>
        <w:t xml:space="preserve">) Trường hợp công ty tài chính có điểm giới thiệu dịch vụ, quy định nội bộ phải có nội dung về </w:t>
      </w:r>
      <w:r w:rsidR="00B16B33" w:rsidRPr="00E67492">
        <w:rPr>
          <w:rStyle w:val="normal-h1"/>
          <w:bCs/>
          <w:iCs/>
          <w:lang w:val="pt-BR"/>
        </w:rPr>
        <w:t xml:space="preserve">quy trình, thẩm quyền và trách nhiệm mở, chấm dứt điểm giới thiệu dịch vụ; </w:t>
      </w:r>
      <w:r w:rsidR="00633B69" w:rsidRPr="00E67492">
        <w:rPr>
          <w:rStyle w:val="normal-h1"/>
          <w:bCs/>
          <w:iCs/>
          <w:lang w:val="pt-BR"/>
        </w:rPr>
        <w:t>chuẩn mực đạo đức, quyền hạn và nghĩa vụ của nhân viên tại điểm giới thiệu dịch vụ</w:t>
      </w:r>
      <w:r w:rsidR="00B16B33" w:rsidRPr="00E67492">
        <w:rPr>
          <w:rStyle w:val="normal-h1"/>
          <w:bCs/>
          <w:iCs/>
          <w:lang w:val="pt-BR"/>
        </w:rPr>
        <w:t xml:space="preserve">; </w:t>
      </w:r>
      <w:r w:rsidR="00633B69" w:rsidRPr="00E67492">
        <w:rPr>
          <w:rStyle w:val="normal-h1"/>
          <w:bCs/>
          <w:iCs/>
          <w:lang w:val="pt-BR"/>
        </w:rPr>
        <w:t xml:space="preserve">quy trình hoạt động, kiểm tra, phòng chống gian lận, phòng ngừa rủi ro đạo đức của nhân viên tại các điểm giới thiệu dịch vụ. </w:t>
      </w:r>
    </w:p>
    <w:p w:rsidR="00E06B0C" w:rsidRPr="00E06B0C" w:rsidRDefault="00E06B0C" w:rsidP="00633B69">
      <w:pPr>
        <w:pStyle w:val="normal-p"/>
        <w:spacing w:before="120"/>
        <w:ind w:firstLine="567"/>
        <w:jc w:val="both"/>
        <w:rPr>
          <w:rStyle w:val="normal-h1"/>
          <w:bCs/>
          <w:iCs/>
          <w:lang w:val="pt-BR"/>
        </w:rPr>
      </w:pPr>
      <w:r w:rsidRPr="00E06B0C">
        <w:rPr>
          <w:sz w:val="28"/>
          <w:szCs w:val="28"/>
          <w:lang w:val="pt-BR"/>
        </w:rPr>
        <w:t>m)</w:t>
      </w:r>
      <w:r>
        <w:rPr>
          <w:rStyle w:val="FootnoteReference"/>
          <w:sz w:val="28"/>
          <w:szCs w:val="28"/>
          <w:lang w:val="pt-BR"/>
        </w:rPr>
        <w:footnoteReference w:id="11"/>
      </w:r>
      <w:r w:rsidRPr="00E06B0C">
        <w:rPr>
          <w:sz w:val="28"/>
          <w:szCs w:val="28"/>
          <w:lang w:val="pt-BR"/>
        </w:rPr>
        <w:t xml:space="preserve"> Quy định cụ thể các biện pháp nhằm kiểm soát việc giải ngân trực tiếp cho khách hàng, đảm bảo khách hàng sử dụng vốn vay đúng mục đích vay vốn ghi trong hợp đồng cho vay tiêu dùng.</w:t>
      </w:r>
    </w:p>
    <w:p w:rsidR="00682F37" w:rsidRPr="00E67492" w:rsidRDefault="00805F73" w:rsidP="00D51940">
      <w:pPr>
        <w:spacing w:before="120"/>
        <w:ind w:firstLine="709"/>
        <w:jc w:val="both"/>
        <w:rPr>
          <w:sz w:val="28"/>
          <w:szCs w:val="28"/>
          <w:lang w:val="pt-BR"/>
        </w:rPr>
      </w:pPr>
      <w:r w:rsidRPr="00E67492">
        <w:rPr>
          <w:sz w:val="28"/>
          <w:szCs w:val="28"/>
          <w:lang w:val="pt-BR"/>
        </w:rPr>
        <w:lastRenderedPageBreak/>
        <w:t>3</w:t>
      </w:r>
      <w:r w:rsidR="0087467C" w:rsidRPr="00E67492">
        <w:rPr>
          <w:i/>
          <w:sz w:val="28"/>
          <w:szCs w:val="28"/>
          <w:lang w:val="pt-BR"/>
        </w:rPr>
        <w:t>.</w:t>
      </w:r>
      <w:r w:rsidR="00682F37" w:rsidRPr="00E67492">
        <w:rPr>
          <w:sz w:val="28"/>
          <w:szCs w:val="28"/>
          <w:lang w:val="pt-BR"/>
        </w:rPr>
        <w:t xml:space="preserve"> Ít nhất mỗi năm một lần, </w:t>
      </w:r>
      <w:r w:rsidR="0087467C" w:rsidRPr="00E67492">
        <w:rPr>
          <w:sz w:val="28"/>
          <w:szCs w:val="28"/>
          <w:lang w:val="pt-BR"/>
        </w:rPr>
        <w:t xml:space="preserve">công ty tài chính phải </w:t>
      </w:r>
      <w:r w:rsidR="00682F37" w:rsidRPr="00E67492">
        <w:rPr>
          <w:sz w:val="28"/>
          <w:szCs w:val="28"/>
          <w:lang w:val="pt-BR"/>
        </w:rPr>
        <w:t>rà soát</w:t>
      </w:r>
      <w:r w:rsidR="0087467C" w:rsidRPr="00E67492">
        <w:rPr>
          <w:sz w:val="28"/>
          <w:szCs w:val="28"/>
          <w:lang w:val="pt-BR"/>
        </w:rPr>
        <w:t>,</w:t>
      </w:r>
      <w:r w:rsidR="00682F37" w:rsidRPr="00E67492">
        <w:rPr>
          <w:sz w:val="28"/>
          <w:szCs w:val="28"/>
          <w:lang w:val="pt-BR"/>
        </w:rPr>
        <w:t xml:space="preserve"> đánh giá </w:t>
      </w:r>
      <w:r w:rsidR="0087467C" w:rsidRPr="00E67492">
        <w:rPr>
          <w:sz w:val="28"/>
          <w:szCs w:val="28"/>
          <w:lang w:val="pt-BR"/>
        </w:rPr>
        <w:t xml:space="preserve">quy định nội bộ về cho vay tiêu dùng </w:t>
      </w:r>
      <w:r w:rsidR="00682F37" w:rsidRPr="00E67492">
        <w:rPr>
          <w:sz w:val="28"/>
          <w:szCs w:val="28"/>
          <w:lang w:val="pt-BR"/>
        </w:rPr>
        <w:t>để xem xét, sửa đổi, bổ sung cho phù hợp với những thay đổi của pháp luật liên quan và thực tế hoạt động của công ty tài chính.</w:t>
      </w:r>
    </w:p>
    <w:p w:rsidR="002E64EA" w:rsidRPr="002E64EA" w:rsidRDefault="00805F73" w:rsidP="002E64EA">
      <w:pPr>
        <w:spacing w:before="120" w:after="120"/>
        <w:ind w:left="113" w:right="113" w:firstLine="567"/>
        <w:jc w:val="both"/>
        <w:rPr>
          <w:sz w:val="28"/>
          <w:szCs w:val="28"/>
          <w:lang w:val="pt-BR"/>
        </w:rPr>
      </w:pPr>
      <w:r w:rsidRPr="00E67492">
        <w:rPr>
          <w:sz w:val="28"/>
          <w:szCs w:val="28"/>
          <w:lang w:val="pt-BR"/>
        </w:rPr>
        <w:t>4</w:t>
      </w:r>
      <w:r w:rsidR="00682F37" w:rsidRPr="00E67492">
        <w:rPr>
          <w:sz w:val="28"/>
          <w:szCs w:val="28"/>
          <w:lang w:val="pt-BR"/>
        </w:rPr>
        <w:t>.</w:t>
      </w:r>
      <w:r w:rsidR="002E64EA">
        <w:rPr>
          <w:rStyle w:val="FootnoteReference"/>
          <w:sz w:val="28"/>
          <w:szCs w:val="28"/>
          <w:lang w:val="pt-BR"/>
        </w:rPr>
        <w:footnoteReference w:id="12"/>
      </w:r>
      <w:r w:rsidR="00682F37" w:rsidRPr="00E67492">
        <w:rPr>
          <w:sz w:val="28"/>
          <w:szCs w:val="28"/>
          <w:lang w:val="pt-BR"/>
        </w:rPr>
        <w:t xml:space="preserve"> </w:t>
      </w:r>
      <w:r w:rsidR="002E64EA" w:rsidRPr="002E64EA">
        <w:rPr>
          <w:sz w:val="28"/>
          <w:szCs w:val="28"/>
          <w:lang w:val="pt-BR"/>
        </w:rPr>
        <w:t xml:space="preserve">Công ty tài chính phải gửi trực tiếp hoặc qua dịch vụ bưu chính cho Ngân hàng Nhà nước quy định nội bộ về cho vay tiêu dùng theo quy định sau đây:  </w:t>
      </w:r>
    </w:p>
    <w:p w:rsidR="002E64EA" w:rsidRPr="002E64EA" w:rsidRDefault="002E64EA" w:rsidP="002E64EA">
      <w:pPr>
        <w:spacing w:before="120" w:after="120"/>
        <w:ind w:left="113" w:right="113" w:firstLine="567"/>
        <w:jc w:val="both"/>
        <w:rPr>
          <w:sz w:val="28"/>
          <w:szCs w:val="28"/>
          <w:lang w:val="pt-BR"/>
        </w:rPr>
      </w:pPr>
      <w:r w:rsidRPr="002E64EA">
        <w:rPr>
          <w:sz w:val="28"/>
          <w:szCs w:val="28"/>
          <w:lang w:val="pt-BR"/>
        </w:rPr>
        <w:t>a) Gửi Cơ quan Thanh tra, giám sát ngân hàng trong thời hạn 10 (mười) ngày làm việc kể từ ngày ban hành mới hoặc sửa đổi, bổ sung;</w:t>
      </w:r>
    </w:p>
    <w:p w:rsidR="00682F37" w:rsidRPr="002E64EA" w:rsidRDefault="002E64EA" w:rsidP="002E64EA">
      <w:pPr>
        <w:spacing w:before="120"/>
        <w:ind w:firstLine="567"/>
        <w:jc w:val="both"/>
        <w:rPr>
          <w:sz w:val="28"/>
          <w:szCs w:val="28"/>
          <w:lang w:val="pt-BR"/>
        </w:rPr>
      </w:pPr>
      <w:r w:rsidRPr="002E64EA">
        <w:rPr>
          <w:sz w:val="28"/>
          <w:szCs w:val="28"/>
          <w:lang w:val="pt-BR"/>
        </w:rPr>
        <w:t xml:space="preserve"> b) Gửi Ngân hàng Nhà nước chi nhánh tỉnh, thành phố nơi công ty tài chính đặt trụ sở chính, chi nhánh, văn phòng đại diện, điểm giới thiệu dịch vụ khi có yêu cầu.</w:t>
      </w:r>
      <w:r w:rsidR="00682F37" w:rsidRPr="002E64EA">
        <w:rPr>
          <w:sz w:val="28"/>
          <w:szCs w:val="28"/>
          <w:lang w:val="pt-BR"/>
        </w:rPr>
        <w:t xml:space="preserve"> </w:t>
      </w:r>
    </w:p>
    <w:p w:rsidR="00633A16" w:rsidRPr="00E67492" w:rsidRDefault="00633A16" w:rsidP="00355C9D">
      <w:pPr>
        <w:spacing w:before="120"/>
        <w:ind w:firstLine="567"/>
        <w:jc w:val="both"/>
        <w:rPr>
          <w:b/>
          <w:sz w:val="28"/>
          <w:szCs w:val="28"/>
          <w:lang w:val="pt-BR"/>
        </w:rPr>
      </w:pPr>
      <w:r w:rsidRPr="00E67492">
        <w:rPr>
          <w:b/>
          <w:sz w:val="28"/>
          <w:szCs w:val="28"/>
          <w:lang w:val="pt-BR"/>
        </w:rPr>
        <w:t xml:space="preserve">Điều </w:t>
      </w:r>
      <w:r w:rsidR="00A13A00" w:rsidRPr="00E67492">
        <w:rPr>
          <w:b/>
          <w:sz w:val="28"/>
          <w:szCs w:val="28"/>
          <w:lang w:val="pt-BR"/>
        </w:rPr>
        <w:t>8</w:t>
      </w:r>
      <w:r w:rsidRPr="00E67492">
        <w:rPr>
          <w:b/>
          <w:sz w:val="28"/>
          <w:szCs w:val="28"/>
          <w:lang w:val="pt-BR"/>
        </w:rPr>
        <w:t>. Phương thức cho vay</w:t>
      </w:r>
    </w:p>
    <w:p w:rsidR="00633A16" w:rsidRPr="00E67492" w:rsidRDefault="00454E2A" w:rsidP="00355C9D">
      <w:pPr>
        <w:pStyle w:val="NormalWeb"/>
        <w:spacing w:before="120" w:beforeAutospacing="0" w:after="0" w:afterAutospacing="0"/>
        <w:ind w:firstLine="567"/>
        <w:jc w:val="both"/>
        <w:rPr>
          <w:sz w:val="28"/>
          <w:szCs w:val="28"/>
          <w:lang w:val="pt-BR"/>
        </w:rPr>
      </w:pPr>
      <w:r w:rsidRPr="00E67492">
        <w:rPr>
          <w:sz w:val="28"/>
          <w:szCs w:val="28"/>
          <w:lang w:val="pt-BR"/>
        </w:rPr>
        <w:t>Công ty tài chính</w:t>
      </w:r>
      <w:r w:rsidR="00633A16" w:rsidRPr="00E67492">
        <w:rPr>
          <w:sz w:val="28"/>
          <w:szCs w:val="28"/>
          <w:lang w:val="pt-BR"/>
        </w:rPr>
        <w:t xml:space="preserve"> </w:t>
      </w:r>
      <w:r w:rsidR="0096155A" w:rsidRPr="00E67492">
        <w:rPr>
          <w:sz w:val="28"/>
          <w:szCs w:val="28"/>
          <w:lang w:val="pt-BR"/>
        </w:rPr>
        <w:t xml:space="preserve">thỏa </w:t>
      </w:r>
      <w:r w:rsidR="00633A16" w:rsidRPr="00E67492">
        <w:rPr>
          <w:sz w:val="28"/>
          <w:szCs w:val="28"/>
          <w:lang w:val="pt-BR"/>
        </w:rPr>
        <w:t xml:space="preserve">thuận với khách hàng việc áp dụng các phương thức cho vay </w:t>
      </w:r>
      <w:r w:rsidRPr="00E67492">
        <w:rPr>
          <w:sz w:val="28"/>
          <w:szCs w:val="28"/>
          <w:lang w:val="pt-BR"/>
        </w:rPr>
        <w:t>tiêu dùng</w:t>
      </w:r>
      <w:r w:rsidR="00633A16" w:rsidRPr="00E67492">
        <w:rPr>
          <w:sz w:val="28"/>
          <w:szCs w:val="28"/>
          <w:lang w:val="pt-BR"/>
        </w:rPr>
        <w:t xml:space="preserve"> sau</w:t>
      </w:r>
      <w:r w:rsidRPr="00E67492">
        <w:rPr>
          <w:sz w:val="28"/>
          <w:szCs w:val="28"/>
          <w:lang w:val="pt-BR"/>
        </w:rPr>
        <w:t xml:space="preserve"> đây</w:t>
      </w:r>
      <w:r w:rsidR="00633A16" w:rsidRPr="00E67492">
        <w:rPr>
          <w:sz w:val="28"/>
          <w:szCs w:val="28"/>
          <w:lang w:val="pt-BR"/>
        </w:rPr>
        <w:t>:</w:t>
      </w:r>
    </w:p>
    <w:p w:rsidR="00633A16" w:rsidRPr="00E67492" w:rsidRDefault="00633A16" w:rsidP="00355C9D">
      <w:pPr>
        <w:pStyle w:val="NormalWeb"/>
        <w:spacing w:before="120" w:beforeAutospacing="0" w:after="0" w:afterAutospacing="0"/>
        <w:ind w:firstLine="567"/>
        <w:jc w:val="both"/>
        <w:rPr>
          <w:sz w:val="28"/>
          <w:szCs w:val="28"/>
          <w:lang w:val="pt-BR"/>
        </w:rPr>
      </w:pPr>
      <w:r w:rsidRPr="00E67492">
        <w:rPr>
          <w:sz w:val="28"/>
          <w:szCs w:val="28"/>
          <w:lang w:val="pt-BR"/>
        </w:rPr>
        <w:t xml:space="preserve">1. Cho vay từng lần: </w:t>
      </w:r>
      <w:r w:rsidR="0073253C" w:rsidRPr="00E67492">
        <w:rPr>
          <w:sz w:val="28"/>
          <w:szCs w:val="28"/>
          <w:lang w:val="pt-BR"/>
        </w:rPr>
        <w:t xml:space="preserve">Mỗi lần cho vay, công ty tài chính và khách hàng thực hiện thủ tục cho vay và ký kết </w:t>
      </w:r>
      <w:r w:rsidR="001A45B2" w:rsidRPr="00E67492">
        <w:rPr>
          <w:sz w:val="28"/>
          <w:szCs w:val="28"/>
          <w:lang w:val="pt-BR"/>
        </w:rPr>
        <w:t>hợp đồng</w:t>
      </w:r>
      <w:r w:rsidR="001A45B2" w:rsidRPr="00E67492">
        <w:rPr>
          <w:i/>
          <w:sz w:val="28"/>
          <w:szCs w:val="28"/>
          <w:lang w:val="pt-BR"/>
        </w:rPr>
        <w:t xml:space="preserve"> </w:t>
      </w:r>
      <w:r w:rsidR="0073253C" w:rsidRPr="00E67492">
        <w:rPr>
          <w:sz w:val="28"/>
          <w:szCs w:val="28"/>
          <w:lang w:val="pt-BR"/>
        </w:rPr>
        <w:t>cho vay</w:t>
      </w:r>
      <w:r w:rsidR="00FC16CB" w:rsidRPr="00E67492">
        <w:rPr>
          <w:sz w:val="28"/>
          <w:szCs w:val="28"/>
          <w:lang w:val="pt-BR"/>
        </w:rPr>
        <w:t xml:space="preserve"> tiêu dùng</w:t>
      </w:r>
      <w:r w:rsidRPr="00E67492">
        <w:rPr>
          <w:sz w:val="28"/>
          <w:szCs w:val="28"/>
          <w:lang w:val="pt-BR"/>
        </w:rPr>
        <w:t>.</w:t>
      </w:r>
    </w:p>
    <w:p w:rsidR="00785309" w:rsidRDefault="00454E2A" w:rsidP="00355C9D">
      <w:pPr>
        <w:pStyle w:val="NormalWeb"/>
        <w:spacing w:before="120" w:beforeAutospacing="0" w:after="0" w:afterAutospacing="0"/>
        <w:ind w:firstLine="567"/>
        <w:jc w:val="both"/>
        <w:rPr>
          <w:sz w:val="28"/>
          <w:szCs w:val="28"/>
          <w:lang w:val="pt-BR"/>
        </w:rPr>
      </w:pPr>
      <w:r w:rsidRPr="00E67492">
        <w:rPr>
          <w:sz w:val="28"/>
          <w:szCs w:val="28"/>
          <w:lang w:val="pt-BR"/>
        </w:rPr>
        <w:t>2</w:t>
      </w:r>
      <w:r w:rsidR="00633A16" w:rsidRPr="00E67492">
        <w:rPr>
          <w:sz w:val="28"/>
          <w:szCs w:val="28"/>
          <w:lang w:val="pt-BR"/>
        </w:rPr>
        <w:t xml:space="preserve">. Cho vay theo hạn mức: </w:t>
      </w:r>
      <w:r w:rsidR="00421510" w:rsidRPr="00E67492">
        <w:rPr>
          <w:sz w:val="28"/>
          <w:szCs w:val="28"/>
          <w:lang w:val="pt-BR"/>
        </w:rPr>
        <w:t>C</w:t>
      </w:r>
      <w:r w:rsidRPr="00E67492">
        <w:rPr>
          <w:sz w:val="28"/>
          <w:szCs w:val="28"/>
          <w:lang w:val="pt-BR"/>
        </w:rPr>
        <w:t>ông ty tài chính</w:t>
      </w:r>
      <w:r w:rsidR="00633A16" w:rsidRPr="00E67492">
        <w:rPr>
          <w:sz w:val="28"/>
          <w:szCs w:val="28"/>
          <w:lang w:val="pt-BR"/>
        </w:rPr>
        <w:t xml:space="preserve"> xác định và thỏa thuận</w:t>
      </w:r>
      <w:r w:rsidR="001559B2" w:rsidRPr="00E67492">
        <w:rPr>
          <w:sz w:val="28"/>
          <w:szCs w:val="28"/>
          <w:lang w:val="pt-BR"/>
        </w:rPr>
        <w:t xml:space="preserve"> với khách hàng</w:t>
      </w:r>
      <w:r w:rsidR="00633A16" w:rsidRPr="00E67492">
        <w:rPr>
          <w:sz w:val="28"/>
          <w:szCs w:val="28"/>
          <w:lang w:val="pt-BR"/>
        </w:rPr>
        <w:t xml:space="preserve"> một </w:t>
      </w:r>
      <w:r w:rsidR="0073253C" w:rsidRPr="00E67492">
        <w:rPr>
          <w:sz w:val="28"/>
          <w:szCs w:val="28"/>
          <w:lang w:val="pt-BR"/>
        </w:rPr>
        <w:t xml:space="preserve">mức dư nợ </w:t>
      </w:r>
      <w:r w:rsidR="00633A16" w:rsidRPr="00E67492">
        <w:rPr>
          <w:sz w:val="28"/>
          <w:szCs w:val="28"/>
          <w:lang w:val="pt-BR"/>
        </w:rPr>
        <w:t xml:space="preserve">cho vay tối đa được duy trì trong một khoảng thời gian </w:t>
      </w:r>
      <w:r w:rsidR="00D34DB9" w:rsidRPr="00E67492">
        <w:rPr>
          <w:sz w:val="28"/>
          <w:szCs w:val="28"/>
          <w:lang w:val="pt-BR"/>
        </w:rPr>
        <w:t>nhất định</w:t>
      </w:r>
      <w:r w:rsidR="00633A16" w:rsidRPr="00E67492">
        <w:rPr>
          <w:sz w:val="28"/>
          <w:szCs w:val="28"/>
          <w:lang w:val="pt-BR"/>
        </w:rPr>
        <w:t>.</w:t>
      </w:r>
      <w:r w:rsidR="00785309" w:rsidRPr="00E67492">
        <w:rPr>
          <w:sz w:val="28"/>
          <w:szCs w:val="28"/>
          <w:lang w:val="pt-BR"/>
        </w:rPr>
        <w:t xml:space="preserve"> </w:t>
      </w:r>
      <w:r w:rsidR="00BE56BE" w:rsidRPr="00746F73">
        <w:rPr>
          <w:sz w:val="28"/>
          <w:szCs w:val="28"/>
          <w:lang w:val="pt-BR"/>
        </w:rPr>
        <w:t xml:space="preserve">Trong hạn mức cho vay, công ty tài chính thực hiện cho vay từng lần. </w:t>
      </w:r>
      <w:r w:rsidR="00134D65" w:rsidRPr="009D4E5B">
        <w:rPr>
          <w:sz w:val="28"/>
          <w:szCs w:val="28"/>
          <w:lang w:val="pt-BR"/>
        </w:rPr>
        <w:t>M</w:t>
      </w:r>
      <w:r w:rsidR="00BE56BE" w:rsidRPr="00E67492">
        <w:rPr>
          <w:sz w:val="28"/>
          <w:szCs w:val="28"/>
          <w:lang w:val="pt-BR"/>
        </w:rPr>
        <w:t xml:space="preserve">ỗi năm </w:t>
      </w:r>
      <w:r w:rsidR="00134D65" w:rsidRPr="00E67492">
        <w:rPr>
          <w:sz w:val="28"/>
          <w:szCs w:val="28"/>
          <w:lang w:val="pt-BR"/>
        </w:rPr>
        <w:t xml:space="preserve">ít nhất </w:t>
      </w:r>
      <w:r w:rsidR="00BE56BE" w:rsidRPr="00E67492">
        <w:rPr>
          <w:sz w:val="28"/>
          <w:szCs w:val="28"/>
          <w:lang w:val="pt-BR"/>
        </w:rPr>
        <w:t>một lần</w:t>
      </w:r>
      <w:r w:rsidR="00785309" w:rsidRPr="00E67492">
        <w:rPr>
          <w:sz w:val="28"/>
          <w:szCs w:val="28"/>
          <w:lang w:val="pt-BR"/>
        </w:rPr>
        <w:t>, công ty tài chính xem xét, xác định lại mức dư nợ cho vay tối đa và thời gian duy trì mức dư nợ này phù hợp với khả năng tài chính của khách hàng.</w:t>
      </w:r>
    </w:p>
    <w:p w:rsidR="00207B92" w:rsidRPr="00207B92" w:rsidRDefault="00207B92" w:rsidP="00207B92">
      <w:pPr>
        <w:spacing w:before="120"/>
        <w:ind w:left="113" w:right="113" w:firstLine="567"/>
        <w:jc w:val="both"/>
        <w:rPr>
          <w:b/>
          <w:sz w:val="28"/>
          <w:szCs w:val="28"/>
          <w:lang w:val="pt-BR"/>
        </w:rPr>
      </w:pPr>
      <w:r w:rsidRPr="00207B92">
        <w:rPr>
          <w:b/>
          <w:sz w:val="28"/>
          <w:szCs w:val="28"/>
          <w:lang w:val="pt-BR"/>
        </w:rPr>
        <w:t>Điều 8a. Giải ngân trực tiếp cho khách hàng</w:t>
      </w:r>
      <w:r>
        <w:rPr>
          <w:rStyle w:val="FootnoteReference"/>
          <w:b/>
          <w:sz w:val="28"/>
          <w:szCs w:val="28"/>
          <w:lang w:val="pt-BR"/>
        </w:rPr>
        <w:footnoteReference w:id="13"/>
      </w:r>
    </w:p>
    <w:p w:rsidR="00207B92" w:rsidRPr="00207B92" w:rsidRDefault="00207B92" w:rsidP="00207B92">
      <w:pPr>
        <w:spacing w:before="120"/>
        <w:ind w:left="113" w:right="113" w:firstLine="539"/>
        <w:contextualSpacing/>
        <w:jc w:val="both"/>
        <w:rPr>
          <w:spacing w:val="-4"/>
          <w:sz w:val="28"/>
          <w:szCs w:val="28"/>
          <w:lang w:val="pt-BR"/>
        </w:rPr>
      </w:pPr>
      <w:r w:rsidRPr="00207B92">
        <w:rPr>
          <w:spacing w:val="-4"/>
          <w:sz w:val="28"/>
          <w:szCs w:val="28"/>
          <w:lang w:val="pt-BR"/>
        </w:rPr>
        <w:t>1. Việc giải ngân trực tiếp cho khách hàng bằng tiền mặt phải tuân thủ quy định của Ngân hàng Nhà nước về phương thức giải ngân vốn cho vay của tổ chức tín dụng, chi nhánh ngân hàng nước ngoài đối với khách hàng, quy định tại khoản 3, 4, 5, 6 Điều này và Điều 7 Thông tư này.</w:t>
      </w:r>
    </w:p>
    <w:p w:rsidR="00207B92" w:rsidRPr="00207B92" w:rsidRDefault="00207B92" w:rsidP="00207B92">
      <w:pPr>
        <w:spacing w:before="120"/>
        <w:ind w:left="113" w:right="113" w:firstLine="539"/>
        <w:contextualSpacing/>
        <w:jc w:val="both"/>
        <w:rPr>
          <w:sz w:val="28"/>
          <w:szCs w:val="28"/>
          <w:lang w:val="pt-BR"/>
        </w:rPr>
      </w:pPr>
      <w:r w:rsidRPr="00207B92">
        <w:rPr>
          <w:sz w:val="28"/>
          <w:szCs w:val="28"/>
          <w:lang w:val="pt-BR"/>
        </w:rPr>
        <w:t>2. Việc giải ngân trực tiếp cho khách hàng thông qua việc sử dụng các dịch vụ thanh toán không dùng tiền mặt do công ty tài chính tự quyết định trên cơ sở thông tin, tài liệu, chứng từ thanh toán do khách hàng cung cấp và đảm bảo tuân thủ quy định tại khoản 3, 4, 5, 6, 7, 8 Điều này, Điều 7 Thông tư này và quy định của pháp luật về thanh toán không dùng tiền mặt.</w:t>
      </w:r>
    </w:p>
    <w:p w:rsidR="00207B92" w:rsidRPr="00207B92" w:rsidRDefault="00207B92" w:rsidP="00207B92">
      <w:pPr>
        <w:spacing w:before="120"/>
        <w:ind w:left="113" w:right="113" w:firstLine="567"/>
        <w:jc w:val="both"/>
        <w:rPr>
          <w:sz w:val="28"/>
          <w:szCs w:val="28"/>
          <w:lang w:val="pt-BR"/>
        </w:rPr>
      </w:pPr>
      <w:r w:rsidRPr="00207B92">
        <w:rPr>
          <w:sz w:val="28"/>
          <w:szCs w:val="28"/>
          <w:lang w:val="pt-BR"/>
        </w:rPr>
        <w:lastRenderedPageBreak/>
        <w:t>3. Công ty tài chính chỉ được giải ngân trực tiếp cho khách hàng đối với khách hàng không có nợ xấu theo báo cáo quan hệ tín dụng tra cứu tại Trung tâm thông tin tín dụng quốc gia Việt Nam tại thời điểm gần nhất so với thời điểm ký kết hợp đồng cho vay tiêu dùng.</w:t>
      </w:r>
    </w:p>
    <w:p w:rsidR="00207B92" w:rsidRPr="00207B92" w:rsidRDefault="00207B92" w:rsidP="00207B92">
      <w:pPr>
        <w:pStyle w:val="BodyTextIndent"/>
        <w:spacing w:before="120" w:after="0"/>
        <w:ind w:left="113" w:right="113" w:firstLine="567"/>
        <w:jc w:val="both"/>
        <w:rPr>
          <w:rFonts w:eastAsia="Arial"/>
          <w:noProof/>
          <w:sz w:val="28"/>
          <w:szCs w:val="28"/>
          <w:lang w:val="nl-NL"/>
        </w:rPr>
      </w:pPr>
      <w:r w:rsidRPr="00207B92">
        <w:rPr>
          <w:sz w:val="28"/>
          <w:szCs w:val="28"/>
          <w:lang w:val="pt-BR"/>
        </w:rPr>
        <w:t xml:space="preserve">4. Tổng dư nợ cho vay tiêu dùng giải ngân trực tiếp cho khách hàng tại một công ty tài chính so với tổng dư nợ tín dụng tiêu dùng của công ty tài chính đó </w:t>
      </w:r>
      <w:r w:rsidRPr="00207B92">
        <w:rPr>
          <w:spacing w:val="-4"/>
          <w:sz w:val="28"/>
          <w:szCs w:val="28"/>
          <w:lang w:val="pt-BR"/>
        </w:rPr>
        <w:t xml:space="preserve">tại thời điểm cuối ngày làm việc liền kề trước ngày </w:t>
      </w:r>
      <w:r w:rsidRPr="00207B92">
        <w:rPr>
          <w:rFonts w:eastAsia="Arial"/>
          <w:noProof/>
          <w:sz w:val="28"/>
          <w:szCs w:val="28"/>
          <w:lang w:val="nl-NL"/>
        </w:rPr>
        <w:t>ký kết hợp đồng cho vay tiêu dùng giải ngân trực tiếp cho khách hàng phải tuân thủ tỷ lệ tối đa theo lộ trình sau đây:</w:t>
      </w:r>
    </w:p>
    <w:p w:rsidR="00207B92" w:rsidRPr="00207B92" w:rsidRDefault="00207B92" w:rsidP="00207B92">
      <w:pPr>
        <w:pStyle w:val="BodyTextIndent"/>
        <w:spacing w:before="120" w:after="0"/>
        <w:ind w:left="113" w:right="113" w:firstLine="562"/>
        <w:jc w:val="both"/>
        <w:rPr>
          <w:rFonts w:eastAsia="Arial"/>
          <w:noProof/>
          <w:sz w:val="28"/>
          <w:szCs w:val="28"/>
          <w:lang w:val="nl-NL"/>
        </w:rPr>
      </w:pPr>
      <w:r w:rsidRPr="00207B92">
        <w:rPr>
          <w:rFonts w:eastAsia="Arial"/>
          <w:noProof/>
          <w:sz w:val="28"/>
          <w:szCs w:val="28"/>
          <w:lang w:val="nl-NL"/>
        </w:rPr>
        <w:t>a) Từ ngày 01 tháng 01 năm 2021 đến hết ngày 31 tháng 12 năm 2021: 70%;</w:t>
      </w:r>
    </w:p>
    <w:p w:rsidR="00207B92" w:rsidRPr="00207B92" w:rsidRDefault="00207B92" w:rsidP="00207B92">
      <w:pPr>
        <w:pStyle w:val="BodyTextIndent"/>
        <w:spacing w:before="120" w:after="0"/>
        <w:ind w:left="113" w:right="113" w:firstLine="562"/>
        <w:jc w:val="both"/>
        <w:rPr>
          <w:rFonts w:eastAsia="Arial"/>
          <w:noProof/>
          <w:sz w:val="28"/>
          <w:szCs w:val="28"/>
          <w:lang w:val="nl-NL"/>
        </w:rPr>
      </w:pPr>
      <w:r w:rsidRPr="00207B92">
        <w:rPr>
          <w:rFonts w:eastAsia="Arial"/>
          <w:noProof/>
          <w:sz w:val="28"/>
          <w:szCs w:val="28"/>
          <w:lang w:val="nl-NL"/>
        </w:rPr>
        <w:t>b) Từ ngày 01 tháng 01 năm 2022 đến hết ngày 31 tháng 12 năm 2022: 60%;</w:t>
      </w:r>
    </w:p>
    <w:p w:rsidR="00207B92" w:rsidRPr="00207B92" w:rsidRDefault="00207B92" w:rsidP="00207B92">
      <w:pPr>
        <w:pStyle w:val="BodyTextIndent"/>
        <w:spacing w:before="120" w:after="0"/>
        <w:ind w:left="113" w:right="113" w:firstLine="562"/>
        <w:jc w:val="both"/>
        <w:rPr>
          <w:rFonts w:eastAsia="Arial"/>
          <w:noProof/>
          <w:sz w:val="28"/>
          <w:szCs w:val="28"/>
          <w:lang w:val="nl-NL"/>
        </w:rPr>
      </w:pPr>
      <w:r w:rsidRPr="00207B92">
        <w:rPr>
          <w:rFonts w:eastAsia="Arial"/>
          <w:noProof/>
          <w:sz w:val="28"/>
          <w:szCs w:val="28"/>
          <w:lang w:val="nl-NL"/>
        </w:rPr>
        <w:t>c) Từ ngày 01 tháng 01 năm 2023 đến hết ngày 31 tháng 12 năm 2023: 50%;</w:t>
      </w:r>
    </w:p>
    <w:p w:rsidR="00207B92" w:rsidRPr="00207B92" w:rsidRDefault="00207B92" w:rsidP="00207B92">
      <w:pPr>
        <w:pStyle w:val="BodyTextIndent"/>
        <w:spacing w:before="120" w:after="0"/>
        <w:ind w:left="113" w:right="113" w:firstLine="562"/>
        <w:jc w:val="both"/>
        <w:rPr>
          <w:rFonts w:eastAsia="Arial"/>
          <w:noProof/>
          <w:sz w:val="28"/>
          <w:szCs w:val="28"/>
          <w:lang w:val="nl-NL"/>
        </w:rPr>
      </w:pPr>
      <w:r w:rsidRPr="00207B92">
        <w:rPr>
          <w:rFonts w:eastAsia="Arial"/>
          <w:noProof/>
          <w:sz w:val="28"/>
          <w:szCs w:val="28"/>
          <w:lang w:val="nl-NL"/>
        </w:rPr>
        <w:t>d) Từ ngày 01 tháng 01 năm 2024: 30%.</w:t>
      </w:r>
    </w:p>
    <w:p w:rsidR="00207B92" w:rsidRPr="00207B92" w:rsidRDefault="00207B92" w:rsidP="00207B92">
      <w:pPr>
        <w:pStyle w:val="BodyTextIndent"/>
        <w:spacing w:before="120" w:after="0"/>
        <w:ind w:left="113" w:right="113" w:firstLine="562"/>
        <w:jc w:val="both"/>
        <w:rPr>
          <w:rFonts w:eastAsia="Arial"/>
          <w:noProof/>
          <w:sz w:val="28"/>
          <w:szCs w:val="28"/>
          <w:lang w:val="nl-NL"/>
        </w:rPr>
      </w:pPr>
      <w:r w:rsidRPr="00207B92">
        <w:rPr>
          <w:rFonts w:eastAsia="Arial"/>
          <w:noProof/>
          <w:sz w:val="28"/>
          <w:szCs w:val="28"/>
          <w:lang w:val="nl-NL"/>
        </w:rPr>
        <w:t>5. Tổng dư nợ cho vay tiêu dùng giải ngân trực tiếp cho khách hàng và tổng dư nợ tín dụng tiêu dùng của công ty tài chính quy định tại khoản 4 Điều này bao gồm cả số tiền cho vay tiêu dùng giải ngân trực tiếp cho khách hàng tại các hợp đồng đã được ký kết đến ngày ký kết hợp đồng quy định tại khoản 4 Điều này nhưng chưa giải ngân.</w:t>
      </w:r>
    </w:p>
    <w:p w:rsidR="00207B92" w:rsidRPr="00207B92" w:rsidRDefault="00207B92" w:rsidP="00207B92">
      <w:pPr>
        <w:spacing w:before="120"/>
        <w:ind w:left="113" w:right="113" w:firstLine="567"/>
        <w:jc w:val="both"/>
        <w:rPr>
          <w:sz w:val="28"/>
          <w:szCs w:val="28"/>
          <w:lang w:val="nl-NL"/>
        </w:rPr>
      </w:pPr>
      <w:r w:rsidRPr="00207B92">
        <w:rPr>
          <w:sz w:val="28"/>
          <w:szCs w:val="28"/>
          <w:lang w:val="pt-BR"/>
        </w:rPr>
        <w:t xml:space="preserve">6. Tổng dư nợ cho vay tiêu dùng giải ngân trực tiếp cho khách hàng </w:t>
      </w:r>
      <w:r w:rsidRPr="00207B92">
        <w:rPr>
          <w:sz w:val="28"/>
          <w:szCs w:val="28"/>
          <w:lang w:val="nl-NL"/>
        </w:rPr>
        <w:t xml:space="preserve">tại một công ty tài chính </w:t>
      </w:r>
      <w:r w:rsidRPr="00207B92">
        <w:rPr>
          <w:sz w:val="28"/>
          <w:szCs w:val="28"/>
          <w:lang w:val="pt-BR"/>
        </w:rPr>
        <w:t>quy định tại khoản 4, 5 Điều này chỉ bao gồm khách hàng có tổng dư nợ cho vay tiêu dùng giải ngân trực tiếp</w:t>
      </w:r>
      <w:r w:rsidRPr="00207B92">
        <w:rPr>
          <w:sz w:val="28"/>
          <w:szCs w:val="28"/>
          <w:lang w:val="nl-NL"/>
        </w:rPr>
        <w:t xml:space="preserve"> (bao gồm cả số tiền cho vay tiêu dùng giải ngân trực tiếp cho khách hàng tại các hợp đồng đã được ký kết đến ngày ký kết hợp đồng quy định tại khoản 4 Điều này nhưng chưa giải ngân)</w:t>
      </w:r>
      <w:r w:rsidRPr="00207B92">
        <w:rPr>
          <w:sz w:val="28"/>
          <w:szCs w:val="28"/>
          <w:lang w:val="pt-BR"/>
        </w:rPr>
        <w:t xml:space="preserve"> tại </w:t>
      </w:r>
      <w:r w:rsidRPr="00207B92">
        <w:rPr>
          <w:sz w:val="28"/>
          <w:szCs w:val="28"/>
          <w:lang w:val="nl-NL"/>
        </w:rPr>
        <w:t xml:space="preserve">công ty tài chính đó </w:t>
      </w:r>
      <w:r w:rsidRPr="00207B92">
        <w:rPr>
          <w:sz w:val="28"/>
          <w:szCs w:val="28"/>
          <w:lang w:val="pt-BR"/>
        </w:rPr>
        <w:t xml:space="preserve">trên </w:t>
      </w:r>
      <w:r w:rsidRPr="00207B92">
        <w:rPr>
          <w:sz w:val="28"/>
          <w:szCs w:val="28"/>
          <w:lang w:val="nl-NL"/>
        </w:rPr>
        <w:t>20.000.000 đồng (hai mươi triệu đồng).</w:t>
      </w:r>
    </w:p>
    <w:p w:rsidR="00207B92" w:rsidRPr="00207B92" w:rsidRDefault="00207B92" w:rsidP="00207B92">
      <w:pPr>
        <w:pStyle w:val="Than"/>
        <w:ind w:left="113" w:right="113"/>
        <w:rPr>
          <w:rFonts w:ascii="Times New Roman" w:hAnsi="Times New Roman"/>
          <w:sz w:val="28"/>
          <w:szCs w:val="28"/>
          <w:lang w:val="nl-NL"/>
        </w:rPr>
      </w:pPr>
      <w:r w:rsidRPr="00207B92">
        <w:rPr>
          <w:rFonts w:ascii="Times New Roman" w:hAnsi="Times New Roman"/>
          <w:bCs/>
          <w:sz w:val="28"/>
          <w:szCs w:val="28"/>
          <w:lang w:val="pl-PL"/>
        </w:rPr>
        <w:t xml:space="preserve">7. </w:t>
      </w:r>
      <w:r w:rsidRPr="00207B92">
        <w:rPr>
          <w:rFonts w:ascii="Times New Roman" w:hAnsi="Times New Roman"/>
          <w:bCs/>
          <w:sz w:val="28"/>
          <w:szCs w:val="28"/>
          <w:lang w:val="vi-VN"/>
        </w:rPr>
        <w:t xml:space="preserve">Công ty tài chính phải </w:t>
      </w:r>
      <w:r w:rsidRPr="00207B92">
        <w:rPr>
          <w:rFonts w:ascii="Times New Roman" w:hAnsi="Times New Roman"/>
          <w:sz w:val="28"/>
          <w:szCs w:val="28"/>
          <w:lang w:val="vi-VN"/>
        </w:rPr>
        <w:t>t</w:t>
      </w:r>
      <w:r w:rsidRPr="00207B92">
        <w:rPr>
          <w:rFonts w:ascii="Times New Roman" w:hAnsi="Times New Roman"/>
          <w:bCs/>
          <w:sz w:val="28"/>
          <w:szCs w:val="28"/>
          <w:lang w:val="pl-PL"/>
        </w:rPr>
        <w:t xml:space="preserve">hông báo cho khách hàng các quy định của pháp luật, quy định nội bộ về phương thức giải ngân trực tiếp cho khách hàng thông qua việc sử dụng các dịch vụ thanh toán không dùng tiền mặt; thông báo cho khách hàng và tổ chức tín dụng, chi nhánh ngân hàng nước ngoài có liên quan đến giải ngân </w:t>
      </w:r>
      <w:r w:rsidRPr="00207B92">
        <w:rPr>
          <w:rFonts w:ascii="Times New Roman" w:hAnsi="Times New Roman"/>
          <w:bCs/>
          <w:sz w:val="28"/>
          <w:szCs w:val="28"/>
          <w:lang w:val="vi-VN"/>
        </w:rPr>
        <w:t xml:space="preserve">trực tiếp cho khách hàng thông qua việc sử dụng các </w:t>
      </w:r>
      <w:r w:rsidRPr="00207B92">
        <w:rPr>
          <w:rFonts w:ascii="Times New Roman" w:hAnsi="Times New Roman"/>
          <w:bCs/>
          <w:sz w:val="28"/>
          <w:szCs w:val="28"/>
          <w:lang w:val="nl-NL"/>
        </w:rPr>
        <w:t xml:space="preserve">dịch vụ </w:t>
      </w:r>
      <w:r w:rsidRPr="00207B92">
        <w:rPr>
          <w:rFonts w:ascii="Times New Roman" w:hAnsi="Times New Roman"/>
          <w:bCs/>
          <w:sz w:val="28"/>
          <w:szCs w:val="28"/>
          <w:lang w:val="vi-VN"/>
        </w:rPr>
        <w:t xml:space="preserve">thanh toán không dùng tiền mặt </w:t>
      </w:r>
      <w:r w:rsidRPr="00207B92">
        <w:rPr>
          <w:rFonts w:ascii="Times New Roman" w:hAnsi="Times New Roman"/>
          <w:bCs/>
          <w:sz w:val="28"/>
          <w:szCs w:val="28"/>
          <w:lang w:val="pl-PL"/>
        </w:rPr>
        <w:t>quy định về giờ giao dịch thanh toán trong ngày.</w:t>
      </w:r>
    </w:p>
    <w:p w:rsidR="00207B92" w:rsidRPr="00207B92" w:rsidRDefault="00207B92" w:rsidP="00207B92">
      <w:pPr>
        <w:pStyle w:val="NormalWeb"/>
        <w:spacing w:before="120" w:beforeAutospacing="0" w:after="0" w:afterAutospacing="0"/>
        <w:ind w:firstLine="567"/>
        <w:jc w:val="both"/>
        <w:rPr>
          <w:sz w:val="28"/>
          <w:szCs w:val="28"/>
          <w:lang w:val="pl-PL"/>
        </w:rPr>
      </w:pPr>
      <w:r w:rsidRPr="00207B92">
        <w:rPr>
          <w:bCs/>
          <w:sz w:val="28"/>
          <w:szCs w:val="28"/>
          <w:lang w:val="pl-PL"/>
        </w:rPr>
        <w:t>8. Khách hàng cung cấp các thông tin, tài liệu, chứng từ thanh toán theo quy định của công ty tài chính phục vụ cho việc xem xét quyết định phương thức giải ngân trực tiếp cho khách hàng thông qua việc sử dụng các dịch vụ thanh toán không dùng tiền mặt. Khách hàng chịu trách nhiệm trước pháp luật về tính chính xác, trung thực của các thông tin, tài liệu và chứng từ cung cấp cho công ty tài chính</w:t>
      </w:r>
      <w:r w:rsidRPr="00207B92">
        <w:rPr>
          <w:sz w:val="28"/>
          <w:szCs w:val="28"/>
          <w:lang w:val="pl-PL"/>
        </w:rPr>
        <w:t>.</w:t>
      </w:r>
    </w:p>
    <w:p w:rsidR="00A0571D" w:rsidRDefault="00A0571D" w:rsidP="00355C9D">
      <w:pPr>
        <w:pStyle w:val="NormalWeb"/>
        <w:spacing w:before="120" w:beforeAutospacing="0" w:after="0" w:afterAutospacing="0"/>
        <w:ind w:firstLine="567"/>
        <w:jc w:val="both"/>
        <w:rPr>
          <w:b/>
          <w:sz w:val="28"/>
          <w:szCs w:val="28"/>
          <w:lang w:val="pt-BR"/>
        </w:rPr>
      </w:pPr>
    </w:p>
    <w:p w:rsidR="00302E91" w:rsidRPr="00E67492" w:rsidRDefault="00302E91" w:rsidP="00355C9D">
      <w:pPr>
        <w:pStyle w:val="NormalWeb"/>
        <w:spacing w:before="120" w:beforeAutospacing="0" w:after="0" w:afterAutospacing="0"/>
        <w:ind w:firstLine="567"/>
        <w:jc w:val="both"/>
        <w:rPr>
          <w:b/>
          <w:strike/>
          <w:sz w:val="28"/>
          <w:szCs w:val="28"/>
          <w:lang w:val="pt-BR"/>
        </w:rPr>
      </w:pPr>
      <w:r w:rsidRPr="00E67492">
        <w:rPr>
          <w:b/>
          <w:sz w:val="28"/>
          <w:szCs w:val="28"/>
          <w:lang w:val="pt-BR"/>
        </w:rPr>
        <w:lastRenderedPageBreak/>
        <w:t>Điều 9. Lãi suất cho vay tiêu dùng</w:t>
      </w:r>
      <w:r w:rsidRPr="00E67492">
        <w:rPr>
          <w:b/>
          <w:strike/>
          <w:sz w:val="28"/>
          <w:szCs w:val="28"/>
          <w:lang w:val="pt-BR"/>
        </w:rPr>
        <w:t xml:space="preserve"> </w:t>
      </w:r>
    </w:p>
    <w:p w:rsidR="00302E91" w:rsidRPr="00E67492" w:rsidRDefault="00302E91" w:rsidP="00355C9D">
      <w:pPr>
        <w:pStyle w:val="NormalWeb"/>
        <w:spacing w:before="120" w:beforeAutospacing="0" w:after="0" w:afterAutospacing="0"/>
        <w:ind w:firstLine="567"/>
        <w:jc w:val="both"/>
        <w:rPr>
          <w:sz w:val="28"/>
          <w:szCs w:val="28"/>
          <w:lang w:val="pt-BR"/>
        </w:rPr>
      </w:pPr>
      <w:r w:rsidRPr="00E67492">
        <w:rPr>
          <w:sz w:val="28"/>
          <w:szCs w:val="28"/>
          <w:lang w:val="pt-BR"/>
        </w:rPr>
        <w:t>1. Lãi suất cho vay tiêu dùng của công ty tài chính thực hiện theo quy định của Ngân hàng Nhà nước về hoạt động cho vay của tổ chức tín dụng, chi nhánh ngân hàng nước ngoài đối với khách hàng.</w:t>
      </w:r>
    </w:p>
    <w:p w:rsidR="00302E91" w:rsidRPr="00E67492" w:rsidRDefault="00302E91" w:rsidP="00355C9D">
      <w:pPr>
        <w:spacing w:before="120"/>
        <w:ind w:firstLine="567"/>
        <w:jc w:val="both"/>
        <w:rPr>
          <w:strike/>
          <w:sz w:val="28"/>
          <w:szCs w:val="28"/>
          <w:lang w:val="sv-SE" w:eastAsia="vi-VN"/>
        </w:rPr>
      </w:pPr>
      <w:r w:rsidRPr="00E67492">
        <w:rPr>
          <w:sz w:val="28"/>
          <w:szCs w:val="28"/>
          <w:lang w:val="pt-BR"/>
        </w:rPr>
        <w:t>2. Công ty tài chính ban hành quy định về khung lãi suất cho vay tiêu dùng áp dụng thống nhất trong toàn hệ thống trong từng thời kỳ, trong đó bao gồm mức lãi suất cho vay cao nhất, mức lãi suất cho vay thấp nhất đối với từng sản phẩm cho vay tiêu dùng.</w:t>
      </w:r>
      <w:r w:rsidRPr="00E67492">
        <w:rPr>
          <w:strike/>
          <w:sz w:val="28"/>
          <w:szCs w:val="28"/>
          <w:lang w:val="pt-BR"/>
        </w:rPr>
        <w:t xml:space="preserve"> </w:t>
      </w:r>
    </w:p>
    <w:p w:rsidR="00207B92" w:rsidRPr="00207B92" w:rsidRDefault="00302E91" w:rsidP="00207B92">
      <w:pPr>
        <w:spacing w:before="120"/>
        <w:ind w:firstLine="567"/>
        <w:jc w:val="both"/>
        <w:rPr>
          <w:sz w:val="28"/>
          <w:szCs w:val="28"/>
          <w:lang w:val="sv-SE"/>
        </w:rPr>
      </w:pPr>
      <w:r w:rsidRPr="00207B92">
        <w:rPr>
          <w:sz w:val="28"/>
          <w:szCs w:val="28"/>
          <w:lang w:val="pt-BR"/>
        </w:rPr>
        <w:t>3.</w:t>
      </w:r>
      <w:r w:rsidR="00207B92">
        <w:rPr>
          <w:rStyle w:val="FootnoteReference"/>
          <w:sz w:val="28"/>
          <w:szCs w:val="28"/>
          <w:lang w:val="pt-BR"/>
        </w:rPr>
        <w:footnoteReference w:id="14"/>
      </w:r>
      <w:r w:rsidRPr="00207B92">
        <w:rPr>
          <w:sz w:val="28"/>
          <w:szCs w:val="28"/>
          <w:lang w:val="pt-BR"/>
        </w:rPr>
        <w:t xml:space="preserve"> </w:t>
      </w:r>
      <w:r w:rsidR="00207B92" w:rsidRPr="00207B92">
        <w:rPr>
          <w:sz w:val="28"/>
          <w:szCs w:val="28"/>
          <w:lang w:val="sv-SE"/>
        </w:rPr>
        <w:t>Trong thời hạn 10 (mười) ngày làm việc kể từ ngày ban hành mới hoặc sửa đổi, bổ sung khung lãi suất cho vay tiêu dùng, công ty tài chính phải gửi trực tiếp hoặc qua dịch vụ bưu chính cho Cơ quan Thanh tra, giám sát ngân hàng và Ngân hàng Nhà nước chi nhánh tỉnh, thành phố nơi công ty tài chính đặt trụ sở chính, chi nhánh, văn phòng đại diện, điểm giới thiệu dịch vụ báo cáo về khung lãi suất cho vay tiêu dùng theo Phụ lục số 04 ban hành kèm theo Thông tư này.</w:t>
      </w:r>
    </w:p>
    <w:p w:rsidR="00485880" w:rsidRPr="00E67492" w:rsidRDefault="00485880" w:rsidP="00207B92">
      <w:pPr>
        <w:spacing w:before="120"/>
        <w:ind w:firstLine="567"/>
        <w:jc w:val="both"/>
        <w:rPr>
          <w:b/>
          <w:sz w:val="28"/>
          <w:szCs w:val="28"/>
          <w:lang w:val="sv-SE"/>
        </w:rPr>
      </w:pPr>
      <w:r w:rsidRPr="00E67492">
        <w:rPr>
          <w:b/>
          <w:sz w:val="28"/>
          <w:szCs w:val="28"/>
          <w:lang w:val="sv-SE"/>
        </w:rPr>
        <w:t xml:space="preserve">Điều </w:t>
      </w:r>
      <w:r w:rsidR="00302E91" w:rsidRPr="00E67492">
        <w:rPr>
          <w:b/>
          <w:sz w:val="28"/>
          <w:szCs w:val="28"/>
          <w:lang w:val="sv-SE"/>
        </w:rPr>
        <w:t>10</w:t>
      </w:r>
      <w:r w:rsidRPr="00E67492">
        <w:rPr>
          <w:b/>
          <w:sz w:val="28"/>
          <w:szCs w:val="28"/>
          <w:lang w:val="sv-SE"/>
        </w:rPr>
        <w:t xml:space="preserve">. </w:t>
      </w:r>
      <w:r w:rsidR="001A45B2" w:rsidRPr="00E67492">
        <w:rPr>
          <w:b/>
          <w:sz w:val="28"/>
          <w:szCs w:val="28"/>
          <w:lang w:val="sv-SE"/>
        </w:rPr>
        <w:t>Hợp đồng</w:t>
      </w:r>
      <w:r w:rsidR="001A45B2" w:rsidRPr="00E67492">
        <w:rPr>
          <w:b/>
          <w:i/>
          <w:sz w:val="28"/>
          <w:szCs w:val="28"/>
          <w:lang w:val="sv-SE"/>
        </w:rPr>
        <w:t xml:space="preserve"> </w:t>
      </w:r>
      <w:r w:rsidRPr="00E67492">
        <w:rPr>
          <w:b/>
          <w:sz w:val="28"/>
          <w:szCs w:val="28"/>
          <w:lang w:val="sv-SE"/>
        </w:rPr>
        <w:t>cho vay tiêu dùng</w:t>
      </w:r>
    </w:p>
    <w:p w:rsidR="00485880" w:rsidRPr="00E67492" w:rsidRDefault="00457EB6" w:rsidP="00355C9D">
      <w:pPr>
        <w:pStyle w:val="NormalWeb"/>
        <w:spacing w:before="120" w:beforeAutospacing="0" w:after="0" w:afterAutospacing="0"/>
        <w:ind w:firstLine="567"/>
        <w:jc w:val="both"/>
        <w:rPr>
          <w:sz w:val="28"/>
          <w:szCs w:val="28"/>
          <w:lang w:val="sv-SE"/>
        </w:rPr>
      </w:pPr>
      <w:r w:rsidRPr="00E67492">
        <w:rPr>
          <w:sz w:val="28"/>
          <w:szCs w:val="28"/>
          <w:lang w:val="sv-SE"/>
        </w:rPr>
        <w:t>1</w:t>
      </w:r>
      <w:r w:rsidR="00F517BB" w:rsidRPr="00E67492">
        <w:rPr>
          <w:sz w:val="28"/>
          <w:szCs w:val="28"/>
          <w:lang w:val="sv-SE"/>
        </w:rPr>
        <w:t>.</w:t>
      </w:r>
      <w:r w:rsidR="00F7662E" w:rsidRPr="00E67492">
        <w:rPr>
          <w:i/>
          <w:sz w:val="28"/>
          <w:szCs w:val="28"/>
          <w:lang w:val="pl-PL"/>
        </w:rPr>
        <w:t xml:space="preserve"> </w:t>
      </w:r>
      <w:r w:rsidR="001A45B2" w:rsidRPr="00E67492">
        <w:rPr>
          <w:sz w:val="28"/>
          <w:szCs w:val="28"/>
          <w:lang w:val="sv-SE"/>
        </w:rPr>
        <w:t>Hợp đồng</w:t>
      </w:r>
      <w:r w:rsidR="001A45B2" w:rsidRPr="00E67492">
        <w:rPr>
          <w:i/>
          <w:sz w:val="28"/>
          <w:szCs w:val="28"/>
          <w:lang w:val="sv-SE"/>
        </w:rPr>
        <w:t xml:space="preserve"> </w:t>
      </w:r>
      <w:r w:rsidR="00485880" w:rsidRPr="00E67492">
        <w:rPr>
          <w:sz w:val="28"/>
          <w:szCs w:val="28"/>
          <w:lang w:val="sv-SE"/>
        </w:rPr>
        <w:t xml:space="preserve">cho vay tiêu dùng </w:t>
      </w:r>
      <w:r w:rsidR="0022440E" w:rsidRPr="00E67492">
        <w:rPr>
          <w:sz w:val="28"/>
          <w:szCs w:val="28"/>
          <w:lang w:val="pl-PL"/>
        </w:rPr>
        <w:t>phải được lập thành văn bản</w:t>
      </w:r>
      <w:r w:rsidR="00D83612" w:rsidRPr="00E67492">
        <w:rPr>
          <w:sz w:val="28"/>
          <w:szCs w:val="28"/>
          <w:lang w:val="pl-PL"/>
        </w:rPr>
        <w:t>, trong đó</w:t>
      </w:r>
      <w:r w:rsidR="00D83612" w:rsidRPr="00E67492">
        <w:rPr>
          <w:sz w:val="28"/>
          <w:szCs w:val="28"/>
          <w:lang w:val="sv-SE"/>
        </w:rPr>
        <w:t xml:space="preserve"> </w:t>
      </w:r>
      <w:r w:rsidR="007A3569" w:rsidRPr="00E67492">
        <w:rPr>
          <w:sz w:val="28"/>
          <w:szCs w:val="28"/>
          <w:lang w:val="sv-SE"/>
        </w:rPr>
        <w:t xml:space="preserve">tối thiểu </w:t>
      </w:r>
      <w:r w:rsidRPr="00E67492">
        <w:rPr>
          <w:sz w:val="28"/>
          <w:szCs w:val="28"/>
          <w:lang w:val="sv-SE"/>
        </w:rPr>
        <w:t>có</w:t>
      </w:r>
      <w:r w:rsidRPr="00E67492">
        <w:rPr>
          <w:i/>
          <w:sz w:val="28"/>
          <w:szCs w:val="28"/>
          <w:lang w:val="sv-SE"/>
        </w:rPr>
        <w:t xml:space="preserve"> </w:t>
      </w:r>
      <w:r w:rsidR="00485880" w:rsidRPr="00E67492">
        <w:rPr>
          <w:sz w:val="28"/>
          <w:szCs w:val="28"/>
          <w:lang w:val="sv-SE"/>
        </w:rPr>
        <w:t>các nội dung sau đây:</w:t>
      </w:r>
    </w:p>
    <w:p w:rsidR="00CE0C00" w:rsidRPr="00746F73" w:rsidRDefault="00CE0C00" w:rsidP="00CE0C00">
      <w:pPr>
        <w:pStyle w:val="NormalWeb"/>
        <w:spacing w:before="120" w:beforeAutospacing="0" w:after="0" w:afterAutospacing="0"/>
        <w:ind w:firstLine="540"/>
        <w:jc w:val="both"/>
        <w:rPr>
          <w:sz w:val="28"/>
          <w:szCs w:val="28"/>
          <w:lang w:val="pl-PL"/>
        </w:rPr>
      </w:pPr>
      <w:r w:rsidRPr="00746F73">
        <w:rPr>
          <w:sz w:val="28"/>
          <w:szCs w:val="28"/>
          <w:lang w:val="pt-BR"/>
        </w:rPr>
        <w:t xml:space="preserve">a) </w:t>
      </w:r>
      <w:r w:rsidRPr="00746F73">
        <w:rPr>
          <w:sz w:val="28"/>
          <w:szCs w:val="28"/>
          <w:lang w:val="pl-PL"/>
        </w:rPr>
        <w:t xml:space="preserve">Tên, địa chỉ, mã số doanh nghiệp của </w:t>
      </w:r>
      <w:r w:rsidRPr="00746F73">
        <w:rPr>
          <w:sz w:val="28"/>
          <w:szCs w:val="28"/>
          <w:lang w:val="pt-BR"/>
        </w:rPr>
        <w:t>công ty tài chính</w:t>
      </w:r>
      <w:r w:rsidRPr="00746F73">
        <w:rPr>
          <w:sz w:val="28"/>
          <w:szCs w:val="28"/>
          <w:lang w:val="pl-PL"/>
        </w:rPr>
        <w:t xml:space="preserve">; tên, địa chỉ, </w:t>
      </w:r>
      <w:r w:rsidRPr="00746F73">
        <w:rPr>
          <w:sz w:val="28"/>
          <w:szCs w:val="28"/>
          <w:lang w:val="vi-VN"/>
        </w:rPr>
        <w:t xml:space="preserve">số </w:t>
      </w:r>
      <w:r w:rsidRPr="00746F73">
        <w:rPr>
          <w:sz w:val="28"/>
          <w:szCs w:val="28"/>
          <w:lang w:val="pt-BR"/>
        </w:rPr>
        <w:t>chứng minh nhân dân</w:t>
      </w:r>
      <w:r w:rsidRPr="00746F73">
        <w:rPr>
          <w:sz w:val="28"/>
          <w:szCs w:val="28"/>
          <w:lang w:val="vi-VN"/>
        </w:rPr>
        <w:t xml:space="preserve"> hoặc thẻ căn cước hoặc </w:t>
      </w:r>
      <w:r w:rsidRPr="00746F73">
        <w:rPr>
          <w:sz w:val="28"/>
          <w:szCs w:val="28"/>
          <w:lang w:val="pt-BR"/>
        </w:rPr>
        <w:t>h</w:t>
      </w:r>
      <w:r w:rsidRPr="00746F73">
        <w:rPr>
          <w:sz w:val="28"/>
          <w:szCs w:val="28"/>
          <w:lang w:val="vi-VN"/>
        </w:rPr>
        <w:t xml:space="preserve">ộ chiếu </w:t>
      </w:r>
      <w:r w:rsidRPr="00746F73">
        <w:rPr>
          <w:sz w:val="28"/>
          <w:szCs w:val="28"/>
          <w:lang w:val="pl-PL"/>
        </w:rPr>
        <w:t xml:space="preserve">của </w:t>
      </w:r>
      <w:r w:rsidRPr="00746F73">
        <w:rPr>
          <w:sz w:val="28"/>
          <w:szCs w:val="28"/>
          <w:lang w:val="pt-BR"/>
        </w:rPr>
        <w:t>khách hàng</w:t>
      </w:r>
      <w:r w:rsidRPr="00746F73">
        <w:rPr>
          <w:sz w:val="28"/>
          <w:szCs w:val="28"/>
          <w:lang w:val="pl-PL"/>
        </w:rPr>
        <w:t>;</w:t>
      </w:r>
    </w:p>
    <w:p w:rsidR="00CE0C00" w:rsidRPr="00746F73" w:rsidRDefault="00CE0C00" w:rsidP="00CE0C00">
      <w:pPr>
        <w:pStyle w:val="NormalWeb"/>
        <w:spacing w:before="120" w:beforeAutospacing="0" w:after="0" w:afterAutospacing="0"/>
        <w:ind w:firstLine="540"/>
        <w:jc w:val="both"/>
        <w:rPr>
          <w:sz w:val="28"/>
          <w:szCs w:val="28"/>
          <w:lang w:val="pl-PL"/>
        </w:rPr>
      </w:pPr>
      <w:r w:rsidRPr="00746F73">
        <w:rPr>
          <w:sz w:val="28"/>
          <w:szCs w:val="28"/>
          <w:lang w:val="pl-PL"/>
        </w:rPr>
        <w:t xml:space="preserve">b) Số tiền cho vay; hạn mức cho vay đối với trường hợp cho vay theo hạn mức; </w:t>
      </w:r>
    </w:p>
    <w:p w:rsidR="00CE0C00" w:rsidRPr="00746F73" w:rsidRDefault="00CE0C00" w:rsidP="00CE0C00">
      <w:pPr>
        <w:pStyle w:val="NormalWeb"/>
        <w:spacing w:before="120" w:beforeAutospacing="0" w:after="0" w:afterAutospacing="0"/>
        <w:ind w:firstLine="540"/>
        <w:jc w:val="both"/>
        <w:rPr>
          <w:sz w:val="28"/>
          <w:szCs w:val="28"/>
          <w:lang w:val="pl-PL"/>
        </w:rPr>
      </w:pPr>
      <w:r w:rsidRPr="00746F73">
        <w:rPr>
          <w:sz w:val="28"/>
          <w:szCs w:val="28"/>
          <w:lang w:val="pl-PL"/>
        </w:rPr>
        <w:t>c) Mục đích sử dụng vốn vay;</w:t>
      </w:r>
    </w:p>
    <w:p w:rsidR="00CE0C00" w:rsidRPr="00746F73" w:rsidRDefault="003A2175" w:rsidP="00CE0C00">
      <w:pPr>
        <w:pStyle w:val="NormalWeb"/>
        <w:spacing w:before="120" w:beforeAutospacing="0" w:after="0" w:afterAutospacing="0"/>
        <w:ind w:firstLine="540"/>
        <w:jc w:val="both"/>
        <w:rPr>
          <w:sz w:val="28"/>
          <w:szCs w:val="28"/>
          <w:lang w:val="pl-PL"/>
        </w:rPr>
      </w:pPr>
      <w:r w:rsidRPr="00746F73">
        <w:rPr>
          <w:sz w:val="28"/>
          <w:szCs w:val="28"/>
          <w:lang w:val="pl-PL"/>
        </w:rPr>
        <w:t>d</w:t>
      </w:r>
      <w:r w:rsidR="00CE0C00" w:rsidRPr="00746F73">
        <w:rPr>
          <w:sz w:val="28"/>
          <w:szCs w:val="28"/>
          <w:lang w:val="pl-PL"/>
        </w:rPr>
        <w:t>) Phương thức cho vay;</w:t>
      </w:r>
    </w:p>
    <w:p w:rsidR="00CE0C00" w:rsidRPr="00746F73" w:rsidRDefault="003A2175" w:rsidP="00CE0C00">
      <w:pPr>
        <w:pStyle w:val="NormalWeb"/>
        <w:spacing w:before="120" w:beforeAutospacing="0" w:after="0" w:afterAutospacing="0"/>
        <w:ind w:firstLine="540"/>
        <w:jc w:val="both"/>
        <w:rPr>
          <w:sz w:val="28"/>
          <w:szCs w:val="28"/>
          <w:lang w:val="pl-PL"/>
        </w:rPr>
      </w:pPr>
      <w:r w:rsidRPr="00746F73">
        <w:rPr>
          <w:sz w:val="28"/>
          <w:szCs w:val="28"/>
          <w:lang w:val="pl-PL"/>
        </w:rPr>
        <w:t>đ</w:t>
      </w:r>
      <w:r w:rsidR="00CE0C00" w:rsidRPr="00746F73">
        <w:rPr>
          <w:sz w:val="28"/>
          <w:szCs w:val="28"/>
          <w:lang w:val="pl-PL"/>
        </w:rPr>
        <w:t>) Thời hạn cho vay; thời hạn duy trì hạn mức đối với trường hợp cho vay theo hạn mức;</w:t>
      </w:r>
    </w:p>
    <w:p w:rsidR="00CE0C00" w:rsidRPr="009D4E5B" w:rsidRDefault="003A2175" w:rsidP="00746F73">
      <w:pPr>
        <w:pStyle w:val="NormalWeb"/>
        <w:spacing w:before="120" w:beforeAutospacing="0" w:after="0" w:afterAutospacing="0"/>
        <w:ind w:firstLine="567"/>
        <w:jc w:val="both"/>
        <w:rPr>
          <w:sz w:val="28"/>
          <w:szCs w:val="28"/>
          <w:lang w:val="pl-PL"/>
        </w:rPr>
      </w:pPr>
      <w:r w:rsidRPr="00746F73">
        <w:rPr>
          <w:sz w:val="28"/>
          <w:szCs w:val="28"/>
          <w:lang w:val="pl-PL"/>
        </w:rPr>
        <w:t>e</w:t>
      </w:r>
      <w:r w:rsidR="00CE0C00" w:rsidRPr="00746F73">
        <w:rPr>
          <w:sz w:val="28"/>
          <w:szCs w:val="28"/>
          <w:lang w:val="pl-PL"/>
        </w:rPr>
        <w:t>)</w:t>
      </w:r>
      <w:r w:rsidR="00C745F0" w:rsidRPr="009D4E5B">
        <w:rPr>
          <w:sz w:val="28"/>
          <w:szCs w:val="28"/>
          <w:lang w:val="pl-PL"/>
        </w:rPr>
        <w:t xml:space="preserve"> L</w:t>
      </w:r>
      <w:r w:rsidR="00C745F0" w:rsidRPr="00746F73">
        <w:rPr>
          <w:rStyle w:val="normal-h1"/>
          <w:bCs/>
          <w:iCs/>
          <w:lang w:val="pt-BR"/>
        </w:rPr>
        <w:t>ãi suất cho vay tiêu dùng theo thỏa thuận</w:t>
      </w:r>
      <w:r w:rsidR="00DE589F">
        <w:rPr>
          <w:rStyle w:val="normal-h1"/>
          <w:bCs/>
          <w:iCs/>
          <w:lang w:val="pt-BR"/>
        </w:rPr>
        <w:t xml:space="preserve"> và</w:t>
      </w:r>
      <w:r w:rsidR="004D2225" w:rsidRPr="00E67492">
        <w:rPr>
          <w:rStyle w:val="normal-h1"/>
          <w:bCs/>
          <w:iCs/>
          <w:lang w:val="pt-BR"/>
        </w:rPr>
        <w:t xml:space="preserve"> mức lãi suất cho vay tiêu dùng quy đổi theo tỷ lệ %/năm (một năm là ba trăm sáu mươi lăm ngày) tính theo số dư nợ cho vay thực tế và thời gian duy trì số dư nợ </w:t>
      </w:r>
      <w:r w:rsidR="00E67492" w:rsidRPr="00E67492">
        <w:rPr>
          <w:rStyle w:val="normal-h1"/>
          <w:bCs/>
          <w:iCs/>
          <w:lang w:val="pt-BR"/>
        </w:rPr>
        <w:t>cho vay</w:t>
      </w:r>
      <w:r w:rsidR="004D2225" w:rsidRPr="00E67492">
        <w:rPr>
          <w:rStyle w:val="normal-h1"/>
          <w:bCs/>
          <w:iCs/>
          <w:lang w:val="pt-BR"/>
        </w:rPr>
        <w:t xml:space="preserve"> thực tế đó</w:t>
      </w:r>
      <w:r w:rsidR="00C745F0" w:rsidRPr="00746F73">
        <w:rPr>
          <w:rStyle w:val="normal-h1"/>
          <w:bCs/>
          <w:iCs/>
          <w:lang w:val="pt-BR"/>
        </w:rPr>
        <w:t>;</w:t>
      </w:r>
      <w:r w:rsidR="00CE0C00" w:rsidRPr="00746F73">
        <w:rPr>
          <w:sz w:val="28"/>
          <w:szCs w:val="28"/>
          <w:lang w:val="pt-BR"/>
        </w:rPr>
        <w:t xml:space="preserve"> nguyên tắc và các yếu tố xác định lãi suất, thời điểm xác định lãi suất cho vay đối với trường hợp áp dụng lãi suất cho vay có điều chỉnh; lãi suất áp dụng đối với dư nợ gốc bị quá hạn; lãi suất áp dụng đối với lãi chậm trả; </w:t>
      </w:r>
      <w:r w:rsidR="00A671DB" w:rsidRPr="009D4E5B">
        <w:rPr>
          <w:rStyle w:val="normal-h1"/>
          <w:bCs/>
          <w:iCs/>
          <w:lang w:val="pt-BR"/>
        </w:rPr>
        <w:t>phương pháp tính lãi</w:t>
      </w:r>
      <w:r w:rsidR="004D2225">
        <w:rPr>
          <w:rStyle w:val="normal-h1"/>
          <w:bCs/>
          <w:iCs/>
          <w:lang w:val="pt-BR"/>
        </w:rPr>
        <w:t xml:space="preserve"> tiền vay</w:t>
      </w:r>
      <w:r w:rsidR="00A671DB" w:rsidRPr="009D4E5B">
        <w:rPr>
          <w:rStyle w:val="normal-h1"/>
          <w:bCs/>
          <w:iCs/>
          <w:lang w:val="pt-BR"/>
        </w:rPr>
        <w:t xml:space="preserve">; </w:t>
      </w:r>
      <w:r w:rsidR="00CE0C00" w:rsidRPr="00746F73">
        <w:rPr>
          <w:sz w:val="28"/>
          <w:szCs w:val="28"/>
          <w:lang w:val="pt-BR"/>
        </w:rPr>
        <w:t>l</w:t>
      </w:r>
      <w:r w:rsidR="00CE0C00" w:rsidRPr="00746F73">
        <w:rPr>
          <w:sz w:val="28"/>
          <w:szCs w:val="28"/>
          <w:lang w:val="pl-PL"/>
        </w:rPr>
        <w:t>oại phí và mức phí áp dụng</w:t>
      </w:r>
      <w:r w:rsidR="00A671DB" w:rsidRPr="00746F73">
        <w:rPr>
          <w:sz w:val="28"/>
          <w:szCs w:val="28"/>
          <w:lang w:val="pl-PL"/>
        </w:rPr>
        <w:t xml:space="preserve"> đối với khoản vay</w:t>
      </w:r>
      <w:r w:rsidR="00CE0C00" w:rsidRPr="00746F73">
        <w:rPr>
          <w:sz w:val="28"/>
          <w:szCs w:val="28"/>
          <w:lang w:val="pl-PL"/>
        </w:rPr>
        <w:t>;</w:t>
      </w:r>
    </w:p>
    <w:p w:rsidR="00C745F0" w:rsidRPr="00746F73" w:rsidRDefault="004D2225" w:rsidP="00C745F0">
      <w:pPr>
        <w:pStyle w:val="NormalWeb"/>
        <w:spacing w:before="120" w:beforeAutospacing="0" w:after="0" w:afterAutospacing="0"/>
        <w:ind w:firstLine="540"/>
        <w:jc w:val="both"/>
        <w:rPr>
          <w:sz w:val="28"/>
          <w:szCs w:val="28"/>
          <w:lang w:val="pl-PL"/>
        </w:rPr>
      </w:pPr>
      <w:r>
        <w:rPr>
          <w:sz w:val="28"/>
          <w:szCs w:val="28"/>
          <w:lang w:val="pl-PL"/>
        </w:rPr>
        <w:t>g</w:t>
      </w:r>
      <w:r w:rsidR="00C745F0" w:rsidRPr="00746F73">
        <w:rPr>
          <w:sz w:val="28"/>
          <w:szCs w:val="28"/>
          <w:lang w:val="pl-PL"/>
        </w:rPr>
        <w:t>) Giải ngân vốn cho vay và việc sử dụng phương tiện thanh toán để giải ngân vốn cho vay;</w:t>
      </w:r>
    </w:p>
    <w:p w:rsidR="00C745F0" w:rsidRPr="00E67492" w:rsidRDefault="004D2225" w:rsidP="00746F73">
      <w:pPr>
        <w:pStyle w:val="NormalWeb"/>
        <w:spacing w:before="120" w:beforeAutospacing="0" w:after="0" w:afterAutospacing="0"/>
        <w:ind w:firstLine="540"/>
        <w:jc w:val="both"/>
        <w:rPr>
          <w:sz w:val="28"/>
          <w:szCs w:val="28"/>
          <w:lang w:val="pt-BR"/>
        </w:rPr>
      </w:pPr>
      <w:r>
        <w:rPr>
          <w:sz w:val="28"/>
          <w:szCs w:val="28"/>
          <w:lang w:val="pl-PL"/>
        </w:rPr>
        <w:lastRenderedPageBreak/>
        <w:t>h</w:t>
      </w:r>
      <w:r w:rsidR="00C745F0" w:rsidRPr="00746F73">
        <w:rPr>
          <w:sz w:val="28"/>
          <w:szCs w:val="28"/>
          <w:lang w:val="pl-PL"/>
        </w:rPr>
        <w:t>) Việc trả nợ gốc, lãi tiền vay và thứ tự thu hồi nợ gốc, lãi tiền vay;</w:t>
      </w:r>
      <w:r w:rsidR="003A2175" w:rsidRPr="009D4E5B">
        <w:rPr>
          <w:sz w:val="28"/>
          <w:szCs w:val="28"/>
          <w:lang w:val="pl-PL"/>
        </w:rPr>
        <w:t xml:space="preserve"> h</w:t>
      </w:r>
      <w:r w:rsidR="00C745F0" w:rsidRPr="00E67492">
        <w:rPr>
          <w:sz w:val="28"/>
          <w:szCs w:val="28"/>
          <w:lang w:val="nl-NL"/>
        </w:rPr>
        <w:t xml:space="preserve">ình thức </w:t>
      </w:r>
      <w:r w:rsidR="00C745F0" w:rsidRPr="00E67492">
        <w:rPr>
          <w:sz w:val="28"/>
          <w:szCs w:val="28"/>
          <w:lang w:val="pt-BR"/>
        </w:rPr>
        <w:t>thông báo cho khách hàng về lịch trả nợ gốc, lãi tiền vay khi có điều chỉnh;</w:t>
      </w:r>
    </w:p>
    <w:p w:rsidR="00C745F0" w:rsidRPr="00E67492" w:rsidRDefault="004D2225" w:rsidP="002505CF">
      <w:pPr>
        <w:pStyle w:val="NormalWeb"/>
        <w:spacing w:before="20" w:beforeAutospacing="0" w:after="0" w:afterAutospacing="0"/>
        <w:ind w:firstLine="567"/>
        <w:jc w:val="both"/>
        <w:rPr>
          <w:sz w:val="28"/>
          <w:szCs w:val="28"/>
          <w:lang w:val="pt-BR"/>
        </w:rPr>
      </w:pPr>
      <w:r>
        <w:rPr>
          <w:sz w:val="28"/>
          <w:szCs w:val="28"/>
          <w:lang w:val="nl-NL" w:eastAsia="vi-VN"/>
        </w:rPr>
        <w:t>i</w:t>
      </w:r>
      <w:r w:rsidR="00C745F0" w:rsidRPr="00E67492">
        <w:rPr>
          <w:sz w:val="28"/>
          <w:szCs w:val="28"/>
          <w:lang w:val="pl-PL"/>
        </w:rPr>
        <w:t>)</w:t>
      </w:r>
      <w:r w:rsidR="00C745F0" w:rsidRPr="00E67492">
        <w:rPr>
          <w:sz w:val="28"/>
          <w:szCs w:val="28"/>
          <w:lang w:val="pt-BR"/>
        </w:rPr>
        <w:t xml:space="preserve"> Quy định về việc trả nợ trước hạn, trong đó bao gồm điều kiện trả nợ trước hạn, phí trả nợ trước hạn và hình thức </w:t>
      </w:r>
      <w:r w:rsidR="00C745F0" w:rsidRPr="00E67492">
        <w:rPr>
          <w:sz w:val="28"/>
          <w:szCs w:val="28"/>
          <w:lang w:val="pl-PL"/>
        </w:rPr>
        <w:t xml:space="preserve">thông báo cho khách hàng về kế hoạch trả nợ gốc, lãi đối với dư nợ gốc còn lại </w:t>
      </w:r>
      <w:r w:rsidR="00263D17" w:rsidRPr="00E67492">
        <w:rPr>
          <w:sz w:val="28"/>
          <w:szCs w:val="28"/>
          <w:lang w:val="pl-PL"/>
        </w:rPr>
        <w:t>trong</w:t>
      </w:r>
      <w:r w:rsidR="00C745F0" w:rsidRPr="00E67492">
        <w:rPr>
          <w:sz w:val="28"/>
          <w:szCs w:val="28"/>
          <w:lang w:val="pl-PL"/>
        </w:rPr>
        <w:t xml:space="preserve"> trường hợp khách hàng trả nợ trước h</w:t>
      </w:r>
      <w:r w:rsidR="00BE055C" w:rsidRPr="00E67492">
        <w:rPr>
          <w:sz w:val="28"/>
          <w:szCs w:val="28"/>
          <w:lang w:val="pl-PL"/>
        </w:rPr>
        <w:t>ạn một phần khoản vay tiêu dùng;</w:t>
      </w:r>
    </w:p>
    <w:p w:rsidR="00C745F0" w:rsidRPr="00E67492" w:rsidRDefault="004D2225" w:rsidP="002505CF">
      <w:pPr>
        <w:pStyle w:val="NormalWeb"/>
        <w:spacing w:before="20" w:beforeAutospacing="0" w:after="0" w:afterAutospacing="0"/>
        <w:ind w:firstLine="540"/>
        <w:jc w:val="both"/>
        <w:rPr>
          <w:sz w:val="28"/>
          <w:szCs w:val="28"/>
          <w:lang w:val="pl-PL"/>
        </w:rPr>
      </w:pPr>
      <w:r>
        <w:rPr>
          <w:sz w:val="28"/>
          <w:szCs w:val="28"/>
          <w:lang w:val="pl-PL"/>
        </w:rPr>
        <w:t>k</w:t>
      </w:r>
      <w:r w:rsidR="00CE0C00" w:rsidRPr="00746F73">
        <w:rPr>
          <w:sz w:val="28"/>
          <w:szCs w:val="28"/>
          <w:lang w:val="pl-PL"/>
        </w:rPr>
        <w:t xml:space="preserve">) Cơ cấu lại thời hạn trả nợ; chuyển nợ quá hạn đối với số dư nợ gốc mà khách hàng không trả được nợ đúng hạn theo thỏa thuận và không được </w:t>
      </w:r>
      <w:r w:rsidR="003A2175" w:rsidRPr="00746F73">
        <w:rPr>
          <w:sz w:val="28"/>
          <w:szCs w:val="28"/>
          <w:lang w:val="pl-PL"/>
        </w:rPr>
        <w:t>công ty tài chính</w:t>
      </w:r>
      <w:r w:rsidR="00CE0C00" w:rsidRPr="00746F73">
        <w:rPr>
          <w:sz w:val="28"/>
          <w:szCs w:val="28"/>
          <w:lang w:val="pl-PL"/>
        </w:rPr>
        <w:t xml:space="preserve"> chấp thuận cơ cấu lại thời hạn trả nợ; </w:t>
      </w:r>
      <w:r w:rsidR="008E24F0" w:rsidRPr="009D4E5B">
        <w:rPr>
          <w:sz w:val="28"/>
          <w:szCs w:val="28"/>
          <w:lang w:val="pl-PL"/>
        </w:rPr>
        <w:t>h</w:t>
      </w:r>
      <w:r w:rsidR="00CE0C00" w:rsidRPr="00746F73">
        <w:rPr>
          <w:sz w:val="28"/>
          <w:szCs w:val="28"/>
          <w:lang w:val="pt-BR"/>
        </w:rPr>
        <w:t xml:space="preserve">ình thức </w:t>
      </w:r>
      <w:r w:rsidR="00CE0C00" w:rsidRPr="009D4E5B">
        <w:rPr>
          <w:sz w:val="28"/>
          <w:szCs w:val="28"/>
          <w:lang w:val="pt-BR"/>
        </w:rPr>
        <w:t xml:space="preserve">và nội dung </w:t>
      </w:r>
      <w:r w:rsidR="00CE0C00" w:rsidRPr="00746F73">
        <w:rPr>
          <w:sz w:val="28"/>
          <w:szCs w:val="28"/>
          <w:lang w:val="pt-BR"/>
        </w:rPr>
        <w:t xml:space="preserve">thông báo về </w:t>
      </w:r>
      <w:r w:rsidR="00CE0C00" w:rsidRPr="009D4E5B">
        <w:rPr>
          <w:sz w:val="28"/>
          <w:szCs w:val="28"/>
          <w:lang w:val="pt-BR"/>
        </w:rPr>
        <w:t xml:space="preserve">việc chuyển nợ quá hạn. Nội dung thông báo tối thiểu bao gồm </w:t>
      </w:r>
      <w:r w:rsidR="00CE0C00" w:rsidRPr="00E67492">
        <w:rPr>
          <w:sz w:val="28"/>
          <w:szCs w:val="28"/>
          <w:lang w:val="pt-BR"/>
        </w:rPr>
        <w:t xml:space="preserve">số </w:t>
      </w:r>
      <w:r w:rsidR="00CE0C00" w:rsidRPr="00E67492">
        <w:rPr>
          <w:sz w:val="28"/>
          <w:szCs w:val="28"/>
          <w:lang w:val="vi-VN"/>
        </w:rPr>
        <w:t>dư nợ gốc bị quá hạn</w:t>
      </w:r>
      <w:r w:rsidR="00CE0C00" w:rsidRPr="00E67492">
        <w:rPr>
          <w:sz w:val="28"/>
          <w:szCs w:val="28"/>
          <w:lang w:val="pt-BR"/>
        </w:rPr>
        <w:t xml:space="preserve">, </w:t>
      </w:r>
      <w:r w:rsidR="00CE0C00" w:rsidRPr="00746F73">
        <w:rPr>
          <w:sz w:val="28"/>
          <w:szCs w:val="28"/>
          <w:lang w:val="pt-BR"/>
        </w:rPr>
        <w:t>thời điểm chuyển nợ quá hạn, lãi suất áp dụng đối với dư nợ gốc bị</w:t>
      </w:r>
      <w:r w:rsidR="00CE0C00" w:rsidRPr="00746F73">
        <w:rPr>
          <w:i/>
          <w:sz w:val="28"/>
          <w:szCs w:val="28"/>
          <w:lang w:val="pt-BR"/>
        </w:rPr>
        <w:t xml:space="preserve"> </w:t>
      </w:r>
      <w:r w:rsidR="00CE0C00" w:rsidRPr="00746F73">
        <w:rPr>
          <w:sz w:val="28"/>
          <w:szCs w:val="28"/>
          <w:lang w:val="pt-BR"/>
        </w:rPr>
        <w:t>quá hạn</w:t>
      </w:r>
      <w:r w:rsidR="00C745F0" w:rsidRPr="00746F73">
        <w:rPr>
          <w:sz w:val="28"/>
          <w:szCs w:val="28"/>
          <w:lang w:val="pt-BR"/>
        </w:rPr>
        <w:t>;</w:t>
      </w:r>
      <w:r w:rsidR="00CE0C00" w:rsidRPr="009D4E5B">
        <w:rPr>
          <w:sz w:val="28"/>
          <w:szCs w:val="28"/>
          <w:lang w:val="pl-PL"/>
        </w:rPr>
        <w:t xml:space="preserve"> </w:t>
      </w:r>
    </w:p>
    <w:p w:rsidR="00207B92" w:rsidRDefault="004D2225" w:rsidP="00207B92">
      <w:pPr>
        <w:pStyle w:val="NormalWeb"/>
        <w:spacing w:before="20" w:beforeAutospacing="0" w:after="0" w:afterAutospacing="0"/>
        <w:ind w:firstLine="567"/>
        <w:jc w:val="both"/>
        <w:rPr>
          <w:lang w:val="pl-PL"/>
        </w:rPr>
      </w:pPr>
      <w:r>
        <w:rPr>
          <w:sz w:val="28"/>
          <w:szCs w:val="28"/>
          <w:lang w:val="pl-PL"/>
        </w:rPr>
        <w:t>l</w:t>
      </w:r>
      <w:r w:rsidR="003A2175" w:rsidRPr="00E67492">
        <w:rPr>
          <w:sz w:val="28"/>
          <w:szCs w:val="28"/>
          <w:lang w:val="pl-PL"/>
        </w:rPr>
        <w:t>)</w:t>
      </w:r>
      <w:r w:rsidR="00207B92">
        <w:rPr>
          <w:rStyle w:val="FootnoteReference"/>
          <w:sz w:val="28"/>
          <w:szCs w:val="28"/>
          <w:lang w:val="pl-PL"/>
        </w:rPr>
        <w:footnoteReference w:id="15"/>
      </w:r>
      <w:r w:rsidR="003A2175" w:rsidRPr="00E67492">
        <w:rPr>
          <w:sz w:val="28"/>
          <w:szCs w:val="28"/>
          <w:lang w:val="pl-PL"/>
        </w:rPr>
        <w:t xml:space="preserve"> </w:t>
      </w:r>
      <w:r w:rsidR="00207B92" w:rsidRPr="00207B92">
        <w:rPr>
          <w:sz w:val="28"/>
          <w:szCs w:val="28"/>
          <w:lang w:val="pl-PL"/>
        </w:rPr>
        <w:t xml:space="preserve">Các biện pháp đôn đốc, thu hồi nợ phù hợp với quy định tại điểm đ khoản 2 Điều 7 Thông tư này và quy định của pháp luật có liên quan; biện pháp xử lý trong trường hợp khách hàng không </w:t>
      </w:r>
      <w:r w:rsidR="00207B92" w:rsidRPr="00207B92">
        <w:rPr>
          <w:sz w:val="28"/>
          <w:szCs w:val="28"/>
          <w:lang w:val="pl-PL" w:eastAsia="vi-VN"/>
        </w:rPr>
        <w:t>thực hiện nghĩa vụ theo hợp đồng cho vay tiêu dùng</w:t>
      </w:r>
      <w:r w:rsidR="00207B92" w:rsidRPr="00207B92">
        <w:rPr>
          <w:sz w:val="28"/>
          <w:szCs w:val="28"/>
          <w:lang w:val="pl-PL"/>
        </w:rPr>
        <w:t>;</w:t>
      </w:r>
    </w:p>
    <w:p w:rsidR="00CE0C00" w:rsidRPr="00746F73" w:rsidRDefault="004D2225" w:rsidP="00207B92">
      <w:pPr>
        <w:pStyle w:val="NormalWeb"/>
        <w:spacing w:before="20" w:beforeAutospacing="0" w:after="0" w:afterAutospacing="0"/>
        <w:ind w:firstLine="567"/>
        <w:jc w:val="both"/>
        <w:rPr>
          <w:snapToGrid w:val="0"/>
          <w:sz w:val="28"/>
          <w:szCs w:val="28"/>
          <w:lang w:val="pt-BR"/>
        </w:rPr>
      </w:pPr>
      <w:r>
        <w:rPr>
          <w:sz w:val="28"/>
          <w:szCs w:val="28"/>
          <w:lang w:val="pl-PL"/>
        </w:rPr>
        <w:t>m</w:t>
      </w:r>
      <w:r w:rsidR="00CE0C00" w:rsidRPr="00746F73">
        <w:rPr>
          <w:sz w:val="28"/>
          <w:szCs w:val="28"/>
          <w:lang w:val="pl-PL"/>
        </w:rPr>
        <w:t xml:space="preserve">) Trách nhiệm của khách hàng trong việc phối hợp với </w:t>
      </w:r>
      <w:r w:rsidR="00C745F0" w:rsidRPr="00746F73">
        <w:rPr>
          <w:sz w:val="28"/>
          <w:szCs w:val="28"/>
          <w:lang w:val="pl-PL"/>
        </w:rPr>
        <w:t>công ty tài chính</w:t>
      </w:r>
      <w:r w:rsidR="00CE0C00" w:rsidRPr="00746F73">
        <w:rPr>
          <w:sz w:val="28"/>
          <w:szCs w:val="28"/>
          <w:lang w:val="pl-PL"/>
        </w:rPr>
        <w:t xml:space="preserve"> và cung cấp các tài liệu liên quan đến khoản vay để </w:t>
      </w:r>
      <w:r w:rsidR="00C745F0" w:rsidRPr="00746F73">
        <w:rPr>
          <w:sz w:val="28"/>
          <w:szCs w:val="28"/>
          <w:lang w:val="pl-PL"/>
        </w:rPr>
        <w:t>công ty tài chính</w:t>
      </w:r>
      <w:r w:rsidR="00CE0C00" w:rsidRPr="00746F73">
        <w:rPr>
          <w:sz w:val="28"/>
          <w:szCs w:val="28"/>
          <w:lang w:val="pl-PL"/>
        </w:rPr>
        <w:t xml:space="preserve"> thực hiện thẩm định và quyết định cho vay, </w:t>
      </w:r>
      <w:r w:rsidR="00CE0C00" w:rsidRPr="00746F73">
        <w:rPr>
          <w:snapToGrid w:val="0"/>
          <w:sz w:val="28"/>
          <w:szCs w:val="28"/>
          <w:lang w:val="pt-BR"/>
        </w:rPr>
        <w:t>kiểm tra, giám sát việc sử dụng vốn vay và trả nợ của khách hàng;</w:t>
      </w:r>
    </w:p>
    <w:p w:rsidR="00C745F0" w:rsidRPr="00746F73" w:rsidRDefault="004D2225" w:rsidP="002505CF">
      <w:pPr>
        <w:pStyle w:val="NormalWeb"/>
        <w:spacing w:before="20" w:beforeAutospacing="0" w:after="0" w:afterAutospacing="0"/>
        <w:ind w:firstLine="540"/>
        <w:jc w:val="both"/>
        <w:rPr>
          <w:sz w:val="28"/>
          <w:szCs w:val="28"/>
          <w:lang w:val="pl-PL"/>
        </w:rPr>
      </w:pPr>
      <w:r>
        <w:rPr>
          <w:sz w:val="28"/>
          <w:szCs w:val="28"/>
          <w:lang w:val="pl-PL"/>
        </w:rPr>
        <w:t>n</w:t>
      </w:r>
      <w:r w:rsidR="00CE0C00" w:rsidRPr="00746F73">
        <w:rPr>
          <w:sz w:val="28"/>
          <w:szCs w:val="28"/>
          <w:lang w:val="pl-PL"/>
        </w:rPr>
        <w:t xml:space="preserve">) </w:t>
      </w:r>
      <w:r w:rsidR="00CE0C00" w:rsidRPr="00746F73">
        <w:rPr>
          <w:snapToGrid w:val="0"/>
          <w:sz w:val="28"/>
          <w:szCs w:val="28"/>
          <w:lang w:val="pt-BR"/>
        </w:rPr>
        <w:t>C</w:t>
      </w:r>
      <w:r w:rsidR="00CE0C00" w:rsidRPr="00746F73">
        <w:rPr>
          <w:sz w:val="28"/>
          <w:szCs w:val="28"/>
          <w:lang w:val="pl-PL"/>
        </w:rPr>
        <w:t xml:space="preserve">ác trường hợp chấm dứt cho vay; thu nợ trước hạn; chuyển nợ quá hạn đối với số dư nợ gốc mà khách hàng không trả được nợ trước hạn khi </w:t>
      </w:r>
      <w:r w:rsidR="00C745F0" w:rsidRPr="00746F73">
        <w:rPr>
          <w:sz w:val="28"/>
          <w:szCs w:val="28"/>
          <w:lang w:val="pl-PL"/>
        </w:rPr>
        <w:t>công ty tài chính</w:t>
      </w:r>
      <w:r w:rsidR="00CE0C00" w:rsidRPr="00746F73">
        <w:rPr>
          <w:sz w:val="28"/>
          <w:szCs w:val="28"/>
          <w:lang w:val="pl-PL"/>
        </w:rPr>
        <w:t xml:space="preserve"> chấm dứt cho vay, thu hồi nợ trước hạn; hình thức và nội dung thông báo chấm dứt cho vay, th</w:t>
      </w:r>
      <w:r w:rsidR="00C745F0" w:rsidRPr="00746F73">
        <w:rPr>
          <w:sz w:val="28"/>
          <w:szCs w:val="28"/>
          <w:lang w:val="pl-PL"/>
        </w:rPr>
        <w:t>u hồi nợ trước hạn</w:t>
      </w:r>
      <w:r w:rsidR="00C745F0" w:rsidRPr="009D4E5B">
        <w:rPr>
          <w:sz w:val="28"/>
          <w:szCs w:val="28"/>
          <w:lang w:val="pl-PL"/>
        </w:rPr>
        <w:t xml:space="preserve">. </w:t>
      </w:r>
      <w:r w:rsidR="00C745F0" w:rsidRPr="00E67492">
        <w:rPr>
          <w:sz w:val="28"/>
          <w:szCs w:val="28"/>
          <w:lang w:val="pt-BR"/>
        </w:rPr>
        <w:t>Nội dung thông báo tối thiểu bao gồm thời điểm chấm dứt cho vay, thu hồi nợ trước hạn, số dư nợ gốc bị thu hồi trước hạn; thời hạn hoàn trả số dư nợ gốc bị thu hồi trước hạn, thời điểm chuyển nợ quá hạn và lãi suất áp dụng đối với số dư nợ gốc bị thu hồi trước hạn</w:t>
      </w:r>
      <w:r w:rsidR="00B023AC" w:rsidRPr="00E67492">
        <w:rPr>
          <w:sz w:val="28"/>
          <w:szCs w:val="28"/>
          <w:lang w:val="pt-BR"/>
        </w:rPr>
        <w:t>;</w:t>
      </w:r>
    </w:p>
    <w:p w:rsidR="00CE0C00" w:rsidRPr="00746F73" w:rsidRDefault="004D2225" w:rsidP="002505CF">
      <w:pPr>
        <w:pStyle w:val="NormalWeb"/>
        <w:spacing w:before="20" w:beforeAutospacing="0" w:after="0" w:afterAutospacing="0"/>
        <w:ind w:firstLine="540"/>
        <w:jc w:val="both"/>
        <w:rPr>
          <w:sz w:val="28"/>
          <w:szCs w:val="28"/>
          <w:lang w:val="pl-PL"/>
        </w:rPr>
      </w:pPr>
      <w:r>
        <w:rPr>
          <w:snapToGrid w:val="0"/>
          <w:sz w:val="28"/>
          <w:szCs w:val="28"/>
          <w:lang w:val="pt-BR"/>
        </w:rPr>
        <w:t>o</w:t>
      </w:r>
      <w:r w:rsidR="00CE0C00" w:rsidRPr="00746F73">
        <w:rPr>
          <w:snapToGrid w:val="0"/>
          <w:sz w:val="28"/>
          <w:szCs w:val="28"/>
          <w:lang w:val="pt-BR"/>
        </w:rPr>
        <w:t>) X</w:t>
      </w:r>
      <w:r w:rsidR="00CE0C00" w:rsidRPr="00746F73">
        <w:rPr>
          <w:sz w:val="28"/>
          <w:szCs w:val="28"/>
          <w:lang w:val="pl-PL"/>
        </w:rPr>
        <w:t xml:space="preserve">ử lý nợ vay; phạt vi phạm và bồi thường thiệt </w:t>
      </w:r>
      <w:r w:rsidR="00B023AC" w:rsidRPr="00746F73">
        <w:rPr>
          <w:sz w:val="28"/>
          <w:szCs w:val="28"/>
          <w:lang w:val="pl-PL"/>
        </w:rPr>
        <w:t xml:space="preserve">hại; </w:t>
      </w:r>
      <w:r w:rsidR="00CE0C00" w:rsidRPr="00746F73">
        <w:rPr>
          <w:sz w:val="28"/>
          <w:szCs w:val="28"/>
          <w:lang w:val="pl-PL"/>
        </w:rPr>
        <w:t>quyền và trách nhiệm của các bên;</w:t>
      </w:r>
    </w:p>
    <w:p w:rsidR="00CE0C00" w:rsidRPr="009D4E5B" w:rsidRDefault="004D2225" w:rsidP="002505CF">
      <w:pPr>
        <w:pStyle w:val="NormalWeb"/>
        <w:spacing w:before="20" w:beforeAutospacing="0" w:after="0" w:afterAutospacing="0"/>
        <w:ind w:firstLine="540"/>
        <w:jc w:val="both"/>
        <w:rPr>
          <w:sz w:val="28"/>
          <w:szCs w:val="28"/>
          <w:lang w:val="pl-PL"/>
        </w:rPr>
      </w:pPr>
      <w:r>
        <w:rPr>
          <w:sz w:val="28"/>
          <w:szCs w:val="28"/>
          <w:lang w:val="pl-PL"/>
        </w:rPr>
        <w:t>p</w:t>
      </w:r>
      <w:r w:rsidR="00CE0C00" w:rsidRPr="00746F73">
        <w:rPr>
          <w:sz w:val="28"/>
          <w:szCs w:val="28"/>
          <w:lang w:val="pl-PL"/>
        </w:rPr>
        <w:t xml:space="preserve">) Hiệu lực của </w:t>
      </w:r>
      <w:r w:rsidR="00C745F0" w:rsidRPr="00746F73">
        <w:rPr>
          <w:sz w:val="28"/>
          <w:szCs w:val="28"/>
          <w:lang w:val="pl-PL"/>
        </w:rPr>
        <w:t>hợp đồng</w:t>
      </w:r>
      <w:r w:rsidR="00CE0C00" w:rsidRPr="00746F73">
        <w:rPr>
          <w:sz w:val="28"/>
          <w:szCs w:val="28"/>
          <w:lang w:val="pl-PL"/>
        </w:rPr>
        <w:t xml:space="preserve"> cho vay</w:t>
      </w:r>
      <w:r w:rsidR="00C745F0" w:rsidRPr="00746F73">
        <w:rPr>
          <w:sz w:val="28"/>
          <w:szCs w:val="28"/>
          <w:lang w:val="pl-PL"/>
        </w:rPr>
        <w:t xml:space="preserve"> tiêu dùng</w:t>
      </w:r>
      <w:r w:rsidR="00CE0C00" w:rsidRPr="00746F73">
        <w:rPr>
          <w:sz w:val="28"/>
          <w:szCs w:val="28"/>
          <w:lang w:val="pl-PL"/>
        </w:rPr>
        <w:t>.</w:t>
      </w:r>
    </w:p>
    <w:p w:rsidR="00CE0C00" w:rsidRDefault="00CE0C00" w:rsidP="002505CF">
      <w:pPr>
        <w:pStyle w:val="NormalWeb"/>
        <w:spacing w:before="20" w:beforeAutospacing="0" w:after="0" w:afterAutospacing="0"/>
        <w:ind w:firstLine="540"/>
        <w:jc w:val="both"/>
        <w:rPr>
          <w:sz w:val="28"/>
          <w:szCs w:val="28"/>
          <w:lang w:val="pl-PL"/>
        </w:rPr>
      </w:pPr>
      <w:r w:rsidRPr="00E67492">
        <w:rPr>
          <w:sz w:val="28"/>
          <w:szCs w:val="28"/>
          <w:lang w:val="pl-PL"/>
        </w:rPr>
        <w:t>2. Ngoài các nội dung quy định tại khoản 1 Điều này, các bên có thể thỏa thuận các nội dung khác phù hợp với quy định tại Thông tư này và quy định của pháp luật có liên quan.</w:t>
      </w:r>
    </w:p>
    <w:p w:rsidR="002505CF" w:rsidRPr="004653A7" w:rsidRDefault="002505CF" w:rsidP="002505CF">
      <w:pPr>
        <w:pStyle w:val="NormalWeb"/>
        <w:spacing w:before="20" w:beforeAutospacing="0" w:after="0" w:afterAutospacing="0"/>
        <w:ind w:firstLine="540"/>
        <w:jc w:val="both"/>
        <w:rPr>
          <w:sz w:val="28"/>
          <w:szCs w:val="28"/>
          <w:lang w:val="pl-PL"/>
        </w:rPr>
      </w:pPr>
      <w:r w:rsidRPr="004653A7">
        <w:rPr>
          <w:sz w:val="28"/>
          <w:szCs w:val="28"/>
          <w:lang w:val="pl-PL"/>
        </w:rPr>
        <w:t xml:space="preserve">3. </w:t>
      </w:r>
      <w:r>
        <w:rPr>
          <w:sz w:val="28"/>
          <w:szCs w:val="28"/>
          <w:lang w:val="pl-PL"/>
        </w:rPr>
        <w:t>Hợp đồng</w:t>
      </w:r>
      <w:r w:rsidRPr="004653A7">
        <w:rPr>
          <w:sz w:val="28"/>
          <w:szCs w:val="28"/>
          <w:lang w:val="pl-PL"/>
        </w:rPr>
        <w:t xml:space="preserve"> cho vay </w:t>
      </w:r>
      <w:r>
        <w:rPr>
          <w:sz w:val="28"/>
          <w:szCs w:val="28"/>
          <w:lang w:val="pl-PL"/>
        </w:rPr>
        <w:t xml:space="preserve">tiêu dùng </w:t>
      </w:r>
      <w:r w:rsidRPr="004653A7">
        <w:rPr>
          <w:sz w:val="28"/>
          <w:szCs w:val="28"/>
          <w:lang w:val="pl-PL"/>
        </w:rPr>
        <w:t xml:space="preserve">quy định tại khoản 1 và 2 Điều này được lập dưới hình thức </w:t>
      </w:r>
      <w:r>
        <w:rPr>
          <w:sz w:val="28"/>
          <w:szCs w:val="28"/>
          <w:lang w:val="pl-PL"/>
        </w:rPr>
        <w:t>hợp đồng</w:t>
      </w:r>
      <w:r w:rsidRPr="004653A7">
        <w:rPr>
          <w:sz w:val="28"/>
          <w:szCs w:val="28"/>
          <w:lang w:val="pl-PL"/>
        </w:rPr>
        <w:t xml:space="preserve"> cho vay cụ thể </w:t>
      </w:r>
      <w:r w:rsidR="00CD211E">
        <w:rPr>
          <w:sz w:val="28"/>
          <w:szCs w:val="28"/>
          <w:lang w:val="pl-PL"/>
        </w:rPr>
        <w:t xml:space="preserve">(đối với cho vay từng lần) </w:t>
      </w:r>
      <w:r w:rsidRPr="004653A7">
        <w:rPr>
          <w:sz w:val="28"/>
          <w:szCs w:val="28"/>
          <w:lang w:val="pl-PL"/>
        </w:rPr>
        <w:t xml:space="preserve">hoặc </w:t>
      </w:r>
      <w:r>
        <w:rPr>
          <w:sz w:val="28"/>
          <w:szCs w:val="28"/>
          <w:lang w:val="pl-PL"/>
        </w:rPr>
        <w:t>hợp đồng</w:t>
      </w:r>
      <w:r w:rsidRPr="004653A7">
        <w:rPr>
          <w:sz w:val="28"/>
          <w:szCs w:val="28"/>
          <w:lang w:val="pl-PL"/>
        </w:rPr>
        <w:t xml:space="preserve"> </w:t>
      </w:r>
      <w:r w:rsidR="00CD211E">
        <w:rPr>
          <w:sz w:val="28"/>
          <w:szCs w:val="28"/>
          <w:lang w:val="pl-PL"/>
        </w:rPr>
        <w:t>hạn mức</w:t>
      </w:r>
      <w:r w:rsidRPr="004653A7">
        <w:rPr>
          <w:sz w:val="28"/>
          <w:szCs w:val="28"/>
          <w:lang w:val="pl-PL"/>
        </w:rPr>
        <w:t xml:space="preserve"> và </w:t>
      </w:r>
      <w:r>
        <w:rPr>
          <w:sz w:val="28"/>
          <w:szCs w:val="28"/>
          <w:lang w:val="pl-PL"/>
        </w:rPr>
        <w:t>hợp đồng</w:t>
      </w:r>
      <w:r w:rsidRPr="004653A7">
        <w:rPr>
          <w:sz w:val="28"/>
          <w:szCs w:val="28"/>
          <w:lang w:val="pl-PL"/>
        </w:rPr>
        <w:t xml:space="preserve"> cho vay cụ thể</w:t>
      </w:r>
      <w:r w:rsidR="00CD211E">
        <w:rPr>
          <w:sz w:val="28"/>
          <w:szCs w:val="28"/>
          <w:lang w:val="pl-PL"/>
        </w:rPr>
        <w:t xml:space="preserve"> (đối với cho vay theo hạn mức)</w:t>
      </w:r>
      <w:r w:rsidRPr="004653A7">
        <w:rPr>
          <w:sz w:val="28"/>
          <w:szCs w:val="28"/>
          <w:lang w:val="pl-PL"/>
        </w:rPr>
        <w:t>.</w:t>
      </w:r>
    </w:p>
    <w:p w:rsidR="008236AF" w:rsidRPr="00207B92" w:rsidRDefault="002505CF" w:rsidP="002505CF">
      <w:pPr>
        <w:spacing w:before="20"/>
        <w:ind w:firstLine="567"/>
        <w:jc w:val="both"/>
        <w:rPr>
          <w:sz w:val="28"/>
          <w:szCs w:val="28"/>
          <w:lang w:val="pl-PL" w:eastAsia="vi-VN"/>
        </w:rPr>
      </w:pPr>
      <w:r>
        <w:rPr>
          <w:sz w:val="28"/>
          <w:szCs w:val="28"/>
          <w:lang w:val="pl-PL" w:eastAsia="vi-VN"/>
        </w:rPr>
        <w:lastRenderedPageBreak/>
        <w:t>4</w:t>
      </w:r>
      <w:r w:rsidR="00160336" w:rsidRPr="00E67492">
        <w:rPr>
          <w:sz w:val="28"/>
          <w:szCs w:val="28"/>
          <w:lang w:val="pl-PL" w:eastAsia="vi-VN"/>
        </w:rPr>
        <w:t>.</w:t>
      </w:r>
      <w:r w:rsidR="00207B92">
        <w:rPr>
          <w:rStyle w:val="FootnoteReference"/>
          <w:sz w:val="28"/>
          <w:szCs w:val="28"/>
          <w:lang w:val="pl-PL" w:eastAsia="vi-VN"/>
        </w:rPr>
        <w:footnoteReference w:id="16"/>
      </w:r>
      <w:r w:rsidR="00160336" w:rsidRPr="00E67492">
        <w:rPr>
          <w:sz w:val="28"/>
          <w:szCs w:val="28"/>
          <w:lang w:val="pl-PL" w:eastAsia="vi-VN"/>
        </w:rPr>
        <w:t xml:space="preserve"> </w:t>
      </w:r>
      <w:r w:rsidR="00207B92" w:rsidRPr="00207B92">
        <w:rPr>
          <w:sz w:val="28"/>
          <w:szCs w:val="28"/>
          <w:lang w:val="pl-PL" w:eastAsia="vi-VN"/>
        </w:rPr>
        <w:t>Công ty tài chính phải cung cấp cho khách hàng dự thảo hợp đồng cho vay tiêu dùng, giải thích chính xác, đầy đủ, trung thực các nội dung cơ bản tại hợp đồng cho vay tiêu dùng, trong đó bao gồm cả quyền và nghĩa vụ của khách hàng vay tiêu dùng, các biện pháp đôn đốc, thu hồi nợ, biện pháp xử lý trong trường hợp khách hàng không thực hiện nghĩa vụ theo hợp đồng cho vay tiêu dùng và có xác nhận của khách hàng về việc đã được công ty tài chính cung cấp thông tin theo quy định tại khoản này, để khách hàng xem xét, quyết định trước khi ký kết hợp đồng cho vay tiêu dùng</w:t>
      </w:r>
      <w:r w:rsidR="00207B92" w:rsidRPr="00207B92">
        <w:rPr>
          <w:sz w:val="28"/>
          <w:szCs w:val="28"/>
          <w:lang w:val="pl-PL"/>
        </w:rPr>
        <w:t>.</w:t>
      </w:r>
    </w:p>
    <w:p w:rsidR="003A2175" w:rsidRPr="00E67492" w:rsidRDefault="002505CF" w:rsidP="002505CF">
      <w:pPr>
        <w:pStyle w:val="NormalWeb"/>
        <w:spacing w:before="20" w:beforeAutospacing="0" w:after="0" w:afterAutospacing="0"/>
        <w:ind w:firstLine="540"/>
        <w:jc w:val="both"/>
        <w:rPr>
          <w:sz w:val="28"/>
          <w:szCs w:val="28"/>
          <w:lang w:val="pl-PL"/>
        </w:rPr>
      </w:pPr>
      <w:r>
        <w:rPr>
          <w:sz w:val="28"/>
          <w:szCs w:val="28"/>
          <w:lang w:val="pl-PL"/>
        </w:rPr>
        <w:t>5</w:t>
      </w:r>
      <w:r w:rsidR="006F1E69" w:rsidRPr="00E67492">
        <w:rPr>
          <w:sz w:val="28"/>
          <w:szCs w:val="28"/>
          <w:lang w:val="pl-PL"/>
        </w:rPr>
        <w:t>. Trường hợp sử dụng hợp đồng theo mẫu hoặc điều kiện giao dịch chung trong giao kết hợp đồng cho vay tiêu dùng, công ty tài chính phải thực hiện:</w:t>
      </w:r>
    </w:p>
    <w:p w:rsidR="006F1E69" w:rsidRPr="00E67492" w:rsidRDefault="006F1E69" w:rsidP="002505CF">
      <w:pPr>
        <w:pStyle w:val="NormalWeb"/>
        <w:spacing w:before="20" w:beforeAutospacing="0" w:after="0" w:afterAutospacing="0"/>
        <w:ind w:firstLine="540"/>
        <w:jc w:val="both"/>
        <w:rPr>
          <w:sz w:val="28"/>
          <w:szCs w:val="28"/>
          <w:lang w:val="pl-PL"/>
        </w:rPr>
      </w:pPr>
      <w:r w:rsidRPr="00E67492">
        <w:rPr>
          <w:sz w:val="28"/>
          <w:szCs w:val="28"/>
          <w:lang w:val="pl-PL"/>
        </w:rPr>
        <w:t>a) Niêm yết công khai hợp đồng theo mẫu, điều kiện giao dịch chung về cho vay tiêu dùng tại trụ sở, điểm giới thiệu dịch vụ và đăng tải trên trang thông tin điện tử của công ty tài chính;</w:t>
      </w:r>
    </w:p>
    <w:p w:rsidR="00207B92" w:rsidRDefault="006F1E69" w:rsidP="002505CF">
      <w:pPr>
        <w:pStyle w:val="NormalWeb"/>
        <w:spacing w:before="20" w:beforeAutospacing="0" w:after="0" w:afterAutospacing="0"/>
        <w:ind w:firstLine="540"/>
        <w:jc w:val="both"/>
        <w:rPr>
          <w:sz w:val="28"/>
          <w:szCs w:val="28"/>
          <w:lang w:val="pl-PL"/>
        </w:rPr>
      </w:pPr>
      <w:r w:rsidRPr="00E67492">
        <w:rPr>
          <w:sz w:val="28"/>
          <w:szCs w:val="28"/>
          <w:lang w:val="pl-PL"/>
        </w:rPr>
        <w:t>b) Cung cấp đầy đủ thông tin về hợp đồng theo mẫu, điều kiện giao dịch chung cho khách hàng biết trước khi ký kết hợp đồng cho vay tiêu dùng và có xác nhận của khách hàng về việc đã được công ty tài chính cung cấp đầy đủ thông tin.</w:t>
      </w:r>
    </w:p>
    <w:p w:rsidR="00207B92" w:rsidRPr="00207B92" w:rsidRDefault="00207B92" w:rsidP="00207B92">
      <w:pPr>
        <w:spacing w:before="120"/>
        <w:ind w:left="113" w:right="113" w:firstLine="567"/>
        <w:jc w:val="both"/>
        <w:rPr>
          <w:b/>
          <w:sz w:val="28"/>
          <w:szCs w:val="28"/>
          <w:lang w:val="pl-PL"/>
        </w:rPr>
      </w:pPr>
      <w:r w:rsidRPr="00207B92">
        <w:rPr>
          <w:b/>
          <w:sz w:val="28"/>
          <w:szCs w:val="28"/>
          <w:lang w:val="pl-PL"/>
        </w:rPr>
        <w:t>Điều 10a. Trách nhiệm của công ty tài chính</w:t>
      </w:r>
      <w:r>
        <w:rPr>
          <w:rStyle w:val="FootnoteReference"/>
          <w:b/>
          <w:sz w:val="28"/>
          <w:szCs w:val="28"/>
          <w:lang w:val="pl-PL"/>
        </w:rPr>
        <w:footnoteReference w:id="17"/>
      </w:r>
    </w:p>
    <w:p w:rsidR="00207B92" w:rsidRPr="00207B92" w:rsidRDefault="00207B92" w:rsidP="00207B92">
      <w:pPr>
        <w:spacing w:before="120"/>
        <w:ind w:left="113" w:right="113" w:firstLine="567"/>
        <w:jc w:val="both"/>
        <w:rPr>
          <w:bCs/>
          <w:sz w:val="28"/>
          <w:szCs w:val="28"/>
          <w:lang w:val="nl-NL"/>
        </w:rPr>
      </w:pPr>
      <w:r w:rsidRPr="00207B92">
        <w:rPr>
          <w:sz w:val="28"/>
          <w:szCs w:val="28"/>
          <w:lang w:val="pl-PL"/>
        </w:rPr>
        <w:t xml:space="preserve">1. </w:t>
      </w:r>
      <w:r w:rsidRPr="00207B92">
        <w:rPr>
          <w:bCs/>
          <w:sz w:val="28"/>
          <w:szCs w:val="28"/>
          <w:lang w:val="nl-NL"/>
        </w:rPr>
        <w:t>Tuân thủ các quy định tại Thông tư này và các quy định của pháp luật có liên quan.</w:t>
      </w:r>
    </w:p>
    <w:p w:rsidR="00207B92" w:rsidRPr="00207B92" w:rsidRDefault="00207B92" w:rsidP="00207B92">
      <w:pPr>
        <w:spacing w:before="120"/>
        <w:ind w:left="113" w:right="113" w:firstLine="567"/>
        <w:jc w:val="both"/>
        <w:rPr>
          <w:sz w:val="28"/>
          <w:szCs w:val="28"/>
          <w:lang w:val="nl-NL"/>
        </w:rPr>
      </w:pPr>
      <w:r w:rsidRPr="00207B92">
        <w:rPr>
          <w:sz w:val="28"/>
          <w:szCs w:val="28"/>
          <w:lang w:val="nl-NL"/>
        </w:rPr>
        <w:t>2. Niêm yết công khai tại trụ sở chính, chi nhánh, điểm giới thiệu dịch vụ và đăng tải trên trang thông tin điện tử của công ty tài chính các nội dung sau đây:</w:t>
      </w:r>
    </w:p>
    <w:p w:rsidR="00207B92" w:rsidRPr="00207B92" w:rsidRDefault="00207B92" w:rsidP="00207B92">
      <w:pPr>
        <w:spacing w:before="120"/>
        <w:ind w:left="113" w:right="113" w:firstLine="567"/>
        <w:jc w:val="both"/>
        <w:rPr>
          <w:sz w:val="28"/>
          <w:szCs w:val="28"/>
          <w:lang w:val="nl-NL"/>
        </w:rPr>
      </w:pPr>
      <w:r w:rsidRPr="00207B92">
        <w:rPr>
          <w:sz w:val="28"/>
          <w:szCs w:val="28"/>
          <w:lang w:val="nl-NL"/>
        </w:rPr>
        <w:t>a) Khung lãi suất cho vay tiêu dùng, các loại phí, phương pháp tính lãi;</w:t>
      </w:r>
    </w:p>
    <w:p w:rsidR="00207B92" w:rsidRPr="00207B92" w:rsidRDefault="00207B92" w:rsidP="00207B92">
      <w:pPr>
        <w:spacing w:before="120"/>
        <w:ind w:left="113" w:right="113" w:firstLine="567"/>
        <w:jc w:val="both"/>
        <w:rPr>
          <w:sz w:val="28"/>
          <w:szCs w:val="28"/>
          <w:lang w:val="nl-NL"/>
        </w:rPr>
      </w:pPr>
      <w:r w:rsidRPr="00207B92">
        <w:rPr>
          <w:sz w:val="28"/>
          <w:szCs w:val="28"/>
          <w:lang w:val="nl-NL"/>
        </w:rPr>
        <w:t>b) Các hình thức tiếp nhận góp ý, phản ánh, khiếu nại của khách hàng, tổ chức, cá nhân liên quan đến hoạt động cho vay tiêu dùng của công ty tài chính.</w:t>
      </w:r>
    </w:p>
    <w:p w:rsidR="00207B92" w:rsidRPr="00207B92" w:rsidRDefault="00207B92" w:rsidP="00207B92">
      <w:pPr>
        <w:spacing w:before="120"/>
        <w:ind w:left="113" w:right="113" w:firstLine="567"/>
        <w:jc w:val="both"/>
        <w:rPr>
          <w:rFonts w:eastAsia="Calibri"/>
          <w:sz w:val="28"/>
          <w:szCs w:val="28"/>
          <w:lang w:val="nl-NL"/>
        </w:rPr>
      </w:pPr>
      <w:r w:rsidRPr="00207B92">
        <w:rPr>
          <w:sz w:val="28"/>
          <w:szCs w:val="28"/>
          <w:lang w:val="nl-NL"/>
        </w:rPr>
        <w:t xml:space="preserve">3. Đăng tải thông tin liên hệ của công ty tài chính, danh sách </w:t>
      </w:r>
      <w:r w:rsidRPr="00207B92">
        <w:rPr>
          <w:sz w:val="28"/>
          <w:szCs w:val="28"/>
          <w:lang w:val="pt-BR"/>
        </w:rPr>
        <w:t xml:space="preserve">(tên, địa chỉ) </w:t>
      </w:r>
      <w:r w:rsidRPr="00207B92">
        <w:rPr>
          <w:sz w:val="28"/>
          <w:szCs w:val="28"/>
          <w:lang w:val="nl-NL"/>
        </w:rPr>
        <w:t>điểm giới thiệu dịch vụ, nh</w:t>
      </w:r>
      <w:r w:rsidRPr="00207B92">
        <w:rPr>
          <w:rFonts w:eastAsia="Calibri"/>
          <w:sz w:val="28"/>
          <w:szCs w:val="28"/>
          <w:lang w:val="nl-NL"/>
        </w:rPr>
        <w:t>ững điều cần biết về cho vay tiêu dùng (trong đó tối thiểu có nội dung quyền và nghĩa vụ cơ bản của khách</w:t>
      </w:r>
      <w:r w:rsidRPr="00207B92">
        <w:rPr>
          <w:sz w:val="28"/>
          <w:szCs w:val="28"/>
          <w:lang w:val="nl-NL"/>
        </w:rPr>
        <w:t xml:space="preserve"> </w:t>
      </w:r>
      <w:r w:rsidRPr="00207B92">
        <w:rPr>
          <w:rFonts w:eastAsia="Calibri"/>
          <w:sz w:val="28"/>
          <w:szCs w:val="28"/>
          <w:lang w:val="nl-NL"/>
        </w:rPr>
        <w:t xml:space="preserve">hàng vay tiêu dùng theo quy định của pháp luật), </w:t>
      </w:r>
      <w:r w:rsidRPr="00207B92">
        <w:rPr>
          <w:sz w:val="28"/>
          <w:szCs w:val="28"/>
          <w:lang w:val="nl-NL"/>
        </w:rPr>
        <w:t>các câu hỏi thường gặp trong cho vay tiêu dùng trên trang thông tin điện tử của công ty tài chính.</w:t>
      </w:r>
    </w:p>
    <w:p w:rsidR="00207B92" w:rsidRPr="00207B92" w:rsidRDefault="00207B92" w:rsidP="00207B92">
      <w:pPr>
        <w:spacing w:before="120"/>
        <w:ind w:left="113" w:right="113" w:firstLine="567"/>
        <w:jc w:val="both"/>
        <w:rPr>
          <w:rFonts w:eastAsia="Calibri"/>
          <w:sz w:val="28"/>
          <w:szCs w:val="28"/>
          <w:lang w:val="nl-NL"/>
        </w:rPr>
      </w:pPr>
      <w:r w:rsidRPr="00207B92">
        <w:rPr>
          <w:sz w:val="28"/>
          <w:szCs w:val="28"/>
          <w:lang w:val="nl-NL"/>
        </w:rPr>
        <w:lastRenderedPageBreak/>
        <w:t>4. Quy định cụ thể trách nhiệm của người quản lý, phụ trách điểm giới thiệu dịch vụ trong việc báo cáo, cung cấp thông tin, tài liệu theo yêu cầu của Ngân hàng Nhà nước chi nhánh tỉnh, thành phố nơi có điểm giới thiệu dịch vụ.</w:t>
      </w:r>
    </w:p>
    <w:p w:rsidR="00207B92" w:rsidRPr="00207B92" w:rsidRDefault="00207B92" w:rsidP="00207B92">
      <w:pPr>
        <w:spacing w:before="120"/>
        <w:ind w:left="113" w:right="113" w:firstLine="567"/>
        <w:jc w:val="both"/>
        <w:rPr>
          <w:sz w:val="28"/>
          <w:szCs w:val="28"/>
          <w:lang w:val="nl-NL"/>
        </w:rPr>
      </w:pPr>
      <w:r w:rsidRPr="00207B92">
        <w:rPr>
          <w:bCs/>
          <w:sz w:val="28"/>
          <w:szCs w:val="28"/>
          <w:lang w:val="nl-NL"/>
        </w:rPr>
        <w:t>5</w:t>
      </w:r>
      <w:r w:rsidRPr="00207B92">
        <w:rPr>
          <w:sz w:val="28"/>
          <w:szCs w:val="28"/>
          <w:lang w:val="nl-NL"/>
        </w:rPr>
        <w:t>. Áp dụng các hình thức tiếp nhận góp ý, phản ánh, khiếu nại của khách hàng, tổ chức, cá nhân liên quan đến hoạt động cho vay tiêu dùng của công ty tài chính phù hợp với quy định của pháp luật, đảm bảo xác thực thông tin khiếu nại mà khách hàng, tổ chức, cá nhân liên quan cung cấp cho công ty tài chính, trong đó tối thiểu có hai hình thức sau đây:</w:t>
      </w:r>
    </w:p>
    <w:p w:rsidR="00207B92" w:rsidRPr="00207B92" w:rsidRDefault="00207B92" w:rsidP="00207B92">
      <w:pPr>
        <w:spacing w:before="120"/>
        <w:ind w:left="113" w:right="113" w:firstLine="567"/>
        <w:jc w:val="both"/>
        <w:rPr>
          <w:sz w:val="28"/>
          <w:szCs w:val="28"/>
          <w:lang w:val="nl-NL"/>
        </w:rPr>
      </w:pPr>
      <w:r w:rsidRPr="00207B92">
        <w:rPr>
          <w:sz w:val="28"/>
          <w:szCs w:val="28"/>
          <w:lang w:val="nl-NL"/>
        </w:rPr>
        <w:t>a) Hình thức trực tiếp thông qua các cá nhân, bộ phận chuyên trách tại trụ sở chính, chi nhánh, điểm giới thiệu dịch vụ của công ty tài chính;</w:t>
      </w:r>
    </w:p>
    <w:p w:rsidR="00207B92" w:rsidRPr="00207B92" w:rsidRDefault="00207B92" w:rsidP="00207B92">
      <w:pPr>
        <w:spacing w:before="120"/>
        <w:ind w:left="113" w:right="113" w:firstLine="567"/>
        <w:jc w:val="both"/>
        <w:rPr>
          <w:sz w:val="28"/>
          <w:szCs w:val="28"/>
          <w:lang w:val="nl-NL"/>
        </w:rPr>
      </w:pPr>
      <w:r w:rsidRPr="00207B92">
        <w:rPr>
          <w:sz w:val="28"/>
          <w:szCs w:val="28"/>
          <w:lang w:val="nl-NL"/>
        </w:rPr>
        <w:t>b) Hình thức gián tiếp thông qua văn bản, các phương tiện điện tử, tổng đài điện thoại (có ghi âm, tối thiểu hoạt động trong khoảng thời gian từ 7 (bảy) giờ đến 21 (hai mươi mốt) giờ) và các hình thức gián tiếp khác phù hợp quy định của pháp luật.</w:t>
      </w:r>
    </w:p>
    <w:p w:rsidR="00207B92" w:rsidRPr="00207B92" w:rsidRDefault="00207B92" w:rsidP="00207B92">
      <w:pPr>
        <w:spacing w:before="120"/>
        <w:ind w:left="113" w:right="113" w:firstLine="567"/>
        <w:jc w:val="both"/>
        <w:rPr>
          <w:sz w:val="28"/>
          <w:szCs w:val="28"/>
          <w:lang w:val="nl-NL"/>
        </w:rPr>
      </w:pPr>
      <w:r w:rsidRPr="00207B92">
        <w:rPr>
          <w:spacing w:val="2"/>
          <w:sz w:val="28"/>
          <w:szCs w:val="28"/>
          <w:lang w:val="nl-NL"/>
        </w:rPr>
        <w:t>6. Giải quyết và trả lời khiếu nại của khách hàng, tổ chức, cá nhân liên quan trong thời hạn 48 (bốn mươi tám) giờ (trừ thứ bảy, chủ nhật và ngày lễ) kể từ khi tiếp nhận khiếu nại về số tiền cho vay, lãi suất, biện pháp đôn đốc, thu hồi nợ quy định tại hợp đồng cho vay tiêu dùng; về đòi tiền cá nhân, tổ chức không có nghĩa vụ trả nợ, thông tin sai về nghĩa vụ nợ tại Trung tâm thông tin tín dụng quốc gia Việt Nam và trong thời hạn 07 (bảy) ngày làm việc kể từ ngày tiếp nhận khiếu nại về nội dung khác.</w:t>
      </w:r>
    </w:p>
    <w:p w:rsidR="00207B92" w:rsidRPr="00207B92" w:rsidRDefault="00207B92" w:rsidP="00207B92">
      <w:pPr>
        <w:tabs>
          <w:tab w:val="left" w:pos="567"/>
        </w:tabs>
        <w:spacing w:before="120"/>
        <w:ind w:left="113" w:right="113"/>
        <w:jc w:val="both"/>
        <w:rPr>
          <w:sz w:val="28"/>
          <w:szCs w:val="28"/>
          <w:lang w:val="nl-NL"/>
        </w:rPr>
      </w:pPr>
      <w:r w:rsidRPr="00207B92">
        <w:rPr>
          <w:sz w:val="28"/>
          <w:szCs w:val="28"/>
          <w:lang w:val="nl-NL"/>
        </w:rPr>
        <w:tab/>
        <w:t>7. Thường xuyên rà soát, nâng cao chất lượng quy trình tuyển dụng, đánh giá nhân viên, hạn chế rủi ro đạo đức; tổ chức tập huấn, đào tạo nghiệp vụ, nâng cao kỹ năng, chất lượng dịch vụ tư vấn khách hàng, ý thức tuân thủ pháp luật, quy định nội bộ, đạo đức nghề nghiệp cho nhân viên.</w:t>
      </w:r>
    </w:p>
    <w:p w:rsidR="00207B92" w:rsidRPr="00207B92" w:rsidRDefault="00207B92" w:rsidP="00207B92">
      <w:pPr>
        <w:spacing w:before="120"/>
        <w:ind w:left="113" w:right="113" w:firstLine="567"/>
        <w:jc w:val="both"/>
        <w:rPr>
          <w:sz w:val="28"/>
          <w:szCs w:val="28"/>
          <w:lang w:val="nl-NL"/>
        </w:rPr>
      </w:pPr>
      <w:r w:rsidRPr="00207B92">
        <w:rPr>
          <w:bCs/>
          <w:sz w:val="28"/>
          <w:szCs w:val="28"/>
          <w:lang w:val="nl-NL"/>
        </w:rPr>
        <w:t>8</w:t>
      </w:r>
      <w:r w:rsidRPr="00207B92">
        <w:rPr>
          <w:sz w:val="28"/>
          <w:szCs w:val="28"/>
          <w:lang w:val="nl-NL"/>
        </w:rPr>
        <w:t>. Thực hiện giám sát, kiểm tra, kiểm soát thường xuyên việc tuân thủ quy định của pháp luật, quy trình, quy định nội bộ về hoạt động cho vay tiêu dùng đối với cá nhân, bộ phận, đơn vị có liên quan tại trụ sở chính, chi nhánh, văn phòng đại diện, điểm giới thiệu dịch vụ của công ty tài chính, đảm bảo thực hiện đúng quy định của pháp luật, quy trình, quy định nội bộ. Phát hiện kịp thời các hành vi có dấu hiệu vi phạm pháp luật trong hoạt động cho vay tiêu dùng, thông báo, cảnh báo trong hệ thống của công ty tài chính để có biện pháp phòng ngừa, hạn chế rủi ro, các hành vi vi phạm pháp luật.</w:t>
      </w:r>
    </w:p>
    <w:p w:rsidR="00207B92" w:rsidRPr="00207B92" w:rsidRDefault="00207B92" w:rsidP="00207B92">
      <w:pPr>
        <w:spacing w:before="120"/>
        <w:ind w:left="113" w:right="113" w:firstLine="567"/>
        <w:jc w:val="both"/>
        <w:rPr>
          <w:sz w:val="28"/>
          <w:szCs w:val="28"/>
          <w:lang w:val="nl-NL"/>
        </w:rPr>
      </w:pPr>
      <w:r w:rsidRPr="00207B92">
        <w:rPr>
          <w:sz w:val="28"/>
          <w:szCs w:val="28"/>
          <w:lang w:val="nl-NL"/>
        </w:rPr>
        <w:t>9. Xử lý hoặc phối hợp với các cơ quan có thẩm quyền xử lý các trường hợp vi phạm pháp luật, quy trình, quy định nội bộ trong hoạt động cho vay tiêu dùng, bảo vệ quyền lợi hợp pháp của khách hàng; công bố công khai trong nội bộ việc xử lý các vi phạm này.</w:t>
      </w:r>
    </w:p>
    <w:p w:rsidR="00207B92" w:rsidRPr="00207B92" w:rsidRDefault="00207B92" w:rsidP="00207B92">
      <w:pPr>
        <w:spacing w:before="120"/>
        <w:ind w:left="113" w:right="113" w:firstLine="567"/>
        <w:jc w:val="both"/>
        <w:rPr>
          <w:sz w:val="28"/>
          <w:szCs w:val="28"/>
          <w:lang w:val="nl-NL"/>
        </w:rPr>
      </w:pPr>
      <w:r w:rsidRPr="00207B92">
        <w:rPr>
          <w:sz w:val="28"/>
          <w:szCs w:val="28"/>
          <w:lang w:val="nl-NL"/>
        </w:rPr>
        <w:t xml:space="preserve">10. Trường hợp công ty tài chính bán nợ cho bên thứ ba được phép mua nợ theo quy định của pháp luật, trong hợp đồng mua bán nợ phải có cam kết của bên thứ ba về việc thực hiện các quy định đã thỏa thuận với khách hàng tại hợp đồng cho vay tiêu dùng (trong đó bao gồm cả các biện pháp đôn đốc, thu </w:t>
      </w:r>
      <w:r w:rsidRPr="00207B92">
        <w:rPr>
          <w:sz w:val="28"/>
          <w:szCs w:val="28"/>
          <w:lang w:val="nl-NL"/>
        </w:rPr>
        <w:lastRenderedPageBreak/>
        <w:t>hồi nợ) phù hợp với quy định tại Thông tư này và quy định của pháp luật có liên quan.</w:t>
      </w:r>
    </w:p>
    <w:p w:rsidR="00207B92" w:rsidRPr="00207B92" w:rsidRDefault="00207B92" w:rsidP="00207B92">
      <w:pPr>
        <w:spacing w:before="120"/>
        <w:ind w:left="113" w:right="113" w:firstLine="567"/>
        <w:jc w:val="both"/>
        <w:rPr>
          <w:b/>
          <w:sz w:val="28"/>
          <w:szCs w:val="28"/>
          <w:lang w:val="nl-NL"/>
        </w:rPr>
      </w:pPr>
      <w:r w:rsidRPr="00207B92">
        <w:rPr>
          <w:b/>
          <w:sz w:val="28"/>
          <w:szCs w:val="28"/>
          <w:lang w:val="nl-NL"/>
        </w:rPr>
        <w:t>Điều 10b. Trách nhiệm của các đơn vị thuộc Ngân hàng Nhà nước</w:t>
      </w:r>
      <w:r>
        <w:rPr>
          <w:rStyle w:val="FootnoteReference"/>
          <w:b/>
          <w:sz w:val="28"/>
          <w:szCs w:val="28"/>
          <w:lang w:val="nl-NL"/>
        </w:rPr>
        <w:footnoteReference w:id="18"/>
      </w:r>
      <w:r w:rsidRPr="00207B92">
        <w:rPr>
          <w:b/>
          <w:sz w:val="28"/>
          <w:szCs w:val="28"/>
          <w:lang w:val="nl-NL"/>
        </w:rPr>
        <w:t xml:space="preserve"> </w:t>
      </w:r>
    </w:p>
    <w:p w:rsidR="00207B92" w:rsidRPr="00207B92" w:rsidRDefault="00207B92" w:rsidP="00207B92">
      <w:pPr>
        <w:spacing w:before="120"/>
        <w:ind w:left="113" w:right="113" w:firstLine="539"/>
        <w:jc w:val="both"/>
        <w:rPr>
          <w:sz w:val="28"/>
          <w:szCs w:val="28"/>
          <w:lang w:val="nl-NL"/>
        </w:rPr>
      </w:pPr>
      <w:r w:rsidRPr="00207B92">
        <w:rPr>
          <w:sz w:val="28"/>
          <w:szCs w:val="28"/>
          <w:lang w:val="nl-NL"/>
        </w:rPr>
        <w:t>1. Cơ quan Thanh tra, giám sát ngân hàng có trách nhiệm:</w:t>
      </w:r>
    </w:p>
    <w:p w:rsidR="00207B92" w:rsidRPr="00207B92" w:rsidRDefault="00207B92" w:rsidP="00207B92">
      <w:pPr>
        <w:spacing w:before="120"/>
        <w:ind w:left="113" w:right="113" w:firstLine="539"/>
        <w:jc w:val="both"/>
        <w:rPr>
          <w:color w:val="000000"/>
          <w:sz w:val="28"/>
          <w:szCs w:val="28"/>
          <w:lang w:val="nl-NL"/>
        </w:rPr>
      </w:pPr>
      <w:r w:rsidRPr="00207B92">
        <w:rPr>
          <w:sz w:val="28"/>
          <w:szCs w:val="28"/>
          <w:lang w:val="nl-NL"/>
        </w:rPr>
        <w:t xml:space="preserve">a) </w:t>
      </w:r>
      <w:r w:rsidRPr="00207B92">
        <w:rPr>
          <w:color w:val="000000"/>
          <w:sz w:val="28"/>
          <w:szCs w:val="28"/>
          <w:lang w:val="nl-NL"/>
        </w:rPr>
        <w:t>Thanh tra, giám sát đối với công ty tài chính trong việc thực hiện các quy định tại Thông tư này;</w:t>
      </w:r>
    </w:p>
    <w:p w:rsidR="00207B92" w:rsidRPr="00207B92" w:rsidRDefault="00207B92" w:rsidP="00207B92">
      <w:pPr>
        <w:spacing w:before="120"/>
        <w:ind w:left="113" w:right="113" w:firstLine="539"/>
        <w:jc w:val="both"/>
        <w:rPr>
          <w:sz w:val="28"/>
          <w:szCs w:val="28"/>
          <w:lang w:val="nl-NL"/>
        </w:rPr>
      </w:pPr>
      <w:r w:rsidRPr="00207B92">
        <w:rPr>
          <w:color w:val="000000"/>
          <w:sz w:val="28"/>
          <w:szCs w:val="28"/>
          <w:lang w:val="nl-NL"/>
        </w:rPr>
        <w:t>b)</w:t>
      </w:r>
      <w:r w:rsidRPr="00207B92">
        <w:rPr>
          <w:sz w:val="28"/>
          <w:szCs w:val="28"/>
          <w:lang w:val="nl-NL"/>
        </w:rPr>
        <w:t xml:space="preserve"> Xem xét xử lý theo thẩm quyền hoặc kiến nghị cấp có thẩm quyền xử lý hành vi vi phạm pháp luật, đảm bảo công ty tài chính tuân thủ quy định tại Thông tư này và quy định của pháp luật có liên quan;</w:t>
      </w:r>
    </w:p>
    <w:p w:rsidR="00207B92" w:rsidRPr="00207B92" w:rsidRDefault="00207B92" w:rsidP="00207B92">
      <w:pPr>
        <w:spacing w:before="120"/>
        <w:ind w:left="113" w:right="113" w:firstLine="539"/>
        <w:jc w:val="both"/>
        <w:rPr>
          <w:sz w:val="28"/>
          <w:szCs w:val="28"/>
          <w:lang w:val="nl-NL"/>
        </w:rPr>
      </w:pPr>
      <w:r w:rsidRPr="00207B92">
        <w:rPr>
          <w:sz w:val="28"/>
          <w:szCs w:val="28"/>
          <w:lang w:val="nl-NL"/>
        </w:rPr>
        <w:t>c) Tiếp nhận báo cáo theo quy định tại điểm b khoản 4 Điều 6, khoản 4 Điều 7 và khoản 3 Điều 9 Thông tư này.</w:t>
      </w:r>
    </w:p>
    <w:p w:rsidR="00207B92" w:rsidRPr="00207B92" w:rsidRDefault="00207B92" w:rsidP="00207B92">
      <w:pPr>
        <w:spacing w:before="120"/>
        <w:ind w:left="113" w:right="113" w:firstLine="539"/>
        <w:jc w:val="both"/>
        <w:rPr>
          <w:sz w:val="28"/>
          <w:szCs w:val="28"/>
          <w:lang w:val="nl-NL"/>
        </w:rPr>
      </w:pPr>
      <w:r w:rsidRPr="00207B92">
        <w:rPr>
          <w:sz w:val="28"/>
          <w:szCs w:val="28"/>
          <w:lang w:val="nl-NL"/>
        </w:rPr>
        <w:t>2. Ngân hàng Nhà nước chi nhánh tỉnh, thành phố có trách nhiệm:</w:t>
      </w:r>
    </w:p>
    <w:p w:rsidR="00207B92" w:rsidRPr="00207B92" w:rsidRDefault="00207B92" w:rsidP="00207B92">
      <w:pPr>
        <w:spacing w:before="120"/>
        <w:ind w:left="113" w:right="113" w:firstLine="539"/>
        <w:jc w:val="both"/>
        <w:rPr>
          <w:sz w:val="28"/>
          <w:szCs w:val="28"/>
          <w:lang w:val="nl-NL"/>
        </w:rPr>
      </w:pPr>
      <w:r w:rsidRPr="00207B92">
        <w:rPr>
          <w:sz w:val="28"/>
          <w:szCs w:val="28"/>
          <w:lang w:val="nl-NL"/>
        </w:rPr>
        <w:t>a) Thanh tra, giám sát hoặc phối hợp với Ngân hàng Nhà nước chi nhánh tỉnh, thành phố khác thanh tra, giám sát đối với hoạt động của chi nhánh, văn phòng đại diện, điểm giới thiệu dịch vụ của công ty tài chính trên địa bàn theo quy định của pháp luật;</w:t>
      </w:r>
    </w:p>
    <w:p w:rsidR="00207B92" w:rsidRPr="00D51940" w:rsidRDefault="00207B92" w:rsidP="00207B92">
      <w:pPr>
        <w:spacing w:before="120"/>
        <w:ind w:left="113" w:right="113" w:firstLine="539"/>
        <w:jc w:val="both"/>
        <w:rPr>
          <w:sz w:val="28"/>
          <w:szCs w:val="28"/>
          <w:lang w:val="nl-NL"/>
        </w:rPr>
      </w:pPr>
      <w:r w:rsidRPr="00D51940">
        <w:rPr>
          <w:sz w:val="28"/>
          <w:szCs w:val="28"/>
          <w:lang w:val="nl-NL"/>
        </w:rPr>
        <w:t>b) Xem xét xử lý theo thẩm quyền hoặc kiến nghị cấp có thẩm quyền xử lý hành vi vi phạm pháp luật, đảm bảo công ty tài chính, chi nhánh, văn phòng đại diện, điểm giới thiệu dịch vụ của công ty tài chính trên địa bàn tuân thủ quy định tại Thông tư này và quy định của pháp luật có liên quan;</w:t>
      </w:r>
    </w:p>
    <w:p w:rsidR="00207B92" w:rsidRPr="00D51940" w:rsidRDefault="00207B92" w:rsidP="00207B92">
      <w:pPr>
        <w:spacing w:before="120"/>
        <w:ind w:left="113" w:right="113" w:firstLine="539"/>
        <w:jc w:val="both"/>
        <w:rPr>
          <w:sz w:val="28"/>
          <w:szCs w:val="28"/>
          <w:lang w:val="nl-NL"/>
        </w:rPr>
      </w:pPr>
      <w:r w:rsidRPr="00D51940">
        <w:rPr>
          <w:sz w:val="28"/>
          <w:szCs w:val="28"/>
          <w:lang w:val="nl-NL"/>
        </w:rPr>
        <w:t>c) Tiếp nhận báo cáo theo quy định tại khoản 4 Điều 6, khoản 4 Điều 7 và khoản 3 Điều 9 Thông tư này;</w:t>
      </w:r>
    </w:p>
    <w:p w:rsidR="006F1E69" w:rsidRPr="00207B92" w:rsidRDefault="00207B92" w:rsidP="00207B92">
      <w:pPr>
        <w:pStyle w:val="NormalWeb"/>
        <w:spacing w:before="120" w:beforeAutospacing="0" w:after="0" w:afterAutospacing="0"/>
        <w:ind w:firstLine="540"/>
        <w:jc w:val="both"/>
        <w:rPr>
          <w:sz w:val="28"/>
          <w:szCs w:val="28"/>
          <w:lang w:val="pl-PL"/>
        </w:rPr>
      </w:pPr>
      <w:r w:rsidRPr="00D51940">
        <w:rPr>
          <w:sz w:val="28"/>
          <w:szCs w:val="28"/>
          <w:lang w:val="nl-NL"/>
        </w:rPr>
        <w:t>d) Phối hợp với các cơ quan có thẩm quyền nắm bắt thông tin, thông báo, cảnh báo các công ty tài chính, chi nhánh, văn phòng đại diện, điểm giới thiệu dịch vụ của công ty tài chính trên địa bàn có biện pháp phòng ngừa, hạn chế rủi ro, hành vi vi phạm pháp luật, đảm bảo quyền lợi của khách hàng và công ty tài chính.</w:t>
      </w:r>
      <w:r w:rsidR="006F1E69" w:rsidRPr="00207B92">
        <w:rPr>
          <w:sz w:val="28"/>
          <w:szCs w:val="28"/>
          <w:lang w:val="pl-PL"/>
        </w:rPr>
        <w:t xml:space="preserve"> </w:t>
      </w:r>
    </w:p>
    <w:p w:rsidR="0044501A" w:rsidRPr="00E67492" w:rsidRDefault="008653A4" w:rsidP="00355C9D">
      <w:pPr>
        <w:spacing w:before="120"/>
        <w:ind w:firstLine="567"/>
        <w:jc w:val="both"/>
        <w:rPr>
          <w:sz w:val="28"/>
          <w:szCs w:val="28"/>
          <w:lang w:val="pt-BR"/>
        </w:rPr>
      </w:pPr>
      <w:r w:rsidRPr="00E67492">
        <w:rPr>
          <w:b/>
          <w:bCs/>
          <w:sz w:val="28"/>
          <w:szCs w:val="28"/>
          <w:lang w:val="pt-BR"/>
        </w:rPr>
        <w:t xml:space="preserve">Điều </w:t>
      </w:r>
      <w:r w:rsidR="000B1C91" w:rsidRPr="00E67492">
        <w:rPr>
          <w:b/>
          <w:bCs/>
          <w:sz w:val="28"/>
          <w:szCs w:val="28"/>
          <w:lang w:val="pt-BR"/>
        </w:rPr>
        <w:t>1</w:t>
      </w:r>
      <w:r w:rsidR="00A13A00" w:rsidRPr="00E67492">
        <w:rPr>
          <w:b/>
          <w:bCs/>
          <w:sz w:val="28"/>
          <w:szCs w:val="28"/>
          <w:lang w:val="pt-BR"/>
        </w:rPr>
        <w:t>1</w:t>
      </w:r>
      <w:r w:rsidR="008972F2" w:rsidRPr="00E67492">
        <w:rPr>
          <w:b/>
          <w:bCs/>
          <w:sz w:val="28"/>
          <w:szCs w:val="28"/>
          <w:lang w:val="pt-BR"/>
        </w:rPr>
        <w:t xml:space="preserve">. </w:t>
      </w:r>
      <w:r w:rsidRPr="00E67492">
        <w:rPr>
          <w:b/>
          <w:bCs/>
          <w:sz w:val="28"/>
          <w:szCs w:val="28"/>
          <w:lang w:val="pt-BR"/>
        </w:rPr>
        <w:t>Quy định chuyển tiếp</w:t>
      </w:r>
    </w:p>
    <w:p w:rsidR="008F2C22" w:rsidRPr="00E67492" w:rsidRDefault="00F945BF" w:rsidP="00355C9D">
      <w:pPr>
        <w:pStyle w:val="BodyTextIndent"/>
        <w:spacing w:before="120" w:after="0"/>
        <w:ind w:left="0" w:right="72" w:firstLine="567"/>
        <w:jc w:val="both"/>
        <w:rPr>
          <w:sz w:val="28"/>
          <w:szCs w:val="28"/>
          <w:lang w:val="pt-BR"/>
        </w:rPr>
      </w:pPr>
      <w:r w:rsidRPr="00E67492">
        <w:rPr>
          <w:sz w:val="28"/>
          <w:szCs w:val="28"/>
          <w:lang w:val="pt-BR"/>
        </w:rPr>
        <w:t xml:space="preserve">Công ty tài chính có các hợp đồng </w:t>
      </w:r>
      <w:r w:rsidR="003D7179" w:rsidRPr="00E67492">
        <w:rPr>
          <w:sz w:val="28"/>
          <w:szCs w:val="28"/>
          <w:lang w:val="pt-BR"/>
        </w:rPr>
        <w:t>cho vay tiêu dùng</w:t>
      </w:r>
      <w:r w:rsidRPr="00E67492">
        <w:rPr>
          <w:sz w:val="28"/>
          <w:szCs w:val="28"/>
          <w:lang w:val="pt-BR"/>
        </w:rPr>
        <w:t xml:space="preserve"> được ký kết trước ngày Thông tư này có hiệu lực thi hành và phù hợp với quy định của pháp luật tại thời điểm ký kết, công ty tài chính được tiếp tục thực hiện theo các hợp đồng đã ký kết cho đến hết thời hạn của hợp đồng.</w:t>
      </w:r>
      <w:r w:rsidR="008F2C22" w:rsidRPr="00E67492">
        <w:rPr>
          <w:sz w:val="28"/>
          <w:szCs w:val="28"/>
          <w:lang w:val="pt-BR"/>
        </w:rPr>
        <w:t xml:space="preserve"> Việc sửa đổi, bổ sung </w:t>
      </w:r>
      <w:r w:rsidR="00CA1CD3" w:rsidRPr="00E67492">
        <w:rPr>
          <w:sz w:val="28"/>
          <w:szCs w:val="28"/>
          <w:lang w:val="pt-BR"/>
        </w:rPr>
        <w:t xml:space="preserve">các </w:t>
      </w:r>
      <w:r w:rsidR="008F2C22" w:rsidRPr="00E67492">
        <w:rPr>
          <w:sz w:val="28"/>
          <w:szCs w:val="28"/>
          <w:lang w:val="pt-BR"/>
        </w:rPr>
        <w:t xml:space="preserve">hợp đồng </w:t>
      </w:r>
      <w:r w:rsidR="00CA1CD3" w:rsidRPr="00E67492">
        <w:rPr>
          <w:sz w:val="28"/>
          <w:szCs w:val="28"/>
          <w:lang w:val="pt-BR"/>
        </w:rPr>
        <w:t>này</w:t>
      </w:r>
      <w:r w:rsidR="008F2C22" w:rsidRPr="00E67492">
        <w:rPr>
          <w:sz w:val="28"/>
          <w:szCs w:val="28"/>
          <w:lang w:val="pt-BR"/>
        </w:rPr>
        <w:t xml:space="preserve"> chỉ được thực hiện nếu nội dung sửa đổi, bổ sung phù hợp với các quy định của Thông tư này và các quy định của pháp luật có liên quan.</w:t>
      </w:r>
    </w:p>
    <w:p w:rsidR="00A0571D" w:rsidRDefault="00A0571D" w:rsidP="00355C9D">
      <w:pPr>
        <w:spacing w:before="120"/>
        <w:ind w:firstLine="567"/>
        <w:jc w:val="both"/>
        <w:rPr>
          <w:b/>
          <w:bCs/>
          <w:sz w:val="28"/>
          <w:szCs w:val="28"/>
          <w:lang w:val="pt-BR"/>
        </w:rPr>
      </w:pPr>
    </w:p>
    <w:p w:rsidR="008653A4" w:rsidRPr="00E67492" w:rsidRDefault="008653A4" w:rsidP="00355C9D">
      <w:pPr>
        <w:spacing w:before="120"/>
        <w:ind w:firstLine="567"/>
        <w:jc w:val="both"/>
        <w:rPr>
          <w:sz w:val="28"/>
          <w:szCs w:val="28"/>
          <w:lang w:val="pt-BR"/>
        </w:rPr>
      </w:pPr>
      <w:r w:rsidRPr="00E67492">
        <w:rPr>
          <w:b/>
          <w:bCs/>
          <w:sz w:val="28"/>
          <w:szCs w:val="28"/>
          <w:lang w:val="pt-BR"/>
        </w:rPr>
        <w:lastRenderedPageBreak/>
        <w:t>Điều</w:t>
      </w:r>
      <w:r w:rsidR="00235099" w:rsidRPr="00E67492">
        <w:rPr>
          <w:b/>
          <w:bCs/>
          <w:sz w:val="28"/>
          <w:szCs w:val="28"/>
          <w:lang w:val="pt-BR"/>
        </w:rPr>
        <w:t xml:space="preserve"> </w:t>
      </w:r>
      <w:r w:rsidR="00830542" w:rsidRPr="00E67492">
        <w:rPr>
          <w:b/>
          <w:bCs/>
          <w:sz w:val="28"/>
          <w:szCs w:val="28"/>
          <w:lang w:val="pt-BR"/>
        </w:rPr>
        <w:t>1</w:t>
      </w:r>
      <w:r w:rsidR="00A13A00" w:rsidRPr="00E67492">
        <w:rPr>
          <w:b/>
          <w:bCs/>
          <w:sz w:val="28"/>
          <w:szCs w:val="28"/>
          <w:lang w:val="pt-BR"/>
        </w:rPr>
        <w:t>2</w:t>
      </w:r>
      <w:r w:rsidRPr="00E67492">
        <w:rPr>
          <w:b/>
          <w:bCs/>
          <w:sz w:val="28"/>
          <w:szCs w:val="28"/>
          <w:lang w:val="pt-BR"/>
        </w:rPr>
        <w:t>. Hiệu lực thi hành</w:t>
      </w:r>
    </w:p>
    <w:p w:rsidR="008653A4" w:rsidRPr="00E67492" w:rsidRDefault="008653A4" w:rsidP="00355C9D">
      <w:pPr>
        <w:spacing w:before="120"/>
        <w:ind w:firstLine="567"/>
        <w:jc w:val="both"/>
        <w:rPr>
          <w:sz w:val="28"/>
          <w:szCs w:val="28"/>
          <w:lang w:val="pt-BR"/>
        </w:rPr>
      </w:pPr>
      <w:r w:rsidRPr="00E67492">
        <w:rPr>
          <w:sz w:val="28"/>
          <w:szCs w:val="28"/>
          <w:lang w:val="pt-BR"/>
        </w:rPr>
        <w:t>Thông tư này có hiệu lực thi hành kể từ ngày</w:t>
      </w:r>
      <w:r w:rsidR="00A55701" w:rsidRPr="00E67492">
        <w:rPr>
          <w:sz w:val="28"/>
          <w:szCs w:val="28"/>
          <w:lang w:val="pt-BR"/>
        </w:rPr>
        <w:t xml:space="preserve"> </w:t>
      </w:r>
      <w:r w:rsidR="00C82766">
        <w:rPr>
          <w:sz w:val="28"/>
          <w:szCs w:val="28"/>
          <w:lang w:val="pt-BR"/>
        </w:rPr>
        <w:t>15</w:t>
      </w:r>
      <w:r w:rsidR="00A55701" w:rsidRPr="00E67492">
        <w:rPr>
          <w:sz w:val="28"/>
          <w:szCs w:val="28"/>
          <w:lang w:val="pt-BR"/>
        </w:rPr>
        <w:t xml:space="preserve"> </w:t>
      </w:r>
      <w:r w:rsidRPr="00E67492">
        <w:rPr>
          <w:sz w:val="28"/>
          <w:szCs w:val="28"/>
          <w:lang w:val="pt-BR"/>
        </w:rPr>
        <w:t>tháng</w:t>
      </w:r>
      <w:r w:rsidR="00A55701" w:rsidRPr="00E67492">
        <w:rPr>
          <w:sz w:val="28"/>
          <w:szCs w:val="28"/>
          <w:lang w:val="pt-BR"/>
        </w:rPr>
        <w:t xml:space="preserve"> </w:t>
      </w:r>
      <w:r w:rsidR="00C82766">
        <w:rPr>
          <w:sz w:val="28"/>
          <w:szCs w:val="28"/>
          <w:lang w:val="pt-BR"/>
        </w:rPr>
        <w:t>3</w:t>
      </w:r>
      <w:r w:rsidR="00A55701" w:rsidRPr="00E67492">
        <w:rPr>
          <w:sz w:val="28"/>
          <w:szCs w:val="28"/>
          <w:lang w:val="pt-BR"/>
        </w:rPr>
        <w:t xml:space="preserve"> </w:t>
      </w:r>
      <w:r w:rsidRPr="00E67492">
        <w:rPr>
          <w:sz w:val="28"/>
          <w:szCs w:val="28"/>
          <w:lang w:val="pt-BR"/>
        </w:rPr>
        <w:t>năm</w:t>
      </w:r>
      <w:r w:rsidR="00A55701" w:rsidRPr="00E67492">
        <w:rPr>
          <w:sz w:val="28"/>
          <w:szCs w:val="28"/>
          <w:lang w:val="pt-BR"/>
        </w:rPr>
        <w:t xml:space="preserve"> </w:t>
      </w:r>
      <w:r w:rsidR="00C82766">
        <w:rPr>
          <w:sz w:val="28"/>
          <w:szCs w:val="28"/>
          <w:lang w:val="pt-BR"/>
        </w:rPr>
        <w:t>2017</w:t>
      </w:r>
    </w:p>
    <w:p w:rsidR="008653A4" w:rsidRPr="00E67492" w:rsidRDefault="008653A4" w:rsidP="00355C9D">
      <w:pPr>
        <w:spacing w:before="120"/>
        <w:ind w:firstLine="567"/>
        <w:jc w:val="both"/>
        <w:rPr>
          <w:sz w:val="28"/>
          <w:szCs w:val="28"/>
          <w:lang w:val="pt-BR"/>
        </w:rPr>
      </w:pPr>
      <w:r w:rsidRPr="00E67492">
        <w:rPr>
          <w:b/>
          <w:sz w:val="28"/>
          <w:szCs w:val="28"/>
          <w:lang w:val="pt-BR"/>
        </w:rPr>
        <w:t>Điều</w:t>
      </w:r>
      <w:r w:rsidR="00733C11" w:rsidRPr="00E67492">
        <w:rPr>
          <w:b/>
          <w:sz w:val="28"/>
          <w:szCs w:val="28"/>
          <w:lang w:val="pt-BR"/>
        </w:rPr>
        <w:t xml:space="preserve"> </w:t>
      </w:r>
      <w:r w:rsidR="00E766D3" w:rsidRPr="00E67492">
        <w:rPr>
          <w:b/>
          <w:sz w:val="28"/>
          <w:szCs w:val="28"/>
          <w:lang w:val="pt-BR"/>
        </w:rPr>
        <w:t>1</w:t>
      </w:r>
      <w:r w:rsidR="00A13A00" w:rsidRPr="00E67492">
        <w:rPr>
          <w:b/>
          <w:sz w:val="28"/>
          <w:szCs w:val="28"/>
          <w:lang w:val="pt-BR"/>
        </w:rPr>
        <w:t>3</w:t>
      </w:r>
      <w:r w:rsidRPr="00E67492">
        <w:rPr>
          <w:b/>
          <w:i/>
          <w:sz w:val="28"/>
          <w:szCs w:val="28"/>
          <w:lang w:val="pt-BR"/>
        </w:rPr>
        <w:t>.</w:t>
      </w:r>
      <w:r w:rsidRPr="00E67492">
        <w:rPr>
          <w:b/>
          <w:sz w:val="28"/>
          <w:szCs w:val="28"/>
          <w:lang w:val="pt-BR"/>
        </w:rPr>
        <w:t xml:space="preserve"> Tổ chức thực hiện</w:t>
      </w:r>
      <w:r w:rsidR="004B05D3">
        <w:rPr>
          <w:rStyle w:val="FootnoteReference"/>
          <w:b/>
          <w:sz w:val="28"/>
          <w:szCs w:val="28"/>
          <w:lang w:val="pt-BR"/>
        </w:rPr>
        <w:footnoteReference w:id="19"/>
      </w:r>
    </w:p>
    <w:p w:rsidR="008653A4" w:rsidRPr="00E67492" w:rsidRDefault="008653A4" w:rsidP="00355C9D">
      <w:pPr>
        <w:spacing w:before="120"/>
        <w:ind w:firstLine="567"/>
        <w:jc w:val="both"/>
        <w:rPr>
          <w:rFonts w:cs="Arial"/>
          <w:sz w:val="28"/>
          <w:szCs w:val="28"/>
          <w:lang w:val="nb-NO"/>
        </w:rPr>
      </w:pPr>
      <w:r w:rsidRPr="00E67492">
        <w:rPr>
          <w:rFonts w:cs="Arial"/>
          <w:sz w:val="28"/>
          <w:szCs w:val="28"/>
          <w:lang w:val="nb-NO"/>
        </w:rPr>
        <w:t>Chánh Văn phòng, Chánh Thanh tra, giám sát ngân hàng, Thủ trưởng các đơn vị thuộc Ngân hàng Nhà nước Việt Nam, Giám đốc Ngân hàng Nhà nước chi nhánh tỉnh, thành phố</w:t>
      </w:r>
      <w:r w:rsidR="001E684E" w:rsidRPr="00E67492">
        <w:rPr>
          <w:rFonts w:cs="Arial"/>
          <w:i/>
          <w:sz w:val="28"/>
          <w:szCs w:val="28"/>
          <w:lang w:val="nb-NO"/>
        </w:rPr>
        <w:t xml:space="preserve"> </w:t>
      </w:r>
      <w:r w:rsidR="001E684E" w:rsidRPr="00E67492">
        <w:rPr>
          <w:rFonts w:cs="Arial"/>
          <w:sz w:val="28"/>
          <w:szCs w:val="28"/>
          <w:lang w:val="nb-NO"/>
        </w:rPr>
        <w:t>trực thuộc Trung ương</w:t>
      </w:r>
      <w:r w:rsidRPr="00E67492">
        <w:rPr>
          <w:rFonts w:cs="Arial"/>
          <w:sz w:val="28"/>
          <w:szCs w:val="28"/>
          <w:lang w:val="nb-NO"/>
        </w:rPr>
        <w:t>, Chủ tịch Hội đồng quản trị, Chủ tịch Hội đồng thành viên, Tổng giám đốc (Giám đốc) công ty tài chính</w:t>
      </w:r>
      <w:r w:rsidRPr="00E67492">
        <w:rPr>
          <w:sz w:val="28"/>
          <w:szCs w:val="28"/>
          <w:lang w:val="pt-BR"/>
        </w:rPr>
        <w:t xml:space="preserve"> </w:t>
      </w:r>
      <w:r w:rsidRPr="00E67492">
        <w:rPr>
          <w:rFonts w:cs="Arial"/>
          <w:sz w:val="28"/>
          <w:szCs w:val="28"/>
          <w:lang w:val="nb-NO"/>
        </w:rPr>
        <w:t>chịu trách nhiệm tổ chức thi hành Thông tư này./.</w:t>
      </w:r>
    </w:p>
    <w:p w:rsidR="00E21F27" w:rsidRPr="00746F73" w:rsidRDefault="00E21F27" w:rsidP="00355C9D">
      <w:pPr>
        <w:spacing w:before="120"/>
        <w:ind w:firstLine="567"/>
        <w:jc w:val="both"/>
        <w:rPr>
          <w:rFonts w:cs="Arial"/>
          <w:sz w:val="20"/>
          <w:szCs w:val="28"/>
          <w:lang w:val="nb-NO"/>
        </w:rPr>
      </w:pPr>
    </w:p>
    <w:p w:rsidR="008653A4" w:rsidRDefault="008653A4"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Default="00E531EC" w:rsidP="008653A4">
      <w:pPr>
        <w:tabs>
          <w:tab w:val="left" w:pos="720"/>
        </w:tabs>
        <w:ind w:right="-151"/>
        <w:jc w:val="both"/>
        <w:rPr>
          <w:rStyle w:val="normal-h1"/>
          <w:iCs/>
          <w:lang w:val="nb-NO"/>
        </w:rPr>
      </w:pPr>
    </w:p>
    <w:p w:rsidR="00E531EC" w:rsidRPr="00021EF2" w:rsidRDefault="00E531EC" w:rsidP="008653A4">
      <w:pPr>
        <w:tabs>
          <w:tab w:val="left" w:pos="720"/>
        </w:tabs>
        <w:ind w:right="-151"/>
        <w:jc w:val="both"/>
        <w:rPr>
          <w:rStyle w:val="normal-h1"/>
          <w:iCs/>
          <w:lang w:val="nb-NO"/>
        </w:rPr>
      </w:pPr>
    </w:p>
    <w:p w:rsidR="00E531EC" w:rsidRPr="00227EC6" w:rsidRDefault="00E531EC" w:rsidP="00E531EC">
      <w:pPr>
        <w:ind w:left="3600"/>
        <w:rPr>
          <w:b/>
          <w:lang w:val="nb-NO"/>
        </w:rPr>
      </w:pPr>
      <w:r w:rsidRPr="00227EC6">
        <w:rPr>
          <w:b/>
          <w:lang w:val="nb-NO"/>
        </w:rPr>
        <w:lastRenderedPageBreak/>
        <w:t>Phụ lục số 01</w:t>
      </w:r>
      <w:r w:rsidR="004B05D3">
        <w:rPr>
          <w:rStyle w:val="FootnoteReference"/>
          <w:b/>
          <w:lang w:val="nb-NO"/>
        </w:rPr>
        <w:footnoteReference w:id="20"/>
      </w:r>
    </w:p>
    <w:p w:rsidR="00E531EC" w:rsidRPr="00227EC6" w:rsidRDefault="00E531EC" w:rsidP="00E531EC">
      <w:pPr>
        <w:jc w:val="both"/>
        <w:rPr>
          <w:b/>
          <w:i/>
          <w:sz w:val="26"/>
          <w:szCs w:val="26"/>
          <w:lang w:val="nb-NO"/>
        </w:rPr>
      </w:pPr>
      <w:r w:rsidRPr="00227EC6">
        <w:rPr>
          <w:b/>
          <w:i/>
          <w:sz w:val="26"/>
          <w:szCs w:val="26"/>
          <w:lang w:val="nb-NO"/>
        </w:rPr>
        <w:t>(Ban hành kèm theo Thông tư số 18/2019/TT-NHNN ngày 04 tháng 11 năm 2019)</w:t>
      </w:r>
    </w:p>
    <w:tbl>
      <w:tblPr>
        <w:tblW w:w="9198" w:type="dxa"/>
        <w:tblLayout w:type="fixed"/>
        <w:tblLook w:val="0000"/>
      </w:tblPr>
      <w:tblGrid>
        <w:gridCol w:w="3528"/>
        <w:gridCol w:w="5670"/>
      </w:tblGrid>
      <w:tr w:rsidR="00E531EC" w:rsidRPr="008D6B8C" w:rsidTr="003C0E06">
        <w:trPr>
          <w:trHeight w:val="715"/>
        </w:trPr>
        <w:tc>
          <w:tcPr>
            <w:tcW w:w="3528" w:type="dxa"/>
            <w:shd w:val="clear" w:color="auto" w:fill="auto"/>
          </w:tcPr>
          <w:p w:rsidR="00E531EC" w:rsidRPr="00227EC6" w:rsidRDefault="00E531EC" w:rsidP="003C0E06">
            <w:pPr>
              <w:jc w:val="center"/>
              <w:rPr>
                <w:b/>
                <w:sz w:val="26"/>
                <w:szCs w:val="26"/>
                <w:lang w:val="nb-NO"/>
              </w:rPr>
            </w:pPr>
          </w:p>
          <w:p w:rsidR="00E531EC" w:rsidRPr="00227EC6" w:rsidRDefault="00E531EC" w:rsidP="003C0E06">
            <w:pPr>
              <w:jc w:val="center"/>
              <w:rPr>
                <w:b/>
                <w:sz w:val="26"/>
                <w:szCs w:val="26"/>
                <w:lang w:val="nb-NO"/>
              </w:rPr>
            </w:pPr>
          </w:p>
          <w:p w:rsidR="00E531EC" w:rsidRPr="00227EC6" w:rsidRDefault="00E531EC" w:rsidP="003C0E06">
            <w:pPr>
              <w:jc w:val="center"/>
              <w:rPr>
                <w:b/>
                <w:sz w:val="26"/>
                <w:szCs w:val="26"/>
                <w:lang w:val="nb-NO"/>
              </w:rPr>
            </w:pPr>
            <w:r w:rsidRPr="00227EC6">
              <w:rPr>
                <w:b/>
                <w:sz w:val="26"/>
                <w:szCs w:val="26"/>
                <w:lang w:val="nb-NO"/>
              </w:rPr>
              <w:t>TÊN CÔNG TY TÀI CHÍNH</w:t>
            </w:r>
          </w:p>
          <w:p w:rsidR="00E531EC" w:rsidRPr="00227EC6" w:rsidRDefault="00786010" w:rsidP="003C0E06">
            <w:pPr>
              <w:jc w:val="center"/>
              <w:rPr>
                <w:sz w:val="26"/>
                <w:szCs w:val="26"/>
                <w:lang w:val="nb-NO"/>
              </w:rPr>
            </w:pPr>
            <w:r w:rsidRPr="00786010">
              <w:rPr>
                <w:noProof/>
              </w:rPr>
              <w:pict>
                <v:line id="Line 38" o:spid="_x0000_s1029" style="position:absolute;left:0;text-align:left;z-index:251660800;visibility:visible;mso-wrap-distance-top:-3e-5mm;mso-wrap-distance-bottom:-3e-5mm" from="28.15pt,4.25pt" to="130.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MK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"/>
              </w:pict>
            </w:r>
          </w:p>
          <w:p w:rsidR="00E531EC" w:rsidRPr="00227EC6" w:rsidRDefault="00E531EC" w:rsidP="003C0E06">
            <w:pPr>
              <w:jc w:val="center"/>
              <w:rPr>
                <w:sz w:val="26"/>
                <w:szCs w:val="26"/>
                <w:lang w:val="nb-NO"/>
              </w:rPr>
            </w:pPr>
            <w:r w:rsidRPr="00227EC6">
              <w:rPr>
                <w:sz w:val="26"/>
                <w:szCs w:val="26"/>
                <w:lang w:val="nb-NO"/>
              </w:rPr>
              <w:t>Số: ........./..........</w:t>
            </w:r>
          </w:p>
        </w:tc>
        <w:tc>
          <w:tcPr>
            <w:tcW w:w="5670" w:type="dxa"/>
            <w:shd w:val="clear" w:color="auto" w:fill="auto"/>
          </w:tcPr>
          <w:p w:rsidR="00E531EC" w:rsidRPr="00227EC6" w:rsidRDefault="00E531EC" w:rsidP="003C0E06">
            <w:pPr>
              <w:jc w:val="center"/>
              <w:rPr>
                <w:b/>
                <w:sz w:val="26"/>
                <w:szCs w:val="26"/>
                <w:lang w:val="nb-NO"/>
              </w:rPr>
            </w:pPr>
          </w:p>
          <w:p w:rsidR="00E531EC" w:rsidRPr="00227EC6" w:rsidRDefault="00E531EC" w:rsidP="003C0E06">
            <w:pPr>
              <w:jc w:val="center"/>
              <w:rPr>
                <w:b/>
                <w:sz w:val="26"/>
                <w:szCs w:val="26"/>
                <w:lang w:val="nb-NO"/>
              </w:rPr>
            </w:pPr>
          </w:p>
          <w:p w:rsidR="00E531EC" w:rsidRPr="00227EC6" w:rsidRDefault="00E531EC" w:rsidP="003C0E06">
            <w:pPr>
              <w:jc w:val="center"/>
              <w:rPr>
                <w:b/>
                <w:sz w:val="26"/>
                <w:szCs w:val="26"/>
                <w:lang w:val="nb-NO"/>
              </w:rPr>
            </w:pPr>
            <w:r w:rsidRPr="00227EC6">
              <w:rPr>
                <w:b/>
                <w:sz w:val="26"/>
                <w:szCs w:val="26"/>
                <w:lang w:val="nb-NO"/>
              </w:rPr>
              <w:t>CỘNG HÒA XÃ HỘI CHỦ NGHĨA VIỆT NAM</w:t>
            </w:r>
          </w:p>
          <w:p w:rsidR="00E531EC" w:rsidRPr="008D6B8C" w:rsidRDefault="00E531EC" w:rsidP="003C0E06">
            <w:pPr>
              <w:jc w:val="center"/>
              <w:rPr>
                <w:i/>
                <w:sz w:val="26"/>
                <w:szCs w:val="26"/>
              </w:rPr>
            </w:pPr>
            <w:r w:rsidRPr="008D6B8C">
              <w:rPr>
                <w:b/>
                <w:sz w:val="26"/>
                <w:szCs w:val="26"/>
              </w:rPr>
              <w:t>Độc lập – Tự do – Hạnh phúc</w:t>
            </w:r>
          </w:p>
          <w:p w:rsidR="00E531EC" w:rsidRPr="008D6B8C" w:rsidRDefault="00786010" w:rsidP="003C0E06">
            <w:pPr>
              <w:jc w:val="center"/>
              <w:rPr>
                <w:i/>
                <w:sz w:val="26"/>
                <w:szCs w:val="26"/>
              </w:rPr>
            </w:pPr>
            <w:r w:rsidRPr="00786010">
              <w:rPr>
                <w:noProof/>
              </w:rPr>
              <w:pict>
                <v:line id="Line 39" o:spid="_x0000_s1030" style="position:absolute;left:0;text-align:left;flip:y;z-index:251661824;visibility:visible;mso-wrap-distance-top:-3e-5mm;mso-wrap-distance-bottom:-3e-5mm" from="60.05pt,2.25pt" to="213.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Z1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"/>
              </w:pict>
            </w:r>
          </w:p>
        </w:tc>
      </w:tr>
    </w:tbl>
    <w:p w:rsidR="00E531EC" w:rsidRPr="008D6B8C" w:rsidRDefault="00E531EC" w:rsidP="00E531EC">
      <w:pPr>
        <w:spacing w:line="312" w:lineRule="auto"/>
        <w:jc w:val="center"/>
        <w:rPr>
          <w:b/>
          <w:sz w:val="26"/>
          <w:szCs w:val="26"/>
        </w:rPr>
      </w:pP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t>….., </w:t>
      </w:r>
      <w:r w:rsidRPr="008D6B8C">
        <w:rPr>
          <w:i/>
          <w:iCs/>
          <w:sz w:val="26"/>
          <w:szCs w:val="26"/>
          <w:shd w:val="clear" w:color="auto" w:fill="FFFFFF"/>
          <w:lang w:val="vi-VN"/>
        </w:rPr>
        <w:t>ngày ... tháng ... năm ...</w:t>
      </w:r>
      <w:r w:rsidRPr="008D6B8C">
        <w:rPr>
          <w:i/>
          <w:iCs/>
          <w:sz w:val="26"/>
          <w:szCs w:val="26"/>
          <w:shd w:val="clear" w:color="auto" w:fill="FFFFFF"/>
        </w:rPr>
        <w:br/>
      </w:r>
    </w:p>
    <w:p w:rsidR="00E531EC" w:rsidRPr="008D6B8C" w:rsidRDefault="00E531EC" w:rsidP="00E531EC">
      <w:pPr>
        <w:jc w:val="center"/>
        <w:rPr>
          <w:sz w:val="26"/>
          <w:szCs w:val="26"/>
        </w:rPr>
      </w:pPr>
      <w:r w:rsidRPr="008D6B8C">
        <w:rPr>
          <w:b/>
          <w:sz w:val="26"/>
          <w:szCs w:val="26"/>
        </w:rPr>
        <w:t>BÁO CÁO</w:t>
      </w:r>
    </w:p>
    <w:p w:rsidR="00E531EC" w:rsidRPr="008D6B8C" w:rsidRDefault="00E531EC" w:rsidP="00E531EC">
      <w:pPr>
        <w:jc w:val="center"/>
        <w:rPr>
          <w:b/>
          <w:sz w:val="26"/>
          <w:szCs w:val="26"/>
        </w:rPr>
      </w:pPr>
      <w:r>
        <w:rPr>
          <w:b/>
          <w:sz w:val="26"/>
          <w:szCs w:val="26"/>
        </w:rPr>
        <w:t>VỀ ĐIỂM GIỚI THIỆU DỊCH VỤ</w:t>
      </w:r>
    </w:p>
    <w:p w:rsidR="00E531EC" w:rsidRPr="008D6B8C" w:rsidRDefault="00E531EC" w:rsidP="00E531EC">
      <w:pPr>
        <w:pBdr>
          <w:top w:val="nil"/>
          <w:left w:val="nil"/>
          <w:bottom w:val="nil"/>
          <w:right w:val="nil"/>
          <w:between w:val="nil"/>
        </w:pBdr>
        <w:ind w:right="5"/>
        <w:jc w:val="both"/>
        <w:rPr>
          <w:sz w:val="26"/>
          <w:szCs w:val="26"/>
        </w:rPr>
      </w:pPr>
      <w:r w:rsidRPr="008D6B8C">
        <w:rPr>
          <w:sz w:val="26"/>
          <w:szCs w:val="26"/>
        </w:rPr>
        <w:tab/>
      </w:r>
    </w:p>
    <w:p w:rsidR="00E531EC" w:rsidRPr="009114E5" w:rsidRDefault="00E531EC" w:rsidP="00E531EC">
      <w:pPr>
        <w:pBdr>
          <w:top w:val="nil"/>
          <w:left w:val="nil"/>
          <w:bottom w:val="nil"/>
          <w:right w:val="nil"/>
          <w:between w:val="nil"/>
        </w:pBdr>
        <w:ind w:left="720" w:right="5" w:firstLine="720"/>
        <w:jc w:val="both"/>
      </w:pPr>
      <w:r w:rsidRPr="009114E5">
        <w:t>Kính gửi:  Ngân hàng Nhà nước chi nhánh tỉnh, thành phố.....</w:t>
      </w:r>
    </w:p>
    <w:p w:rsidR="00E531EC" w:rsidRPr="009114E5" w:rsidRDefault="00E531EC" w:rsidP="00E531EC">
      <w:pPr>
        <w:pBdr>
          <w:top w:val="nil"/>
          <w:left w:val="nil"/>
          <w:bottom w:val="nil"/>
          <w:right w:val="nil"/>
          <w:between w:val="nil"/>
        </w:pBdr>
        <w:ind w:right="5"/>
        <w:jc w:val="both"/>
      </w:pPr>
    </w:p>
    <w:p w:rsidR="00E531EC" w:rsidRPr="007E7FBE" w:rsidRDefault="00E531EC" w:rsidP="00E531EC">
      <w:pPr>
        <w:spacing w:before="120" w:after="120"/>
        <w:ind w:firstLine="720"/>
        <w:jc w:val="both"/>
      </w:pPr>
      <w:bookmarkStart w:id="0" w:name="_gjdgxs" w:colFirst="0" w:colLast="0"/>
      <w:bookmarkStart w:id="1" w:name="_30j0zll" w:colFirst="0" w:colLast="0"/>
      <w:bookmarkStart w:id="2" w:name="_1fob9te" w:colFirst="0" w:colLast="0"/>
      <w:bookmarkStart w:id="3" w:name="_3znysh7" w:colFirst="0" w:colLast="0"/>
      <w:bookmarkEnd w:id="0"/>
      <w:bookmarkEnd w:id="1"/>
      <w:bookmarkEnd w:id="2"/>
      <w:bookmarkEnd w:id="3"/>
      <w:r w:rsidRPr="007E7FBE">
        <w:t>I. Danh sách (tên, địa chỉ) điểm giới thiệu dịch vụ và thông tin người quản lý, phụ trách (tên, địa chỉ, số điện thoại) điểm giới thiệu dịch vụ đang hoạt động</w:t>
      </w:r>
      <w:r>
        <w:t xml:space="preserve"> trên địa bàn</w:t>
      </w:r>
      <w:r w:rsidRPr="007E7FBE">
        <w:rPr>
          <w:lang w:val="vi-VN"/>
        </w:rPr>
        <w:t>.</w:t>
      </w:r>
    </w:p>
    <w:p w:rsidR="00E531EC" w:rsidRPr="007E7FBE" w:rsidRDefault="00E531EC" w:rsidP="00E531EC">
      <w:pPr>
        <w:spacing w:before="120" w:after="120"/>
        <w:ind w:firstLine="720"/>
        <w:jc w:val="both"/>
        <w:rPr>
          <w:sz w:val="26"/>
          <w:szCs w:val="26"/>
        </w:rPr>
      </w:pPr>
      <w:r w:rsidRPr="007E7FBE">
        <w:t>II. Danh sách (tên, địa chỉ) điểm giới thiệu dịch vụ và thông tin người quản lý, phụ trách mới (tên, địa chỉ, số điện thoại) điểm giới thiệu dịch vụ có phát sinh thay đổi người quản lý, phụ trách</w:t>
      </w:r>
      <w:r>
        <w:t xml:space="preserve"> trên địa bàn</w:t>
      </w:r>
      <w:r w:rsidRPr="007E7FBE">
        <w:t xml:space="preserve">. </w:t>
      </w:r>
    </w:p>
    <w:p w:rsidR="00E531EC" w:rsidRPr="008D6B8C" w:rsidRDefault="00E531EC" w:rsidP="00E531EC">
      <w:pPr>
        <w:pBdr>
          <w:top w:val="nil"/>
          <w:left w:val="nil"/>
          <w:bottom w:val="nil"/>
          <w:right w:val="nil"/>
          <w:between w:val="nil"/>
        </w:pBdr>
        <w:spacing w:line="288" w:lineRule="auto"/>
        <w:ind w:right="5" w:firstLine="562"/>
        <w:jc w:val="both"/>
        <w:rPr>
          <w:b/>
          <w:sz w:val="26"/>
          <w:szCs w:val="26"/>
        </w:rPr>
      </w:pPr>
    </w:p>
    <w:tbl>
      <w:tblPr>
        <w:tblW w:w="9198" w:type="dxa"/>
        <w:tblLayout w:type="fixed"/>
        <w:tblLook w:val="0000"/>
      </w:tblPr>
      <w:tblGrid>
        <w:gridCol w:w="3528"/>
        <w:gridCol w:w="5670"/>
      </w:tblGrid>
      <w:tr w:rsidR="00E531EC" w:rsidRPr="008D6B8C" w:rsidTr="003C0E06">
        <w:trPr>
          <w:trHeight w:val="1240"/>
        </w:trPr>
        <w:tc>
          <w:tcPr>
            <w:tcW w:w="3528" w:type="dxa"/>
            <w:shd w:val="clear" w:color="auto" w:fill="auto"/>
          </w:tcPr>
          <w:p w:rsidR="00E531EC" w:rsidRPr="008D6B8C" w:rsidRDefault="00E531EC" w:rsidP="003C0E06">
            <w:pPr>
              <w:tabs>
                <w:tab w:val="left" w:pos="696"/>
                <w:tab w:val="center" w:pos="1789"/>
              </w:tabs>
              <w:rPr>
                <w:sz w:val="26"/>
                <w:szCs w:val="26"/>
              </w:rPr>
            </w:pPr>
            <w:bookmarkStart w:id="4" w:name="_2bn6wsx" w:colFirst="0" w:colLast="0"/>
            <w:bookmarkEnd w:id="4"/>
          </w:p>
        </w:tc>
        <w:tc>
          <w:tcPr>
            <w:tcW w:w="5670" w:type="dxa"/>
            <w:shd w:val="clear" w:color="auto" w:fill="auto"/>
          </w:tcPr>
          <w:p w:rsidR="00E531EC" w:rsidRPr="008D6B8C" w:rsidRDefault="00E531EC" w:rsidP="003C0E06">
            <w:pPr>
              <w:jc w:val="center"/>
              <w:rPr>
                <w:b/>
                <w:sz w:val="26"/>
                <w:szCs w:val="26"/>
              </w:rPr>
            </w:pPr>
          </w:p>
          <w:p w:rsidR="00E531EC" w:rsidRPr="008D6B8C" w:rsidRDefault="00E531EC" w:rsidP="003C0E06">
            <w:pPr>
              <w:jc w:val="center"/>
              <w:rPr>
                <w:sz w:val="26"/>
                <w:szCs w:val="26"/>
              </w:rPr>
            </w:pPr>
            <w:r w:rsidRPr="008D6B8C">
              <w:rPr>
                <w:b/>
                <w:bCs/>
                <w:sz w:val="26"/>
                <w:szCs w:val="26"/>
                <w:shd w:val="clear" w:color="auto" w:fill="FFFFFF"/>
              </w:rPr>
              <w:t>NGƯỜI ĐẠI DIỆN HỢP PHÁP</w:t>
            </w:r>
            <w:r w:rsidRPr="008D6B8C">
              <w:rPr>
                <w:b/>
                <w:bCs/>
                <w:sz w:val="26"/>
                <w:szCs w:val="26"/>
                <w:shd w:val="clear" w:color="auto" w:fill="FFFFFF"/>
              </w:rPr>
              <w:br/>
            </w:r>
            <w:r w:rsidRPr="008D6B8C">
              <w:rPr>
                <w:i/>
                <w:iCs/>
                <w:sz w:val="26"/>
                <w:szCs w:val="26"/>
                <w:shd w:val="clear" w:color="auto" w:fill="FFFFFF"/>
                <w:lang w:val="vi-VN"/>
              </w:rPr>
              <w:t>(K</w:t>
            </w:r>
            <w:r w:rsidRPr="008D6B8C">
              <w:rPr>
                <w:i/>
                <w:iCs/>
                <w:sz w:val="26"/>
                <w:szCs w:val="26"/>
                <w:shd w:val="clear" w:color="auto" w:fill="FFFFFF"/>
              </w:rPr>
              <w:t>ý</w:t>
            </w:r>
            <w:r w:rsidRPr="008D6B8C">
              <w:rPr>
                <w:i/>
                <w:iCs/>
                <w:sz w:val="26"/>
                <w:szCs w:val="26"/>
                <w:shd w:val="clear" w:color="auto" w:fill="FFFFFF"/>
                <w:lang w:val="vi-VN"/>
              </w:rPr>
              <w:t>, ghi rõ họ tên, chức vụ và đóng dấu)</w:t>
            </w:r>
          </w:p>
        </w:tc>
      </w:tr>
    </w:tbl>
    <w:p w:rsidR="00E531EC" w:rsidRDefault="00E531EC" w:rsidP="00E531EC">
      <w:pPr>
        <w:rPr>
          <w:sz w:val="26"/>
          <w:szCs w:val="26"/>
        </w:rPr>
      </w:pPr>
    </w:p>
    <w:p w:rsidR="00E531EC" w:rsidRDefault="00E531EC" w:rsidP="00E531EC">
      <w:pPr>
        <w:jc w:val="both"/>
        <w:rPr>
          <w:sz w:val="26"/>
          <w:szCs w:val="26"/>
        </w:rPr>
      </w:pPr>
    </w:p>
    <w:p w:rsidR="00E531EC" w:rsidRDefault="00E531EC" w:rsidP="00E531EC">
      <w:pPr>
        <w:jc w:val="both"/>
        <w:rPr>
          <w:sz w:val="26"/>
          <w:szCs w:val="26"/>
          <w:lang w:val="vi-VN"/>
        </w:rPr>
      </w:pPr>
    </w:p>
    <w:p w:rsidR="00E531EC" w:rsidRDefault="00E531EC" w:rsidP="00E531EC">
      <w:pPr>
        <w:rPr>
          <w:sz w:val="26"/>
          <w:szCs w:val="26"/>
        </w:rPr>
      </w:pPr>
    </w:p>
    <w:p w:rsidR="00E531EC" w:rsidRDefault="00E531EC" w:rsidP="00E531EC">
      <w:pPr>
        <w:rPr>
          <w:sz w:val="26"/>
          <w:szCs w:val="26"/>
        </w:rPr>
      </w:pPr>
    </w:p>
    <w:p w:rsidR="00E531EC" w:rsidRDefault="00E531EC" w:rsidP="00E531EC">
      <w:pPr>
        <w:rPr>
          <w:sz w:val="26"/>
          <w:szCs w:val="26"/>
        </w:rPr>
      </w:pPr>
    </w:p>
    <w:p w:rsidR="00E531EC" w:rsidRDefault="00E531EC" w:rsidP="00E531EC">
      <w:pPr>
        <w:rPr>
          <w:sz w:val="26"/>
          <w:szCs w:val="26"/>
        </w:rPr>
      </w:pPr>
    </w:p>
    <w:p w:rsidR="00E531EC" w:rsidRPr="00BA1D85" w:rsidRDefault="00E531EC" w:rsidP="00E531EC">
      <w:pPr>
        <w:rPr>
          <w:sz w:val="26"/>
          <w:szCs w:val="26"/>
        </w:rPr>
      </w:pPr>
    </w:p>
    <w:p w:rsidR="00E531EC" w:rsidRDefault="00E531EC" w:rsidP="00E531EC">
      <w:pPr>
        <w:rPr>
          <w:sz w:val="26"/>
          <w:szCs w:val="26"/>
          <w:lang w:val="vi-VN"/>
        </w:rPr>
      </w:pPr>
    </w:p>
    <w:p w:rsidR="00E531EC" w:rsidRPr="00545F48" w:rsidRDefault="00E531EC" w:rsidP="00E531EC">
      <w:pPr>
        <w:rPr>
          <w:sz w:val="26"/>
          <w:szCs w:val="26"/>
        </w:rPr>
      </w:pPr>
    </w:p>
    <w:p w:rsidR="00E531EC" w:rsidRPr="00BE2BCF" w:rsidRDefault="00E531EC" w:rsidP="00E531EC">
      <w:pPr>
        <w:rPr>
          <w:sz w:val="26"/>
          <w:szCs w:val="26"/>
          <w:lang w:val="vi-VN"/>
        </w:rPr>
      </w:pPr>
    </w:p>
    <w:p w:rsidR="00E531EC" w:rsidRDefault="00E531EC" w:rsidP="00E531EC">
      <w:pPr>
        <w:spacing w:before="120"/>
        <w:rPr>
          <w:b/>
          <w:sz w:val="26"/>
          <w:szCs w:val="26"/>
        </w:rPr>
      </w:pPr>
    </w:p>
    <w:p w:rsidR="00E531EC" w:rsidRDefault="00E531EC" w:rsidP="00E531EC">
      <w:pPr>
        <w:spacing w:before="120"/>
        <w:rPr>
          <w:b/>
          <w:sz w:val="26"/>
          <w:szCs w:val="26"/>
        </w:rPr>
      </w:pPr>
    </w:p>
    <w:p w:rsidR="00E531EC" w:rsidRDefault="00E531EC" w:rsidP="00E531EC">
      <w:pPr>
        <w:spacing w:before="120"/>
        <w:rPr>
          <w:b/>
          <w:sz w:val="26"/>
          <w:szCs w:val="26"/>
        </w:rPr>
      </w:pPr>
    </w:p>
    <w:p w:rsidR="00E531EC" w:rsidRDefault="00E531EC" w:rsidP="00E531EC">
      <w:pPr>
        <w:spacing w:before="120"/>
        <w:rPr>
          <w:b/>
          <w:sz w:val="26"/>
          <w:szCs w:val="26"/>
        </w:rPr>
      </w:pPr>
    </w:p>
    <w:p w:rsidR="004B05D3" w:rsidRDefault="004B05D3" w:rsidP="00E531EC">
      <w:pPr>
        <w:spacing w:before="120"/>
        <w:rPr>
          <w:b/>
          <w:sz w:val="26"/>
          <w:szCs w:val="26"/>
        </w:rPr>
      </w:pPr>
    </w:p>
    <w:p w:rsidR="00E531EC" w:rsidRPr="00CD25C4" w:rsidRDefault="00E531EC" w:rsidP="00E531EC">
      <w:pPr>
        <w:jc w:val="center"/>
        <w:rPr>
          <w:b/>
          <w:i/>
        </w:rPr>
      </w:pPr>
      <w:r w:rsidRPr="00CD25C4">
        <w:rPr>
          <w:b/>
        </w:rPr>
        <w:t>Phụ lục số 02</w:t>
      </w:r>
      <w:r w:rsidR="004B05D3">
        <w:rPr>
          <w:rStyle w:val="FootnoteReference"/>
          <w:b/>
        </w:rPr>
        <w:footnoteReference w:id="21"/>
      </w:r>
    </w:p>
    <w:p w:rsidR="00E531EC" w:rsidRDefault="00E531EC" w:rsidP="00E531EC">
      <w:pPr>
        <w:jc w:val="both"/>
        <w:rPr>
          <w:b/>
          <w:i/>
          <w:sz w:val="26"/>
          <w:szCs w:val="26"/>
        </w:rPr>
      </w:pPr>
      <w:r>
        <w:rPr>
          <w:b/>
          <w:i/>
          <w:sz w:val="26"/>
          <w:szCs w:val="26"/>
        </w:rPr>
        <w:t>(Ban hành kèm theo Thông tư số 18/2019/TT-NHNN ngày 04 tháng 11 năm 2019)</w:t>
      </w:r>
    </w:p>
    <w:p w:rsidR="00E531EC" w:rsidRDefault="00E531EC" w:rsidP="00E531EC">
      <w:pPr>
        <w:jc w:val="both"/>
        <w:rPr>
          <w:b/>
          <w:i/>
          <w:sz w:val="26"/>
          <w:szCs w:val="26"/>
        </w:rPr>
      </w:pPr>
    </w:p>
    <w:tbl>
      <w:tblPr>
        <w:tblW w:w="9198" w:type="dxa"/>
        <w:tblLayout w:type="fixed"/>
        <w:tblLook w:val="0000"/>
      </w:tblPr>
      <w:tblGrid>
        <w:gridCol w:w="3528"/>
        <w:gridCol w:w="5670"/>
      </w:tblGrid>
      <w:tr w:rsidR="00E531EC" w:rsidRPr="008D6B8C" w:rsidTr="003C0E06">
        <w:trPr>
          <w:trHeight w:val="715"/>
        </w:trPr>
        <w:tc>
          <w:tcPr>
            <w:tcW w:w="3528" w:type="dxa"/>
            <w:shd w:val="clear" w:color="auto" w:fill="auto"/>
          </w:tcPr>
          <w:p w:rsidR="00E531EC" w:rsidRDefault="00E531EC" w:rsidP="003C0E06">
            <w:pPr>
              <w:jc w:val="center"/>
              <w:rPr>
                <w:b/>
                <w:sz w:val="26"/>
                <w:szCs w:val="26"/>
              </w:rPr>
            </w:pPr>
          </w:p>
          <w:p w:rsidR="00E531EC" w:rsidRPr="008D6B8C" w:rsidRDefault="00E531EC" w:rsidP="003C0E06">
            <w:pPr>
              <w:jc w:val="center"/>
              <w:rPr>
                <w:b/>
                <w:sz w:val="26"/>
                <w:szCs w:val="26"/>
              </w:rPr>
            </w:pPr>
            <w:r w:rsidRPr="008D6B8C">
              <w:rPr>
                <w:b/>
                <w:sz w:val="26"/>
                <w:szCs w:val="26"/>
              </w:rPr>
              <w:t xml:space="preserve">TÊN </w:t>
            </w:r>
            <w:r>
              <w:rPr>
                <w:b/>
                <w:sz w:val="26"/>
                <w:szCs w:val="26"/>
              </w:rPr>
              <w:t>CÔNG TY TÀI CHÍNH</w:t>
            </w:r>
          </w:p>
          <w:p w:rsidR="00E531EC" w:rsidRPr="008D6B8C" w:rsidRDefault="00786010" w:rsidP="003C0E06">
            <w:pPr>
              <w:jc w:val="center"/>
              <w:rPr>
                <w:sz w:val="26"/>
                <w:szCs w:val="26"/>
              </w:rPr>
            </w:pPr>
            <w:r w:rsidRPr="00786010">
              <w:rPr>
                <w:noProof/>
              </w:rPr>
              <w:pict>
                <v:line id="_x0000_s1033" style="position:absolute;left:0;text-align:left;z-index:251664896;visibility:visible;mso-wrap-distance-top:-3e-5mm;mso-wrap-distance-bottom:-3e-5mm" from="28.15pt,4.25pt" to="130.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7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"/>
              </w:pict>
            </w:r>
          </w:p>
          <w:p w:rsidR="00E531EC" w:rsidRPr="008D6B8C" w:rsidRDefault="00E531EC" w:rsidP="003C0E06">
            <w:pPr>
              <w:jc w:val="center"/>
              <w:rPr>
                <w:sz w:val="26"/>
                <w:szCs w:val="26"/>
              </w:rPr>
            </w:pPr>
            <w:r w:rsidRPr="008D6B8C">
              <w:rPr>
                <w:sz w:val="26"/>
                <w:szCs w:val="26"/>
              </w:rPr>
              <w:t>Số: ........./..........</w:t>
            </w:r>
          </w:p>
        </w:tc>
        <w:tc>
          <w:tcPr>
            <w:tcW w:w="5670" w:type="dxa"/>
            <w:shd w:val="clear" w:color="auto" w:fill="auto"/>
          </w:tcPr>
          <w:p w:rsidR="00E531EC" w:rsidRDefault="00E531EC" w:rsidP="003C0E06">
            <w:pPr>
              <w:jc w:val="center"/>
              <w:rPr>
                <w:b/>
                <w:sz w:val="26"/>
                <w:szCs w:val="26"/>
              </w:rPr>
            </w:pPr>
          </w:p>
          <w:p w:rsidR="00E531EC" w:rsidRPr="008D6B8C" w:rsidRDefault="00E531EC" w:rsidP="003C0E06">
            <w:pPr>
              <w:jc w:val="center"/>
              <w:rPr>
                <w:b/>
                <w:sz w:val="26"/>
                <w:szCs w:val="26"/>
              </w:rPr>
            </w:pPr>
            <w:r w:rsidRPr="008D6B8C">
              <w:rPr>
                <w:b/>
                <w:sz w:val="26"/>
                <w:szCs w:val="26"/>
              </w:rPr>
              <w:t>CỘNG HÒA XÃ HỘI CHỦ NGHĨA VIỆT NAM</w:t>
            </w:r>
          </w:p>
          <w:p w:rsidR="00E531EC" w:rsidRPr="008D6B8C" w:rsidRDefault="00E531EC" w:rsidP="003C0E06">
            <w:pPr>
              <w:jc w:val="center"/>
              <w:rPr>
                <w:i/>
                <w:sz w:val="26"/>
                <w:szCs w:val="26"/>
              </w:rPr>
            </w:pPr>
            <w:r w:rsidRPr="008D6B8C">
              <w:rPr>
                <w:b/>
                <w:sz w:val="26"/>
                <w:szCs w:val="26"/>
              </w:rPr>
              <w:t>Độc lập – Tự do – Hạnh phúc</w:t>
            </w:r>
          </w:p>
          <w:p w:rsidR="00E531EC" w:rsidRPr="008D6B8C" w:rsidRDefault="00786010" w:rsidP="003C0E06">
            <w:pPr>
              <w:jc w:val="center"/>
              <w:rPr>
                <w:i/>
                <w:sz w:val="26"/>
                <w:szCs w:val="26"/>
              </w:rPr>
            </w:pPr>
            <w:r w:rsidRPr="00786010">
              <w:rPr>
                <w:noProof/>
              </w:rPr>
              <w:pict>
                <v:line id="_x0000_s1034" style="position:absolute;left:0;text-align:left;flip:y;z-index:251665920;visibility:visible;mso-wrap-distance-top:-3e-5mm;mso-wrap-distance-bottom:-3e-5mm" from="60.05pt,2.25pt" to="213.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Hz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"/>
              </w:pict>
            </w:r>
          </w:p>
        </w:tc>
      </w:tr>
    </w:tbl>
    <w:p w:rsidR="00E531EC" w:rsidRPr="008D6B8C" w:rsidRDefault="00E531EC" w:rsidP="00E531EC">
      <w:pPr>
        <w:spacing w:line="312" w:lineRule="auto"/>
        <w:jc w:val="center"/>
        <w:rPr>
          <w:b/>
          <w:sz w:val="26"/>
          <w:szCs w:val="26"/>
        </w:rPr>
      </w:pP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t>….., </w:t>
      </w:r>
      <w:r w:rsidRPr="008D6B8C">
        <w:rPr>
          <w:i/>
          <w:iCs/>
          <w:sz w:val="26"/>
          <w:szCs w:val="26"/>
          <w:shd w:val="clear" w:color="auto" w:fill="FFFFFF"/>
          <w:lang w:val="vi-VN"/>
        </w:rPr>
        <w:t>ngày ... tháng ... năm ...</w:t>
      </w:r>
      <w:r w:rsidRPr="008D6B8C">
        <w:rPr>
          <w:i/>
          <w:iCs/>
          <w:sz w:val="26"/>
          <w:szCs w:val="26"/>
          <w:shd w:val="clear" w:color="auto" w:fill="FFFFFF"/>
        </w:rPr>
        <w:br/>
      </w:r>
    </w:p>
    <w:p w:rsidR="00E531EC" w:rsidRPr="008D6B8C" w:rsidRDefault="00E531EC" w:rsidP="00E531EC">
      <w:pPr>
        <w:jc w:val="center"/>
        <w:rPr>
          <w:sz w:val="26"/>
          <w:szCs w:val="26"/>
        </w:rPr>
      </w:pPr>
      <w:r w:rsidRPr="008D6B8C">
        <w:rPr>
          <w:b/>
          <w:sz w:val="26"/>
          <w:szCs w:val="26"/>
        </w:rPr>
        <w:t>BÁO CÁO</w:t>
      </w:r>
    </w:p>
    <w:p w:rsidR="00E531EC" w:rsidRPr="008D6B8C" w:rsidRDefault="00E531EC" w:rsidP="00E531EC">
      <w:pPr>
        <w:jc w:val="center"/>
        <w:rPr>
          <w:b/>
          <w:sz w:val="26"/>
          <w:szCs w:val="26"/>
        </w:rPr>
      </w:pPr>
      <w:r>
        <w:rPr>
          <w:b/>
          <w:sz w:val="26"/>
          <w:szCs w:val="26"/>
        </w:rPr>
        <w:t>VỀ ĐIỂM GIỚI THIỆU DỊCH VỤ</w:t>
      </w:r>
      <w:r w:rsidRPr="008D6B8C">
        <w:rPr>
          <w:b/>
          <w:sz w:val="26"/>
          <w:szCs w:val="26"/>
        </w:rPr>
        <w:t xml:space="preserve"> QUÝ ... NĂM ...</w:t>
      </w:r>
    </w:p>
    <w:p w:rsidR="00E531EC" w:rsidRPr="008D6B8C" w:rsidRDefault="00E531EC" w:rsidP="00E531EC">
      <w:pPr>
        <w:pBdr>
          <w:top w:val="nil"/>
          <w:left w:val="nil"/>
          <w:bottom w:val="nil"/>
          <w:right w:val="nil"/>
          <w:between w:val="nil"/>
        </w:pBdr>
        <w:ind w:right="5"/>
        <w:jc w:val="both"/>
        <w:rPr>
          <w:sz w:val="26"/>
          <w:szCs w:val="26"/>
        </w:rPr>
      </w:pPr>
      <w:r w:rsidRPr="008D6B8C">
        <w:rPr>
          <w:sz w:val="26"/>
          <w:szCs w:val="26"/>
        </w:rPr>
        <w:tab/>
      </w:r>
    </w:p>
    <w:p w:rsidR="00E531EC" w:rsidRPr="0019336F" w:rsidRDefault="00E531EC" w:rsidP="00E531EC">
      <w:pPr>
        <w:pBdr>
          <w:top w:val="nil"/>
          <w:left w:val="nil"/>
          <w:bottom w:val="nil"/>
          <w:right w:val="nil"/>
          <w:between w:val="nil"/>
        </w:pBdr>
        <w:ind w:left="720" w:right="5" w:firstLine="720"/>
        <w:jc w:val="both"/>
      </w:pPr>
      <w:r w:rsidRPr="0019336F">
        <w:t xml:space="preserve">Kính gửi:  </w:t>
      </w:r>
      <w:r>
        <w:t>Cơ quan Thanh tra, giám sát ngân hàng</w:t>
      </w:r>
    </w:p>
    <w:p w:rsidR="00E531EC" w:rsidRPr="0019336F" w:rsidRDefault="00E531EC" w:rsidP="00E531EC">
      <w:pPr>
        <w:pBdr>
          <w:top w:val="nil"/>
          <w:left w:val="nil"/>
          <w:bottom w:val="nil"/>
          <w:right w:val="nil"/>
          <w:between w:val="nil"/>
        </w:pBdr>
        <w:ind w:right="5"/>
        <w:jc w:val="both"/>
      </w:pPr>
    </w:p>
    <w:p w:rsidR="00E531EC" w:rsidRPr="003834E9" w:rsidRDefault="00E531EC" w:rsidP="00E531EC">
      <w:pPr>
        <w:spacing w:before="120" w:after="120"/>
        <w:ind w:firstLine="720"/>
        <w:jc w:val="both"/>
      </w:pPr>
      <w:r>
        <w:t xml:space="preserve">Báo cáo về </w:t>
      </w:r>
      <w:r w:rsidRPr="003834E9">
        <w:t>điểm giới thiệu dịch vụ trong quý chi tiết theo tỉnh, thành phố trực thuộc Trung ương</w:t>
      </w:r>
      <w:r>
        <w:t xml:space="preserve"> như sau</w:t>
      </w:r>
      <w:r w:rsidRPr="003834E9">
        <w:t>:</w:t>
      </w:r>
    </w:p>
    <w:p w:rsidR="00E531EC" w:rsidRPr="00F02B97" w:rsidRDefault="00E531EC" w:rsidP="00E531EC">
      <w:pPr>
        <w:spacing w:before="120" w:after="120"/>
        <w:ind w:firstLine="720"/>
        <w:jc w:val="both"/>
      </w:pPr>
      <w:r w:rsidRPr="00F02B97">
        <w:t xml:space="preserve">1. </w:t>
      </w:r>
      <w:r>
        <w:t>Số lượng đ</w:t>
      </w:r>
      <w:r w:rsidRPr="0019336F">
        <w:t>iểm giới thiệu dịch vụ được mở, chấm dứt</w:t>
      </w:r>
      <w:r>
        <w:t>.</w:t>
      </w:r>
    </w:p>
    <w:p w:rsidR="00E531EC" w:rsidRPr="0019336F" w:rsidRDefault="00E531EC" w:rsidP="00E531EC">
      <w:pPr>
        <w:spacing w:before="120" w:after="120"/>
        <w:ind w:firstLine="720"/>
        <w:jc w:val="both"/>
      </w:pPr>
      <w:r>
        <w:t>2. Số lượng đ</w:t>
      </w:r>
      <w:r w:rsidRPr="0019336F">
        <w:t>iểm gi</w:t>
      </w:r>
      <w:r>
        <w:t>ới thiệu dịch vụ đang hoạt động.</w:t>
      </w:r>
    </w:p>
    <w:p w:rsidR="00E531EC" w:rsidRPr="0019336F" w:rsidRDefault="00E531EC" w:rsidP="00E531EC">
      <w:pPr>
        <w:spacing w:before="120" w:after="120"/>
        <w:ind w:firstLine="720"/>
        <w:jc w:val="both"/>
      </w:pPr>
      <w:r>
        <w:t>3. Số lượng đ</w:t>
      </w:r>
      <w:r w:rsidRPr="0019336F">
        <w:t>iểm giới thiệu dịch vụ dự kiến m</w:t>
      </w:r>
      <w:r>
        <w:t>ở, chấm dứt.</w:t>
      </w:r>
    </w:p>
    <w:p w:rsidR="00E531EC" w:rsidRPr="000C6E84" w:rsidRDefault="00E531EC" w:rsidP="00E531EC">
      <w:pPr>
        <w:rPr>
          <w:strike/>
          <w:sz w:val="26"/>
          <w:szCs w:val="26"/>
        </w:rPr>
      </w:pPr>
    </w:p>
    <w:tbl>
      <w:tblPr>
        <w:tblW w:w="9198" w:type="dxa"/>
        <w:tblLayout w:type="fixed"/>
        <w:tblLook w:val="0000"/>
      </w:tblPr>
      <w:tblGrid>
        <w:gridCol w:w="3528"/>
        <w:gridCol w:w="5670"/>
      </w:tblGrid>
      <w:tr w:rsidR="00E531EC" w:rsidRPr="008D6B8C" w:rsidTr="003C0E06">
        <w:trPr>
          <w:trHeight w:val="1240"/>
        </w:trPr>
        <w:tc>
          <w:tcPr>
            <w:tcW w:w="3528" w:type="dxa"/>
            <w:shd w:val="clear" w:color="auto" w:fill="auto"/>
          </w:tcPr>
          <w:p w:rsidR="00E531EC" w:rsidRPr="008D6B8C" w:rsidRDefault="00E531EC" w:rsidP="003C0E06">
            <w:pPr>
              <w:tabs>
                <w:tab w:val="left" w:pos="696"/>
                <w:tab w:val="center" w:pos="1789"/>
              </w:tabs>
              <w:rPr>
                <w:sz w:val="26"/>
                <w:szCs w:val="26"/>
              </w:rPr>
            </w:pPr>
          </w:p>
        </w:tc>
        <w:tc>
          <w:tcPr>
            <w:tcW w:w="5670" w:type="dxa"/>
            <w:shd w:val="clear" w:color="auto" w:fill="auto"/>
          </w:tcPr>
          <w:p w:rsidR="00E531EC" w:rsidRPr="008D6B8C" w:rsidRDefault="00E531EC" w:rsidP="003C0E06">
            <w:pPr>
              <w:jc w:val="center"/>
              <w:rPr>
                <w:b/>
                <w:sz w:val="26"/>
                <w:szCs w:val="26"/>
              </w:rPr>
            </w:pPr>
          </w:p>
          <w:p w:rsidR="00E531EC" w:rsidRPr="008D6B8C" w:rsidRDefault="00E531EC" w:rsidP="003C0E06">
            <w:pPr>
              <w:jc w:val="center"/>
              <w:rPr>
                <w:sz w:val="26"/>
                <w:szCs w:val="26"/>
              </w:rPr>
            </w:pPr>
            <w:r w:rsidRPr="008D6B8C">
              <w:rPr>
                <w:b/>
                <w:bCs/>
                <w:sz w:val="26"/>
                <w:szCs w:val="26"/>
                <w:shd w:val="clear" w:color="auto" w:fill="FFFFFF"/>
              </w:rPr>
              <w:t>NGƯỜI ĐẠI DIỆN HỢP PHÁP</w:t>
            </w:r>
            <w:r w:rsidRPr="008D6B8C">
              <w:rPr>
                <w:b/>
                <w:bCs/>
                <w:sz w:val="26"/>
                <w:szCs w:val="26"/>
                <w:shd w:val="clear" w:color="auto" w:fill="FFFFFF"/>
              </w:rPr>
              <w:br/>
            </w:r>
            <w:r w:rsidRPr="008D6B8C">
              <w:rPr>
                <w:i/>
                <w:iCs/>
                <w:sz w:val="26"/>
                <w:szCs w:val="26"/>
                <w:shd w:val="clear" w:color="auto" w:fill="FFFFFF"/>
                <w:lang w:val="vi-VN"/>
              </w:rPr>
              <w:t>(K</w:t>
            </w:r>
            <w:r w:rsidRPr="008D6B8C">
              <w:rPr>
                <w:i/>
                <w:iCs/>
                <w:sz w:val="26"/>
                <w:szCs w:val="26"/>
                <w:shd w:val="clear" w:color="auto" w:fill="FFFFFF"/>
              </w:rPr>
              <w:t>ý</w:t>
            </w:r>
            <w:r w:rsidRPr="008D6B8C">
              <w:rPr>
                <w:i/>
                <w:iCs/>
                <w:sz w:val="26"/>
                <w:szCs w:val="26"/>
                <w:shd w:val="clear" w:color="auto" w:fill="FFFFFF"/>
                <w:lang w:val="vi-VN"/>
              </w:rPr>
              <w:t>, ghi rõ họ tên, chức vụ và đóng dấu)</w:t>
            </w:r>
          </w:p>
        </w:tc>
      </w:tr>
    </w:tbl>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4B05D3">
      <w:pPr>
        <w:spacing w:before="120"/>
        <w:rPr>
          <w:b/>
          <w:sz w:val="26"/>
          <w:szCs w:val="26"/>
        </w:rPr>
      </w:pPr>
    </w:p>
    <w:p w:rsidR="00E531EC" w:rsidRPr="00CD25C4" w:rsidRDefault="00E531EC" w:rsidP="00E531EC">
      <w:pPr>
        <w:jc w:val="center"/>
        <w:rPr>
          <w:b/>
          <w:i/>
        </w:rPr>
      </w:pPr>
      <w:r w:rsidRPr="00CD25C4">
        <w:rPr>
          <w:b/>
        </w:rPr>
        <w:lastRenderedPageBreak/>
        <w:t>Phụ lục số 03</w:t>
      </w:r>
      <w:r w:rsidR="004B05D3">
        <w:rPr>
          <w:rStyle w:val="FootnoteReference"/>
          <w:b/>
        </w:rPr>
        <w:footnoteReference w:id="22"/>
      </w:r>
    </w:p>
    <w:p w:rsidR="00E531EC" w:rsidRDefault="00E531EC" w:rsidP="00E531EC">
      <w:pPr>
        <w:jc w:val="both"/>
        <w:rPr>
          <w:b/>
          <w:i/>
          <w:sz w:val="26"/>
          <w:szCs w:val="26"/>
        </w:rPr>
      </w:pPr>
      <w:r>
        <w:rPr>
          <w:b/>
          <w:i/>
          <w:sz w:val="26"/>
          <w:szCs w:val="26"/>
        </w:rPr>
        <w:t>(Ban hành kèm theo Thông tư số 18/2019/TT-NHNN ngày 04 tháng 11 năm 2019)</w:t>
      </w:r>
    </w:p>
    <w:p w:rsidR="00E531EC" w:rsidRDefault="00E531EC" w:rsidP="00E531EC">
      <w:pPr>
        <w:spacing w:before="120"/>
        <w:jc w:val="both"/>
        <w:rPr>
          <w:b/>
          <w:i/>
          <w:sz w:val="26"/>
          <w:szCs w:val="26"/>
        </w:rPr>
      </w:pPr>
    </w:p>
    <w:tbl>
      <w:tblPr>
        <w:tblW w:w="9198" w:type="dxa"/>
        <w:tblLayout w:type="fixed"/>
        <w:tblLook w:val="0000"/>
      </w:tblPr>
      <w:tblGrid>
        <w:gridCol w:w="3528"/>
        <w:gridCol w:w="5670"/>
      </w:tblGrid>
      <w:tr w:rsidR="00E531EC" w:rsidRPr="008D6B8C" w:rsidTr="003C0E06">
        <w:trPr>
          <w:trHeight w:val="715"/>
        </w:trPr>
        <w:tc>
          <w:tcPr>
            <w:tcW w:w="3528" w:type="dxa"/>
            <w:shd w:val="clear" w:color="auto" w:fill="auto"/>
          </w:tcPr>
          <w:p w:rsidR="00E531EC" w:rsidRDefault="00E531EC" w:rsidP="003C0E06">
            <w:pPr>
              <w:jc w:val="center"/>
              <w:rPr>
                <w:b/>
                <w:sz w:val="26"/>
                <w:szCs w:val="26"/>
              </w:rPr>
            </w:pPr>
          </w:p>
          <w:p w:rsidR="00E531EC" w:rsidRPr="008D6B8C" w:rsidRDefault="00E531EC" w:rsidP="003C0E06">
            <w:pPr>
              <w:jc w:val="center"/>
              <w:rPr>
                <w:b/>
                <w:sz w:val="26"/>
                <w:szCs w:val="26"/>
              </w:rPr>
            </w:pPr>
            <w:r w:rsidRPr="008D6B8C">
              <w:rPr>
                <w:b/>
                <w:sz w:val="26"/>
                <w:szCs w:val="26"/>
              </w:rPr>
              <w:t xml:space="preserve">TÊN </w:t>
            </w:r>
            <w:r>
              <w:rPr>
                <w:b/>
                <w:sz w:val="26"/>
                <w:szCs w:val="26"/>
              </w:rPr>
              <w:t>CÔNG TY TÀI CHÍNH</w:t>
            </w:r>
          </w:p>
          <w:p w:rsidR="00E531EC" w:rsidRPr="008D6B8C" w:rsidRDefault="00786010" w:rsidP="003C0E06">
            <w:pPr>
              <w:jc w:val="center"/>
              <w:rPr>
                <w:sz w:val="26"/>
                <w:szCs w:val="26"/>
              </w:rPr>
            </w:pPr>
            <w:r w:rsidRPr="00786010">
              <w:rPr>
                <w:noProof/>
              </w:rPr>
              <w:pict>
                <v:line id="_x0000_s1035" style="position:absolute;left:0;text-align:left;z-index:251666944;visibility:visible;mso-wrap-distance-top:-3e-5mm;mso-wrap-distance-bottom:-3e-5mm" from="28.15pt,4.25pt" to="130.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7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"/>
              </w:pict>
            </w:r>
          </w:p>
          <w:p w:rsidR="00E531EC" w:rsidRPr="008D6B8C" w:rsidRDefault="00E531EC" w:rsidP="003C0E06">
            <w:pPr>
              <w:jc w:val="center"/>
              <w:rPr>
                <w:sz w:val="26"/>
                <w:szCs w:val="26"/>
              </w:rPr>
            </w:pPr>
            <w:r w:rsidRPr="008D6B8C">
              <w:rPr>
                <w:sz w:val="26"/>
                <w:szCs w:val="26"/>
              </w:rPr>
              <w:t>Số: ........./..........</w:t>
            </w:r>
          </w:p>
        </w:tc>
        <w:tc>
          <w:tcPr>
            <w:tcW w:w="5670" w:type="dxa"/>
            <w:shd w:val="clear" w:color="auto" w:fill="auto"/>
          </w:tcPr>
          <w:p w:rsidR="00E531EC" w:rsidRDefault="00E531EC" w:rsidP="003C0E06">
            <w:pPr>
              <w:jc w:val="center"/>
              <w:rPr>
                <w:b/>
                <w:sz w:val="26"/>
                <w:szCs w:val="26"/>
              </w:rPr>
            </w:pPr>
          </w:p>
          <w:p w:rsidR="00E531EC" w:rsidRPr="008D6B8C" w:rsidRDefault="00E531EC" w:rsidP="003C0E06">
            <w:pPr>
              <w:jc w:val="center"/>
              <w:rPr>
                <w:b/>
                <w:sz w:val="26"/>
                <w:szCs w:val="26"/>
              </w:rPr>
            </w:pPr>
            <w:r w:rsidRPr="008D6B8C">
              <w:rPr>
                <w:b/>
                <w:sz w:val="26"/>
                <w:szCs w:val="26"/>
              </w:rPr>
              <w:t>CỘNG HÒA XÃ HỘI CHỦ NGHĨA VIỆT NAM</w:t>
            </w:r>
          </w:p>
          <w:p w:rsidR="00E531EC" w:rsidRPr="008D6B8C" w:rsidRDefault="00E531EC" w:rsidP="003C0E06">
            <w:pPr>
              <w:jc w:val="center"/>
              <w:rPr>
                <w:i/>
                <w:sz w:val="26"/>
                <w:szCs w:val="26"/>
              </w:rPr>
            </w:pPr>
            <w:r w:rsidRPr="008D6B8C">
              <w:rPr>
                <w:b/>
                <w:sz w:val="26"/>
                <w:szCs w:val="26"/>
              </w:rPr>
              <w:t>Độc lập – Tự do – Hạnh phúc</w:t>
            </w:r>
          </w:p>
          <w:p w:rsidR="00E531EC" w:rsidRPr="008D6B8C" w:rsidRDefault="00786010" w:rsidP="003C0E06">
            <w:pPr>
              <w:jc w:val="center"/>
              <w:rPr>
                <w:i/>
                <w:sz w:val="26"/>
                <w:szCs w:val="26"/>
              </w:rPr>
            </w:pPr>
            <w:r w:rsidRPr="00786010">
              <w:rPr>
                <w:noProof/>
              </w:rPr>
              <w:pict>
                <v:line id="_x0000_s1036" style="position:absolute;left:0;text-align:left;flip:y;z-index:251667968;visibility:visible;mso-wrap-distance-top:-3e-5mm;mso-wrap-distance-bottom:-3e-5mm" from="60.05pt,2.25pt" to="213.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Hz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"/>
              </w:pict>
            </w:r>
          </w:p>
        </w:tc>
      </w:tr>
    </w:tbl>
    <w:p w:rsidR="00E531EC" w:rsidRPr="008D6B8C" w:rsidRDefault="00E531EC" w:rsidP="00E531EC">
      <w:pPr>
        <w:spacing w:line="312" w:lineRule="auto"/>
        <w:jc w:val="center"/>
        <w:rPr>
          <w:b/>
          <w:sz w:val="26"/>
          <w:szCs w:val="26"/>
        </w:rPr>
      </w:pP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t>….., </w:t>
      </w:r>
      <w:r w:rsidRPr="008D6B8C">
        <w:rPr>
          <w:i/>
          <w:iCs/>
          <w:sz w:val="26"/>
          <w:szCs w:val="26"/>
          <w:shd w:val="clear" w:color="auto" w:fill="FFFFFF"/>
          <w:lang w:val="vi-VN"/>
        </w:rPr>
        <w:t>ngày ... tháng ... năm ...</w:t>
      </w:r>
      <w:r w:rsidRPr="008D6B8C">
        <w:rPr>
          <w:i/>
          <w:iCs/>
          <w:sz w:val="26"/>
          <w:szCs w:val="26"/>
          <w:shd w:val="clear" w:color="auto" w:fill="FFFFFF"/>
        </w:rPr>
        <w:br/>
      </w:r>
    </w:p>
    <w:p w:rsidR="00E531EC" w:rsidRPr="008D6B8C" w:rsidRDefault="00E531EC" w:rsidP="00E531EC">
      <w:pPr>
        <w:spacing w:line="312" w:lineRule="auto"/>
        <w:jc w:val="center"/>
        <w:rPr>
          <w:sz w:val="26"/>
          <w:szCs w:val="26"/>
        </w:rPr>
      </w:pPr>
      <w:r w:rsidRPr="008D6B8C">
        <w:rPr>
          <w:b/>
          <w:sz w:val="26"/>
          <w:szCs w:val="26"/>
        </w:rPr>
        <w:t>BÁO CÁO</w:t>
      </w:r>
    </w:p>
    <w:p w:rsidR="00E531EC" w:rsidRPr="008D6B8C" w:rsidRDefault="00E531EC" w:rsidP="00E531EC">
      <w:pPr>
        <w:spacing w:line="312" w:lineRule="auto"/>
        <w:jc w:val="center"/>
        <w:rPr>
          <w:b/>
          <w:sz w:val="26"/>
          <w:szCs w:val="26"/>
        </w:rPr>
      </w:pPr>
      <w:r>
        <w:rPr>
          <w:b/>
          <w:sz w:val="26"/>
          <w:szCs w:val="26"/>
        </w:rPr>
        <w:t>VỀ ĐIỂM GIỚI THIỆU DỊCH VỤ</w:t>
      </w:r>
      <w:r w:rsidRPr="008D6B8C">
        <w:rPr>
          <w:b/>
          <w:sz w:val="26"/>
          <w:szCs w:val="26"/>
        </w:rPr>
        <w:t xml:space="preserve"> QUÝ ... NĂM ...</w:t>
      </w:r>
    </w:p>
    <w:p w:rsidR="00E531EC" w:rsidRPr="008D6B8C" w:rsidRDefault="00E531EC" w:rsidP="00E531EC">
      <w:pPr>
        <w:pBdr>
          <w:top w:val="nil"/>
          <w:left w:val="nil"/>
          <w:bottom w:val="nil"/>
          <w:right w:val="nil"/>
          <w:between w:val="nil"/>
        </w:pBdr>
        <w:ind w:right="5"/>
        <w:jc w:val="both"/>
        <w:rPr>
          <w:sz w:val="26"/>
          <w:szCs w:val="26"/>
        </w:rPr>
      </w:pPr>
      <w:r w:rsidRPr="008D6B8C">
        <w:rPr>
          <w:sz w:val="26"/>
          <w:szCs w:val="26"/>
        </w:rPr>
        <w:tab/>
      </w:r>
    </w:p>
    <w:p w:rsidR="00E531EC" w:rsidRPr="0019336F" w:rsidRDefault="00E531EC" w:rsidP="00E531EC">
      <w:pPr>
        <w:pBdr>
          <w:top w:val="nil"/>
          <w:left w:val="nil"/>
          <w:bottom w:val="nil"/>
          <w:right w:val="nil"/>
          <w:between w:val="nil"/>
        </w:pBdr>
        <w:ind w:left="720" w:right="5" w:firstLine="720"/>
        <w:jc w:val="both"/>
      </w:pPr>
      <w:r w:rsidRPr="0019336F">
        <w:t>Kính gửi:  Ngân hàng Nhà nước chi nhánh tỉnh, thành phố.....</w:t>
      </w:r>
    </w:p>
    <w:p w:rsidR="00E531EC" w:rsidRPr="0019336F" w:rsidRDefault="00E531EC" w:rsidP="00E531EC">
      <w:pPr>
        <w:pBdr>
          <w:top w:val="nil"/>
          <w:left w:val="nil"/>
          <w:bottom w:val="nil"/>
          <w:right w:val="nil"/>
          <w:between w:val="nil"/>
        </w:pBdr>
        <w:ind w:right="5"/>
        <w:jc w:val="both"/>
      </w:pPr>
    </w:p>
    <w:p w:rsidR="00E531EC" w:rsidRPr="00714E3F" w:rsidRDefault="00E531EC" w:rsidP="00E531EC">
      <w:pPr>
        <w:spacing w:before="120" w:after="120"/>
        <w:ind w:firstLine="720"/>
        <w:jc w:val="both"/>
      </w:pPr>
      <w:r>
        <w:t xml:space="preserve">I. </w:t>
      </w:r>
      <w:r w:rsidRPr="00714E3F">
        <w:t>Báo cáo về điểm giới thiệu dịch vụ trong quý trên địa bàn như sau:</w:t>
      </w:r>
    </w:p>
    <w:p w:rsidR="00E531EC" w:rsidRPr="00714E3F" w:rsidRDefault="00E531EC" w:rsidP="00E531EC">
      <w:pPr>
        <w:spacing w:before="120" w:after="120"/>
        <w:ind w:firstLine="720"/>
        <w:jc w:val="both"/>
      </w:pPr>
      <w:r>
        <w:t>1</w:t>
      </w:r>
      <w:r w:rsidRPr="00714E3F">
        <w:t>. Danh sách (tên, địa chỉ) điểm giới thiệu dịch vụ và thông tin người quản lý, phụ trách (tên, địa chỉ, số điện thoại) điểm giới thiệu dịch vụ được mở, chấm dứt.</w:t>
      </w:r>
    </w:p>
    <w:p w:rsidR="00E531EC" w:rsidRPr="00714E3F" w:rsidRDefault="00E531EC" w:rsidP="00E531EC">
      <w:pPr>
        <w:spacing w:before="120" w:after="120"/>
        <w:ind w:firstLine="720"/>
        <w:jc w:val="both"/>
      </w:pPr>
      <w:r>
        <w:t>2</w:t>
      </w:r>
      <w:r w:rsidRPr="00714E3F">
        <w:t>. Danh sách (tên, địa chỉ) điểm giới thiệu dịch vụ và thông tin người quản lý, phụ trách (tên, địa chỉ, số điện thoại) điểm giới thiệu dịch vụ đang hoạt động.</w:t>
      </w:r>
    </w:p>
    <w:p w:rsidR="00E531EC" w:rsidRPr="00714E3F" w:rsidRDefault="00E531EC" w:rsidP="00E531EC">
      <w:pPr>
        <w:spacing w:before="120" w:after="120"/>
        <w:ind w:firstLine="720"/>
        <w:jc w:val="both"/>
      </w:pPr>
      <w:r>
        <w:t>I</w:t>
      </w:r>
      <w:r w:rsidRPr="00714E3F">
        <w:t>I. Danh sách (tên, địa chỉ) điểm giới thiệu dịch vụ dự kiến mở, chấm dứt trong quý tiếp theo trên địa bàn.</w:t>
      </w:r>
    </w:p>
    <w:tbl>
      <w:tblPr>
        <w:tblW w:w="9198" w:type="dxa"/>
        <w:tblLayout w:type="fixed"/>
        <w:tblLook w:val="0000"/>
      </w:tblPr>
      <w:tblGrid>
        <w:gridCol w:w="3528"/>
        <w:gridCol w:w="5670"/>
      </w:tblGrid>
      <w:tr w:rsidR="00E531EC" w:rsidRPr="008D6B8C" w:rsidTr="003C0E06">
        <w:trPr>
          <w:trHeight w:val="1240"/>
        </w:trPr>
        <w:tc>
          <w:tcPr>
            <w:tcW w:w="3528" w:type="dxa"/>
            <w:shd w:val="clear" w:color="auto" w:fill="auto"/>
          </w:tcPr>
          <w:p w:rsidR="00E531EC" w:rsidRPr="007E7FBE" w:rsidRDefault="00E531EC" w:rsidP="003C0E06">
            <w:pPr>
              <w:tabs>
                <w:tab w:val="left" w:pos="696"/>
                <w:tab w:val="center" w:pos="1789"/>
              </w:tabs>
              <w:rPr>
                <w:sz w:val="26"/>
                <w:szCs w:val="26"/>
              </w:rPr>
            </w:pPr>
          </w:p>
        </w:tc>
        <w:tc>
          <w:tcPr>
            <w:tcW w:w="5670" w:type="dxa"/>
            <w:shd w:val="clear" w:color="auto" w:fill="auto"/>
          </w:tcPr>
          <w:p w:rsidR="00E531EC" w:rsidRPr="007E7FBE" w:rsidRDefault="00E531EC" w:rsidP="003C0E06">
            <w:pPr>
              <w:jc w:val="center"/>
              <w:rPr>
                <w:b/>
                <w:sz w:val="26"/>
                <w:szCs w:val="26"/>
              </w:rPr>
            </w:pPr>
          </w:p>
          <w:p w:rsidR="00E531EC" w:rsidRPr="008D6B8C" w:rsidRDefault="00E531EC" w:rsidP="003C0E06">
            <w:pPr>
              <w:jc w:val="center"/>
              <w:rPr>
                <w:sz w:val="26"/>
                <w:szCs w:val="26"/>
              </w:rPr>
            </w:pPr>
            <w:r w:rsidRPr="007E7FBE">
              <w:rPr>
                <w:b/>
                <w:bCs/>
                <w:sz w:val="26"/>
                <w:szCs w:val="26"/>
                <w:shd w:val="clear" w:color="auto" w:fill="FFFFFF"/>
              </w:rPr>
              <w:t>NGƯỜI ĐẠI DIỆN HỢP PHÁP</w:t>
            </w:r>
            <w:r w:rsidRPr="007E7FBE">
              <w:rPr>
                <w:b/>
                <w:bCs/>
                <w:sz w:val="26"/>
                <w:szCs w:val="26"/>
                <w:shd w:val="clear" w:color="auto" w:fill="FFFFFF"/>
              </w:rPr>
              <w:br/>
            </w:r>
            <w:r w:rsidRPr="007E7FBE">
              <w:rPr>
                <w:i/>
                <w:iCs/>
                <w:sz w:val="26"/>
                <w:szCs w:val="26"/>
                <w:shd w:val="clear" w:color="auto" w:fill="FFFFFF"/>
                <w:lang w:val="vi-VN"/>
              </w:rPr>
              <w:t>(K</w:t>
            </w:r>
            <w:r w:rsidRPr="007E7FBE">
              <w:rPr>
                <w:i/>
                <w:iCs/>
                <w:sz w:val="26"/>
                <w:szCs w:val="26"/>
                <w:shd w:val="clear" w:color="auto" w:fill="FFFFFF"/>
              </w:rPr>
              <w:t>ý</w:t>
            </w:r>
            <w:r w:rsidRPr="007E7FBE">
              <w:rPr>
                <w:i/>
                <w:iCs/>
                <w:sz w:val="26"/>
                <w:szCs w:val="26"/>
                <w:shd w:val="clear" w:color="auto" w:fill="FFFFFF"/>
                <w:lang w:val="vi-VN"/>
              </w:rPr>
              <w:t>, ghi rõ họ tên, chức vụ và đóng dấu)</w:t>
            </w:r>
          </w:p>
        </w:tc>
      </w:tr>
    </w:tbl>
    <w:p w:rsidR="00E531EC" w:rsidRDefault="00E531EC" w:rsidP="00E531EC">
      <w:pPr>
        <w:rPr>
          <w:sz w:val="26"/>
          <w:szCs w:val="26"/>
        </w:rPr>
      </w:pPr>
    </w:p>
    <w:p w:rsidR="00E531EC" w:rsidRDefault="00E531EC" w:rsidP="00E531EC">
      <w:pPr>
        <w:spacing w:before="120"/>
        <w:jc w:val="center"/>
        <w:rPr>
          <w:b/>
          <w:sz w:val="26"/>
          <w:szCs w:val="26"/>
          <w:lang w:val="vi-VN"/>
        </w:rPr>
      </w:pPr>
    </w:p>
    <w:p w:rsidR="00E531EC" w:rsidRDefault="00E531EC" w:rsidP="00E531EC">
      <w:pPr>
        <w:spacing w:before="120"/>
        <w:jc w:val="center"/>
        <w:rPr>
          <w:b/>
          <w:sz w:val="26"/>
          <w:szCs w:val="26"/>
          <w:lang w:val="vi-VN"/>
        </w:rPr>
      </w:pPr>
    </w:p>
    <w:p w:rsidR="00E531EC" w:rsidRDefault="00E531EC" w:rsidP="00E531EC">
      <w:pPr>
        <w:spacing w:before="120"/>
        <w:jc w:val="center"/>
        <w:rPr>
          <w:b/>
          <w:sz w:val="26"/>
          <w:szCs w:val="26"/>
          <w:lang w:val="vi-VN"/>
        </w:rPr>
      </w:pPr>
    </w:p>
    <w:p w:rsidR="00E531EC" w:rsidRDefault="00E531EC" w:rsidP="00E531EC">
      <w:pPr>
        <w:spacing w:before="120"/>
        <w:jc w:val="center"/>
        <w:rPr>
          <w:b/>
          <w:sz w:val="26"/>
          <w:szCs w:val="26"/>
          <w:lang w:val="vi-VN"/>
        </w:rPr>
      </w:pPr>
    </w:p>
    <w:p w:rsidR="00E531EC" w:rsidRDefault="00E531EC" w:rsidP="00E531EC">
      <w:pPr>
        <w:spacing w:before="120"/>
        <w:jc w:val="center"/>
        <w:rPr>
          <w:b/>
          <w:sz w:val="26"/>
          <w:szCs w:val="26"/>
          <w:lang w:val="vi-VN"/>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E531EC" w:rsidRDefault="00E531EC" w:rsidP="00E531EC">
      <w:pPr>
        <w:spacing w:before="120"/>
        <w:jc w:val="center"/>
        <w:rPr>
          <w:b/>
          <w:sz w:val="26"/>
          <w:szCs w:val="26"/>
        </w:rPr>
      </w:pPr>
    </w:p>
    <w:p w:rsidR="00D51940" w:rsidRDefault="00D51940" w:rsidP="00E531EC">
      <w:pPr>
        <w:spacing w:before="120"/>
        <w:jc w:val="center"/>
        <w:rPr>
          <w:b/>
          <w:sz w:val="26"/>
          <w:szCs w:val="26"/>
        </w:rPr>
      </w:pPr>
    </w:p>
    <w:p w:rsidR="00E531EC" w:rsidRPr="00F8675B" w:rsidRDefault="00E531EC" w:rsidP="00E531EC">
      <w:pPr>
        <w:spacing w:before="120"/>
        <w:rPr>
          <w:b/>
          <w:sz w:val="26"/>
          <w:szCs w:val="26"/>
        </w:rPr>
      </w:pPr>
    </w:p>
    <w:p w:rsidR="00E531EC" w:rsidRPr="00CD25C4" w:rsidRDefault="00E531EC" w:rsidP="00E531EC">
      <w:pPr>
        <w:jc w:val="center"/>
        <w:rPr>
          <w:b/>
          <w:i/>
        </w:rPr>
      </w:pPr>
      <w:r w:rsidRPr="00CD25C4">
        <w:rPr>
          <w:b/>
        </w:rPr>
        <w:lastRenderedPageBreak/>
        <w:t>Phụ lục số 04</w:t>
      </w:r>
      <w:r w:rsidR="004B05D3">
        <w:rPr>
          <w:rStyle w:val="FootnoteReference"/>
          <w:b/>
        </w:rPr>
        <w:footnoteReference w:id="23"/>
      </w:r>
    </w:p>
    <w:p w:rsidR="00E531EC" w:rsidRDefault="00E531EC" w:rsidP="00E531EC">
      <w:pPr>
        <w:jc w:val="both"/>
        <w:rPr>
          <w:b/>
          <w:i/>
          <w:sz w:val="26"/>
          <w:szCs w:val="26"/>
        </w:rPr>
      </w:pPr>
      <w:r>
        <w:rPr>
          <w:b/>
          <w:i/>
          <w:sz w:val="26"/>
          <w:szCs w:val="26"/>
        </w:rPr>
        <w:t>(Ban hành kèm theo Thông tư số 18/2019/TT-NHNN ngày 04 tháng 11 năm 2019)</w:t>
      </w:r>
    </w:p>
    <w:p w:rsidR="00E531EC" w:rsidRDefault="00E531EC" w:rsidP="00E531EC">
      <w:pPr>
        <w:jc w:val="both"/>
        <w:rPr>
          <w:b/>
          <w:i/>
          <w:sz w:val="26"/>
          <w:szCs w:val="26"/>
        </w:rPr>
      </w:pPr>
    </w:p>
    <w:tbl>
      <w:tblPr>
        <w:tblW w:w="9198" w:type="dxa"/>
        <w:tblLayout w:type="fixed"/>
        <w:tblLook w:val="0000"/>
      </w:tblPr>
      <w:tblGrid>
        <w:gridCol w:w="3528"/>
        <w:gridCol w:w="5670"/>
      </w:tblGrid>
      <w:tr w:rsidR="00E531EC" w:rsidRPr="008D6B8C" w:rsidTr="003C0E06">
        <w:trPr>
          <w:trHeight w:val="715"/>
        </w:trPr>
        <w:tc>
          <w:tcPr>
            <w:tcW w:w="3528" w:type="dxa"/>
            <w:shd w:val="clear" w:color="auto" w:fill="auto"/>
          </w:tcPr>
          <w:p w:rsidR="00E531EC" w:rsidRDefault="00E531EC" w:rsidP="003C0E06">
            <w:pPr>
              <w:jc w:val="center"/>
              <w:rPr>
                <w:b/>
                <w:sz w:val="26"/>
                <w:szCs w:val="26"/>
              </w:rPr>
            </w:pPr>
          </w:p>
          <w:p w:rsidR="00E531EC" w:rsidRPr="008D6B8C" w:rsidRDefault="00E531EC" w:rsidP="003C0E06">
            <w:pPr>
              <w:jc w:val="center"/>
              <w:rPr>
                <w:b/>
                <w:sz w:val="26"/>
                <w:szCs w:val="26"/>
              </w:rPr>
            </w:pPr>
            <w:r w:rsidRPr="008D6B8C">
              <w:rPr>
                <w:b/>
                <w:sz w:val="26"/>
                <w:szCs w:val="26"/>
              </w:rPr>
              <w:t xml:space="preserve">TÊN </w:t>
            </w:r>
            <w:r>
              <w:rPr>
                <w:b/>
                <w:sz w:val="26"/>
                <w:szCs w:val="26"/>
              </w:rPr>
              <w:t>CÔNG TY TÀI CHÍNH</w:t>
            </w:r>
          </w:p>
          <w:p w:rsidR="00E531EC" w:rsidRPr="008D6B8C" w:rsidRDefault="00786010" w:rsidP="003C0E06">
            <w:pPr>
              <w:jc w:val="center"/>
              <w:rPr>
                <w:sz w:val="26"/>
                <w:szCs w:val="26"/>
              </w:rPr>
            </w:pPr>
            <w:r w:rsidRPr="00786010">
              <w:rPr>
                <w:noProof/>
              </w:rPr>
              <w:pict>
                <v:line id="_x0000_s1031" style="position:absolute;left:0;text-align:left;z-index:251662848;visibility:visible;mso-wrap-distance-top:-3e-5mm;mso-wrap-distance-bottom:-3e-5mm" from="28.15pt,4.25pt" to="130.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cKEgIAACo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"/>
              </w:pict>
            </w:r>
          </w:p>
          <w:p w:rsidR="00E531EC" w:rsidRPr="008D6B8C" w:rsidRDefault="00E531EC" w:rsidP="003C0E06">
            <w:pPr>
              <w:jc w:val="center"/>
              <w:rPr>
                <w:sz w:val="26"/>
                <w:szCs w:val="26"/>
              </w:rPr>
            </w:pPr>
            <w:r w:rsidRPr="008D6B8C">
              <w:rPr>
                <w:sz w:val="26"/>
                <w:szCs w:val="26"/>
              </w:rPr>
              <w:t>Số: ........./..........</w:t>
            </w:r>
          </w:p>
        </w:tc>
        <w:tc>
          <w:tcPr>
            <w:tcW w:w="5670" w:type="dxa"/>
            <w:shd w:val="clear" w:color="auto" w:fill="auto"/>
          </w:tcPr>
          <w:p w:rsidR="00E531EC" w:rsidRDefault="00E531EC" w:rsidP="003C0E06">
            <w:pPr>
              <w:jc w:val="center"/>
              <w:rPr>
                <w:b/>
                <w:sz w:val="26"/>
                <w:szCs w:val="26"/>
              </w:rPr>
            </w:pPr>
          </w:p>
          <w:p w:rsidR="00E531EC" w:rsidRPr="008D6B8C" w:rsidRDefault="00E531EC" w:rsidP="003C0E06">
            <w:pPr>
              <w:jc w:val="center"/>
              <w:rPr>
                <w:b/>
                <w:sz w:val="26"/>
                <w:szCs w:val="26"/>
              </w:rPr>
            </w:pPr>
            <w:r w:rsidRPr="008D6B8C">
              <w:rPr>
                <w:b/>
                <w:sz w:val="26"/>
                <w:szCs w:val="26"/>
              </w:rPr>
              <w:t>CỘNG HÒA XÃ HỘI CHỦ NGHĨA VIỆT NAM</w:t>
            </w:r>
          </w:p>
          <w:p w:rsidR="00E531EC" w:rsidRPr="008D6B8C" w:rsidRDefault="00E531EC" w:rsidP="003C0E06">
            <w:pPr>
              <w:jc w:val="center"/>
              <w:rPr>
                <w:i/>
                <w:sz w:val="26"/>
                <w:szCs w:val="26"/>
              </w:rPr>
            </w:pPr>
            <w:r w:rsidRPr="008D6B8C">
              <w:rPr>
                <w:b/>
                <w:sz w:val="26"/>
                <w:szCs w:val="26"/>
              </w:rPr>
              <w:t>Độc lập – Tự do – Hạnh phúc</w:t>
            </w:r>
          </w:p>
          <w:p w:rsidR="00E531EC" w:rsidRPr="008D6B8C" w:rsidRDefault="00786010" w:rsidP="003C0E06">
            <w:pPr>
              <w:jc w:val="center"/>
              <w:rPr>
                <w:i/>
                <w:sz w:val="26"/>
                <w:szCs w:val="26"/>
              </w:rPr>
            </w:pPr>
            <w:r w:rsidRPr="00786010">
              <w:rPr>
                <w:noProof/>
              </w:rPr>
              <w:pict>
                <v:line id="_x0000_s1032" style="position:absolute;left:0;text-align:left;flip:y;z-index:251663872;visibility:visible;mso-wrap-distance-top:-3e-5mm;mso-wrap-distance-bottom:-3e-5mm" from="60.05pt,2.25pt" to="213.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97Gg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"/>
              </w:pict>
            </w:r>
          </w:p>
        </w:tc>
      </w:tr>
    </w:tbl>
    <w:p w:rsidR="00E531EC" w:rsidRPr="008D6B8C" w:rsidRDefault="00E531EC" w:rsidP="00E531EC">
      <w:pPr>
        <w:spacing w:line="312" w:lineRule="auto"/>
        <w:jc w:val="center"/>
        <w:rPr>
          <w:b/>
          <w:sz w:val="26"/>
          <w:szCs w:val="26"/>
        </w:rPr>
      </w:pP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t>….., </w:t>
      </w:r>
      <w:r w:rsidRPr="008D6B8C">
        <w:rPr>
          <w:i/>
          <w:iCs/>
          <w:sz w:val="26"/>
          <w:szCs w:val="26"/>
          <w:shd w:val="clear" w:color="auto" w:fill="FFFFFF"/>
          <w:lang w:val="vi-VN"/>
        </w:rPr>
        <w:t>ngày ... tháng ... năm ...</w:t>
      </w:r>
      <w:r w:rsidRPr="008D6B8C">
        <w:rPr>
          <w:i/>
          <w:iCs/>
          <w:sz w:val="26"/>
          <w:szCs w:val="26"/>
          <w:shd w:val="clear" w:color="auto" w:fill="FFFFFF"/>
        </w:rPr>
        <w:br/>
      </w:r>
    </w:p>
    <w:p w:rsidR="00E531EC" w:rsidRPr="008D6B8C" w:rsidRDefault="00E531EC" w:rsidP="00E531EC">
      <w:pPr>
        <w:jc w:val="center"/>
        <w:rPr>
          <w:sz w:val="26"/>
          <w:szCs w:val="26"/>
        </w:rPr>
      </w:pPr>
      <w:r w:rsidRPr="008D6B8C">
        <w:rPr>
          <w:b/>
          <w:sz w:val="26"/>
          <w:szCs w:val="26"/>
        </w:rPr>
        <w:t>BÁO CÁO</w:t>
      </w:r>
    </w:p>
    <w:p w:rsidR="00E531EC" w:rsidRPr="008D6B8C" w:rsidRDefault="00E531EC" w:rsidP="00E531EC">
      <w:pPr>
        <w:jc w:val="center"/>
        <w:rPr>
          <w:b/>
          <w:sz w:val="26"/>
          <w:szCs w:val="26"/>
        </w:rPr>
      </w:pPr>
      <w:r>
        <w:rPr>
          <w:b/>
          <w:sz w:val="26"/>
          <w:szCs w:val="26"/>
        </w:rPr>
        <w:t>VỀ KHUNG LÃI SUẤT CHO VAY TIÊU DÙNG</w:t>
      </w:r>
    </w:p>
    <w:p w:rsidR="00E531EC" w:rsidRPr="008D6B8C" w:rsidRDefault="00E531EC" w:rsidP="00E531EC">
      <w:pPr>
        <w:pBdr>
          <w:top w:val="nil"/>
          <w:left w:val="nil"/>
          <w:bottom w:val="nil"/>
          <w:right w:val="nil"/>
          <w:between w:val="nil"/>
        </w:pBdr>
        <w:ind w:right="5"/>
        <w:jc w:val="both"/>
        <w:rPr>
          <w:sz w:val="26"/>
          <w:szCs w:val="26"/>
        </w:rPr>
      </w:pPr>
      <w:r w:rsidRPr="008D6B8C">
        <w:rPr>
          <w:sz w:val="26"/>
          <w:szCs w:val="26"/>
        </w:rPr>
        <w:tab/>
      </w:r>
    </w:p>
    <w:p w:rsidR="00E531EC" w:rsidRPr="008C60C9" w:rsidRDefault="00E531EC" w:rsidP="00E531EC">
      <w:pPr>
        <w:pBdr>
          <w:top w:val="nil"/>
          <w:left w:val="nil"/>
          <w:bottom w:val="nil"/>
          <w:right w:val="nil"/>
          <w:between w:val="nil"/>
        </w:pBdr>
        <w:ind w:left="720" w:right="5" w:firstLine="720"/>
        <w:jc w:val="both"/>
      </w:pPr>
      <w:r w:rsidRPr="008C60C9">
        <w:t>Kính gửi:  - Cơ quan Thanh tra, giám sát ngân hàng;</w:t>
      </w:r>
    </w:p>
    <w:p w:rsidR="00E531EC" w:rsidRPr="008C60C9" w:rsidRDefault="004B05D3" w:rsidP="00E531EC">
      <w:pPr>
        <w:pBdr>
          <w:top w:val="nil"/>
          <w:left w:val="nil"/>
          <w:bottom w:val="nil"/>
          <w:right w:val="nil"/>
          <w:between w:val="nil"/>
        </w:pBdr>
        <w:ind w:left="2160" w:right="5"/>
        <w:jc w:val="both"/>
      </w:pPr>
      <w:r>
        <w:t xml:space="preserve">     </w:t>
      </w:r>
      <w:r w:rsidR="00E531EC" w:rsidRPr="008C60C9">
        <w:t>- Ngân hàng Nhà nước chi nhánh tỉnh, thành phố.....</w:t>
      </w:r>
    </w:p>
    <w:p w:rsidR="00E531EC" w:rsidRPr="008C60C9" w:rsidRDefault="00E531EC" w:rsidP="00E531EC">
      <w:pPr>
        <w:pBdr>
          <w:top w:val="nil"/>
          <w:left w:val="nil"/>
          <w:bottom w:val="nil"/>
          <w:right w:val="nil"/>
          <w:between w:val="nil"/>
        </w:pBdr>
        <w:ind w:right="5"/>
        <w:jc w:val="both"/>
      </w:pPr>
    </w:p>
    <w:p w:rsidR="00E531EC" w:rsidRPr="008C60C9" w:rsidRDefault="00E531EC" w:rsidP="001968E5">
      <w:pPr>
        <w:spacing w:before="120"/>
        <w:ind w:firstLine="720"/>
        <w:jc w:val="both"/>
      </w:pPr>
      <w:r w:rsidRPr="008C60C9">
        <w:t>I. Khung lãi suất cho vay: Mức lãi suất cho vay cao nhất, mức lãi suất cho vay thấp nhất đối với từng sản phẩm cho vay.</w:t>
      </w:r>
    </w:p>
    <w:p w:rsidR="00E531EC" w:rsidRPr="008C60C9" w:rsidRDefault="00E531EC" w:rsidP="001968E5">
      <w:pPr>
        <w:spacing w:before="120"/>
        <w:ind w:firstLine="720"/>
        <w:jc w:val="both"/>
      </w:pPr>
      <w:r w:rsidRPr="008C60C9">
        <w:t>I</w:t>
      </w:r>
      <w:r w:rsidRPr="008C60C9">
        <w:rPr>
          <w:lang w:val="vi-VN"/>
        </w:rPr>
        <w:t>I</w:t>
      </w:r>
      <w:r w:rsidRPr="008C60C9">
        <w:t>.</w:t>
      </w:r>
      <w:r>
        <w:t xml:space="preserve"> </w:t>
      </w:r>
      <w:r w:rsidRPr="008C60C9">
        <w:rPr>
          <w:lang w:val="pt-BR"/>
        </w:rPr>
        <w:t>Các yếu tố, nguyên tắc cơ bản xác định khung lãi suất cho vay tiêu dùng</w:t>
      </w:r>
      <w:r w:rsidRPr="008C60C9">
        <w:t>.</w:t>
      </w:r>
    </w:p>
    <w:p w:rsidR="00E531EC" w:rsidRPr="001968E5" w:rsidRDefault="00E531EC" w:rsidP="001968E5">
      <w:pPr>
        <w:spacing w:before="120"/>
        <w:ind w:firstLine="720"/>
        <w:jc w:val="both"/>
      </w:pPr>
      <w:r w:rsidRPr="008C60C9">
        <w:t>III. Các yếu tố về chi phí vốn, chi phí rủi ro, lợi nhuận trên vốn, lãi suất thị trường bảo đảm bù đắp được các chi phí, rủi ro liên quan, đảm bảo quyền lợi của khách hàng và sự phát triển của công ty tài chính.</w:t>
      </w:r>
    </w:p>
    <w:tbl>
      <w:tblPr>
        <w:tblW w:w="9198" w:type="dxa"/>
        <w:tblLayout w:type="fixed"/>
        <w:tblLook w:val="0000"/>
      </w:tblPr>
      <w:tblGrid>
        <w:gridCol w:w="3528"/>
        <w:gridCol w:w="5670"/>
      </w:tblGrid>
      <w:tr w:rsidR="00E531EC" w:rsidRPr="008D6B8C" w:rsidTr="003C0E06">
        <w:trPr>
          <w:trHeight w:val="1240"/>
        </w:trPr>
        <w:tc>
          <w:tcPr>
            <w:tcW w:w="3528" w:type="dxa"/>
            <w:shd w:val="clear" w:color="auto" w:fill="auto"/>
          </w:tcPr>
          <w:p w:rsidR="00E531EC" w:rsidRPr="008D6B8C" w:rsidRDefault="00E531EC" w:rsidP="003C0E06">
            <w:pPr>
              <w:tabs>
                <w:tab w:val="left" w:pos="696"/>
                <w:tab w:val="center" w:pos="1789"/>
              </w:tabs>
              <w:rPr>
                <w:sz w:val="26"/>
                <w:szCs w:val="26"/>
              </w:rPr>
            </w:pPr>
          </w:p>
        </w:tc>
        <w:tc>
          <w:tcPr>
            <w:tcW w:w="5670" w:type="dxa"/>
            <w:shd w:val="clear" w:color="auto" w:fill="auto"/>
          </w:tcPr>
          <w:p w:rsidR="00E531EC" w:rsidRPr="008D6B8C" w:rsidRDefault="00E531EC" w:rsidP="003C0E06">
            <w:pPr>
              <w:jc w:val="center"/>
              <w:rPr>
                <w:b/>
                <w:sz w:val="26"/>
                <w:szCs w:val="26"/>
              </w:rPr>
            </w:pPr>
          </w:p>
          <w:p w:rsidR="00E531EC" w:rsidRPr="001968E5" w:rsidRDefault="00E531EC" w:rsidP="003C0E06">
            <w:pPr>
              <w:jc w:val="center"/>
            </w:pPr>
            <w:r w:rsidRPr="001968E5">
              <w:rPr>
                <w:b/>
                <w:bCs/>
                <w:shd w:val="clear" w:color="auto" w:fill="FFFFFF"/>
              </w:rPr>
              <w:t>NGƯỜI ĐẠI DIỆN HỢP PHÁP</w:t>
            </w:r>
            <w:r w:rsidRPr="001968E5">
              <w:rPr>
                <w:b/>
                <w:bCs/>
                <w:shd w:val="clear" w:color="auto" w:fill="FFFFFF"/>
              </w:rPr>
              <w:br/>
            </w:r>
            <w:r w:rsidRPr="001968E5">
              <w:rPr>
                <w:i/>
                <w:iCs/>
                <w:shd w:val="clear" w:color="auto" w:fill="FFFFFF"/>
                <w:lang w:val="vi-VN"/>
              </w:rPr>
              <w:t>(K</w:t>
            </w:r>
            <w:r w:rsidRPr="001968E5">
              <w:rPr>
                <w:i/>
                <w:iCs/>
                <w:shd w:val="clear" w:color="auto" w:fill="FFFFFF"/>
              </w:rPr>
              <w:t>ý</w:t>
            </w:r>
            <w:r w:rsidRPr="001968E5">
              <w:rPr>
                <w:i/>
                <w:iCs/>
                <w:shd w:val="clear" w:color="auto" w:fill="FFFFFF"/>
                <w:lang w:val="vi-VN"/>
              </w:rPr>
              <w:t>, ghi rõ họ tên, chức vụ và đóng dấu)</w:t>
            </w:r>
          </w:p>
        </w:tc>
      </w:tr>
    </w:tbl>
    <w:p w:rsidR="00E531EC" w:rsidRPr="008D6B8C" w:rsidRDefault="00786010" w:rsidP="00E531EC">
      <w:pPr>
        <w:spacing w:after="200" w:line="276" w:lineRule="auto"/>
        <w:rPr>
          <w:sz w:val="26"/>
          <w:szCs w:val="26"/>
        </w:rPr>
      </w:pPr>
      <w:r>
        <w:rPr>
          <w:noProof/>
          <w:sz w:val="26"/>
          <w:szCs w:val="26"/>
          <w:lang w:val="vi-VN" w:eastAsia="vi-VN"/>
        </w:rPr>
        <w:pict>
          <v:shapetype id="_x0000_t32" coordsize="21600,21600" o:spt="32" o:oned="t" path="m,l21600,21600e" filled="f">
            <v:path arrowok="t" fillok="f" o:connecttype="none"/>
            <o:lock v:ext="edit" shapetype="t"/>
          </v:shapetype>
          <v:shape id="_x0000_s1037" type="#_x0000_t32" style="position:absolute;margin-left:1.35pt;margin-top:10.8pt;width:460.15pt;height:0;z-index:251668992;mso-position-horizontal-relative:text;mso-position-vertical-relative:text" o:connectortype="straight"/>
        </w:pict>
      </w:r>
    </w:p>
    <w:tbl>
      <w:tblPr>
        <w:tblStyle w:val="TableGrid"/>
        <w:tblW w:w="9757" w:type="dxa"/>
        <w:tblInd w:w="18" w:type="dxa"/>
        <w:tblLook w:val="04A0"/>
      </w:tblPr>
      <w:tblGrid>
        <w:gridCol w:w="4336"/>
        <w:gridCol w:w="5421"/>
      </w:tblGrid>
      <w:tr w:rsidR="004B05D3" w:rsidRPr="00BD5975" w:rsidTr="001968E5">
        <w:trPr>
          <w:trHeight w:val="2780"/>
        </w:trPr>
        <w:tc>
          <w:tcPr>
            <w:tcW w:w="4336" w:type="dxa"/>
            <w:tcBorders>
              <w:top w:val="nil"/>
              <w:left w:val="nil"/>
              <w:bottom w:val="nil"/>
              <w:right w:val="nil"/>
            </w:tcBorders>
          </w:tcPr>
          <w:p w:rsidR="004B05D3" w:rsidRPr="001968E5" w:rsidRDefault="004B05D3" w:rsidP="00904AFA">
            <w:pPr>
              <w:keepNext/>
              <w:rPr>
                <w:b/>
                <w:sz w:val="26"/>
                <w:szCs w:val="26"/>
              </w:rPr>
            </w:pPr>
            <w:r w:rsidRPr="00BD5975">
              <w:rPr>
                <w:b/>
              </w:rPr>
              <w:lastRenderedPageBreak/>
              <w:t xml:space="preserve">    </w:t>
            </w:r>
            <w:r w:rsidRPr="001968E5">
              <w:rPr>
                <w:b/>
                <w:sz w:val="26"/>
                <w:szCs w:val="26"/>
              </w:rPr>
              <w:t xml:space="preserve">NGÂN HÀNG NHÀ NƯỚC </w:t>
            </w:r>
          </w:p>
          <w:p w:rsidR="004B05D3" w:rsidRPr="001968E5" w:rsidRDefault="004B05D3" w:rsidP="00904AFA">
            <w:pPr>
              <w:keepNext/>
              <w:rPr>
                <w:b/>
                <w:sz w:val="26"/>
                <w:szCs w:val="26"/>
              </w:rPr>
            </w:pPr>
            <w:r w:rsidRPr="001968E5">
              <w:rPr>
                <w:b/>
                <w:sz w:val="26"/>
                <w:szCs w:val="26"/>
              </w:rPr>
              <w:t xml:space="preserve">                 VIỆT NAM</w:t>
            </w:r>
          </w:p>
          <w:p w:rsidR="004B05D3" w:rsidRPr="00BD5975" w:rsidRDefault="00786010" w:rsidP="00904AFA">
            <w:pPr>
              <w:keepNext/>
              <w:spacing w:before="160"/>
              <w:rPr>
                <w:sz w:val="27"/>
                <w:szCs w:val="27"/>
              </w:rPr>
            </w:pPr>
            <w:r w:rsidRPr="00786010">
              <w:rPr>
                <w:b/>
                <w:noProof/>
                <w:sz w:val="28"/>
                <w:szCs w:val="28"/>
                <w:lang w:val="vi-VN" w:eastAsia="vi-VN"/>
              </w:rPr>
              <w:pict>
                <v:line id="Straight Connector 6" o:spid="_x0000_s1038" style="position:absolute;z-index:251671040;visibility:visible" from="61pt,1.75pt" to="1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c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LhYTOcz6CAdXAnJhzxjnf/MdYeCUWApVFCN5OT07Hzg&#10;QfIhJBwrvRVSxs5LhfoCL2fTWUxwWgoWnCHM2eZQSotOJMxO/GJR4HkMs/qoWARrOWGbm+2JkFcb&#10;Lpcq4EElQOdmXYfjx3Ky3Cw2i2yUTeebUTapqtGnbZmN5tv046z6UJVllf4M1NIsbwVjXAV2w6Cm&#10;2d8Nwu3JXEfsPqp3GZK36FEvIDv8I+nYytC96xwcNLvs7NBimM0YfHtHYf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FYH7xwcAgAANQQAAA4AAAAAAAAAAAAAAAAALgIAAGRycy9lMm9Eb2MueG1sUEsBAi0AFAAG&#10;AAgAAAAhAGipbqjaAAAABwEAAA8AAAAAAAAAAAAAAAAAdgQAAGRycy9kb3ducmV2LnhtbFBLBQYA&#10;AAAABAAEAPMAAAB9BQAAAAA=&#10;"/>
              </w:pict>
            </w:r>
            <w:r w:rsidR="004B05D3" w:rsidRPr="00BD5975">
              <w:rPr>
                <w:sz w:val="27"/>
                <w:szCs w:val="27"/>
              </w:rPr>
              <w:t xml:space="preserve">  </w:t>
            </w:r>
            <w:r w:rsidR="004B05D3">
              <w:rPr>
                <w:sz w:val="27"/>
                <w:szCs w:val="27"/>
              </w:rPr>
              <w:t xml:space="preserve"> </w:t>
            </w:r>
            <w:r w:rsidR="004B05D3" w:rsidRPr="00BD5975">
              <w:rPr>
                <w:sz w:val="27"/>
                <w:szCs w:val="27"/>
              </w:rPr>
              <w:t xml:space="preserve">Số:       </w:t>
            </w:r>
            <w:r w:rsidR="004B05D3">
              <w:rPr>
                <w:sz w:val="27"/>
                <w:szCs w:val="27"/>
              </w:rPr>
              <w:t xml:space="preserve">  </w:t>
            </w:r>
            <w:r w:rsidR="000842A0">
              <w:rPr>
                <w:sz w:val="27"/>
                <w:szCs w:val="27"/>
              </w:rPr>
              <w:t xml:space="preserve">39    </w:t>
            </w:r>
            <w:r w:rsidR="004B05D3">
              <w:rPr>
                <w:sz w:val="27"/>
                <w:szCs w:val="27"/>
              </w:rPr>
              <w:t xml:space="preserve"> </w:t>
            </w:r>
            <w:r w:rsidR="004B05D3" w:rsidRPr="00BD5975">
              <w:rPr>
                <w:sz w:val="27"/>
                <w:szCs w:val="27"/>
              </w:rPr>
              <w:t>/VBHN-NHNN</w:t>
            </w:r>
          </w:p>
          <w:p w:rsidR="004B05D3" w:rsidRPr="00BD5975" w:rsidRDefault="004B05D3" w:rsidP="00904AFA">
            <w:pPr>
              <w:keepNext/>
              <w:rPr>
                <w:b/>
                <w:i/>
              </w:rPr>
            </w:pPr>
          </w:p>
          <w:p w:rsidR="004B05D3" w:rsidRPr="00BD5975" w:rsidRDefault="004B05D3" w:rsidP="00904AFA">
            <w:pPr>
              <w:keepNext/>
              <w:rPr>
                <w:b/>
                <w:i/>
              </w:rPr>
            </w:pPr>
          </w:p>
          <w:p w:rsidR="004B05D3" w:rsidRPr="00BD5975" w:rsidRDefault="004B05D3" w:rsidP="00904AFA">
            <w:pPr>
              <w:keepNext/>
              <w:rPr>
                <w:b/>
                <w:i/>
              </w:rPr>
            </w:pPr>
            <w:r w:rsidRPr="00BD5975">
              <w:rPr>
                <w:b/>
                <w:i/>
              </w:rPr>
              <w:t>Nơi n</w:t>
            </w:r>
            <w:bookmarkStart w:id="5" w:name="_GoBack"/>
            <w:bookmarkEnd w:id="5"/>
            <w:r w:rsidRPr="00BD5975">
              <w:rPr>
                <w:b/>
                <w:i/>
              </w:rPr>
              <w:t>hận:</w:t>
            </w:r>
          </w:p>
          <w:p w:rsidR="004B05D3" w:rsidRPr="00474728" w:rsidRDefault="004B05D3" w:rsidP="00904AFA">
            <w:pPr>
              <w:keepNext/>
              <w:rPr>
                <w:sz w:val="22"/>
                <w:szCs w:val="22"/>
              </w:rPr>
            </w:pPr>
            <w:r w:rsidRPr="00474728">
              <w:rPr>
                <w:sz w:val="22"/>
                <w:szCs w:val="22"/>
              </w:rPr>
              <w:t>- Ban Lãnh đạo NHNN;</w:t>
            </w:r>
          </w:p>
          <w:p w:rsidR="004B05D3" w:rsidRPr="00BD5975" w:rsidRDefault="004B05D3" w:rsidP="00904AFA">
            <w:pPr>
              <w:keepNext/>
              <w:rPr>
                <w:sz w:val="22"/>
                <w:szCs w:val="22"/>
              </w:rPr>
            </w:pPr>
            <w:r w:rsidRPr="00BD5975">
              <w:rPr>
                <w:b/>
                <w:sz w:val="22"/>
                <w:szCs w:val="22"/>
              </w:rPr>
              <w:t xml:space="preserve">- </w:t>
            </w:r>
            <w:r w:rsidRPr="00BD5975">
              <w:rPr>
                <w:sz w:val="22"/>
                <w:szCs w:val="22"/>
              </w:rPr>
              <w:t>Văn phòng Chính phủ (để đăng Công báo);</w:t>
            </w:r>
          </w:p>
          <w:p w:rsidR="004B05D3" w:rsidRPr="00BD5975" w:rsidRDefault="004B05D3" w:rsidP="00904AFA">
            <w:pPr>
              <w:keepNext/>
              <w:rPr>
                <w:sz w:val="22"/>
                <w:szCs w:val="22"/>
              </w:rPr>
            </w:pPr>
            <w:r w:rsidRPr="00BD5975">
              <w:rPr>
                <w:sz w:val="22"/>
                <w:szCs w:val="22"/>
              </w:rPr>
              <w:t xml:space="preserve">- </w:t>
            </w:r>
            <w:r>
              <w:rPr>
                <w:sz w:val="22"/>
                <w:szCs w:val="22"/>
              </w:rPr>
              <w:t>Cổng thông tin điện tử</w:t>
            </w:r>
            <w:r w:rsidRPr="00BD5975">
              <w:rPr>
                <w:sz w:val="22"/>
                <w:szCs w:val="22"/>
              </w:rPr>
              <w:t xml:space="preserve"> NHNN;</w:t>
            </w:r>
          </w:p>
          <w:p w:rsidR="004B05D3" w:rsidRPr="00BD5975" w:rsidRDefault="004B05D3" w:rsidP="00904AFA">
            <w:pPr>
              <w:keepNext/>
            </w:pPr>
            <w:r w:rsidRPr="00BD5975">
              <w:rPr>
                <w:sz w:val="22"/>
                <w:szCs w:val="22"/>
              </w:rPr>
              <w:t>- Lưu VP, PC3, TTGSNH.</w:t>
            </w:r>
          </w:p>
        </w:tc>
        <w:tc>
          <w:tcPr>
            <w:tcW w:w="5421" w:type="dxa"/>
            <w:tcBorders>
              <w:top w:val="nil"/>
              <w:left w:val="nil"/>
              <w:bottom w:val="nil"/>
              <w:right w:val="nil"/>
            </w:tcBorders>
          </w:tcPr>
          <w:p w:rsidR="004B05D3" w:rsidRPr="001968E5" w:rsidRDefault="004B05D3" w:rsidP="00904AFA">
            <w:pPr>
              <w:keepNext/>
              <w:rPr>
                <w:b/>
                <w:sz w:val="26"/>
                <w:szCs w:val="26"/>
              </w:rPr>
            </w:pPr>
            <w:r w:rsidRPr="001968E5">
              <w:rPr>
                <w:b/>
                <w:sz w:val="26"/>
                <w:szCs w:val="26"/>
              </w:rPr>
              <w:t xml:space="preserve">        XÁC THỰC VĂN BẢN HỢP NHẤT</w:t>
            </w:r>
          </w:p>
          <w:p w:rsidR="004B05D3" w:rsidRPr="00BD5975" w:rsidRDefault="004B05D3" w:rsidP="00904AFA">
            <w:pPr>
              <w:keepNext/>
              <w:jc w:val="center"/>
            </w:pPr>
          </w:p>
          <w:p w:rsidR="004B05D3" w:rsidRPr="00BD5975" w:rsidRDefault="004B05D3" w:rsidP="00904AFA">
            <w:pPr>
              <w:keepNext/>
              <w:spacing w:before="200"/>
              <w:rPr>
                <w:i/>
                <w:sz w:val="27"/>
                <w:szCs w:val="27"/>
              </w:rPr>
            </w:pPr>
            <w:r>
              <w:rPr>
                <w:i/>
              </w:rPr>
              <w:t xml:space="preserve">             </w:t>
            </w:r>
            <w:r w:rsidRPr="00BD5975">
              <w:rPr>
                <w:i/>
                <w:sz w:val="27"/>
                <w:szCs w:val="27"/>
              </w:rPr>
              <w:t>Hà N</w:t>
            </w:r>
            <w:r>
              <w:rPr>
                <w:i/>
                <w:sz w:val="27"/>
                <w:szCs w:val="27"/>
              </w:rPr>
              <w:t xml:space="preserve">ội, ngày </w:t>
            </w:r>
            <w:r w:rsidR="000842A0">
              <w:rPr>
                <w:i/>
                <w:sz w:val="27"/>
                <w:szCs w:val="27"/>
              </w:rPr>
              <w:t xml:space="preserve">29 </w:t>
            </w:r>
            <w:r>
              <w:rPr>
                <w:i/>
                <w:sz w:val="27"/>
                <w:szCs w:val="27"/>
              </w:rPr>
              <w:t xml:space="preserve"> tháng </w:t>
            </w:r>
            <w:r w:rsidR="000842A0">
              <w:rPr>
                <w:i/>
                <w:sz w:val="27"/>
                <w:szCs w:val="27"/>
              </w:rPr>
              <w:t xml:space="preserve">11 </w:t>
            </w:r>
            <w:r>
              <w:rPr>
                <w:i/>
                <w:sz w:val="27"/>
                <w:szCs w:val="27"/>
              </w:rPr>
              <w:t xml:space="preserve"> năm 2019</w:t>
            </w:r>
          </w:p>
          <w:p w:rsidR="004B05D3" w:rsidRPr="001968E5" w:rsidRDefault="004B05D3" w:rsidP="00904AFA">
            <w:pPr>
              <w:keepNext/>
              <w:spacing w:before="60"/>
              <w:rPr>
                <w:sz w:val="27"/>
                <w:szCs w:val="27"/>
              </w:rPr>
            </w:pPr>
            <w:r>
              <w:rPr>
                <w:b/>
              </w:rPr>
              <w:t xml:space="preserve">                               </w:t>
            </w:r>
            <w:r w:rsidRPr="001968E5">
              <w:rPr>
                <w:b/>
                <w:sz w:val="27"/>
                <w:szCs w:val="27"/>
              </w:rPr>
              <w:t>KT. THỐNG ĐỐC</w:t>
            </w:r>
          </w:p>
          <w:p w:rsidR="004B05D3" w:rsidRPr="001968E5" w:rsidRDefault="004B05D3" w:rsidP="00904AFA">
            <w:pPr>
              <w:keepNext/>
              <w:jc w:val="center"/>
              <w:rPr>
                <w:b/>
                <w:sz w:val="27"/>
                <w:szCs w:val="27"/>
              </w:rPr>
            </w:pPr>
            <w:r w:rsidRPr="001968E5">
              <w:rPr>
                <w:b/>
                <w:sz w:val="27"/>
                <w:szCs w:val="27"/>
              </w:rPr>
              <w:t xml:space="preserve">       </w:t>
            </w:r>
            <w:r w:rsidR="001968E5">
              <w:rPr>
                <w:b/>
                <w:sz w:val="27"/>
                <w:szCs w:val="27"/>
              </w:rPr>
              <w:t xml:space="preserve"> </w:t>
            </w:r>
            <w:r w:rsidRPr="001968E5">
              <w:rPr>
                <w:b/>
                <w:sz w:val="27"/>
                <w:szCs w:val="27"/>
              </w:rPr>
              <w:t xml:space="preserve"> </w:t>
            </w:r>
            <w:r w:rsidR="001968E5">
              <w:rPr>
                <w:b/>
                <w:sz w:val="27"/>
                <w:szCs w:val="27"/>
              </w:rPr>
              <w:t xml:space="preserve"> </w:t>
            </w:r>
            <w:r w:rsidRPr="001968E5">
              <w:rPr>
                <w:b/>
                <w:sz w:val="27"/>
                <w:szCs w:val="27"/>
              </w:rPr>
              <w:t>PHÓ THỐNG ĐỐC</w:t>
            </w:r>
          </w:p>
          <w:p w:rsidR="004B05D3" w:rsidRPr="001968E5" w:rsidRDefault="004B05D3" w:rsidP="00904AFA">
            <w:pPr>
              <w:keepNext/>
              <w:rPr>
                <w:sz w:val="27"/>
                <w:szCs w:val="27"/>
              </w:rPr>
            </w:pPr>
          </w:p>
          <w:p w:rsidR="004B05D3" w:rsidRPr="001968E5" w:rsidRDefault="004B05D3" w:rsidP="00904AFA">
            <w:pPr>
              <w:keepNext/>
              <w:rPr>
                <w:sz w:val="27"/>
                <w:szCs w:val="27"/>
              </w:rPr>
            </w:pPr>
          </w:p>
          <w:p w:rsidR="004B05D3" w:rsidRPr="000842A0" w:rsidRDefault="000842A0" w:rsidP="00904AFA">
            <w:pPr>
              <w:keepNext/>
              <w:rPr>
                <w:i/>
                <w:sz w:val="27"/>
                <w:szCs w:val="27"/>
              </w:rPr>
            </w:pPr>
            <w:r w:rsidRPr="000842A0">
              <w:rPr>
                <w:i/>
                <w:sz w:val="27"/>
                <w:szCs w:val="27"/>
              </w:rPr>
              <w:t xml:space="preserve">                                     (Đã ký)</w:t>
            </w:r>
          </w:p>
          <w:p w:rsidR="004B05D3" w:rsidRPr="001968E5" w:rsidRDefault="004B05D3" w:rsidP="00904AFA">
            <w:pPr>
              <w:keepNext/>
              <w:rPr>
                <w:sz w:val="27"/>
                <w:szCs w:val="27"/>
              </w:rPr>
            </w:pPr>
          </w:p>
          <w:p w:rsidR="004B05D3" w:rsidRPr="001968E5" w:rsidRDefault="004B05D3" w:rsidP="00904AFA">
            <w:pPr>
              <w:keepNext/>
              <w:rPr>
                <w:sz w:val="27"/>
                <w:szCs w:val="27"/>
              </w:rPr>
            </w:pPr>
          </w:p>
          <w:p w:rsidR="004B05D3" w:rsidRPr="001968E5" w:rsidRDefault="004B05D3" w:rsidP="00904AFA">
            <w:pPr>
              <w:keepNext/>
              <w:rPr>
                <w:sz w:val="27"/>
                <w:szCs w:val="27"/>
              </w:rPr>
            </w:pPr>
          </w:p>
          <w:p w:rsidR="004B05D3" w:rsidRPr="00C73EB1" w:rsidRDefault="004B05D3" w:rsidP="00904AFA">
            <w:pPr>
              <w:keepNext/>
              <w:rPr>
                <w:b/>
              </w:rPr>
            </w:pPr>
            <w:r w:rsidRPr="001968E5">
              <w:rPr>
                <w:sz w:val="27"/>
                <w:szCs w:val="27"/>
              </w:rPr>
              <w:t xml:space="preserve">  </w:t>
            </w:r>
            <w:r w:rsidR="001968E5">
              <w:rPr>
                <w:sz w:val="27"/>
                <w:szCs w:val="27"/>
              </w:rPr>
              <w:t xml:space="preserve">                               </w:t>
            </w:r>
            <w:r w:rsidRPr="001968E5">
              <w:rPr>
                <w:sz w:val="27"/>
                <w:szCs w:val="27"/>
              </w:rPr>
              <w:t xml:space="preserve"> </w:t>
            </w:r>
            <w:r w:rsidRPr="001968E5">
              <w:rPr>
                <w:b/>
                <w:sz w:val="27"/>
                <w:szCs w:val="27"/>
              </w:rPr>
              <w:t>Đào Minh Tú</w:t>
            </w:r>
          </w:p>
        </w:tc>
      </w:tr>
      <w:tr w:rsidR="000842A0" w:rsidRPr="00BD5975" w:rsidTr="001968E5">
        <w:trPr>
          <w:trHeight w:val="2780"/>
        </w:trPr>
        <w:tc>
          <w:tcPr>
            <w:tcW w:w="4336" w:type="dxa"/>
            <w:tcBorders>
              <w:top w:val="nil"/>
              <w:left w:val="nil"/>
              <w:bottom w:val="nil"/>
              <w:right w:val="nil"/>
            </w:tcBorders>
          </w:tcPr>
          <w:p w:rsidR="000842A0" w:rsidRPr="00BD5975" w:rsidRDefault="000842A0" w:rsidP="00904AFA">
            <w:pPr>
              <w:keepNext/>
              <w:rPr>
                <w:b/>
              </w:rPr>
            </w:pPr>
          </w:p>
        </w:tc>
        <w:tc>
          <w:tcPr>
            <w:tcW w:w="5421" w:type="dxa"/>
            <w:tcBorders>
              <w:top w:val="nil"/>
              <w:left w:val="nil"/>
              <w:bottom w:val="nil"/>
              <w:right w:val="nil"/>
            </w:tcBorders>
          </w:tcPr>
          <w:p w:rsidR="000842A0" w:rsidRPr="001968E5" w:rsidRDefault="000842A0" w:rsidP="00904AFA">
            <w:pPr>
              <w:keepNext/>
              <w:rPr>
                <w:b/>
                <w:sz w:val="26"/>
                <w:szCs w:val="26"/>
              </w:rPr>
            </w:pPr>
          </w:p>
        </w:tc>
      </w:tr>
    </w:tbl>
    <w:p w:rsidR="00D35363" w:rsidRPr="00E531EC" w:rsidRDefault="00D35363" w:rsidP="008F2264">
      <w:pPr>
        <w:tabs>
          <w:tab w:val="left" w:pos="720"/>
        </w:tabs>
        <w:ind w:right="-151"/>
        <w:jc w:val="both"/>
        <w:rPr>
          <w:rStyle w:val="normal-h1"/>
          <w:iCs/>
        </w:rPr>
      </w:pPr>
    </w:p>
    <w:sectPr w:rsidR="00D35363" w:rsidRPr="00E531EC" w:rsidSect="002826F2">
      <w:headerReference w:type="default" r:id="rId11"/>
      <w:footerReference w:type="even" r:id="rId12"/>
      <w:footerReference w:type="default" r:id="rId13"/>
      <w:pgSz w:w="11909" w:h="16834" w:code="9"/>
      <w:pgMar w:top="1134" w:right="1134" w:bottom="1134" w:left="1701" w:header="426"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0B0" w:rsidRDefault="002630B0" w:rsidP="00CE0044">
      <w:r>
        <w:separator/>
      </w:r>
    </w:p>
  </w:endnote>
  <w:endnote w:type="continuationSeparator" w:id="1">
    <w:p w:rsidR="002630B0" w:rsidRDefault="002630B0" w:rsidP="00CE00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PdTime">
    <w:altName w:val="Arial Narro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3B" w:rsidRDefault="00786010" w:rsidP="004D403B">
    <w:pPr>
      <w:pStyle w:val="Footer"/>
      <w:framePr w:wrap="around" w:vAnchor="text" w:hAnchor="margin" w:xAlign="right" w:y="1"/>
      <w:rPr>
        <w:rStyle w:val="PageNumber"/>
      </w:rPr>
    </w:pPr>
    <w:r>
      <w:rPr>
        <w:rStyle w:val="PageNumber"/>
      </w:rPr>
      <w:fldChar w:fldCharType="begin"/>
    </w:r>
    <w:r w:rsidR="004D403B">
      <w:rPr>
        <w:rStyle w:val="PageNumber"/>
      </w:rPr>
      <w:instrText xml:space="preserve">PAGE  </w:instrText>
    </w:r>
    <w:r>
      <w:rPr>
        <w:rStyle w:val="PageNumber"/>
      </w:rPr>
      <w:fldChar w:fldCharType="end"/>
    </w:r>
  </w:p>
  <w:p w:rsidR="004D403B" w:rsidRDefault="004D403B" w:rsidP="004D40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3B" w:rsidRDefault="004D403B" w:rsidP="004D40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0B0" w:rsidRDefault="002630B0" w:rsidP="00CE0044">
      <w:r>
        <w:separator/>
      </w:r>
    </w:p>
  </w:footnote>
  <w:footnote w:type="continuationSeparator" w:id="1">
    <w:p w:rsidR="002630B0" w:rsidRDefault="002630B0" w:rsidP="00CE0044">
      <w:r>
        <w:continuationSeparator/>
      </w:r>
    </w:p>
  </w:footnote>
  <w:footnote w:id="2">
    <w:p w:rsidR="00227EC6" w:rsidRDefault="00227EC6" w:rsidP="00227EC6">
      <w:pPr>
        <w:keepNext/>
        <w:widowControl w:val="0"/>
        <w:spacing w:before="120" w:after="120"/>
        <w:ind w:firstLine="567"/>
        <w:jc w:val="both"/>
        <w:rPr>
          <w:lang w:val="pt-BR"/>
        </w:rPr>
      </w:pPr>
      <w:r w:rsidRPr="00227EC6">
        <w:rPr>
          <w:rStyle w:val="FootnoteReference"/>
        </w:rPr>
        <w:footnoteRef/>
      </w:r>
      <w:r w:rsidRPr="00227EC6">
        <w:t xml:space="preserve">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căn cứ ban hành như sau:</w:t>
      </w:r>
    </w:p>
    <w:p w:rsidR="00227EC6" w:rsidRPr="00227EC6" w:rsidRDefault="00227EC6" w:rsidP="00227EC6">
      <w:pPr>
        <w:keepNext/>
        <w:widowControl w:val="0"/>
        <w:spacing w:before="60"/>
        <w:ind w:firstLine="567"/>
        <w:jc w:val="both"/>
        <w:rPr>
          <w:b/>
          <w:i/>
          <w:lang w:val="pt-BR"/>
        </w:rPr>
      </w:pPr>
      <w:r w:rsidRPr="00227EC6">
        <w:rPr>
          <w:lang w:val="pt-BR"/>
        </w:rPr>
        <w:t>“</w:t>
      </w:r>
      <w:r w:rsidRPr="00227EC6">
        <w:rPr>
          <w:i/>
          <w:lang w:val="pt-BR"/>
        </w:rPr>
        <w:t>Căn cứ Luật Ngân hàng Nhà nước Việt Nam ngày 16 tháng 6 năm 2010;</w:t>
      </w:r>
    </w:p>
    <w:p w:rsidR="00227EC6" w:rsidRPr="00227EC6" w:rsidRDefault="00227EC6" w:rsidP="00227EC6">
      <w:pPr>
        <w:pStyle w:val="BodyText"/>
        <w:keepNext/>
        <w:widowControl w:val="0"/>
        <w:spacing w:before="60" w:after="0"/>
        <w:ind w:firstLine="567"/>
        <w:jc w:val="both"/>
        <w:rPr>
          <w:i/>
          <w:lang w:val="vi-VN"/>
        </w:rPr>
      </w:pPr>
      <w:r w:rsidRPr="00227EC6">
        <w:rPr>
          <w:i/>
          <w:lang w:val="vi-VN"/>
        </w:rPr>
        <w:t xml:space="preserve">Căn cứ Luật </w:t>
      </w:r>
      <w:r w:rsidRPr="00227EC6">
        <w:rPr>
          <w:i/>
          <w:lang w:val="pt-BR"/>
        </w:rPr>
        <w:t>c</w:t>
      </w:r>
      <w:r w:rsidRPr="00227EC6">
        <w:rPr>
          <w:i/>
          <w:lang w:val="vi-VN"/>
        </w:rPr>
        <w:t>ác tổ chức tín dụng ngày 16 tháng 6 năm 2010;</w:t>
      </w:r>
    </w:p>
    <w:p w:rsidR="00227EC6" w:rsidRPr="00227EC6" w:rsidRDefault="00227EC6" w:rsidP="00227EC6">
      <w:pPr>
        <w:keepNext/>
        <w:widowControl w:val="0"/>
        <w:spacing w:before="60"/>
        <w:ind w:firstLine="567"/>
        <w:jc w:val="both"/>
        <w:rPr>
          <w:i/>
          <w:lang w:val="vi-VN"/>
        </w:rPr>
      </w:pPr>
      <w:r w:rsidRPr="00227EC6">
        <w:rPr>
          <w:i/>
          <w:lang w:val="vi-VN"/>
        </w:rPr>
        <w:t>Căn cứ Luật sửa đổi, bổ sung một số điều của Luật các tổ chức tín dụng ngày 20 tháng 11 năm 2017;</w:t>
      </w:r>
    </w:p>
    <w:p w:rsidR="00227EC6" w:rsidRPr="00227EC6" w:rsidRDefault="00227EC6" w:rsidP="00227EC6">
      <w:pPr>
        <w:keepNext/>
        <w:widowControl w:val="0"/>
        <w:spacing w:before="60"/>
        <w:ind w:firstLine="567"/>
        <w:jc w:val="both"/>
        <w:rPr>
          <w:i/>
          <w:lang w:val="vi-VN"/>
        </w:rPr>
      </w:pPr>
      <w:r w:rsidRPr="00227EC6">
        <w:rPr>
          <w:i/>
          <w:lang w:val="vi-VN"/>
        </w:rPr>
        <w:t>Căn cứ Nghị định số 16/2017/NĐ-CP ngày 17 tháng 02 năm 2017 của Chính phủ quy định chức năng, nhiệm vụ, quyền hạn và cơ cấu tổ chức của Ngân hàng Nhà nước Việt Nam;</w:t>
      </w:r>
    </w:p>
    <w:p w:rsidR="00227EC6" w:rsidRPr="00227EC6" w:rsidRDefault="00227EC6" w:rsidP="00227EC6">
      <w:pPr>
        <w:spacing w:before="60"/>
        <w:ind w:firstLine="567"/>
        <w:jc w:val="both"/>
        <w:rPr>
          <w:i/>
          <w:iCs/>
          <w:lang w:val="vi-VN"/>
        </w:rPr>
      </w:pPr>
      <w:r w:rsidRPr="00227EC6">
        <w:rPr>
          <w:i/>
          <w:iCs/>
          <w:lang w:val="vi-VN"/>
        </w:rPr>
        <w:t>Căn cứ Nghị định số 39/2014/NĐ-CP ngày 07 tháng 5 năm 2014 của Chính phủ về hoạt động của công ty tài chính và công ty cho thuê tài chính;</w:t>
      </w:r>
    </w:p>
    <w:p w:rsidR="00227EC6" w:rsidRPr="00227EC6" w:rsidRDefault="00227EC6" w:rsidP="00227EC6">
      <w:pPr>
        <w:spacing w:before="60"/>
        <w:ind w:firstLine="567"/>
        <w:jc w:val="both"/>
        <w:rPr>
          <w:i/>
          <w:iCs/>
          <w:lang w:val="vi-VN"/>
        </w:rPr>
      </w:pPr>
      <w:r w:rsidRPr="00227EC6">
        <w:rPr>
          <w:i/>
          <w:iCs/>
          <w:lang w:val="vi-VN"/>
        </w:rPr>
        <w:t xml:space="preserve">Căn cứ </w:t>
      </w:r>
      <w:r w:rsidRPr="00227EC6">
        <w:rPr>
          <w:i/>
          <w:spacing w:val="2"/>
          <w:lang w:val="vi-VN"/>
        </w:rPr>
        <w:t>Nghị định số 16/2019/NĐ-CP ngày 01 tháng 02 năm 2019 của Chính phủ sửa đổi, bổ sung một số điều của các Nghị định quy định về điều kiện kinh doanh thuộc phạm vi quản lý nhà nước của Ngân hàng Nhà nước Việt Nam;</w:t>
      </w:r>
    </w:p>
    <w:p w:rsidR="00227EC6" w:rsidRPr="00227EC6" w:rsidRDefault="00227EC6" w:rsidP="00227EC6">
      <w:pPr>
        <w:keepNext/>
        <w:widowControl w:val="0"/>
        <w:spacing w:before="60"/>
        <w:ind w:firstLine="567"/>
        <w:jc w:val="both"/>
        <w:rPr>
          <w:i/>
          <w:lang w:val="vi-VN"/>
        </w:rPr>
      </w:pPr>
      <w:r w:rsidRPr="00227EC6">
        <w:rPr>
          <w:i/>
          <w:lang w:val="vi-VN"/>
        </w:rPr>
        <w:t>Theo đề nghị của Chánh Thanh tra, giám sát ngân hàng;</w:t>
      </w:r>
    </w:p>
    <w:p w:rsidR="00227EC6" w:rsidRPr="00227EC6" w:rsidRDefault="00227EC6" w:rsidP="00227EC6">
      <w:pPr>
        <w:keepNext/>
        <w:widowControl w:val="0"/>
        <w:spacing w:before="60"/>
        <w:ind w:firstLine="567"/>
        <w:jc w:val="both"/>
        <w:rPr>
          <w:i/>
          <w:lang w:val="vi-VN"/>
        </w:rPr>
      </w:pPr>
      <w:r w:rsidRPr="00227EC6">
        <w:rPr>
          <w:i/>
          <w:lang w:val="vi-VN"/>
        </w:rPr>
        <w:t>Thống đốc Ngân hàng Nhà nước Việt Nam ban hành Thông tư sửa đổi, bổ sung một số điều của Thông tư số 43/2016/TT-NHNN ngày 30 tháng 12 năm 2016 của Thống đốc Ngân hàng Nhà nước Việt Nam quy định cho vay tiêu dùng của công ty tài chính.”</w:t>
      </w:r>
    </w:p>
    <w:p w:rsidR="00227EC6" w:rsidRPr="00227EC6" w:rsidRDefault="00227EC6" w:rsidP="00227EC6">
      <w:pPr>
        <w:keepNext/>
        <w:widowControl w:val="0"/>
        <w:spacing w:before="120" w:after="120"/>
        <w:ind w:firstLine="567"/>
        <w:jc w:val="both"/>
        <w:rPr>
          <w:lang w:val="vi-VN"/>
        </w:rPr>
      </w:pPr>
    </w:p>
    <w:p w:rsidR="00227EC6" w:rsidRPr="00227EC6" w:rsidRDefault="00227EC6">
      <w:pPr>
        <w:pStyle w:val="FootnoteText"/>
        <w:rPr>
          <w:lang w:val="vi-VN"/>
        </w:rPr>
      </w:pPr>
    </w:p>
  </w:footnote>
  <w:footnote w:id="3">
    <w:p w:rsidR="00227EC6" w:rsidRPr="00227EC6" w:rsidRDefault="00227EC6" w:rsidP="00227EC6">
      <w:pPr>
        <w:keepNext/>
        <w:widowControl w:val="0"/>
        <w:spacing w:before="60"/>
        <w:ind w:firstLine="567"/>
        <w:jc w:val="both"/>
        <w:rPr>
          <w:sz w:val="28"/>
          <w:szCs w:val="28"/>
          <w:lang w:val="pt-BR"/>
        </w:rPr>
      </w:pPr>
      <w:r>
        <w:rPr>
          <w:rStyle w:val="FootnoteReference"/>
        </w:rPr>
        <w:footnoteRef/>
      </w:r>
      <w:r w:rsidRPr="00227EC6">
        <w:rPr>
          <w:lang w:val="vi-VN"/>
        </w:rPr>
        <w:t xml:space="preserve"> Khoản này được sửa đổi theo quy định tại khoản 1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4">
    <w:p w:rsidR="00227EC6" w:rsidRPr="00E06B0C" w:rsidRDefault="00227EC6" w:rsidP="00E06B0C">
      <w:pPr>
        <w:keepNext/>
        <w:widowControl w:val="0"/>
        <w:spacing w:before="60"/>
        <w:ind w:firstLine="567"/>
        <w:jc w:val="both"/>
        <w:rPr>
          <w:sz w:val="28"/>
          <w:szCs w:val="28"/>
          <w:lang w:val="pt-BR"/>
        </w:rPr>
      </w:pPr>
      <w:r>
        <w:rPr>
          <w:rStyle w:val="FootnoteReference"/>
        </w:rPr>
        <w:footnoteRef/>
      </w:r>
      <w:r w:rsidRPr="00227EC6">
        <w:rPr>
          <w:lang w:val="pt-BR"/>
        </w:rPr>
        <w:t xml:space="preserve"> </w:t>
      </w:r>
      <w:r w:rsidRPr="00227EC6">
        <w:rPr>
          <w:lang w:val="vi-VN"/>
        </w:rPr>
        <w:t xml:space="preserve">Khoản này được </w:t>
      </w:r>
      <w:r w:rsidR="00D51940" w:rsidRPr="00D51940">
        <w:rPr>
          <w:lang w:val="pt-BR"/>
        </w:rPr>
        <w:t>bổ sung</w:t>
      </w:r>
      <w:r>
        <w:rPr>
          <w:lang w:val="vi-VN"/>
        </w:rPr>
        <w:t xml:space="preserve"> theo quy định tại khoản </w:t>
      </w:r>
      <w:r w:rsidRPr="00227EC6">
        <w:rPr>
          <w:lang w:val="pt-BR"/>
        </w:rPr>
        <w:t>2</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5">
    <w:p w:rsidR="00E06B0C" w:rsidRPr="00E06B0C" w:rsidRDefault="00E06B0C" w:rsidP="00E06B0C">
      <w:pPr>
        <w:keepNext/>
        <w:widowControl w:val="0"/>
        <w:spacing w:before="60"/>
        <w:ind w:firstLine="567"/>
        <w:jc w:val="both"/>
        <w:rPr>
          <w:sz w:val="28"/>
          <w:szCs w:val="28"/>
          <w:lang w:val="pt-BR"/>
        </w:rPr>
      </w:pPr>
      <w:r>
        <w:rPr>
          <w:rStyle w:val="FootnoteReference"/>
        </w:rPr>
        <w:footnoteRef/>
      </w:r>
      <w:r w:rsidRPr="00E06B0C">
        <w:rPr>
          <w:lang w:val="pt-BR"/>
        </w:rPr>
        <w:t xml:space="preserve"> Điều</w:t>
      </w:r>
      <w:r w:rsidRPr="00227EC6">
        <w:rPr>
          <w:lang w:val="vi-VN"/>
        </w:rPr>
        <w:t xml:space="preserve"> này được s</w:t>
      </w:r>
      <w:r>
        <w:rPr>
          <w:lang w:val="vi-VN"/>
        </w:rPr>
        <w:t xml:space="preserve">ửa đổi theo quy định tại khoản </w:t>
      </w:r>
      <w:r>
        <w:rPr>
          <w:lang w:val="pt-BR"/>
        </w:rPr>
        <w:t>3</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6">
    <w:p w:rsidR="00E06B0C" w:rsidRPr="00E06B0C" w:rsidRDefault="00E06B0C" w:rsidP="00E06B0C">
      <w:pPr>
        <w:keepNext/>
        <w:widowControl w:val="0"/>
        <w:spacing w:before="60"/>
        <w:ind w:firstLine="567"/>
        <w:jc w:val="both"/>
        <w:rPr>
          <w:sz w:val="28"/>
          <w:szCs w:val="28"/>
          <w:lang w:val="pt-BR"/>
        </w:rPr>
      </w:pPr>
      <w:r>
        <w:rPr>
          <w:rStyle w:val="FootnoteReference"/>
        </w:rPr>
        <w:footnoteRef/>
      </w:r>
      <w:r w:rsidRPr="00E06B0C">
        <w:rPr>
          <w:lang w:val="pt-BR"/>
        </w:rPr>
        <w:t xml:space="preserve"> </w:t>
      </w:r>
      <w:r w:rsidRPr="00227EC6">
        <w:rPr>
          <w:lang w:val="vi-VN"/>
        </w:rPr>
        <w:t>Khoản này được s</w:t>
      </w:r>
      <w:r>
        <w:rPr>
          <w:lang w:val="vi-VN"/>
        </w:rPr>
        <w:t xml:space="preserve">ửa đổi theo quy định tại khoản </w:t>
      </w:r>
      <w:r>
        <w:rPr>
          <w:lang w:val="pt-BR"/>
        </w:rPr>
        <w:t>4</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7">
    <w:p w:rsidR="00E06B0C" w:rsidRPr="00E06B0C" w:rsidRDefault="00E06B0C" w:rsidP="00E06B0C">
      <w:pPr>
        <w:keepNext/>
        <w:widowControl w:val="0"/>
        <w:spacing w:before="60"/>
        <w:ind w:firstLine="567"/>
        <w:jc w:val="both"/>
        <w:rPr>
          <w:sz w:val="28"/>
          <w:szCs w:val="28"/>
          <w:lang w:val="pt-BR"/>
        </w:rPr>
      </w:pPr>
      <w:r>
        <w:rPr>
          <w:rStyle w:val="FootnoteReference"/>
        </w:rPr>
        <w:footnoteRef/>
      </w:r>
      <w:r w:rsidRPr="00E06B0C">
        <w:rPr>
          <w:lang w:val="pt-BR"/>
        </w:rPr>
        <w:t xml:space="preserve"> </w:t>
      </w:r>
      <w:r w:rsidRPr="00227EC6">
        <w:rPr>
          <w:lang w:val="vi-VN"/>
        </w:rPr>
        <w:t>Khoản này được s</w:t>
      </w:r>
      <w:r>
        <w:rPr>
          <w:lang w:val="vi-VN"/>
        </w:rPr>
        <w:t xml:space="preserve">ửa đổi theo quy định tại khoản </w:t>
      </w:r>
      <w:r>
        <w:rPr>
          <w:lang w:val="pt-BR"/>
        </w:rPr>
        <w:t>5</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E06B0C" w:rsidRPr="00E06B0C" w:rsidRDefault="00E06B0C" w:rsidP="00E06B0C">
      <w:pPr>
        <w:pStyle w:val="FootnoteText"/>
        <w:rPr>
          <w:lang w:val="pt-BR"/>
        </w:rPr>
      </w:pPr>
      <w:r w:rsidRPr="00E06B0C">
        <w:rPr>
          <w:lang w:val="pt-BR"/>
        </w:rPr>
        <w:t xml:space="preserve"> </w:t>
      </w:r>
    </w:p>
    <w:p w:rsidR="00E06B0C" w:rsidRPr="00E06B0C" w:rsidRDefault="00E06B0C">
      <w:pPr>
        <w:pStyle w:val="FootnoteText"/>
        <w:rPr>
          <w:lang w:val="pt-BR"/>
        </w:rPr>
      </w:pPr>
    </w:p>
  </w:footnote>
  <w:footnote w:id="8">
    <w:p w:rsidR="00E06B0C" w:rsidRPr="00227EC6" w:rsidRDefault="00E06B0C" w:rsidP="00E06B0C">
      <w:pPr>
        <w:keepNext/>
        <w:widowControl w:val="0"/>
        <w:spacing w:before="60"/>
        <w:ind w:firstLine="567"/>
        <w:jc w:val="both"/>
        <w:rPr>
          <w:sz w:val="28"/>
          <w:szCs w:val="28"/>
          <w:lang w:val="pt-BR"/>
        </w:rPr>
      </w:pPr>
      <w:r>
        <w:rPr>
          <w:rStyle w:val="FootnoteReference"/>
        </w:rPr>
        <w:footnoteRef/>
      </w:r>
      <w:r w:rsidRPr="00E06B0C">
        <w:rPr>
          <w:lang w:val="pt-BR"/>
        </w:rPr>
        <w:t xml:space="preserve"> Điểm</w:t>
      </w:r>
      <w:r w:rsidRPr="00227EC6">
        <w:rPr>
          <w:lang w:val="vi-VN"/>
        </w:rPr>
        <w:t xml:space="preserve"> này được s</w:t>
      </w:r>
      <w:r>
        <w:rPr>
          <w:lang w:val="vi-VN"/>
        </w:rPr>
        <w:t xml:space="preserve">ửa đổi theo quy định tại khoản </w:t>
      </w:r>
      <w:r w:rsidRPr="00E06B0C">
        <w:rPr>
          <w:lang w:val="pt-BR"/>
        </w:rPr>
        <w:t>6</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E06B0C" w:rsidRPr="00352B55" w:rsidRDefault="00E06B0C" w:rsidP="00E06B0C">
      <w:pPr>
        <w:rPr>
          <w:lang w:val="pt-BR"/>
        </w:rPr>
      </w:pPr>
    </w:p>
    <w:p w:rsidR="00E06B0C" w:rsidRPr="00E06B0C" w:rsidRDefault="00E06B0C">
      <w:pPr>
        <w:pStyle w:val="FootnoteText"/>
        <w:rPr>
          <w:lang w:val="pt-BR"/>
        </w:rPr>
      </w:pPr>
    </w:p>
  </w:footnote>
  <w:footnote w:id="9">
    <w:p w:rsidR="00E06B0C" w:rsidRPr="00E06B0C" w:rsidRDefault="00E06B0C" w:rsidP="00E06B0C">
      <w:pPr>
        <w:keepNext/>
        <w:widowControl w:val="0"/>
        <w:spacing w:before="60"/>
        <w:ind w:firstLine="567"/>
        <w:jc w:val="both"/>
        <w:rPr>
          <w:sz w:val="28"/>
          <w:szCs w:val="28"/>
          <w:lang w:val="pt-BR"/>
        </w:rPr>
      </w:pPr>
      <w:r>
        <w:rPr>
          <w:rStyle w:val="FootnoteReference"/>
        </w:rPr>
        <w:footnoteRef/>
      </w:r>
      <w:r w:rsidRPr="00E06B0C">
        <w:rPr>
          <w:lang w:val="pt-BR"/>
        </w:rPr>
        <w:t xml:space="preserve"> Điểm</w:t>
      </w:r>
      <w:r w:rsidRPr="00227EC6">
        <w:rPr>
          <w:lang w:val="vi-VN"/>
        </w:rPr>
        <w:t xml:space="preserve"> này được s</w:t>
      </w:r>
      <w:r>
        <w:rPr>
          <w:lang w:val="vi-VN"/>
        </w:rPr>
        <w:t xml:space="preserve">ửa đổi theo quy định tại khoản </w:t>
      </w:r>
      <w:r>
        <w:rPr>
          <w:lang w:val="pt-BR"/>
        </w:rPr>
        <w:t>7</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10">
    <w:p w:rsidR="00E06B0C" w:rsidRPr="002E64EA" w:rsidRDefault="00E06B0C" w:rsidP="002E64EA">
      <w:pPr>
        <w:keepNext/>
        <w:widowControl w:val="0"/>
        <w:spacing w:before="60"/>
        <w:ind w:firstLine="567"/>
        <w:jc w:val="both"/>
        <w:rPr>
          <w:sz w:val="28"/>
          <w:szCs w:val="28"/>
          <w:lang w:val="pt-BR"/>
        </w:rPr>
      </w:pPr>
      <w:r>
        <w:rPr>
          <w:rStyle w:val="FootnoteReference"/>
        </w:rPr>
        <w:footnoteRef/>
      </w:r>
      <w:r w:rsidRPr="00E06B0C">
        <w:rPr>
          <w:lang w:val="pt-BR"/>
        </w:rPr>
        <w:t xml:space="preserve"> Điểm</w:t>
      </w:r>
      <w:r w:rsidRPr="00227EC6">
        <w:rPr>
          <w:lang w:val="vi-VN"/>
        </w:rPr>
        <w:t xml:space="preserve"> này được s</w:t>
      </w:r>
      <w:r>
        <w:rPr>
          <w:lang w:val="vi-VN"/>
        </w:rPr>
        <w:t xml:space="preserve">ửa đổi theo quy định tại khoản </w:t>
      </w:r>
      <w:r>
        <w:rPr>
          <w:lang w:val="pt-BR"/>
        </w:rPr>
        <w:t>8</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11">
    <w:p w:rsidR="00E06B0C" w:rsidRPr="002E64EA" w:rsidRDefault="00E06B0C" w:rsidP="002E64EA">
      <w:pPr>
        <w:keepNext/>
        <w:widowControl w:val="0"/>
        <w:spacing w:before="60"/>
        <w:ind w:firstLine="567"/>
        <w:jc w:val="both"/>
        <w:rPr>
          <w:sz w:val="28"/>
          <w:szCs w:val="28"/>
          <w:lang w:val="pt-BR"/>
        </w:rPr>
      </w:pPr>
      <w:r>
        <w:rPr>
          <w:rStyle w:val="FootnoteReference"/>
        </w:rPr>
        <w:footnoteRef/>
      </w:r>
      <w:r w:rsidRPr="00E06B0C">
        <w:rPr>
          <w:lang w:val="pt-BR"/>
        </w:rPr>
        <w:t xml:space="preserve"> Điểm</w:t>
      </w:r>
      <w:r w:rsidRPr="00227EC6">
        <w:rPr>
          <w:lang w:val="vi-VN"/>
        </w:rPr>
        <w:t xml:space="preserve"> này được </w:t>
      </w:r>
      <w:r w:rsidRPr="00E06B0C">
        <w:rPr>
          <w:lang w:val="pt-BR"/>
        </w:rPr>
        <w:t>bổ sung</w:t>
      </w:r>
      <w:r>
        <w:rPr>
          <w:lang w:val="vi-VN"/>
        </w:rPr>
        <w:t xml:space="preserve"> theo quy định tại khoản </w:t>
      </w:r>
      <w:r>
        <w:rPr>
          <w:lang w:val="pt-BR"/>
        </w:rPr>
        <w:t>9</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12">
    <w:p w:rsidR="002E64EA" w:rsidRPr="00207B92" w:rsidRDefault="002E64EA" w:rsidP="00207B92">
      <w:pPr>
        <w:keepNext/>
        <w:widowControl w:val="0"/>
        <w:spacing w:before="60"/>
        <w:ind w:firstLine="567"/>
        <w:jc w:val="both"/>
        <w:rPr>
          <w:lang w:val="pt-BR"/>
        </w:rPr>
      </w:pPr>
      <w:r w:rsidRPr="00207B92">
        <w:rPr>
          <w:rStyle w:val="FootnoteReference"/>
        </w:rPr>
        <w:footnoteRef/>
      </w:r>
      <w:r w:rsidRPr="00207B92">
        <w:rPr>
          <w:lang w:val="pt-BR"/>
        </w:rPr>
        <w:t xml:space="preserve"> Khoản</w:t>
      </w:r>
      <w:r w:rsidRPr="00207B92">
        <w:rPr>
          <w:lang w:val="vi-VN"/>
        </w:rPr>
        <w:t xml:space="preserve"> này được </w:t>
      </w:r>
      <w:r w:rsidRPr="00207B92">
        <w:rPr>
          <w:lang w:val="pt-BR"/>
        </w:rPr>
        <w:t>sửa đổi</w:t>
      </w:r>
      <w:r w:rsidRPr="00207B92">
        <w:rPr>
          <w:lang w:val="vi-VN"/>
        </w:rPr>
        <w:t xml:space="preserve"> theo quy định tại khoản </w:t>
      </w:r>
      <w:r w:rsidRPr="00207B92">
        <w:rPr>
          <w:lang w:val="pt-BR"/>
        </w:rPr>
        <w:t>10</w:t>
      </w:r>
      <w:r w:rsidRPr="00207B92">
        <w:rPr>
          <w:lang w:val="vi-VN"/>
        </w:rPr>
        <w:t xml:space="preserve"> Điều 1 của </w:t>
      </w:r>
      <w:r w:rsidRPr="00207B92">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13">
    <w:p w:rsidR="00207B92" w:rsidRPr="00207B92" w:rsidRDefault="00207B92" w:rsidP="00207B92">
      <w:pPr>
        <w:pStyle w:val="FootnoteText"/>
        <w:spacing w:before="60"/>
        <w:ind w:firstLine="567"/>
        <w:jc w:val="both"/>
        <w:rPr>
          <w:sz w:val="24"/>
          <w:szCs w:val="24"/>
          <w:lang w:val="pt-BR"/>
        </w:rPr>
      </w:pPr>
      <w:r w:rsidRPr="00207B92">
        <w:rPr>
          <w:rStyle w:val="FootnoteReference"/>
          <w:sz w:val="24"/>
          <w:szCs w:val="24"/>
        </w:rPr>
        <w:footnoteRef/>
      </w:r>
      <w:r w:rsidRPr="00207B92">
        <w:rPr>
          <w:sz w:val="24"/>
          <w:szCs w:val="24"/>
          <w:lang w:val="pt-BR"/>
        </w:rPr>
        <w:t xml:space="preserve"> Điều</w:t>
      </w:r>
      <w:r w:rsidRPr="00207B92">
        <w:rPr>
          <w:sz w:val="24"/>
          <w:szCs w:val="24"/>
          <w:lang w:val="vi-VN"/>
        </w:rPr>
        <w:t xml:space="preserve"> này được </w:t>
      </w:r>
      <w:r w:rsidRPr="00207B92">
        <w:rPr>
          <w:sz w:val="24"/>
          <w:szCs w:val="24"/>
          <w:lang w:val="pt-BR"/>
        </w:rPr>
        <w:t>bổ sung</w:t>
      </w:r>
      <w:r w:rsidRPr="00207B92">
        <w:rPr>
          <w:sz w:val="24"/>
          <w:szCs w:val="24"/>
          <w:lang w:val="vi-VN"/>
        </w:rPr>
        <w:t xml:space="preserve"> theo quy định tại khoản </w:t>
      </w:r>
      <w:r w:rsidRPr="00207B92">
        <w:rPr>
          <w:sz w:val="24"/>
          <w:szCs w:val="24"/>
          <w:lang w:val="pt-BR"/>
        </w:rPr>
        <w:t>11</w:t>
      </w:r>
      <w:r w:rsidRPr="00207B92">
        <w:rPr>
          <w:sz w:val="24"/>
          <w:szCs w:val="24"/>
          <w:lang w:val="vi-VN"/>
        </w:rPr>
        <w:t xml:space="preserve"> Điều 1 của </w:t>
      </w:r>
      <w:r w:rsidRPr="00207B92">
        <w:rPr>
          <w:sz w:val="24"/>
          <w:szCs w:val="24"/>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14">
    <w:p w:rsidR="00207B92" w:rsidRPr="00227EC6" w:rsidRDefault="00207B92" w:rsidP="00207B92">
      <w:pPr>
        <w:keepNext/>
        <w:widowControl w:val="0"/>
        <w:spacing w:before="60"/>
        <w:ind w:firstLine="567"/>
        <w:jc w:val="both"/>
        <w:rPr>
          <w:sz w:val="28"/>
          <w:szCs w:val="28"/>
          <w:lang w:val="pt-BR"/>
        </w:rPr>
      </w:pPr>
      <w:r>
        <w:rPr>
          <w:rStyle w:val="FootnoteReference"/>
        </w:rPr>
        <w:footnoteRef/>
      </w:r>
      <w:r w:rsidRPr="00207B92">
        <w:rPr>
          <w:lang w:val="pt-BR"/>
        </w:rPr>
        <w:t xml:space="preserve"> </w:t>
      </w:r>
      <w:r w:rsidRPr="00227EC6">
        <w:rPr>
          <w:lang w:val="vi-VN"/>
        </w:rPr>
        <w:t>Khoản này được sửa đổi theo quy định tại khoản 1</w:t>
      </w:r>
      <w:r w:rsidRPr="00207B92">
        <w:rPr>
          <w:lang w:val="pt-BR"/>
        </w:rPr>
        <w:t>2</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207B92" w:rsidRPr="00352B55" w:rsidRDefault="00207B92" w:rsidP="00207B92">
      <w:pPr>
        <w:rPr>
          <w:lang w:val="pt-BR"/>
        </w:rPr>
      </w:pPr>
    </w:p>
    <w:p w:rsidR="00207B92" w:rsidRPr="00207B92" w:rsidRDefault="00207B92">
      <w:pPr>
        <w:pStyle w:val="FootnoteText"/>
        <w:rPr>
          <w:lang w:val="pt-BR"/>
        </w:rPr>
      </w:pPr>
    </w:p>
  </w:footnote>
  <w:footnote w:id="15">
    <w:p w:rsidR="00207B92" w:rsidRPr="00227EC6" w:rsidRDefault="00207B92" w:rsidP="00207B92">
      <w:pPr>
        <w:keepNext/>
        <w:widowControl w:val="0"/>
        <w:spacing w:before="60"/>
        <w:ind w:firstLine="567"/>
        <w:jc w:val="both"/>
        <w:rPr>
          <w:sz w:val="28"/>
          <w:szCs w:val="28"/>
          <w:lang w:val="pt-BR"/>
        </w:rPr>
      </w:pPr>
      <w:r>
        <w:rPr>
          <w:rStyle w:val="FootnoteReference"/>
        </w:rPr>
        <w:footnoteRef/>
      </w:r>
      <w:r w:rsidRPr="00207B92">
        <w:rPr>
          <w:lang w:val="pt-BR"/>
        </w:rPr>
        <w:t xml:space="preserve"> </w:t>
      </w:r>
      <w:r w:rsidR="00D51940" w:rsidRPr="00D51940">
        <w:rPr>
          <w:lang w:val="pt-BR"/>
        </w:rPr>
        <w:t>Điểm</w:t>
      </w:r>
      <w:r w:rsidRPr="00227EC6">
        <w:rPr>
          <w:lang w:val="vi-VN"/>
        </w:rPr>
        <w:t xml:space="preserve"> này được sửa đổi theo quy định tại khoản 1</w:t>
      </w:r>
      <w:r w:rsidRPr="00207B92">
        <w:rPr>
          <w:lang w:val="pt-BR"/>
        </w:rPr>
        <w:t>3</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207B92" w:rsidRPr="00352B55" w:rsidRDefault="00207B92" w:rsidP="00207B92">
      <w:pPr>
        <w:rPr>
          <w:lang w:val="pt-BR"/>
        </w:rPr>
      </w:pPr>
    </w:p>
    <w:p w:rsidR="00207B92" w:rsidRPr="00207B92" w:rsidRDefault="00207B92">
      <w:pPr>
        <w:pStyle w:val="FootnoteText"/>
        <w:rPr>
          <w:lang w:val="pt-BR"/>
        </w:rPr>
      </w:pPr>
    </w:p>
  </w:footnote>
  <w:footnote w:id="16">
    <w:p w:rsidR="00207B92" w:rsidRPr="00207B92" w:rsidRDefault="00207B92" w:rsidP="00207B92">
      <w:pPr>
        <w:keepNext/>
        <w:widowControl w:val="0"/>
        <w:spacing w:before="60"/>
        <w:ind w:firstLine="567"/>
        <w:jc w:val="both"/>
        <w:rPr>
          <w:sz w:val="28"/>
          <w:szCs w:val="28"/>
          <w:lang w:val="pt-BR"/>
        </w:rPr>
      </w:pPr>
      <w:r>
        <w:rPr>
          <w:rStyle w:val="FootnoteReference"/>
        </w:rPr>
        <w:footnoteRef/>
      </w:r>
      <w:r w:rsidRPr="00207B92">
        <w:rPr>
          <w:lang w:val="pt-BR"/>
        </w:rPr>
        <w:t xml:space="preserve"> </w:t>
      </w:r>
      <w:r w:rsidRPr="00227EC6">
        <w:rPr>
          <w:lang w:val="vi-VN"/>
        </w:rPr>
        <w:t>Khoản này được sửa đổi theo quy định tại khoản 1</w:t>
      </w:r>
      <w:r w:rsidRPr="00207B92">
        <w:rPr>
          <w:lang w:val="pt-BR"/>
        </w:rPr>
        <w:t>4</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footnote>
  <w:footnote w:id="17">
    <w:p w:rsidR="00207B92" w:rsidRPr="00227EC6" w:rsidRDefault="00207B92" w:rsidP="00207B92">
      <w:pPr>
        <w:keepNext/>
        <w:widowControl w:val="0"/>
        <w:spacing w:before="60"/>
        <w:ind w:firstLine="567"/>
        <w:jc w:val="both"/>
        <w:rPr>
          <w:sz w:val="28"/>
          <w:szCs w:val="28"/>
          <w:lang w:val="pt-BR"/>
        </w:rPr>
      </w:pPr>
      <w:r>
        <w:rPr>
          <w:rStyle w:val="FootnoteReference"/>
        </w:rPr>
        <w:footnoteRef/>
      </w:r>
      <w:r w:rsidRPr="00207B92">
        <w:rPr>
          <w:lang w:val="pt-BR"/>
        </w:rPr>
        <w:t xml:space="preserve"> Điều</w:t>
      </w:r>
      <w:r w:rsidRPr="00227EC6">
        <w:rPr>
          <w:lang w:val="vi-VN"/>
        </w:rPr>
        <w:t xml:space="preserve"> này được </w:t>
      </w:r>
      <w:r w:rsidRPr="00207B92">
        <w:rPr>
          <w:lang w:val="pt-BR"/>
        </w:rPr>
        <w:t>bổ sung</w:t>
      </w:r>
      <w:r w:rsidRPr="00227EC6">
        <w:rPr>
          <w:lang w:val="vi-VN"/>
        </w:rPr>
        <w:t xml:space="preserve"> theo quy định tại khoản 1</w:t>
      </w:r>
      <w:r>
        <w:rPr>
          <w:lang w:val="pt-BR"/>
        </w:rPr>
        <w:t>5</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207B92" w:rsidRPr="00352B55" w:rsidRDefault="00207B92" w:rsidP="00207B92">
      <w:pPr>
        <w:rPr>
          <w:lang w:val="pt-BR"/>
        </w:rPr>
      </w:pPr>
    </w:p>
    <w:p w:rsidR="00207B92" w:rsidRPr="00207B92" w:rsidRDefault="00207B92">
      <w:pPr>
        <w:pStyle w:val="FootnoteText"/>
        <w:rPr>
          <w:lang w:val="pt-BR"/>
        </w:rPr>
      </w:pPr>
    </w:p>
  </w:footnote>
  <w:footnote w:id="18">
    <w:p w:rsidR="00207B92" w:rsidRPr="00227EC6" w:rsidRDefault="00207B92" w:rsidP="00207B92">
      <w:pPr>
        <w:keepNext/>
        <w:widowControl w:val="0"/>
        <w:spacing w:before="60"/>
        <w:ind w:firstLine="567"/>
        <w:jc w:val="both"/>
        <w:rPr>
          <w:sz w:val="28"/>
          <w:szCs w:val="28"/>
          <w:lang w:val="pt-BR"/>
        </w:rPr>
      </w:pPr>
      <w:r>
        <w:rPr>
          <w:rStyle w:val="FootnoteReference"/>
        </w:rPr>
        <w:footnoteRef/>
      </w:r>
      <w:r w:rsidRPr="00207B92">
        <w:rPr>
          <w:lang w:val="pt-BR"/>
        </w:rPr>
        <w:t xml:space="preserve"> Điều</w:t>
      </w:r>
      <w:r w:rsidRPr="00227EC6">
        <w:rPr>
          <w:lang w:val="vi-VN"/>
        </w:rPr>
        <w:t xml:space="preserve"> này được </w:t>
      </w:r>
      <w:r w:rsidRPr="00207B92">
        <w:rPr>
          <w:lang w:val="pt-BR"/>
        </w:rPr>
        <w:t>bổ sung</w:t>
      </w:r>
      <w:r w:rsidRPr="00227EC6">
        <w:rPr>
          <w:lang w:val="vi-VN"/>
        </w:rPr>
        <w:t xml:space="preserve"> theo quy định tại khoản 1</w:t>
      </w:r>
      <w:r>
        <w:rPr>
          <w:lang w:val="pt-BR"/>
        </w:rPr>
        <w:t>5</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207B92" w:rsidRPr="00207B92" w:rsidRDefault="00207B92">
      <w:pPr>
        <w:pStyle w:val="FootnoteText"/>
        <w:rPr>
          <w:lang w:val="pt-BR"/>
        </w:rPr>
      </w:pPr>
    </w:p>
  </w:footnote>
  <w:footnote w:id="19">
    <w:p w:rsidR="004B05D3" w:rsidRPr="004B05D3" w:rsidRDefault="004B05D3" w:rsidP="004B05D3">
      <w:pPr>
        <w:keepNext/>
        <w:widowControl w:val="0"/>
        <w:spacing w:before="60"/>
        <w:ind w:firstLine="567"/>
        <w:jc w:val="both"/>
        <w:rPr>
          <w:sz w:val="28"/>
          <w:szCs w:val="28"/>
          <w:lang w:val="pt-BR"/>
        </w:rPr>
      </w:pPr>
      <w:r>
        <w:rPr>
          <w:rStyle w:val="FootnoteReference"/>
        </w:rPr>
        <w:footnoteRef/>
      </w:r>
      <w:r>
        <w:rPr>
          <w:lang w:val="pt-BR"/>
        </w:rPr>
        <w:t xml:space="preserve"> Điều 2 và Điều 3 </w:t>
      </w:r>
      <w:r w:rsidRPr="00227EC6">
        <w:rPr>
          <w:lang w:val="vi-VN"/>
        </w:rPr>
        <w:t xml:space="preserve">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r>
        <w:rPr>
          <w:lang w:val="pt-BR"/>
        </w:rPr>
        <w:t xml:space="preserve"> quy định như sau:</w:t>
      </w:r>
    </w:p>
    <w:p w:rsidR="004B05D3" w:rsidRPr="004B05D3" w:rsidRDefault="004B05D3" w:rsidP="004B05D3">
      <w:pPr>
        <w:spacing w:before="60"/>
        <w:ind w:left="113" w:right="113" w:firstLine="567"/>
        <w:jc w:val="both"/>
        <w:rPr>
          <w:b/>
          <w:i/>
          <w:lang w:val="pt-BR"/>
        </w:rPr>
      </w:pPr>
      <w:r w:rsidRPr="004B05D3">
        <w:rPr>
          <w:i/>
          <w:lang w:val="pt-BR"/>
        </w:rPr>
        <w:t>“</w:t>
      </w:r>
      <w:r w:rsidRPr="004B05D3">
        <w:rPr>
          <w:b/>
          <w:i/>
          <w:lang w:val="pt-BR"/>
        </w:rPr>
        <w:t>Điều 2. Tổ chức thực hiện</w:t>
      </w:r>
    </w:p>
    <w:p w:rsidR="004B05D3" w:rsidRPr="004B05D3" w:rsidRDefault="004B05D3" w:rsidP="004B05D3">
      <w:pPr>
        <w:widowControl w:val="0"/>
        <w:spacing w:before="60"/>
        <w:ind w:left="113" w:right="113" w:firstLine="567"/>
        <w:jc w:val="both"/>
        <w:rPr>
          <w:i/>
          <w:lang w:val="pt-BR"/>
        </w:rPr>
      </w:pPr>
      <w:r w:rsidRPr="004B05D3">
        <w:rPr>
          <w:i/>
          <w:lang w:val="nl-NL"/>
        </w:rPr>
        <w:t>Chánh Văn phòng, Chánh Thanh tra, giám sát ngân hàng,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công ty tài chính chịu trách nhiệm tổ chức thực hiện Thông tư này</w:t>
      </w:r>
      <w:r w:rsidRPr="004B05D3">
        <w:rPr>
          <w:i/>
          <w:lang w:val="pt-BR"/>
        </w:rPr>
        <w:t>.</w:t>
      </w:r>
    </w:p>
    <w:p w:rsidR="004B05D3" w:rsidRPr="004B05D3" w:rsidRDefault="004B05D3" w:rsidP="004B05D3">
      <w:pPr>
        <w:widowControl w:val="0"/>
        <w:spacing w:before="60"/>
        <w:ind w:left="113" w:right="113" w:firstLine="567"/>
        <w:jc w:val="both"/>
        <w:rPr>
          <w:b/>
          <w:i/>
          <w:lang w:val="pt-BR"/>
        </w:rPr>
      </w:pPr>
      <w:r w:rsidRPr="004B05D3">
        <w:rPr>
          <w:b/>
          <w:i/>
          <w:lang w:val="pt-BR"/>
        </w:rPr>
        <w:t>Điều 3. Hiệu lực thi hành</w:t>
      </w:r>
    </w:p>
    <w:p w:rsidR="004B05D3" w:rsidRPr="004B05D3" w:rsidRDefault="004B05D3" w:rsidP="004B05D3">
      <w:pPr>
        <w:widowControl w:val="0"/>
        <w:spacing w:before="60"/>
        <w:ind w:left="113" w:right="113" w:firstLine="567"/>
        <w:jc w:val="both"/>
        <w:rPr>
          <w:i/>
          <w:lang w:val="pt-BR"/>
        </w:rPr>
      </w:pPr>
      <w:r w:rsidRPr="004B05D3">
        <w:rPr>
          <w:i/>
          <w:lang w:val="nl-NL"/>
        </w:rPr>
        <w:t>Thông tư này có hiệu lực từ ngày 01 tháng 01 năm 2020.</w:t>
      </w:r>
      <w:r w:rsidRPr="004B05D3">
        <w:rPr>
          <w:i/>
          <w:lang w:val="pt-BR"/>
        </w:rPr>
        <w:t>/.”</w:t>
      </w:r>
    </w:p>
    <w:p w:rsidR="004B05D3" w:rsidRPr="004B05D3" w:rsidRDefault="004B05D3">
      <w:pPr>
        <w:pStyle w:val="FootnoteText"/>
        <w:rPr>
          <w:lang w:val="pt-BR"/>
        </w:rPr>
      </w:pPr>
    </w:p>
  </w:footnote>
  <w:footnote w:id="20">
    <w:p w:rsidR="004B05D3" w:rsidRPr="00227EC6" w:rsidRDefault="004B05D3" w:rsidP="004B05D3">
      <w:pPr>
        <w:keepNext/>
        <w:widowControl w:val="0"/>
        <w:spacing w:before="60"/>
        <w:ind w:firstLine="567"/>
        <w:jc w:val="both"/>
        <w:rPr>
          <w:sz w:val="28"/>
          <w:szCs w:val="28"/>
          <w:lang w:val="pt-BR"/>
        </w:rPr>
      </w:pPr>
      <w:r>
        <w:rPr>
          <w:rStyle w:val="FootnoteReference"/>
        </w:rPr>
        <w:footnoteRef/>
      </w:r>
      <w:r w:rsidRPr="004B05D3">
        <w:rPr>
          <w:lang w:val="pt-BR"/>
        </w:rPr>
        <w:t xml:space="preserve"> Phụ lục</w:t>
      </w:r>
      <w:r w:rsidRPr="00227EC6">
        <w:rPr>
          <w:lang w:val="vi-VN"/>
        </w:rPr>
        <w:t xml:space="preserve"> này được </w:t>
      </w:r>
      <w:r w:rsidRPr="004B05D3">
        <w:rPr>
          <w:lang w:val="pt-BR"/>
        </w:rPr>
        <w:t>bổ sung</w:t>
      </w:r>
      <w:r w:rsidRPr="00227EC6">
        <w:rPr>
          <w:lang w:val="vi-VN"/>
        </w:rPr>
        <w:t xml:space="preserve"> theo quy định tại khoản 1</w:t>
      </w:r>
      <w:r w:rsidRPr="004B05D3">
        <w:rPr>
          <w:lang w:val="pt-BR"/>
        </w:rPr>
        <w:t>6</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4B05D3" w:rsidRPr="004B05D3" w:rsidRDefault="004B05D3">
      <w:pPr>
        <w:pStyle w:val="FootnoteText"/>
        <w:rPr>
          <w:lang w:val="pt-BR"/>
        </w:rPr>
      </w:pPr>
    </w:p>
  </w:footnote>
  <w:footnote w:id="21">
    <w:p w:rsidR="004B05D3" w:rsidRPr="00227EC6" w:rsidRDefault="004B05D3" w:rsidP="004B05D3">
      <w:pPr>
        <w:keepNext/>
        <w:widowControl w:val="0"/>
        <w:spacing w:before="60"/>
        <w:ind w:firstLine="567"/>
        <w:jc w:val="both"/>
        <w:rPr>
          <w:sz w:val="28"/>
          <w:szCs w:val="28"/>
          <w:lang w:val="pt-BR"/>
        </w:rPr>
      </w:pPr>
      <w:r>
        <w:rPr>
          <w:rStyle w:val="FootnoteReference"/>
        </w:rPr>
        <w:footnoteRef/>
      </w:r>
      <w:r w:rsidRPr="004B05D3">
        <w:rPr>
          <w:lang w:val="pt-BR"/>
        </w:rPr>
        <w:t xml:space="preserve"> Phụ lục</w:t>
      </w:r>
      <w:r w:rsidRPr="00227EC6">
        <w:rPr>
          <w:lang w:val="vi-VN"/>
        </w:rPr>
        <w:t xml:space="preserve"> này được </w:t>
      </w:r>
      <w:r w:rsidRPr="004B05D3">
        <w:rPr>
          <w:lang w:val="pt-BR"/>
        </w:rPr>
        <w:t>bổ sung</w:t>
      </w:r>
      <w:r w:rsidRPr="00227EC6">
        <w:rPr>
          <w:lang w:val="vi-VN"/>
        </w:rPr>
        <w:t xml:space="preserve"> theo quy định tại khoản 1</w:t>
      </w:r>
      <w:r w:rsidRPr="004B05D3">
        <w:rPr>
          <w:lang w:val="pt-BR"/>
        </w:rPr>
        <w:t>6</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4B05D3" w:rsidRPr="004B05D3" w:rsidRDefault="004B05D3">
      <w:pPr>
        <w:pStyle w:val="FootnoteText"/>
        <w:rPr>
          <w:lang w:val="pt-BR"/>
        </w:rPr>
      </w:pPr>
    </w:p>
  </w:footnote>
  <w:footnote w:id="22">
    <w:p w:rsidR="004B05D3" w:rsidRPr="00227EC6" w:rsidRDefault="004B05D3" w:rsidP="004B05D3">
      <w:pPr>
        <w:keepNext/>
        <w:widowControl w:val="0"/>
        <w:spacing w:before="60"/>
        <w:ind w:firstLine="567"/>
        <w:jc w:val="both"/>
        <w:rPr>
          <w:sz w:val="28"/>
          <w:szCs w:val="28"/>
          <w:lang w:val="pt-BR"/>
        </w:rPr>
      </w:pPr>
      <w:r>
        <w:rPr>
          <w:rStyle w:val="FootnoteReference"/>
        </w:rPr>
        <w:footnoteRef/>
      </w:r>
      <w:r w:rsidRPr="004B05D3">
        <w:rPr>
          <w:lang w:val="pt-BR"/>
        </w:rPr>
        <w:t xml:space="preserve"> Phụ lục</w:t>
      </w:r>
      <w:r w:rsidRPr="00227EC6">
        <w:rPr>
          <w:lang w:val="vi-VN"/>
        </w:rPr>
        <w:t xml:space="preserve"> này được </w:t>
      </w:r>
      <w:r w:rsidRPr="004B05D3">
        <w:rPr>
          <w:lang w:val="pt-BR"/>
        </w:rPr>
        <w:t>bổ sung</w:t>
      </w:r>
      <w:r w:rsidRPr="00227EC6">
        <w:rPr>
          <w:lang w:val="vi-VN"/>
        </w:rPr>
        <w:t xml:space="preserve"> theo quy định tại khoản 1</w:t>
      </w:r>
      <w:r w:rsidRPr="004B05D3">
        <w:rPr>
          <w:lang w:val="pt-BR"/>
        </w:rPr>
        <w:t>6</w:t>
      </w:r>
      <w:r w:rsidRPr="00227EC6">
        <w:rPr>
          <w:lang w:val="vi-VN"/>
        </w:rPr>
        <w:t xml:space="preserve"> Điều 1 của </w:t>
      </w:r>
      <w:r w:rsidRPr="00227EC6">
        <w:rPr>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4B05D3" w:rsidRPr="004B05D3" w:rsidRDefault="004B05D3">
      <w:pPr>
        <w:pStyle w:val="FootnoteText"/>
        <w:rPr>
          <w:lang w:val="pt-BR"/>
        </w:rPr>
      </w:pPr>
    </w:p>
  </w:footnote>
  <w:footnote w:id="23">
    <w:p w:rsidR="004B05D3" w:rsidRPr="001968E5" w:rsidRDefault="004B05D3" w:rsidP="004B05D3">
      <w:pPr>
        <w:keepNext/>
        <w:widowControl w:val="0"/>
        <w:spacing w:before="60"/>
        <w:ind w:firstLine="567"/>
        <w:jc w:val="both"/>
        <w:rPr>
          <w:sz w:val="23"/>
          <w:szCs w:val="23"/>
          <w:lang w:val="pt-BR"/>
        </w:rPr>
      </w:pPr>
      <w:r w:rsidRPr="001968E5">
        <w:rPr>
          <w:rStyle w:val="FootnoteReference"/>
          <w:sz w:val="23"/>
          <w:szCs w:val="23"/>
        </w:rPr>
        <w:footnoteRef/>
      </w:r>
      <w:r w:rsidRPr="001968E5">
        <w:rPr>
          <w:sz w:val="23"/>
          <w:szCs w:val="23"/>
          <w:lang w:val="pt-BR"/>
        </w:rPr>
        <w:t xml:space="preserve"> Phụ lục</w:t>
      </w:r>
      <w:r w:rsidRPr="001968E5">
        <w:rPr>
          <w:sz w:val="23"/>
          <w:szCs w:val="23"/>
          <w:lang w:val="vi-VN"/>
        </w:rPr>
        <w:t xml:space="preserve"> này được </w:t>
      </w:r>
      <w:r w:rsidRPr="001968E5">
        <w:rPr>
          <w:sz w:val="23"/>
          <w:szCs w:val="23"/>
          <w:lang w:val="pt-BR"/>
        </w:rPr>
        <w:t>bổ sung</w:t>
      </w:r>
      <w:r w:rsidRPr="001968E5">
        <w:rPr>
          <w:sz w:val="23"/>
          <w:szCs w:val="23"/>
          <w:lang w:val="vi-VN"/>
        </w:rPr>
        <w:t xml:space="preserve"> theo quy định tại khoản 1</w:t>
      </w:r>
      <w:r w:rsidRPr="001968E5">
        <w:rPr>
          <w:sz w:val="23"/>
          <w:szCs w:val="23"/>
          <w:lang w:val="pt-BR"/>
        </w:rPr>
        <w:t>6</w:t>
      </w:r>
      <w:r w:rsidRPr="001968E5">
        <w:rPr>
          <w:sz w:val="23"/>
          <w:szCs w:val="23"/>
          <w:lang w:val="vi-VN"/>
        </w:rPr>
        <w:t xml:space="preserve"> Điều 1 của </w:t>
      </w:r>
      <w:r w:rsidRPr="001968E5">
        <w:rPr>
          <w:sz w:val="23"/>
          <w:szCs w:val="23"/>
          <w:lang w:val="pt-BR"/>
        </w:rPr>
        <w:t>Thông tư số 18/2019/TT-NHNN sửa đổi, bổ sung một số điều của Thông tư số 43/2016/TT-NHNN ngày 30 tháng 12 năm 2016 của Thống đốc Ngân hàng Nhà nước Việt Nam quy định cho vay tiêu dùng của công ty tài chính, có hiệu lực kể từ ngày 01 tháng 01 năm 2020.</w:t>
      </w:r>
    </w:p>
    <w:p w:rsidR="004B05D3" w:rsidRPr="004B05D3" w:rsidRDefault="004B05D3">
      <w:pPr>
        <w:pStyle w:val="FootnoteText"/>
        <w:rPr>
          <w:lang w:val="pt-B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51B" w:rsidRPr="00E77E02" w:rsidRDefault="00786010">
    <w:pPr>
      <w:pStyle w:val="Header"/>
      <w:jc w:val="center"/>
      <w:rPr>
        <w:sz w:val="26"/>
        <w:szCs w:val="26"/>
      </w:rPr>
    </w:pPr>
    <w:r w:rsidRPr="00E77E02">
      <w:rPr>
        <w:sz w:val="26"/>
        <w:szCs w:val="26"/>
      </w:rPr>
      <w:fldChar w:fldCharType="begin"/>
    </w:r>
    <w:r w:rsidR="00E9351B" w:rsidRPr="00E77E02">
      <w:rPr>
        <w:sz w:val="26"/>
        <w:szCs w:val="26"/>
      </w:rPr>
      <w:instrText xml:space="preserve"> PAGE   \* MERGEFORMAT </w:instrText>
    </w:r>
    <w:r w:rsidRPr="00E77E02">
      <w:rPr>
        <w:sz w:val="26"/>
        <w:szCs w:val="26"/>
      </w:rPr>
      <w:fldChar w:fldCharType="separate"/>
    </w:r>
    <w:r w:rsidR="000842A0">
      <w:rPr>
        <w:noProof/>
        <w:sz w:val="26"/>
        <w:szCs w:val="26"/>
      </w:rPr>
      <w:t>18</w:t>
    </w:r>
    <w:r w:rsidRPr="00E77E02">
      <w:rPr>
        <w:noProof/>
        <w:sz w:val="26"/>
        <w:szCs w:val="26"/>
      </w:rPr>
      <w:fldChar w:fldCharType="end"/>
    </w:r>
  </w:p>
  <w:p w:rsidR="004D403B" w:rsidRDefault="004D4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127F"/>
    <w:multiLevelType w:val="hybridMultilevel"/>
    <w:tmpl w:val="DAC68582"/>
    <w:lvl w:ilvl="0" w:tplc="9EDE44E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
    <w:nsid w:val="11FB7C74"/>
    <w:multiLevelType w:val="hybridMultilevel"/>
    <w:tmpl w:val="357E96BE"/>
    <w:lvl w:ilvl="0" w:tplc="ADA8AF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DFE51CB"/>
    <w:multiLevelType w:val="hybridMultilevel"/>
    <w:tmpl w:val="31D053E8"/>
    <w:lvl w:ilvl="0" w:tplc="10D4F9F8">
      <w:start w:val="7"/>
      <w:numFmt w:val="bullet"/>
      <w:lvlText w:val=""/>
      <w:lvlJc w:val="left"/>
      <w:pPr>
        <w:ind w:left="900" w:hanging="36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3">
    <w:nsid w:val="1F356FAF"/>
    <w:multiLevelType w:val="hybridMultilevel"/>
    <w:tmpl w:val="7688C1DC"/>
    <w:lvl w:ilvl="0" w:tplc="574A4D6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
    <w:nsid w:val="272A2078"/>
    <w:multiLevelType w:val="hybridMultilevel"/>
    <w:tmpl w:val="068A17C2"/>
    <w:lvl w:ilvl="0" w:tplc="7E94921E">
      <w:start w:val="3"/>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5">
    <w:nsid w:val="2CE932EC"/>
    <w:multiLevelType w:val="hybridMultilevel"/>
    <w:tmpl w:val="2E2A8972"/>
    <w:lvl w:ilvl="0" w:tplc="70586BE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6">
    <w:nsid w:val="3007436B"/>
    <w:multiLevelType w:val="hybridMultilevel"/>
    <w:tmpl w:val="89A2A7A0"/>
    <w:lvl w:ilvl="0" w:tplc="7EE462B8">
      <w:start w:val="7"/>
      <w:numFmt w:val="bullet"/>
      <w:lvlText w:val="&gt;"/>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7">
    <w:nsid w:val="3BCA625F"/>
    <w:multiLevelType w:val="hybridMultilevel"/>
    <w:tmpl w:val="A3489694"/>
    <w:lvl w:ilvl="0" w:tplc="8D649B4E">
      <w:start w:val="3"/>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8">
    <w:nsid w:val="3E0202F6"/>
    <w:multiLevelType w:val="hybridMultilevel"/>
    <w:tmpl w:val="C468810A"/>
    <w:lvl w:ilvl="0" w:tplc="80748A72">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9">
    <w:nsid w:val="436D60B5"/>
    <w:multiLevelType w:val="hybridMultilevel"/>
    <w:tmpl w:val="C21C4A6C"/>
    <w:lvl w:ilvl="0" w:tplc="DBC25F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5CA08DD"/>
    <w:multiLevelType w:val="hybridMultilevel"/>
    <w:tmpl w:val="2B7C7F6E"/>
    <w:lvl w:ilvl="0" w:tplc="FF26F4D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1">
    <w:nsid w:val="46F61F56"/>
    <w:multiLevelType w:val="hybridMultilevel"/>
    <w:tmpl w:val="723A7C64"/>
    <w:lvl w:ilvl="0" w:tplc="C1902896">
      <w:start w:val="3"/>
      <w:numFmt w:val="bullet"/>
      <w:lvlText w:val=""/>
      <w:lvlJc w:val="left"/>
      <w:pPr>
        <w:ind w:left="900" w:hanging="360"/>
      </w:pPr>
      <w:rPr>
        <w:rFonts w:ascii="Wingdings" w:eastAsia="Times New Roman" w:hAnsi="Wingdings" w:cs="Times New Roman" w:hint="default"/>
        <w:b/>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2">
    <w:nsid w:val="4B9B49D5"/>
    <w:multiLevelType w:val="hybridMultilevel"/>
    <w:tmpl w:val="868A03B4"/>
    <w:lvl w:ilvl="0" w:tplc="961AC8F8">
      <w:start w:val="1"/>
      <w:numFmt w:val="decimal"/>
      <w:lvlText w:val="%1."/>
      <w:lvlJc w:val="left"/>
      <w:pPr>
        <w:ind w:left="1395" w:hanging="855"/>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3">
    <w:nsid w:val="4CB62B61"/>
    <w:multiLevelType w:val="hybridMultilevel"/>
    <w:tmpl w:val="3D847C0A"/>
    <w:lvl w:ilvl="0" w:tplc="45122E28">
      <w:start w:val="8"/>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4">
    <w:nsid w:val="4D6F6FE6"/>
    <w:multiLevelType w:val="hybridMultilevel"/>
    <w:tmpl w:val="6C928334"/>
    <w:lvl w:ilvl="0" w:tplc="BF584DA6">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5">
    <w:nsid w:val="4D917516"/>
    <w:multiLevelType w:val="hybridMultilevel"/>
    <w:tmpl w:val="72F6B22E"/>
    <w:lvl w:ilvl="0" w:tplc="7F9CED0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6">
    <w:nsid w:val="51697C08"/>
    <w:multiLevelType w:val="hybridMultilevel"/>
    <w:tmpl w:val="552622A4"/>
    <w:lvl w:ilvl="0" w:tplc="47F63F9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0062356"/>
    <w:multiLevelType w:val="hybridMultilevel"/>
    <w:tmpl w:val="EC924E3C"/>
    <w:lvl w:ilvl="0" w:tplc="4850B56E">
      <w:start w:val="8"/>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8">
    <w:nsid w:val="605269D3"/>
    <w:multiLevelType w:val="hybridMultilevel"/>
    <w:tmpl w:val="1DB2A87E"/>
    <w:lvl w:ilvl="0" w:tplc="7B8E905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9">
    <w:nsid w:val="61DD2305"/>
    <w:multiLevelType w:val="hybridMultilevel"/>
    <w:tmpl w:val="9E70D6E4"/>
    <w:lvl w:ilvl="0" w:tplc="DF8E0394">
      <w:start w:val="1"/>
      <w:numFmt w:val="decimal"/>
      <w:lvlText w:val="%1."/>
      <w:lvlJc w:val="left"/>
      <w:pPr>
        <w:ind w:left="900" w:hanging="360"/>
      </w:pPr>
      <w:rPr>
        <w:rFonts w:eastAsia="Times New Roman" w:hint="default"/>
        <w:sz w:val="28"/>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0">
    <w:nsid w:val="62174B00"/>
    <w:multiLevelType w:val="hybridMultilevel"/>
    <w:tmpl w:val="5B8A1D1A"/>
    <w:lvl w:ilvl="0" w:tplc="9E245D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3D36A0A"/>
    <w:multiLevelType w:val="hybridMultilevel"/>
    <w:tmpl w:val="00F4F308"/>
    <w:lvl w:ilvl="0" w:tplc="26562D0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64A85E67"/>
    <w:multiLevelType w:val="hybridMultilevel"/>
    <w:tmpl w:val="1EBA299A"/>
    <w:lvl w:ilvl="0" w:tplc="714270E2">
      <w:start w:val="2"/>
      <w:numFmt w:val="bullet"/>
      <w:lvlText w:val=""/>
      <w:lvlJc w:val="left"/>
      <w:pPr>
        <w:ind w:left="644" w:hanging="360"/>
      </w:pPr>
      <w:rPr>
        <w:rFonts w:ascii="Wingdings" w:eastAsia="Times New Roman" w:hAnsi="Wingdings"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23">
    <w:nsid w:val="65C33D20"/>
    <w:multiLevelType w:val="hybridMultilevel"/>
    <w:tmpl w:val="0B54F746"/>
    <w:lvl w:ilvl="0" w:tplc="D74619DA">
      <w:start w:val="2"/>
      <w:numFmt w:val="bullet"/>
      <w:lvlText w:val=""/>
      <w:lvlJc w:val="left"/>
      <w:pPr>
        <w:ind w:left="900" w:hanging="36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4">
    <w:nsid w:val="67D92DF9"/>
    <w:multiLevelType w:val="hybridMultilevel"/>
    <w:tmpl w:val="616CD984"/>
    <w:lvl w:ilvl="0" w:tplc="4894D5E6">
      <w:start w:val="8"/>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5">
    <w:nsid w:val="6BCA7770"/>
    <w:multiLevelType w:val="hybridMultilevel"/>
    <w:tmpl w:val="83220F7E"/>
    <w:lvl w:ilvl="0" w:tplc="0F44F870">
      <w:start w:val="8"/>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6">
    <w:nsid w:val="6D46668B"/>
    <w:multiLevelType w:val="hybridMultilevel"/>
    <w:tmpl w:val="60527FF6"/>
    <w:lvl w:ilvl="0" w:tplc="0B7CE1F6">
      <w:start w:val="2"/>
      <w:numFmt w:val="bullet"/>
      <w:lvlText w:val=""/>
      <w:lvlJc w:val="left"/>
      <w:pPr>
        <w:ind w:left="1212" w:hanging="360"/>
      </w:pPr>
      <w:rPr>
        <w:rFonts w:ascii="Wingdings" w:eastAsia="Times New Roman" w:hAnsi="Wingdings" w:cs="Times New Roman" w:hint="default"/>
        <w:b w:val="0"/>
      </w:rPr>
    </w:lvl>
    <w:lvl w:ilvl="1" w:tplc="042A0003" w:tentative="1">
      <w:start w:val="1"/>
      <w:numFmt w:val="bullet"/>
      <w:lvlText w:val="o"/>
      <w:lvlJc w:val="left"/>
      <w:pPr>
        <w:ind w:left="1932" w:hanging="360"/>
      </w:pPr>
      <w:rPr>
        <w:rFonts w:ascii="Courier New" w:hAnsi="Courier New" w:cs="Courier New" w:hint="default"/>
      </w:rPr>
    </w:lvl>
    <w:lvl w:ilvl="2" w:tplc="042A0005" w:tentative="1">
      <w:start w:val="1"/>
      <w:numFmt w:val="bullet"/>
      <w:lvlText w:val=""/>
      <w:lvlJc w:val="left"/>
      <w:pPr>
        <w:ind w:left="2652" w:hanging="360"/>
      </w:pPr>
      <w:rPr>
        <w:rFonts w:ascii="Wingdings" w:hAnsi="Wingdings" w:hint="default"/>
      </w:rPr>
    </w:lvl>
    <w:lvl w:ilvl="3" w:tplc="042A0001" w:tentative="1">
      <w:start w:val="1"/>
      <w:numFmt w:val="bullet"/>
      <w:lvlText w:val=""/>
      <w:lvlJc w:val="left"/>
      <w:pPr>
        <w:ind w:left="3372" w:hanging="360"/>
      </w:pPr>
      <w:rPr>
        <w:rFonts w:ascii="Symbol" w:hAnsi="Symbol" w:hint="default"/>
      </w:rPr>
    </w:lvl>
    <w:lvl w:ilvl="4" w:tplc="042A0003" w:tentative="1">
      <w:start w:val="1"/>
      <w:numFmt w:val="bullet"/>
      <w:lvlText w:val="o"/>
      <w:lvlJc w:val="left"/>
      <w:pPr>
        <w:ind w:left="4092" w:hanging="360"/>
      </w:pPr>
      <w:rPr>
        <w:rFonts w:ascii="Courier New" w:hAnsi="Courier New" w:cs="Courier New" w:hint="default"/>
      </w:rPr>
    </w:lvl>
    <w:lvl w:ilvl="5" w:tplc="042A0005" w:tentative="1">
      <w:start w:val="1"/>
      <w:numFmt w:val="bullet"/>
      <w:lvlText w:val=""/>
      <w:lvlJc w:val="left"/>
      <w:pPr>
        <w:ind w:left="4812" w:hanging="360"/>
      </w:pPr>
      <w:rPr>
        <w:rFonts w:ascii="Wingdings" w:hAnsi="Wingdings" w:hint="default"/>
      </w:rPr>
    </w:lvl>
    <w:lvl w:ilvl="6" w:tplc="042A0001" w:tentative="1">
      <w:start w:val="1"/>
      <w:numFmt w:val="bullet"/>
      <w:lvlText w:val=""/>
      <w:lvlJc w:val="left"/>
      <w:pPr>
        <w:ind w:left="5532" w:hanging="360"/>
      </w:pPr>
      <w:rPr>
        <w:rFonts w:ascii="Symbol" w:hAnsi="Symbol" w:hint="default"/>
      </w:rPr>
    </w:lvl>
    <w:lvl w:ilvl="7" w:tplc="042A0003" w:tentative="1">
      <w:start w:val="1"/>
      <w:numFmt w:val="bullet"/>
      <w:lvlText w:val="o"/>
      <w:lvlJc w:val="left"/>
      <w:pPr>
        <w:ind w:left="6252" w:hanging="360"/>
      </w:pPr>
      <w:rPr>
        <w:rFonts w:ascii="Courier New" w:hAnsi="Courier New" w:cs="Courier New" w:hint="default"/>
      </w:rPr>
    </w:lvl>
    <w:lvl w:ilvl="8" w:tplc="042A0005" w:tentative="1">
      <w:start w:val="1"/>
      <w:numFmt w:val="bullet"/>
      <w:lvlText w:val=""/>
      <w:lvlJc w:val="left"/>
      <w:pPr>
        <w:ind w:left="6972" w:hanging="360"/>
      </w:pPr>
      <w:rPr>
        <w:rFonts w:ascii="Wingdings" w:hAnsi="Wingdings" w:hint="default"/>
      </w:rPr>
    </w:lvl>
  </w:abstractNum>
  <w:abstractNum w:abstractNumId="27">
    <w:nsid w:val="755A531E"/>
    <w:multiLevelType w:val="hybridMultilevel"/>
    <w:tmpl w:val="D2163ABA"/>
    <w:lvl w:ilvl="0" w:tplc="C89CB79E">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8">
    <w:nsid w:val="77681EAB"/>
    <w:multiLevelType w:val="hybridMultilevel"/>
    <w:tmpl w:val="1F3A767E"/>
    <w:lvl w:ilvl="0" w:tplc="07CEA8FA">
      <w:start w:val="2"/>
      <w:numFmt w:val="bullet"/>
      <w:lvlText w:val="-"/>
      <w:lvlJc w:val="left"/>
      <w:pPr>
        <w:ind w:left="644" w:hanging="360"/>
      </w:pPr>
      <w:rPr>
        <w:rFonts w:ascii="Times New Roman" w:eastAsia="Times New Roman" w:hAnsi="Times New Roman" w:cs="Times New Roman" w:hint="default"/>
        <w:sz w:val="24"/>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29">
    <w:nsid w:val="7BD60A62"/>
    <w:multiLevelType w:val="hybridMultilevel"/>
    <w:tmpl w:val="75CA3D18"/>
    <w:lvl w:ilvl="0" w:tplc="38487992">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abstractNumId w:val="25"/>
  </w:num>
  <w:num w:numId="2">
    <w:abstractNumId w:val="13"/>
  </w:num>
  <w:num w:numId="3">
    <w:abstractNumId w:val="28"/>
  </w:num>
  <w:num w:numId="4">
    <w:abstractNumId w:val="26"/>
  </w:num>
  <w:num w:numId="5">
    <w:abstractNumId w:val="18"/>
  </w:num>
  <w:num w:numId="6">
    <w:abstractNumId w:val="6"/>
  </w:num>
  <w:num w:numId="7">
    <w:abstractNumId w:val="2"/>
  </w:num>
  <w:num w:numId="8">
    <w:abstractNumId w:val="21"/>
  </w:num>
  <w:num w:numId="9">
    <w:abstractNumId w:val="22"/>
  </w:num>
  <w:num w:numId="10">
    <w:abstractNumId w:val="27"/>
  </w:num>
  <w:num w:numId="11">
    <w:abstractNumId w:val="17"/>
  </w:num>
  <w:num w:numId="12">
    <w:abstractNumId w:val="24"/>
  </w:num>
  <w:num w:numId="13">
    <w:abstractNumId w:val="14"/>
  </w:num>
  <w:num w:numId="14">
    <w:abstractNumId w:val="23"/>
  </w:num>
  <w:num w:numId="15">
    <w:abstractNumId w:val="4"/>
  </w:num>
  <w:num w:numId="16">
    <w:abstractNumId w:val="7"/>
  </w:num>
  <w:num w:numId="17">
    <w:abstractNumId w:val="10"/>
  </w:num>
  <w:num w:numId="18">
    <w:abstractNumId w:val="29"/>
  </w:num>
  <w:num w:numId="19">
    <w:abstractNumId w:val="19"/>
  </w:num>
  <w:num w:numId="20">
    <w:abstractNumId w:val="3"/>
  </w:num>
  <w:num w:numId="21">
    <w:abstractNumId w:val="11"/>
  </w:num>
  <w:num w:numId="22">
    <w:abstractNumId w:val="15"/>
  </w:num>
  <w:num w:numId="23">
    <w:abstractNumId w:val="5"/>
  </w:num>
  <w:num w:numId="24">
    <w:abstractNumId w:val="8"/>
  </w:num>
  <w:num w:numId="25">
    <w:abstractNumId w:val="12"/>
  </w:num>
  <w:num w:numId="26">
    <w:abstractNumId w:val="0"/>
  </w:num>
  <w:num w:numId="27">
    <w:abstractNumId w:val="16"/>
  </w:num>
  <w:num w:numId="28">
    <w:abstractNumId w:val="20"/>
  </w:num>
  <w:num w:numId="29">
    <w:abstractNumId w:val="9"/>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2290"/>
  </w:hdrShapeDefaults>
  <w:footnotePr>
    <w:footnote w:id="0"/>
    <w:footnote w:id="1"/>
  </w:footnotePr>
  <w:endnotePr>
    <w:endnote w:id="0"/>
    <w:endnote w:id="1"/>
  </w:endnotePr>
  <w:compat/>
  <w:rsids>
    <w:rsidRoot w:val="00D35363"/>
    <w:rsid w:val="000000AC"/>
    <w:rsid w:val="0000032B"/>
    <w:rsid w:val="00000631"/>
    <w:rsid w:val="00000F24"/>
    <w:rsid w:val="00001FD1"/>
    <w:rsid w:val="0000250A"/>
    <w:rsid w:val="00003146"/>
    <w:rsid w:val="00003577"/>
    <w:rsid w:val="00003A0A"/>
    <w:rsid w:val="00003B98"/>
    <w:rsid w:val="00004395"/>
    <w:rsid w:val="00004612"/>
    <w:rsid w:val="00004B9B"/>
    <w:rsid w:val="00005261"/>
    <w:rsid w:val="00005FC9"/>
    <w:rsid w:val="0000603C"/>
    <w:rsid w:val="00006C09"/>
    <w:rsid w:val="00006FEE"/>
    <w:rsid w:val="00007700"/>
    <w:rsid w:val="000078D5"/>
    <w:rsid w:val="00010062"/>
    <w:rsid w:val="00010448"/>
    <w:rsid w:val="00010809"/>
    <w:rsid w:val="0001118F"/>
    <w:rsid w:val="000113ED"/>
    <w:rsid w:val="0001231D"/>
    <w:rsid w:val="00012685"/>
    <w:rsid w:val="00012B3E"/>
    <w:rsid w:val="00012B6F"/>
    <w:rsid w:val="00012E09"/>
    <w:rsid w:val="0001423F"/>
    <w:rsid w:val="000146F0"/>
    <w:rsid w:val="0001532D"/>
    <w:rsid w:val="000167B2"/>
    <w:rsid w:val="00016D9E"/>
    <w:rsid w:val="00016E60"/>
    <w:rsid w:val="0001738B"/>
    <w:rsid w:val="0001744B"/>
    <w:rsid w:val="000175A4"/>
    <w:rsid w:val="00017AAC"/>
    <w:rsid w:val="000201C5"/>
    <w:rsid w:val="00020BD1"/>
    <w:rsid w:val="00020FB5"/>
    <w:rsid w:val="00020FF3"/>
    <w:rsid w:val="00021EF2"/>
    <w:rsid w:val="00021F10"/>
    <w:rsid w:val="0002288D"/>
    <w:rsid w:val="00022B9B"/>
    <w:rsid w:val="00022FD6"/>
    <w:rsid w:val="0002349C"/>
    <w:rsid w:val="00023856"/>
    <w:rsid w:val="00024DB3"/>
    <w:rsid w:val="00024E4E"/>
    <w:rsid w:val="00027BE4"/>
    <w:rsid w:val="000308C5"/>
    <w:rsid w:val="00030C01"/>
    <w:rsid w:val="00030DE6"/>
    <w:rsid w:val="00030FD1"/>
    <w:rsid w:val="000315B7"/>
    <w:rsid w:val="00031949"/>
    <w:rsid w:val="00031961"/>
    <w:rsid w:val="00031EC3"/>
    <w:rsid w:val="000321FE"/>
    <w:rsid w:val="0003284D"/>
    <w:rsid w:val="0003359A"/>
    <w:rsid w:val="00033698"/>
    <w:rsid w:val="00033707"/>
    <w:rsid w:val="00033803"/>
    <w:rsid w:val="0003389D"/>
    <w:rsid w:val="000338A7"/>
    <w:rsid w:val="00033D6F"/>
    <w:rsid w:val="00033DF2"/>
    <w:rsid w:val="00034A5B"/>
    <w:rsid w:val="00034B47"/>
    <w:rsid w:val="00034C53"/>
    <w:rsid w:val="00034EF1"/>
    <w:rsid w:val="000350C0"/>
    <w:rsid w:val="00035847"/>
    <w:rsid w:val="00035C6E"/>
    <w:rsid w:val="0003627F"/>
    <w:rsid w:val="000362A9"/>
    <w:rsid w:val="00036FD6"/>
    <w:rsid w:val="000377D1"/>
    <w:rsid w:val="00040030"/>
    <w:rsid w:val="000401CB"/>
    <w:rsid w:val="000404BB"/>
    <w:rsid w:val="0004052B"/>
    <w:rsid w:val="0004062E"/>
    <w:rsid w:val="00040ED7"/>
    <w:rsid w:val="000411E3"/>
    <w:rsid w:val="00041383"/>
    <w:rsid w:val="00041415"/>
    <w:rsid w:val="000417EC"/>
    <w:rsid w:val="00041FB9"/>
    <w:rsid w:val="0004248F"/>
    <w:rsid w:val="00043447"/>
    <w:rsid w:val="00043491"/>
    <w:rsid w:val="00043E0F"/>
    <w:rsid w:val="00044F17"/>
    <w:rsid w:val="00045459"/>
    <w:rsid w:val="00045C9E"/>
    <w:rsid w:val="00046E67"/>
    <w:rsid w:val="00047309"/>
    <w:rsid w:val="0004753D"/>
    <w:rsid w:val="0004788A"/>
    <w:rsid w:val="00047B55"/>
    <w:rsid w:val="00047C6E"/>
    <w:rsid w:val="00047F8E"/>
    <w:rsid w:val="00050434"/>
    <w:rsid w:val="00050906"/>
    <w:rsid w:val="000509CD"/>
    <w:rsid w:val="0005179A"/>
    <w:rsid w:val="00051CC3"/>
    <w:rsid w:val="00052B96"/>
    <w:rsid w:val="00052CAD"/>
    <w:rsid w:val="000530AE"/>
    <w:rsid w:val="0005355D"/>
    <w:rsid w:val="0005357C"/>
    <w:rsid w:val="00053C51"/>
    <w:rsid w:val="000540CA"/>
    <w:rsid w:val="000543C4"/>
    <w:rsid w:val="00054497"/>
    <w:rsid w:val="00054CE2"/>
    <w:rsid w:val="000550C8"/>
    <w:rsid w:val="000551A5"/>
    <w:rsid w:val="0005572D"/>
    <w:rsid w:val="00055AFA"/>
    <w:rsid w:val="00055BC6"/>
    <w:rsid w:val="00055CBD"/>
    <w:rsid w:val="00055EF3"/>
    <w:rsid w:val="0005617A"/>
    <w:rsid w:val="00056591"/>
    <w:rsid w:val="00056B8F"/>
    <w:rsid w:val="0005764D"/>
    <w:rsid w:val="0005796F"/>
    <w:rsid w:val="00060E7D"/>
    <w:rsid w:val="000624CB"/>
    <w:rsid w:val="00062DDD"/>
    <w:rsid w:val="00063CE7"/>
    <w:rsid w:val="000644FF"/>
    <w:rsid w:val="00064C2B"/>
    <w:rsid w:val="000654B5"/>
    <w:rsid w:val="00065D8D"/>
    <w:rsid w:val="00065FE1"/>
    <w:rsid w:val="0006737D"/>
    <w:rsid w:val="00067575"/>
    <w:rsid w:val="000677F5"/>
    <w:rsid w:val="0006786F"/>
    <w:rsid w:val="0006790B"/>
    <w:rsid w:val="00070471"/>
    <w:rsid w:val="000704B0"/>
    <w:rsid w:val="000706AD"/>
    <w:rsid w:val="0007093F"/>
    <w:rsid w:val="000709B3"/>
    <w:rsid w:val="00070AD4"/>
    <w:rsid w:val="00070AF7"/>
    <w:rsid w:val="00070C4E"/>
    <w:rsid w:val="00070C68"/>
    <w:rsid w:val="00070F46"/>
    <w:rsid w:val="00072C78"/>
    <w:rsid w:val="000742FB"/>
    <w:rsid w:val="00074AF4"/>
    <w:rsid w:val="0007512F"/>
    <w:rsid w:val="00075270"/>
    <w:rsid w:val="000758FD"/>
    <w:rsid w:val="000759D7"/>
    <w:rsid w:val="00075EEC"/>
    <w:rsid w:val="00076527"/>
    <w:rsid w:val="00076E7A"/>
    <w:rsid w:val="000770CF"/>
    <w:rsid w:val="00077EBE"/>
    <w:rsid w:val="00080183"/>
    <w:rsid w:val="00080610"/>
    <w:rsid w:val="00080903"/>
    <w:rsid w:val="00080C7A"/>
    <w:rsid w:val="000812A6"/>
    <w:rsid w:val="00081AC7"/>
    <w:rsid w:val="000826BB"/>
    <w:rsid w:val="000827B9"/>
    <w:rsid w:val="00082806"/>
    <w:rsid w:val="00082AF1"/>
    <w:rsid w:val="00083633"/>
    <w:rsid w:val="00083B14"/>
    <w:rsid w:val="00083DDC"/>
    <w:rsid w:val="00083E05"/>
    <w:rsid w:val="00083F24"/>
    <w:rsid w:val="000842A0"/>
    <w:rsid w:val="0008479C"/>
    <w:rsid w:val="00085407"/>
    <w:rsid w:val="00085705"/>
    <w:rsid w:val="00085D20"/>
    <w:rsid w:val="00086C10"/>
    <w:rsid w:val="00086E34"/>
    <w:rsid w:val="00086F98"/>
    <w:rsid w:val="0008736A"/>
    <w:rsid w:val="000874DC"/>
    <w:rsid w:val="00087BAB"/>
    <w:rsid w:val="00087BEA"/>
    <w:rsid w:val="00087CC3"/>
    <w:rsid w:val="0009020A"/>
    <w:rsid w:val="00090CC4"/>
    <w:rsid w:val="00090D3A"/>
    <w:rsid w:val="00090D71"/>
    <w:rsid w:val="00090F11"/>
    <w:rsid w:val="000917BA"/>
    <w:rsid w:val="00091824"/>
    <w:rsid w:val="00091BC9"/>
    <w:rsid w:val="00092031"/>
    <w:rsid w:val="00092083"/>
    <w:rsid w:val="0009306C"/>
    <w:rsid w:val="00093309"/>
    <w:rsid w:val="00093319"/>
    <w:rsid w:val="000935C2"/>
    <w:rsid w:val="000936B8"/>
    <w:rsid w:val="00093902"/>
    <w:rsid w:val="0009451B"/>
    <w:rsid w:val="00094820"/>
    <w:rsid w:val="00095B80"/>
    <w:rsid w:val="000964EB"/>
    <w:rsid w:val="00096587"/>
    <w:rsid w:val="00096C5D"/>
    <w:rsid w:val="00097159"/>
    <w:rsid w:val="00097AC8"/>
    <w:rsid w:val="000A10CE"/>
    <w:rsid w:val="000A1869"/>
    <w:rsid w:val="000A206C"/>
    <w:rsid w:val="000A225E"/>
    <w:rsid w:val="000A23B0"/>
    <w:rsid w:val="000A2856"/>
    <w:rsid w:val="000A2B1E"/>
    <w:rsid w:val="000A44D2"/>
    <w:rsid w:val="000A6D18"/>
    <w:rsid w:val="000A6F32"/>
    <w:rsid w:val="000A7078"/>
    <w:rsid w:val="000A7160"/>
    <w:rsid w:val="000A7473"/>
    <w:rsid w:val="000A795D"/>
    <w:rsid w:val="000A7BC8"/>
    <w:rsid w:val="000B1503"/>
    <w:rsid w:val="000B176D"/>
    <w:rsid w:val="000B1A42"/>
    <w:rsid w:val="000B1C7B"/>
    <w:rsid w:val="000B1C91"/>
    <w:rsid w:val="000B1E30"/>
    <w:rsid w:val="000B1F34"/>
    <w:rsid w:val="000B2392"/>
    <w:rsid w:val="000B2AF8"/>
    <w:rsid w:val="000B32F0"/>
    <w:rsid w:val="000B4252"/>
    <w:rsid w:val="000B4A93"/>
    <w:rsid w:val="000B4B4E"/>
    <w:rsid w:val="000B4BD2"/>
    <w:rsid w:val="000B4D5F"/>
    <w:rsid w:val="000B53A4"/>
    <w:rsid w:val="000B58AC"/>
    <w:rsid w:val="000B5987"/>
    <w:rsid w:val="000B5BC7"/>
    <w:rsid w:val="000B5CD9"/>
    <w:rsid w:val="000B5E60"/>
    <w:rsid w:val="000B606F"/>
    <w:rsid w:val="000B6A6B"/>
    <w:rsid w:val="000B6CD0"/>
    <w:rsid w:val="000B719B"/>
    <w:rsid w:val="000B7397"/>
    <w:rsid w:val="000C0123"/>
    <w:rsid w:val="000C03D8"/>
    <w:rsid w:val="000C0971"/>
    <w:rsid w:val="000C18A2"/>
    <w:rsid w:val="000C1D8A"/>
    <w:rsid w:val="000C1DCA"/>
    <w:rsid w:val="000C21FC"/>
    <w:rsid w:val="000C2517"/>
    <w:rsid w:val="000C2B24"/>
    <w:rsid w:val="000C341F"/>
    <w:rsid w:val="000C39D6"/>
    <w:rsid w:val="000C3EF0"/>
    <w:rsid w:val="000C4994"/>
    <w:rsid w:val="000C4A6B"/>
    <w:rsid w:val="000C5374"/>
    <w:rsid w:val="000C5399"/>
    <w:rsid w:val="000C5B17"/>
    <w:rsid w:val="000C5C9D"/>
    <w:rsid w:val="000C617E"/>
    <w:rsid w:val="000D0A37"/>
    <w:rsid w:val="000D0E52"/>
    <w:rsid w:val="000D130C"/>
    <w:rsid w:val="000D13F8"/>
    <w:rsid w:val="000D190D"/>
    <w:rsid w:val="000D1960"/>
    <w:rsid w:val="000D1963"/>
    <w:rsid w:val="000D1E40"/>
    <w:rsid w:val="000D2061"/>
    <w:rsid w:val="000D31D2"/>
    <w:rsid w:val="000D427B"/>
    <w:rsid w:val="000D436A"/>
    <w:rsid w:val="000D5201"/>
    <w:rsid w:val="000D5B3D"/>
    <w:rsid w:val="000D601A"/>
    <w:rsid w:val="000D60B2"/>
    <w:rsid w:val="000D61D4"/>
    <w:rsid w:val="000D62B9"/>
    <w:rsid w:val="000D64C2"/>
    <w:rsid w:val="000D69FF"/>
    <w:rsid w:val="000D6A6D"/>
    <w:rsid w:val="000D6C39"/>
    <w:rsid w:val="000D7134"/>
    <w:rsid w:val="000D7C9B"/>
    <w:rsid w:val="000E034B"/>
    <w:rsid w:val="000E057E"/>
    <w:rsid w:val="000E11AD"/>
    <w:rsid w:val="000E18DC"/>
    <w:rsid w:val="000E195C"/>
    <w:rsid w:val="000E1BD3"/>
    <w:rsid w:val="000E265C"/>
    <w:rsid w:val="000E2993"/>
    <w:rsid w:val="000E2A84"/>
    <w:rsid w:val="000E2B87"/>
    <w:rsid w:val="000E339D"/>
    <w:rsid w:val="000E3915"/>
    <w:rsid w:val="000E3B38"/>
    <w:rsid w:val="000E3B5E"/>
    <w:rsid w:val="000E3C42"/>
    <w:rsid w:val="000E3F8E"/>
    <w:rsid w:val="000E449B"/>
    <w:rsid w:val="000E4707"/>
    <w:rsid w:val="000E4727"/>
    <w:rsid w:val="000E4DAC"/>
    <w:rsid w:val="000E59AA"/>
    <w:rsid w:val="000E69B0"/>
    <w:rsid w:val="000E6D4F"/>
    <w:rsid w:val="000E7077"/>
    <w:rsid w:val="000E73C7"/>
    <w:rsid w:val="000F0C9D"/>
    <w:rsid w:val="000F0FF2"/>
    <w:rsid w:val="000F1DDA"/>
    <w:rsid w:val="000F1FDB"/>
    <w:rsid w:val="000F2990"/>
    <w:rsid w:val="000F390D"/>
    <w:rsid w:val="000F3B9D"/>
    <w:rsid w:val="000F3D2C"/>
    <w:rsid w:val="000F47C2"/>
    <w:rsid w:val="000F4B7F"/>
    <w:rsid w:val="000F5170"/>
    <w:rsid w:val="000F675C"/>
    <w:rsid w:val="000F6F40"/>
    <w:rsid w:val="000F733C"/>
    <w:rsid w:val="000F73A1"/>
    <w:rsid w:val="000F7DED"/>
    <w:rsid w:val="000F7F40"/>
    <w:rsid w:val="0010018A"/>
    <w:rsid w:val="00100B84"/>
    <w:rsid w:val="00100BE4"/>
    <w:rsid w:val="001033DD"/>
    <w:rsid w:val="00103534"/>
    <w:rsid w:val="00103548"/>
    <w:rsid w:val="00103624"/>
    <w:rsid w:val="00103B2F"/>
    <w:rsid w:val="00104422"/>
    <w:rsid w:val="001047EF"/>
    <w:rsid w:val="001055E4"/>
    <w:rsid w:val="0010578A"/>
    <w:rsid w:val="00105C87"/>
    <w:rsid w:val="00105CA0"/>
    <w:rsid w:val="00105D8F"/>
    <w:rsid w:val="001064D1"/>
    <w:rsid w:val="00106760"/>
    <w:rsid w:val="00107075"/>
    <w:rsid w:val="00107566"/>
    <w:rsid w:val="00107A0E"/>
    <w:rsid w:val="001105A8"/>
    <w:rsid w:val="0011109B"/>
    <w:rsid w:val="00111D07"/>
    <w:rsid w:val="00112126"/>
    <w:rsid w:val="001122A4"/>
    <w:rsid w:val="00112BB3"/>
    <w:rsid w:val="00113268"/>
    <w:rsid w:val="001134C8"/>
    <w:rsid w:val="001136C5"/>
    <w:rsid w:val="001137A2"/>
    <w:rsid w:val="00116133"/>
    <w:rsid w:val="00116439"/>
    <w:rsid w:val="0011669D"/>
    <w:rsid w:val="00116DE2"/>
    <w:rsid w:val="00116E8A"/>
    <w:rsid w:val="0011736E"/>
    <w:rsid w:val="00121971"/>
    <w:rsid w:val="00122B9E"/>
    <w:rsid w:val="00123074"/>
    <w:rsid w:val="001231DB"/>
    <w:rsid w:val="001232C7"/>
    <w:rsid w:val="0012344F"/>
    <w:rsid w:val="001238A2"/>
    <w:rsid w:val="0012434B"/>
    <w:rsid w:val="00124ED4"/>
    <w:rsid w:val="00125704"/>
    <w:rsid w:val="001257FD"/>
    <w:rsid w:val="00125CF7"/>
    <w:rsid w:val="00125DD0"/>
    <w:rsid w:val="00125E65"/>
    <w:rsid w:val="001265E1"/>
    <w:rsid w:val="00126B03"/>
    <w:rsid w:val="00126C18"/>
    <w:rsid w:val="00126C1C"/>
    <w:rsid w:val="00126D20"/>
    <w:rsid w:val="0012719F"/>
    <w:rsid w:val="00127FDD"/>
    <w:rsid w:val="0013057A"/>
    <w:rsid w:val="00130BC7"/>
    <w:rsid w:val="001310A4"/>
    <w:rsid w:val="001310E9"/>
    <w:rsid w:val="001316D2"/>
    <w:rsid w:val="0013186A"/>
    <w:rsid w:val="00131DBB"/>
    <w:rsid w:val="001320DE"/>
    <w:rsid w:val="00132203"/>
    <w:rsid w:val="001324F7"/>
    <w:rsid w:val="00133647"/>
    <w:rsid w:val="00133747"/>
    <w:rsid w:val="00134333"/>
    <w:rsid w:val="001346B9"/>
    <w:rsid w:val="0013485B"/>
    <w:rsid w:val="00134999"/>
    <w:rsid w:val="00134D65"/>
    <w:rsid w:val="00134D93"/>
    <w:rsid w:val="00135273"/>
    <w:rsid w:val="00135484"/>
    <w:rsid w:val="001355EA"/>
    <w:rsid w:val="00135AEE"/>
    <w:rsid w:val="00136562"/>
    <w:rsid w:val="00136C47"/>
    <w:rsid w:val="00136D7F"/>
    <w:rsid w:val="001373C0"/>
    <w:rsid w:val="00137A48"/>
    <w:rsid w:val="00137AEA"/>
    <w:rsid w:val="0014018C"/>
    <w:rsid w:val="001409A3"/>
    <w:rsid w:val="00141A6A"/>
    <w:rsid w:val="00141C2F"/>
    <w:rsid w:val="00141CA3"/>
    <w:rsid w:val="00141F5C"/>
    <w:rsid w:val="00142436"/>
    <w:rsid w:val="001435E7"/>
    <w:rsid w:val="001438D8"/>
    <w:rsid w:val="001439FA"/>
    <w:rsid w:val="00143BDD"/>
    <w:rsid w:val="00143C56"/>
    <w:rsid w:val="001444A5"/>
    <w:rsid w:val="001446D5"/>
    <w:rsid w:val="00144848"/>
    <w:rsid w:val="00144A88"/>
    <w:rsid w:val="00145152"/>
    <w:rsid w:val="001452F0"/>
    <w:rsid w:val="001455C1"/>
    <w:rsid w:val="00145D63"/>
    <w:rsid w:val="00146139"/>
    <w:rsid w:val="0014633C"/>
    <w:rsid w:val="00146A9A"/>
    <w:rsid w:val="001472B0"/>
    <w:rsid w:val="001473C7"/>
    <w:rsid w:val="00147A84"/>
    <w:rsid w:val="00147BBB"/>
    <w:rsid w:val="00150425"/>
    <w:rsid w:val="001515BF"/>
    <w:rsid w:val="00152E82"/>
    <w:rsid w:val="00153097"/>
    <w:rsid w:val="0015330A"/>
    <w:rsid w:val="001535D3"/>
    <w:rsid w:val="00153646"/>
    <w:rsid w:val="001540F3"/>
    <w:rsid w:val="00154DDF"/>
    <w:rsid w:val="00154DE0"/>
    <w:rsid w:val="00155265"/>
    <w:rsid w:val="00155726"/>
    <w:rsid w:val="001559B2"/>
    <w:rsid w:val="00155AA8"/>
    <w:rsid w:val="00155E9D"/>
    <w:rsid w:val="00155EA9"/>
    <w:rsid w:val="0015611C"/>
    <w:rsid w:val="00156526"/>
    <w:rsid w:val="00160336"/>
    <w:rsid w:val="00160613"/>
    <w:rsid w:val="00160E7D"/>
    <w:rsid w:val="001614D8"/>
    <w:rsid w:val="00161771"/>
    <w:rsid w:val="001617B3"/>
    <w:rsid w:val="00161D8E"/>
    <w:rsid w:val="00161EA8"/>
    <w:rsid w:val="0016290E"/>
    <w:rsid w:val="00162A49"/>
    <w:rsid w:val="00162D54"/>
    <w:rsid w:val="00162D74"/>
    <w:rsid w:val="00162DD4"/>
    <w:rsid w:val="00162DE8"/>
    <w:rsid w:val="001635E7"/>
    <w:rsid w:val="001635FA"/>
    <w:rsid w:val="00163644"/>
    <w:rsid w:val="001642D8"/>
    <w:rsid w:val="00164648"/>
    <w:rsid w:val="001648E2"/>
    <w:rsid w:val="00165998"/>
    <w:rsid w:val="0016663F"/>
    <w:rsid w:val="0016678A"/>
    <w:rsid w:val="00166CBE"/>
    <w:rsid w:val="00166F89"/>
    <w:rsid w:val="001674AA"/>
    <w:rsid w:val="001674FA"/>
    <w:rsid w:val="00167C6A"/>
    <w:rsid w:val="001706A8"/>
    <w:rsid w:val="001716EC"/>
    <w:rsid w:val="001716EE"/>
    <w:rsid w:val="00171AED"/>
    <w:rsid w:val="00171BA2"/>
    <w:rsid w:val="00171EFE"/>
    <w:rsid w:val="001721E4"/>
    <w:rsid w:val="00172520"/>
    <w:rsid w:val="00172754"/>
    <w:rsid w:val="00172C4F"/>
    <w:rsid w:val="00172E1E"/>
    <w:rsid w:val="001734A0"/>
    <w:rsid w:val="00174D59"/>
    <w:rsid w:val="00175404"/>
    <w:rsid w:val="00175B19"/>
    <w:rsid w:val="0017615C"/>
    <w:rsid w:val="0017623D"/>
    <w:rsid w:val="00176924"/>
    <w:rsid w:val="00176A0C"/>
    <w:rsid w:val="00176A6E"/>
    <w:rsid w:val="00176FD2"/>
    <w:rsid w:val="00177249"/>
    <w:rsid w:val="00177FF7"/>
    <w:rsid w:val="0018034A"/>
    <w:rsid w:val="001804FE"/>
    <w:rsid w:val="00180A9A"/>
    <w:rsid w:val="00180FC0"/>
    <w:rsid w:val="001814B6"/>
    <w:rsid w:val="00181AE6"/>
    <w:rsid w:val="00182574"/>
    <w:rsid w:val="00182DE8"/>
    <w:rsid w:val="001837A0"/>
    <w:rsid w:val="00183A8F"/>
    <w:rsid w:val="00183F2D"/>
    <w:rsid w:val="001842E6"/>
    <w:rsid w:val="0018496E"/>
    <w:rsid w:val="001850D8"/>
    <w:rsid w:val="001853C5"/>
    <w:rsid w:val="00185509"/>
    <w:rsid w:val="00185E8A"/>
    <w:rsid w:val="00185EDE"/>
    <w:rsid w:val="001869F2"/>
    <w:rsid w:val="00187BDB"/>
    <w:rsid w:val="00190C67"/>
    <w:rsid w:val="001910DF"/>
    <w:rsid w:val="00191799"/>
    <w:rsid w:val="00191E1E"/>
    <w:rsid w:val="00192703"/>
    <w:rsid w:val="00192EF4"/>
    <w:rsid w:val="00193183"/>
    <w:rsid w:val="001932C5"/>
    <w:rsid w:val="001932FE"/>
    <w:rsid w:val="00193D5B"/>
    <w:rsid w:val="00194180"/>
    <w:rsid w:val="001944A2"/>
    <w:rsid w:val="001968E5"/>
    <w:rsid w:val="001972FC"/>
    <w:rsid w:val="00197357"/>
    <w:rsid w:val="00197974"/>
    <w:rsid w:val="00197F4C"/>
    <w:rsid w:val="001A0639"/>
    <w:rsid w:val="001A0664"/>
    <w:rsid w:val="001A069D"/>
    <w:rsid w:val="001A1397"/>
    <w:rsid w:val="001A16FF"/>
    <w:rsid w:val="001A1AFC"/>
    <w:rsid w:val="001A1C90"/>
    <w:rsid w:val="001A1EF3"/>
    <w:rsid w:val="001A248B"/>
    <w:rsid w:val="001A28FA"/>
    <w:rsid w:val="001A313F"/>
    <w:rsid w:val="001A3A3A"/>
    <w:rsid w:val="001A45B2"/>
    <w:rsid w:val="001A47E2"/>
    <w:rsid w:val="001A50E4"/>
    <w:rsid w:val="001A54BD"/>
    <w:rsid w:val="001A6168"/>
    <w:rsid w:val="001A6849"/>
    <w:rsid w:val="001A6C16"/>
    <w:rsid w:val="001A779F"/>
    <w:rsid w:val="001A7912"/>
    <w:rsid w:val="001A7955"/>
    <w:rsid w:val="001B025B"/>
    <w:rsid w:val="001B029E"/>
    <w:rsid w:val="001B11DA"/>
    <w:rsid w:val="001B1823"/>
    <w:rsid w:val="001B19F1"/>
    <w:rsid w:val="001B1D09"/>
    <w:rsid w:val="001B1E9F"/>
    <w:rsid w:val="001B1EA2"/>
    <w:rsid w:val="001B2781"/>
    <w:rsid w:val="001B2794"/>
    <w:rsid w:val="001B286B"/>
    <w:rsid w:val="001B2B8A"/>
    <w:rsid w:val="001B2BA5"/>
    <w:rsid w:val="001B3058"/>
    <w:rsid w:val="001B365B"/>
    <w:rsid w:val="001B3B74"/>
    <w:rsid w:val="001B424A"/>
    <w:rsid w:val="001B43AE"/>
    <w:rsid w:val="001B44FF"/>
    <w:rsid w:val="001B45CF"/>
    <w:rsid w:val="001B4F96"/>
    <w:rsid w:val="001B55E0"/>
    <w:rsid w:val="001B5C41"/>
    <w:rsid w:val="001B6042"/>
    <w:rsid w:val="001B6319"/>
    <w:rsid w:val="001B6509"/>
    <w:rsid w:val="001B73BA"/>
    <w:rsid w:val="001B75B4"/>
    <w:rsid w:val="001B774B"/>
    <w:rsid w:val="001B7BF7"/>
    <w:rsid w:val="001C0A23"/>
    <w:rsid w:val="001C1053"/>
    <w:rsid w:val="001C126A"/>
    <w:rsid w:val="001C1942"/>
    <w:rsid w:val="001C252D"/>
    <w:rsid w:val="001C265F"/>
    <w:rsid w:val="001C28AE"/>
    <w:rsid w:val="001C34EB"/>
    <w:rsid w:val="001C35C6"/>
    <w:rsid w:val="001C424A"/>
    <w:rsid w:val="001C496D"/>
    <w:rsid w:val="001C4C04"/>
    <w:rsid w:val="001C4F01"/>
    <w:rsid w:val="001C50C8"/>
    <w:rsid w:val="001C51AA"/>
    <w:rsid w:val="001C59D7"/>
    <w:rsid w:val="001C6114"/>
    <w:rsid w:val="001C63E0"/>
    <w:rsid w:val="001C6568"/>
    <w:rsid w:val="001C656F"/>
    <w:rsid w:val="001C66F5"/>
    <w:rsid w:val="001C698E"/>
    <w:rsid w:val="001C69F6"/>
    <w:rsid w:val="001D09C0"/>
    <w:rsid w:val="001D1633"/>
    <w:rsid w:val="001D1E8B"/>
    <w:rsid w:val="001D1FCD"/>
    <w:rsid w:val="001D215D"/>
    <w:rsid w:val="001D2220"/>
    <w:rsid w:val="001D2C16"/>
    <w:rsid w:val="001D30B4"/>
    <w:rsid w:val="001D30DF"/>
    <w:rsid w:val="001D357C"/>
    <w:rsid w:val="001D441D"/>
    <w:rsid w:val="001D44F7"/>
    <w:rsid w:val="001D48CB"/>
    <w:rsid w:val="001D4C46"/>
    <w:rsid w:val="001D4D83"/>
    <w:rsid w:val="001D5977"/>
    <w:rsid w:val="001D5A9F"/>
    <w:rsid w:val="001D68F7"/>
    <w:rsid w:val="001D6AB0"/>
    <w:rsid w:val="001D7033"/>
    <w:rsid w:val="001E08E8"/>
    <w:rsid w:val="001E0F93"/>
    <w:rsid w:val="001E10B9"/>
    <w:rsid w:val="001E20DB"/>
    <w:rsid w:val="001E2C99"/>
    <w:rsid w:val="001E2F8C"/>
    <w:rsid w:val="001E382D"/>
    <w:rsid w:val="001E3D88"/>
    <w:rsid w:val="001E3DF4"/>
    <w:rsid w:val="001E4220"/>
    <w:rsid w:val="001E42D3"/>
    <w:rsid w:val="001E4418"/>
    <w:rsid w:val="001E50CD"/>
    <w:rsid w:val="001E51BD"/>
    <w:rsid w:val="001E581E"/>
    <w:rsid w:val="001E5B02"/>
    <w:rsid w:val="001E67D8"/>
    <w:rsid w:val="001E684E"/>
    <w:rsid w:val="001E6BB2"/>
    <w:rsid w:val="001E6CA2"/>
    <w:rsid w:val="001E742E"/>
    <w:rsid w:val="001E7D84"/>
    <w:rsid w:val="001F107F"/>
    <w:rsid w:val="001F1510"/>
    <w:rsid w:val="001F217F"/>
    <w:rsid w:val="001F221A"/>
    <w:rsid w:val="001F252C"/>
    <w:rsid w:val="001F25E3"/>
    <w:rsid w:val="001F33AF"/>
    <w:rsid w:val="001F353F"/>
    <w:rsid w:val="001F42B6"/>
    <w:rsid w:val="001F4F41"/>
    <w:rsid w:val="001F55B8"/>
    <w:rsid w:val="001F6295"/>
    <w:rsid w:val="001F6576"/>
    <w:rsid w:val="001F7A5F"/>
    <w:rsid w:val="0020021D"/>
    <w:rsid w:val="00200C5E"/>
    <w:rsid w:val="00201A1F"/>
    <w:rsid w:val="00201BE7"/>
    <w:rsid w:val="00201EEC"/>
    <w:rsid w:val="00202101"/>
    <w:rsid w:val="002034A3"/>
    <w:rsid w:val="002038DA"/>
    <w:rsid w:val="0020403D"/>
    <w:rsid w:val="00204F25"/>
    <w:rsid w:val="00205C5E"/>
    <w:rsid w:val="00206D09"/>
    <w:rsid w:val="00207B92"/>
    <w:rsid w:val="00207D64"/>
    <w:rsid w:val="00210626"/>
    <w:rsid w:val="00210AB5"/>
    <w:rsid w:val="0021126B"/>
    <w:rsid w:val="002114DD"/>
    <w:rsid w:val="00211558"/>
    <w:rsid w:val="002118B0"/>
    <w:rsid w:val="00211913"/>
    <w:rsid w:val="00211B59"/>
    <w:rsid w:val="00211C7C"/>
    <w:rsid w:val="00212244"/>
    <w:rsid w:val="002131BC"/>
    <w:rsid w:val="00213E7F"/>
    <w:rsid w:val="00214595"/>
    <w:rsid w:val="00214AC2"/>
    <w:rsid w:val="00214B61"/>
    <w:rsid w:val="00214E12"/>
    <w:rsid w:val="00215860"/>
    <w:rsid w:val="00215D2E"/>
    <w:rsid w:val="0021616F"/>
    <w:rsid w:val="0021642F"/>
    <w:rsid w:val="00216460"/>
    <w:rsid w:val="00216A33"/>
    <w:rsid w:val="00216ABB"/>
    <w:rsid w:val="00217103"/>
    <w:rsid w:val="00217266"/>
    <w:rsid w:val="002172F7"/>
    <w:rsid w:val="00217538"/>
    <w:rsid w:val="00217E04"/>
    <w:rsid w:val="002202BE"/>
    <w:rsid w:val="002203DD"/>
    <w:rsid w:val="0022108B"/>
    <w:rsid w:val="002212ED"/>
    <w:rsid w:val="002221E0"/>
    <w:rsid w:val="00222424"/>
    <w:rsid w:val="00222478"/>
    <w:rsid w:val="00222C0B"/>
    <w:rsid w:val="00223914"/>
    <w:rsid w:val="002239D4"/>
    <w:rsid w:val="00223A1C"/>
    <w:rsid w:val="00223A3A"/>
    <w:rsid w:val="00223BB1"/>
    <w:rsid w:val="00223DE2"/>
    <w:rsid w:val="0022440E"/>
    <w:rsid w:val="00224E3D"/>
    <w:rsid w:val="00224EBC"/>
    <w:rsid w:val="002251A9"/>
    <w:rsid w:val="00225CE6"/>
    <w:rsid w:val="00226159"/>
    <w:rsid w:val="00226269"/>
    <w:rsid w:val="00226750"/>
    <w:rsid w:val="0022726C"/>
    <w:rsid w:val="00227766"/>
    <w:rsid w:val="00227EC6"/>
    <w:rsid w:val="00230086"/>
    <w:rsid w:val="002300DA"/>
    <w:rsid w:val="00230DB1"/>
    <w:rsid w:val="00231833"/>
    <w:rsid w:val="00231A78"/>
    <w:rsid w:val="002326C1"/>
    <w:rsid w:val="00232AE2"/>
    <w:rsid w:val="00233179"/>
    <w:rsid w:val="002331A0"/>
    <w:rsid w:val="00233E37"/>
    <w:rsid w:val="00233E74"/>
    <w:rsid w:val="00233ED5"/>
    <w:rsid w:val="002346CB"/>
    <w:rsid w:val="002346CD"/>
    <w:rsid w:val="002348A3"/>
    <w:rsid w:val="00235080"/>
    <w:rsid w:val="00235093"/>
    <w:rsid w:val="00235099"/>
    <w:rsid w:val="00235535"/>
    <w:rsid w:val="002365BB"/>
    <w:rsid w:val="00236DEB"/>
    <w:rsid w:val="00237601"/>
    <w:rsid w:val="00237902"/>
    <w:rsid w:val="00240213"/>
    <w:rsid w:val="00240F3C"/>
    <w:rsid w:val="00240F7A"/>
    <w:rsid w:val="002412E1"/>
    <w:rsid w:val="00242A06"/>
    <w:rsid w:val="00242F52"/>
    <w:rsid w:val="002432AA"/>
    <w:rsid w:val="00243438"/>
    <w:rsid w:val="00243DCA"/>
    <w:rsid w:val="00244318"/>
    <w:rsid w:val="00244588"/>
    <w:rsid w:val="00244853"/>
    <w:rsid w:val="00245629"/>
    <w:rsid w:val="00245CB1"/>
    <w:rsid w:val="00245F0F"/>
    <w:rsid w:val="0024706D"/>
    <w:rsid w:val="002477E2"/>
    <w:rsid w:val="002479F0"/>
    <w:rsid w:val="00250070"/>
    <w:rsid w:val="002502CC"/>
    <w:rsid w:val="002505CF"/>
    <w:rsid w:val="00250CB5"/>
    <w:rsid w:val="002514F4"/>
    <w:rsid w:val="00251AFA"/>
    <w:rsid w:val="00252163"/>
    <w:rsid w:val="00252965"/>
    <w:rsid w:val="00252E40"/>
    <w:rsid w:val="0025435B"/>
    <w:rsid w:val="002543C7"/>
    <w:rsid w:val="002547B5"/>
    <w:rsid w:val="002556BB"/>
    <w:rsid w:val="002556E2"/>
    <w:rsid w:val="0025570D"/>
    <w:rsid w:val="00255AD7"/>
    <w:rsid w:val="00255E5C"/>
    <w:rsid w:val="00255E8B"/>
    <w:rsid w:val="00255F25"/>
    <w:rsid w:val="0025614A"/>
    <w:rsid w:val="0025719F"/>
    <w:rsid w:val="00257D30"/>
    <w:rsid w:val="00257D40"/>
    <w:rsid w:val="002600A3"/>
    <w:rsid w:val="00260190"/>
    <w:rsid w:val="0026039F"/>
    <w:rsid w:val="00260E2B"/>
    <w:rsid w:val="00260E7F"/>
    <w:rsid w:val="00262090"/>
    <w:rsid w:val="002630B0"/>
    <w:rsid w:val="00263BE7"/>
    <w:rsid w:val="00263D17"/>
    <w:rsid w:val="00264983"/>
    <w:rsid w:val="00264F56"/>
    <w:rsid w:val="00265285"/>
    <w:rsid w:val="002652BA"/>
    <w:rsid w:val="0026588C"/>
    <w:rsid w:val="00265D13"/>
    <w:rsid w:val="00266564"/>
    <w:rsid w:val="00266A1F"/>
    <w:rsid w:val="00266D39"/>
    <w:rsid w:val="00267207"/>
    <w:rsid w:val="00267B78"/>
    <w:rsid w:val="00270749"/>
    <w:rsid w:val="00270824"/>
    <w:rsid w:val="00270A9F"/>
    <w:rsid w:val="00270C69"/>
    <w:rsid w:val="00271FF2"/>
    <w:rsid w:val="002720B3"/>
    <w:rsid w:val="00272143"/>
    <w:rsid w:val="0027365A"/>
    <w:rsid w:val="002746CA"/>
    <w:rsid w:val="0027484D"/>
    <w:rsid w:val="00275A6A"/>
    <w:rsid w:val="00275FE8"/>
    <w:rsid w:val="00276042"/>
    <w:rsid w:val="00276BC9"/>
    <w:rsid w:val="00276DA6"/>
    <w:rsid w:val="0027732C"/>
    <w:rsid w:val="00277B5C"/>
    <w:rsid w:val="00280269"/>
    <w:rsid w:val="00280A7C"/>
    <w:rsid w:val="00280D06"/>
    <w:rsid w:val="0028101E"/>
    <w:rsid w:val="0028183D"/>
    <w:rsid w:val="00281C87"/>
    <w:rsid w:val="00281D5F"/>
    <w:rsid w:val="002821C3"/>
    <w:rsid w:val="002826F2"/>
    <w:rsid w:val="00282E20"/>
    <w:rsid w:val="00282FBB"/>
    <w:rsid w:val="00284635"/>
    <w:rsid w:val="0028497A"/>
    <w:rsid w:val="00284998"/>
    <w:rsid w:val="00284A15"/>
    <w:rsid w:val="00284A7F"/>
    <w:rsid w:val="002850F3"/>
    <w:rsid w:val="00285ACA"/>
    <w:rsid w:val="00285CF9"/>
    <w:rsid w:val="0028684D"/>
    <w:rsid w:val="00286BD0"/>
    <w:rsid w:val="00286C73"/>
    <w:rsid w:val="00286FBD"/>
    <w:rsid w:val="00287108"/>
    <w:rsid w:val="00287E21"/>
    <w:rsid w:val="00291213"/>
    <w:rsid w:val="00291507"/>
    <w:rsid w:val="00291776"/>
    <w:rsid w:val="002918F2"/>
    <w:rsid w:val="002926C3"/>
    <w:rsid w:val="00292EBF"/>
    <w:rsid w:val="0029368C"/>
    <w:rsid w:val="002937BA"/>
    <w:rsid w:val="00293899"/>
    <w:rsid w:val="0029390F"/>
    <w:rsid w:val="00293B80"/>
    <w:rsid w:val="00293BE5"/>
    <w:rsid w:val="00293C9E"/>
    <w:rsid w:val="0029484D"/>
    <w:rsid w:val="00294CA9"/>
    <w:rsid w:val="00294CCE"/>
    <w:rsid w:val="00294DB2"/>
    <w:rsid w:val="002954ED"/>
    <w:rsid w:val="00295C37"/>
    <w:rsid w:val="00295F05"/>
    <w:rsid w:val="0029612B"/>
    <w:rsid w:val="0029632F"/>
    <w:rsid w:val="002966C9"/>
    <w:rsid w:val="00296ADA"/>
    <w:rsid w:val="002970F4"/>
    <w:rsid w:val="002A1B24"/>
    <w:rsid w:val="002A1E9F"/>
    <w:rsid w:val="002A272B"/>
    <w:rsid w:val="002A38FE"/>
    <w:rsid w:val="002A3E62"/>
    <w:rsid w:val="002A418A"/>
    <w:rsid w:val="002A446F"/>
    <w:rsid w:val="002A5299"/>
    <w:rsid w:val="002A5A5F"/>
    <w:rsid w:val="002A7382"/>
    <w:rsid w:val="002A7573"/>
    <w:rsid w:val="002B0C9D"/>
    <w:rsid w:val="002B0FBC"/>
    <w:rsid w:val="002B149A"/>
    <w:rsid w:val="002B1E60"/>
    <w:rsid w:val="002B1ECE"/>
    <w:rsid w:val="002B1F49"/>
    <w:rsid w:val="002B22B8"/>
    <w:rsid w:val="002B2C24"/>
    <w:rsid w:val="002B3443"/>
    <w:rsid w:val="002B3458"/>
    <w:rsid w:val="002B3CFA"/>
    <w:rsid w:val="002B3D75"/>
    <w:rsid w:val="002B4103"/>
    <w:rsid w:val="002B4173"/>
    <w:rsid w:val="002B4639"/>
    <w:rsid w:val="002B47AE"/>
    <w:rsid w:val="002B4F1C"/>
    <w:rsid w:val="002B5E02"/>
    <w:rsid w:val="002B65FB"/>
    <w:rsid w:val="002B672F"/>
    <w:rsid w:val="002B6BBB"/>
    <w:rsid w:val="002B71F1"/>
    <w:rsid w:val="002B7259"/>
    <w:rsid w:val="002B77E3"/>
    <w:rsid w:val="002B78FD"/>
    <w:rsid w:val="002B7ED0"/>
    <w:rsid w:val="002C01BC"/>
    <w:rsid w:val="002C0744"/>
    <w:rsid w:val="002C0CE3"/>
    <w:rsid w:val="002C0FC5"/>
    <w:rsid w:val="002C144B"/>
    <w:rsid w:val="002C165D"/>
    <w:rsid w:val="002C18A5"/>
    <w:rsid w:val="002C3D02"/>
    <w:rsid w:val="002C404D"/>
    <w:rsid w:val="002C4253"/>
    <w:rsid w:val="002C4260"/>
    <w:rsid w:val="002C471A"/>
    <w:rsid w:val="002C4750"/>
    <w:rsid w:val="002C5776"/>
    <w:rsid w:val="002C5B2B"/>
    <w:rsid w:val="002C69AB"/>
    <w:rsid w:val="002C6EB1"/>
    <w:rsid w:val="002C760D"/>
    <w:rsid w:val="002D0177"/>
    <w:rsid w:val="002D06ED"/>
    <w:rsid w:val="002D1AF5"/>
    <w:rsid w:val="002D1F5A"/>
    <w:rsid w:val="002D212F"/>
    <w:rsid w:val="002D2352"/>
    <w:rsid w:val="002D26F9"/>
    <w:rsid w:val="002D38B7"/>
    <w:rsid w:val="002D43BA"/>
    <w:rsid w:val="002D49BC"/>
    <w:rsid w:val="002D5203"/>
    <w:rsid w:val="002D5319"/>
    <w:rsid w:val="002D55C6"/>
    <w:rsid w:val="002D5971"/>
    <w:rsid w:val="002D7112"/>
    <w:rsid w:val="002D7215"/>
    <w:rsid w:val="002D79B5"/>
    <w:rsid w:val="002D7A82"/>
    <w:rsid w:val="002D7B64"/>
    <w:rsid w:val="002D7C0A"/>
    <w:rsid w:val="002D7D66"/>
    <w:rsid w:val="002E0158"/>
    <w:rsid w:val="002E087A"/>
    <w:rsid w:val="002E0F84"/>
    <w:rsid w:val="002E161F"/>
    <w:rsid w:val="002E16EA"/>
    <w:rsid w:val="002E1810"/>
    <w:rsid w:val="002E1B84"/>
    <w:rsid w:val="002E1F2C"/>
    <w:rsid w:val="002E29A5"/>
    <w:rsid w:val="002E2CDD"/>
    <w:rsid w:val="002E2FE6"/>
    <w:rsid w:val="002E445E"/>
    <w:rsid w:val="002E4708"/>
    <w:rsid w:val="002E4DC6"/>
    <w:rsid w:val="002E5775"/>
    <w:rsid w:val="002E580F"/>
    <w:rsid w:val="002E5BFA"/>
    <w:rsid w:val="002E637F"/>
    <w:rsid w:val="002E64EA"/>
    <w:rsid w:val="002E6A7A"/>
    <w:rsid w:val="002F1753"/>
    <w:rsid w:val="002F17E5"/>
    <w:rsid w:val="002F1D0B"/>
    <w:rsid w:val="002F1F01"/>
    <w:rsid w:val="002F2809"/>
    <w:rsid w:val="002F2F06"/>
    <w:rsid w:val="002F2FB6"/>
    <w:rsid w:val="002F3CB8"/>
    <w:rsid w:val="002F449F"/>
    <w:rsid w:val="002F466F"/>
    <w:rsid w:val="002F5E95"/>
    <w:rsid w:val="002F6389"/>
    <w:rsid w:val="002F767A"/>
    <w:rsid w:val="002F7925"/>
    <w:rsid w:val="002F7C08"/>
    <w:rsid w:val="0030006E"/>
    <w:rsid w:val="00300D8B"/>
    <w:rsid w:val="00301AAD"/>
    <w:rsid w:val="00301B61"/>
    <w:rsid w:val="00301F17"/>
    <w:rsid w:val="003020F9"/>
    <w:rsid w:val="0030229C"/>
    <w:rsid w:val="0030270A"/>
    <w:rsid w:val="00302E91"/>
    <w:rsid w:val="00303EC2"/>
    <w:rsid w:val="00303FDB"/>
    <w:rsid w:val="00304F55"/>
    <w:rsid w:val="00305599"/>
    <w:rsid w:val="00305C40"/>
    <w:rsid w:val="003068F4"/>
    <w:rsid w:val="00307106"/>
    <w:rsid w:val="0030718D"/>
    <w:rsid w:val="00307863"/>
    <w:rsid w:val="00307D69"/>
    <w:rsid w:val="003101B7"/>
    <w:rsid w:val="003101F5"/>
    <w:rsid w:val="00310993"/>
    <w:rsid w:val="003109F4"/>
    <w:rsid w:val="00310C7F"/>
    <w:rsid w:val="00310EE7"/>
    <w:rsid w:val="00311CB4"/>
    <w:rsid w:val="0031297D"/>
    <w:rsid w:val="00312D8B"/>
    <w:rsid w:val="00312E36"/>
    <w:rsid w:val="003132F7"/>
    <w:rsid w:val="00313810"/>
    <w:rsid w:val="00313A9D"/>
    <w:rsid w:val="00314E6B"/>
    <w:rsid w:val="0031544F"/>
    <w:rsid w:val="0031571C"/>
    <w:rsid w:val="00315948"/>
    <w:rsid w:val="003160B3"/>
    <w:rsid w:val="0031675F"/>
    <w:rsid w:val="00316A1E"/>
    <w:rsid w:val="0031736F"/>
    <w:rsid w:val="003200C7"/>
    <w:rsid w:val="003201C2"/>
    <w:rsid w:val="003201E4"/>
    <w:rsid w:val="00320731"/>
    <w:rsid w:val="00320FFB"/>
    <w:rsid w:val="0032100B"/>
    <w:rsid w:val="0032114E"/>
    <w:rsid w:val="003213A5"/>
    <w:rsid w:val="00321496"/>
    <w:rsid w:val="00321524"/>
    <w:rsid w:val="00321802"/>
    <w:rsid w:val="00321B11"/>
    <w:rsid w:val="00322419"/>
    <w:rsid w:val="003226C8"/>
    <w:rsid w:val="003228B6"/>
    <w:rsid w:val="0032290D"/>
    <w:rsid w:val="0032353B"/>
    <w:rsid w:val="00323C41"/>
    <w:rsid w:val="00324283"/>
    <w:rsid w:val="00324706"/>
    <w:rsid w:val="00324E97"/>
    <w:rsid w:val="00325373"/>
    <w:rsid w:val="003267E6"/>
    <w:rsid w:val="003269A3"/>
    <w:rsid w:val="00327984"/>
    <w:rsid w:val="00327B67"/>
    <w:rsid w:val="00330352"/>
    <w:rsid w:val="003303E9"/>
    <w:rsid w:val="00330573"/>
    <w:rsid w:val="0033233B"/>
    <w:rsid w:val="0033288F"/>
    <w:rsid w:val="003331C6"/>
    <w:rsid w:val="003333FA"/>
    <w:rsid w:val="00333568"/>
    <w:rsid w:val="0033366B"/>
    <w:rsid w:val="0033437C"/>
    <w:rsid w:val="003355C0"/>
    <w:rsid w:val="00335FD1"/>
    <w:rsid w:val="00336708"/>
    <w:rsid w:val="00336797"/>
    <w:rsid w:val="003374A6"/>
    <w:rsid w:val="0033787B"/>
    <w:rsid w:val="00337D82"/>
    <w:rsid w:val="00337F3B"/>
    <w:rsid w:val="00340A13"/>
    <w:rsid w:val="00340DF2"/>
    <w:rsid w:val="00341122"/>
    <w:rsid w:val="003417F7"/>
    <w:rsid w:val="0034310A"/>
    <w:rsid w:val="003431FD"/>
    <w:rsid w:val="0034392C"/>
    <w:rsid w:val="00343B6B"/>
    <w:rsid w:val="00343C2A"/>
    <w:rsid w:val="003447B6"/>
    <w:rsid w:val="00345E51"/>
    <w:rsid w:val="003468F3"/>
    <w:rsid w:val="0034699E"/>
    <w:rsid w:val="00346D27"/>
    <w:rsid w:val="003471D6"/>
    <w:rsid w:val="00347D83"/>
    <w:rsid w:val="003526D2"/>
    <w:rsid w:val="00352762"/>
    <w:rsid w:val="00352B50"/>
    <w:rsid w:val="003532B9"/>
    <w:rsid w:val="003534A6"/>
    <w:rsid w:val="00353A09"/>
    <w:rsid w:val="00353E57"/>
    <w:rsid w:val="00353E69"/>
    <w:rsid w:val="00354EB7"/>
    <w:rsid w:val="003554FE"/>
    <w:rsid w:val="00355C9D"/>
    <w:rsid w:val="00356C9B"/>
    <w:rsid w:val="00356D94"/>
    <w:rsid w:val="00357DFF"/>
    <w:rsid w:val="00357F6D"/>
    <w:rsid w:val="0036026A"/>
    <w:rsid w:val="0036059E"/>
    <w:rsid w:val="0036091B"/>
    <w:rsid w:val="00361416"/>
    <w:rsid w:val="00361660"/>
    <w:rsid w:val="003618BD"/>
    <w:rsid w:val="003619ED"/>
    <w:rsid w:val="00361B80"/>
    <w:rsid w:val="00361DB5"/>
    <w:rsid w:val="00361FEB"/>
    <w:rsid w:val="00362F23"/>
    <w:rsid w:val="0036321E"/>
    <w:rsid w:val="00363365"/>
    <w:rsid w:val="00363E39"/>
    <w:rsid w:val="00363F20"/>
    <w:rsid w:val="00364460"/>
    <w:rsid w:val="003647B5"/>
    <w:rsid w:val="0036482D"/>
    <w:rsid w:val="00364FA3"/>
    <w:rsid w:val="003651C8"/>
    <w:rsid w:val="00365627"/>
    <w:rsid w:val="003662F0"/>
    <w:rsid w:val="00366668"/>
    <w:rsid w:val="0036680F"/>
    <w:rsid w:val="00366CAA"/>
    <w:rsid w:val="00366FF1"/>
    <w:rsid w:val="00367817"/>
    <w:rsid w:val="00367B3B"/>
    <w:rsid w:val="00367D38"/>
    <w:rsid w:val="00367DBC"/>
    <w:rsid w:val="00367DCC"/>
    <w:rsid w:val="003706CC"/>
    <w:rsid w:val="0037140C"/>
    <w:rsid w:val="003716D7"/>
    <w:rsid w:val="00372AF4"/>
    <w:rsid w:val="0037320F"/>
    <w:rsid w:val="0037328A"/>
    <w:rsid w:val="00373384"/>
    <w:rsid w:val="00373799"/>
    <w:rsid w:val="00373BC5"/>
    <w:rsid w:val="00373CCA"/>
    <w:rsid w:val="00374D8D"/>
    <w:rsid w:val="00375474"/>
    <w:rsid w:val="00376511"/>
    <w:rsid w:val="00376715"/>
    <w:rsid w:val="003770D4"/>
    <w:rsid w:val="00380E4D"/>
    <w:rsid w:val="00381582"/>
    <w:rsid w:val="00381964"/>
    <w:rsid w:val="00381B87"/>
    <w:rsid w:val="00381CFA"/>
    <w:rsid w:val="00381EF2"/>
    <w:rsid w:val="0038206D"/>
    <w:rsid w:val="0038242B"/>
    <w:rsid w:val="00382EA7"/>
    <w:rsid w:val="0038362F"/>
    <w:rsid w:val="00383D59"/>
    <w:rsid w:val="00385339"/>
    <w:rsid w:val="0038544F"/>
    <w:rsid w:val="003854C1"/>
    <w:rsid w:val="00385EE5"/>
    <w:rsid w:val="0038624F"/>
    <w:rsid w:val="0038651B"/>
    <w:rsid w:val="00386A24"/>
    <w:rsid w:val="00386C78"/>
    <w:rsid w:val="00387129"/>
    <w:rsid w:val="003877E4"/>
    <w:rsid w:val="003902B6"/>
    <w:rsid w:val="00390BFB"/>
    <w:rsid w:val="00391319"/>
    <w:rsid w:val="003914B0"/>
    <w:rsid w:val="003915D3"/>
    <w:rsid w:val="00391D97"/>
    <w:rsid w:val="00392542"/>
    <w:rsid w:val="00392996"/>
    <w:rsid w:val="00392D0B"/>
    <w:rsid w:val="0039373B"/>
    <w:rsid w:val="00393A0C"/>
    <w:rsid w:val="00393FD4"/>
    <w:rsid w:val="00395A25"/>
    <w:rsid w:val="00395BC3"/>
    <w:rsid w:val="00395CF6"/>
    <w:rsid w:val="00395DFB"/>
    <w:rsid w:val="00397673"/>
    <w:rsid w:val="00397E5E"/>
    <w:rsid w:val="003A00D1"/>
    <w:rsid w:val="003A020B"/>
    <w:rsid w:val="003A1041"/>
    <w:rsid w:val="003A10DA"/>
    <w:rsid w:val="003A177B"/>
    <w:rsid w:val="003A2175"/>
    <w:rsid w:val="003A2611"/>
    <w:rsid w:val="003A28DB"/>
    <w:rsid w:val="003A2D73"/>
    <w:rsid w:val="003A34CD"/>
    <w:rsid w:val="003A3CB2"/>
    <w:rsid w:val="003A414F"/>
    <w:rsid w:val="003A4818"/>
    <w:rsid w:val="003A48A6"/>
    <w:rsid w:val="003A4EF0"/>
    <w:rsid w:val="003A5345"/>
    <w:rsid w:val="003A5F53"/>
    <w:rsid w:val="003A5F86"/>
    <w:rsid w:val="003A62EC"/>
    <w:rsid w:val="003A6EBA"/>
    <w:rsid w:val="003A72A3"/>
    <w:rsid w:val="003A7FB5"/>
    <w:rsid w:val="003A7FE5"/>
    <w:rsid w:val="003B014F"/>
    <w:rsid w:val="003B038D"/>
    <w:rsid w:val="003B0C65"/>
    <w:rsid w:val="003B0CDD"/>
    <w:rsid w:val="003B0DB7"/>
    <w:rsid w:val="003B13C9"/>
    <w:rsid w:val="003B153C"/>
    <w:rsid w:val="003B17DD"/>
    <w:rsid w:val="003B19FC"/>
    <w:rsid w:val="003B28B7"/>
    <w:rsid w:val="003B29CA"/>
    <w:rsid w:val="003B3B6A"/>
    <w:rsid w:val="003B3DD6"/>
    <w:rsid w:val="003B417B"/>
    <w:rsid w:val="003B4680"/>
    <w:rsid w:val="003B5A37"/>
    <w:rsid w:val="003B5F82"/>
    <w:rsid w:val="003B65AC"/>
    <w:rsid w:val="003B67D8"/>
    <w:rsid w:val="003B7B75"/>
    <w:rsid w:val="003B7D73"/>
    <w:rsid w:val="003C135C"/>
    <w:rsid w:val="003C1912"/>
    <w:rsid w:val="003C1EE2"/>
    <w:rsid w:val="003C2B26"/>
    <w:rsid w:val="003C2EA4"/>
    <w:rsid w:val="003C2EE6"/>
    <w:rsid w:val="003C30E0"/>
    <w:rsid w:val="003C3A38"/>
    <w:rsid w:val="003C3DB7"/>
    <w:rsid w:val="003C5092"/>
    <w:rsid w:val="003C5382"/>
    <w:rsid w:val="003C54F9"/>
    <w:rsid w:val="003C5AEF"/>
    <w:rsid w:val="003C5BCC"/>
    <w:rsid w:val="003C6B4C"/>
    <w:rsid w:val="003C6C10"/>
    <w:rsid w:val="003C7D98"/>
    <w:rsid w:val="003D1020"/>
    <w:rsid w:val="003D11F7"/>
    <w:rsid w:val="003D261D"/>
    <w:rsid w:val="003D27D3"/>
    <w:rsid w:val="003D2C37"/>
    <w:rsid w:val="003D2D10"/>
    <w:rsid w:val="003D3092"/>
    <w:rsid w:val="003D31CD"/>
    <w:rsid w:val="003D3CAF"/>
    <w:rsid w:val="003D3D7D"/>
    <w:rsid w:val="003D408C"/>
    <w:rsid w:val="003D45AA"/>
    <w:rsid w:val="003D45CE"/>
    <w:rsid w:val="003D487A"/>
    <w:rsid w:val="003D5006"/>
    <w:rsid w:val="003D6D93"/>
    <w:rsid w:val="003D7179"/>
    <w:rsid w:val="003D73EB"/>
    <w:rsid w:val="003D7769"/>
    <w:rsid w:val="003E0165"/>
    <w:rsid w:val="003E08A5"/>
    <w:rsid w:val="003E0CBB"/>
    <w:rsid w:val="003E12B1"/>
    <w:rsid w:val="003E1970"/>
    <w:rsid w:val="003E1B41"/>
    <w:rsid w:val="003E1D17"/>
    <w:rsid w:val="003E2082"/>
    <w:rsid w:val="003E2AEC"/>
    <w:rsid w:val="003E36F2"/>
    <w:rsid w:val="003E3A83"/>
    <w:rsid w:val="003E499C"/>
    <w:rsid w:val="003E4AE0"/>
    <w:rsid w:val="003E4B9E"/>
    <w:rsid w:val="003E5F88"/>
    <w:rsid w:val="003E6258"/>
    <w:rsid w:val="003E66EA"/>
    <w:rsid w:val="003E6787"/>
    <w:rsid w:val="003E6C0C"/>
    <w:rsid w:val="003E717A"/>
    <w:rsid w:val="003F09E6"/>
    <w:rsid w:val="003F0F60"/>
    <w:rsid w:val="003F102D"/>
    <w:rsid w:val="003F15A9"/>
    <w:rsid w:val="003F1AD7"/>
    <w:rsid w:val="003F2545"/>
    <w:rsid w:val="003F2D75"/>
    <w:rsid w:val="003F3D61"/>
    <w:rsid w:val="003F4425"/>
    <w:rsid w:val="003F448E"/>
    <w:rsid w:val="003F5096"/>
    <w:rsid w:val="003F6749"/>
    <w:rsid w:val="003F7337"/>
    <w:rsid w:val="003F749D"/>
    <w:rsid w:val="003F7843"/>
    <w:rsid w:val="003F785D"/>
    <w:rsid w:val="003F7C9B"/>
    <w:rsid w:val="004001C7"/>
    <w:rsid w:val="00400493"/>
    <w:rsid w:val="00400568"/>
    <w:rsid w:val="00400B1A"/>
    <w:rsid w:val="00400BE7"/>
    <w:rsid w:val="00400CC0"/>
    <w:rsid w:val="00401E24"/>
    <w:rsid w:val="00402699"/>
    <w:rsid w:val="0040284F"/>
    <w:rsid w:val="00402C36"/>
    <w:rsid w:val="00402EA6"/>
    <w:rsid w:val="00402EE5"/>
    <w:rsid w:val="00403FD2"/>
    <w:rsid w:val="0040424D"/>
    <w:rsid w:val="0040465F"/>
    <w:rsid w:val="004046D6"/>
    <w:rsid w:val="00405B07"/>
    <w:rsid w:val="004066DA"/>
    <w:rsid w:val="004067E7"/>
    <w:rsid w:val="00407207"/>
    <w:rsid w:val="00407812"/>
    <w:rsid w:val="00407ECD"/>
    <w:rsid w:val="0041012F"/>
    <w:rsid w:val="00410CEE"/>
    <w:rsid w:val="00410D3D"/>
    <w:rsid w:val="00412CD7"/>
    <w:rsid w:val="00412E62"/>
    <w:rsid w:val="00413AB8"/>
    <w:rsid w:val="00413C33"/>
    <w:rsid w:val="0041431E"/>
    <w:rsid w:val="004150F4"/>
    <w:rsid w:val="0041526C"/>
    <w:rsid w:val="00415B22"/>
    <w:rsid w:val="00415C84"/>
    <w:rsid w:val="0041627D"/>
    <w:rsid w:val="00416831"/>
    <w:rsid w:val="00417066"/>
    <w:rsid w:val="004171C5"/>
    <w:rsid w:val="00417261"/>
    <w:rsid w:val="0041760A"/>
    <w:rsid w:val="00417774"/>
    <w:rsid w:val="004179DE"/>
    <w:rsid w:val="00420AA1"/>
    <w:rsid w:val="00421510"/>
    <w:rsid w:val="00421CA7"/>
    <w:rsid w:val="00421D26"/>
    <w:rsid w:val="00422E1A"/>
    <w:rsid w:val="00423422"/>
    <w:rsid w:val="0042352C"/>
    <w:rsid w:val="0042388E"/>
    <w:rsid w:val="004240F1"/>
    <w:rsid w:val="00424239"/>
    <w:rsid w:val="00424C8B"/>
    <w:rsid w:val="00425388"/>
    <w:rsid w:val="0042596A"/>
    <w:rsid w:val="00425A64"/>
    <w:rsid w:val="004265E1"/>
    <w:rsid w:val="004266B9"/>
    <w:rsid w:val="004266E4"/>
    <w:rsid w:val="00427ED9"/>
    <w:rsid w:val="00430819"/>
    <w:rsid w:val="00431034"/>
    <w:rsid w:val="004312AC"/>
    <w:rsid w:val="00431633"/>
    <w:rsid w:val="004320A7"/>
    <w:rsid w:val="00432106"/>
    <w:rsid w:val="00433679"/>
    <w:rsid w:val="00433C1D"/>
    <w:rsid w:val="00433D53"/>
    <w:rsid w:val="00433E87"/>
    <w:rsid w:val="00434359"/>
    <w:rsid w:val="00434454"/>
    <w:rsid w:val="00434566"/>
    <w:rsid w:val="0043473F"/>
    <w:rsid w:val="00434F12"/>
    <w:rsid w:val="00434FFD"/>
    <w:rsid w:val="004355E1"/>
    <w:rsid w:val="0043562E"/>
    <w:rsid w:val="0043584D"/>
    <w:rsid w:val="004358DE"/>
    <w:rsid w:val="00435ACB"/>
    <w:rsid w:val="00435AF6"/>
    <w:rsid w:val="00435DCB"/>
    <w:rsid w:val="00435FA9"/>
    <w:rsid w:val="004361AC"/>
    <w:rsid w:val="004365D6"/>
    <w:rsid w:val="00436AEE"/>
    <w:rsid w:val="00436C0C"/>
    <w:rsid w:val="00437169"/>
    <w:rsid w:val="004375D9"/>
    <w:rsid w:val="00437B0B"/>
    <w:rsid w:val="00437BDC"/>
    <w:rsid w:val="00440B88"/>
    <w:rsid w:val="00440F8E"/>
    <w:rsid w:val="00441281"/>
    <w:rsid w:val="00441C1D"/>
    <w:rsid w:val="00441CF3"/>
    <w:rsid w:val="00441E8E"/>
    <w:rsid w:val="004429EA"/>
    <w:rsid w:val="00442CFC"/>
    <w:rsid w:val="00442D48"/>
    <w:rsid w:val="004435BC"/>
    <w:rsid w:val="00443C19"/>
    <w:rsid w:val="0044477D"/>
    <w:rsid w:val="00444BAD"/>
    <w:rsid w:val="00444FA8"/>
    <w:rsid w:val="0044501A"/>
    <w:rsid w:val="004452F1"/>
    <w:rsid w:val="00445395"/>
    <w:rsid w:val="004476A6"/>
    <w:rsid w:val="00447BCD"/>
    <w:rsid w:val="004500AE"/>
    <w:rsid w:val="0045090C"/>
    <w:rsid w:val="004509C8"/>
    <w:rsid w:val="00450A13"/>
    <w:rsid w:val="004510B7"/>
    <w:rsid w:val="004514ED"/>
    <w:rsid w:val="00451996"/>
    <w:rsid w:val="00451C36"/>
    <w:rsid w:val="00453086"/>
    <w:rsid w:val="00453765"/>
    <w:rsid w:val="004541CC"/>
    <w:rsid w:val="004549BF"/>
    <w:rsid w:val="00454E2A"/>
    <w:rsid w:val="00455AD6"/>
    <w:rsid w:val="004562C6"/>
    <w:rsid w:val="00456A5B"/>
    <w:rsid w:val="00456A8F"/>
    <w:rsid w:val="00456EB9"/>
    <w:rsid w:val="00456F95"/>
    <w:rsid w:val="00456FE2"/>
    <w:rsid w:val="00457C05"/>
    <w:rsid w:val="00457EB6"/>
    <w:rsid w:val="00460253"/>
    <w:rsid w:val="00460E3C"/>
    <w:rsid w:val="0046192C"/>
    <w:rsid w:val="00461A6C"/>
    <w:rsid w:val="00461B8C"/>
    <w:rsid w:val="004620E3"/>
    <w:rsid w:val="004623DC"/>
    <w:rsid w:val="00462740"/>
    <w:rsid w:val="0046283C"/>
    <w:rsid w:val="00462E3F"/>
    <w:rsid w:val="00462F44"/>
    <w:rsid w:val="0046365A"/>
    <w:rsid w:val="00463841"/>
    <w:rsid w:val="004643FC"/>
    <w:rsid w:val="00464539"/>
    <w:rsid w:val="00464B23"/>
    <w:rsid w:val="0046520A"/>
    <w:rsid w:val="0046541B"/>
    <w:rsid w:val="0046577E"/>
    <w:rsid w:val="00465DCD"/>
    <w:rsid w:val="00466112"/>
    <w:rsid w:val="00466457"/>
    <w:rsid w:val="00466BD3"/>
    <w:rsid w:val="00470322"/>
    <w:rsid w:val="00470612"/>
    <w:rsid w:val="004714AB"/>
    <w:rsid w:val="004718E1"/>
    <w:rsid w:val="00471CB6"/>
    <w:rsid w:val="00474843"/>
    <w:rsid w:val="004763B5"/>
    <w:rsid w:val="00477072"/>
    <w:rsid w:val="00480ED1"/>
    <w:rsid w:val="004810BB"/>
    <w:rsid w:val="0048123D"/>
    <w:rsid w:val="00482567"/>
    <w:rsid w:val="00483067"/>
    <w:rsid w:val="004831A8"/>
    <w:rsid w:val="00483883"/>
    <w:rsid w:val="00484251"/>
    <w:rsid w:val="0048481C"/>
    <w:rsid w:val="004848F1"/>
    <w:rsid w:val="00485271"/>
    <w:rsid w:val="00485880"/>
    <w:rsid w:val="00485A02"/>
    <w:rsid w:val="00485FC1"/>
    <w:rsid w:val="00486118"/>
    <w:rsid w:val="0048684A"/>
    <w:rsid w:val="00486BCB"/>
    <w:rsid w:val="00486E42"/>
    <w:rsid w:val="00487AD7"/>
    <w:rsid w:val="00490E0D"/>
    <w:rsid w:val="00491092"/>
    <w:rsid w:val="00491F05"/>
    <w:rsid w:val="0049204A"/>
    <w:rsid w:val="004920E9"/>
    <w:rsid w:val="004925DA"/>
    <w:rsid w:val="00492604"/>
    <w:rsid w:val="004926F5"/>
    <w:rsid w:val="00492752"/>
    <w:rsid w:val="00492CD1"/>
    <w:rsid w:val="00492CEE"/>
    <w:rsid w:val="00492D3F"/>
    <w:rsid w:val="00492FEA"/>
    <w:rsid w:val="00493201"/>
    <w:rsid w:val="0049350D"/>
    <w:rsid w:val="004936D4"/>
    <w:rsid w:val="004944F9"/>
    <w:rsid w:val="00494A68"/>
    <w:rsid w:val="00494CDA"/>
    <w:rsid w:val="00494F85"/>
    <w:rsid w:val="00495145"/>
    <w:rsid w:val="0049516C"/>
    <w:rsid w:val="00495428"/>
    <w:rsid w:val="00495961"/>
    <w:rsid w:val="00496D13"/>
    <w:rsid w:val="00496E20"/>
    <w:rsid w:val="0049752B"/>
    <w:rsid w:val="00497A5E"/>
    <w:rsid w:val="004A01DB"/>
    <w:rsid w:val="004A0228"/>
    <w:rsid w:val="004A1021"/>
    <w:rsid w:val="004A1453"/>
    <w:rsid w:val="004A1578"/>
    <w:rsid w:val="004A1CA1"/>
    <w:rsid w:val="004A20C5"/>
    <w:rsid w:val="004A22E4"/>
    <w:rsid w:val="004A235B"/>
    <w:rsid w:val="004A2629"/>
    <w:rsid w:val="004A28C2"/>
    <w:rsid w:val="004A2A75"/>
    <w:rsid w:val="004A2BB9"/>
    <w:rsid w:val="004A37B4"/>
    <w:rsid w:val="004A3995"/>
    <w:rsid w:val="004A42B9"/>
    <w:rsid w:val="004A43B5"/>
    <w:rsid w:val="004A4DE1"/>
    <w:rsid w:val="004A577E"/>
    <w:rsid w:val="004A5B2E"/>
    <w:rsid w:val="004A6A6A"/>
    <w:rsid w:val="004A6B4D"/>
    <w:rsid w:val="004A70ED"/>
    <w:rsid w:val="004A76FE"/>
    <w:rsid w:val="004B0074"/>
    <w:rsid w:val="004B05D3"/>
    <w:rsid w:val="004B11DB"/>
    <w:rsid w:val="004B1AEE"/>
    <w:rsid w:val="004B1C3B"/>
    <w:rsid w:val="004B230D"/>
    <w:rsid w:val="004B3505"/>
    <w:rsid w:val="004B3677"/>
    <w:rsid w:val="004B3D29"/>
    <w:rsid w:val="004B5AA2"/>
    <w:rsid w:val="004B65E2"/>
    <w:rsid w:val="004B66A8"/>
    <w:rsid w:val="004B7578"/>
    <w:rsid w:val="004C07C3"/>
    <w:rsid w:val="004C0811"/>
    <w:rsid w:val="004C0AD6"/>
    <w:rsid w:val="004C161A"/>
    <w:rsid w:val="004C1861"/>
    <w:rsid w:val="004C22B0"/>
    <w:rsid w:val="004C2719"/>
    <w:rsid w:val="004C27BB"/>
    <w:rsid w:val="004C3EDD"/>
    <w:rsid w:val="004C4592"/>
    <w:rsid w:val="004C4A78"/>
    <w:rsid w:val="004C4D28"/>
    <w:rsid w:val="004C5C74"/>
    <w:rsid w:val="004C6037"/>
    <w:rsid w:val="004C63A5"/>
    <w:rsid w:val="004C6423"/>
    <w:rsid w:val="004C6D68"/>
    <w:rsid w:val="004C6F62"/>
    <w:rsid w:val="004C6F88"/>
    <w:rsid w:val="004C734E"/>
    <w:rsid w:val="004C737F"/>
    <w:rsid w:val="004C783C"/>
    <w:rsid w:val="004C7B4B"/>
    <w:rsid w:val="004D0547"/>
    <w:rsid w:val="004D0B75"/>
    <w:rsid w:val="004D0C16"/>
    <w:rsid w:val="004D0EE0"/>
    <w:rsid w:val="004D14A8"/>
    <w:rsid w:val="004D21D9"/>
    <w:rsid w:val="004D2225"/>
    <w:rsid w:val="004D28CB"/>
    <w:rsid w:val="004D2A70"/>
    <w:rsid w:val="004D394E"/>
    <w:rsid w:val="004D403B"/>
    <w:rsid w:val="004D414C"/>
    <w:rsid w:val="004D4D7C"/>
    <w:rsid w:val="004D5167"/>
    <w:rsid w:val="004D5C86"/>
    <w:rsid w:val="004D673B"/>
    <w:rsid w:val="004D7240"/>
    <w:rsid w:val="004D7529"/>
    <w:rsid w:val="004D774F"/>
    <w:rsid w:val="004D7E6B"/>
    <w:rsid w:val="004E04AB"/>
    <w:rsid w:val="004E0EBE"/>
    <w:rsid w:val="004E1532"/>
    <w:rsid w:val="004E16A8"/>
    <w:rsid w:val="004E237C"/>
    <w:rsid w:val="004E2607"/>
    <w:rsid w:val="004E27B1"/>
    <w:rsid w:val="004E29E2"/>
    <w:rsid w:val="004E2B07"/>
    <w:rsid w:val="004E2F64"/>
    <w:rsid w:val="004E2FE9"/>
    <w:rsid w:val="004E3094"/>
    <w:rsid w:val="004E35C2"/>
    <w:rsid w:val="004E3706"/>
    <w:rsid w:val="004E3804"/>
    <w:rsid w:val="004E3902"/>
    <w:rsid w:val="004E3B8F"/>
    <w:rsid w:val="004E3E2B"/>
    <w:rsid w:val="004E46FA"/>
    <w:rsid w:val="004E47DB"/>
    <w:rsid w:val="004E490A"/>
    <w:rsid w:val="004E50DB"/>
    <w:rsid w:val="004E5232"/>
    <w:rsid w:val="004E5506"/>
    <w:rsid w:val="004E63C5"/>
    <w:rsid w:val="004E6629"/>
    <w:rsid w:val="004E6D5F"/>
    <w:rsid w:val="004E7460"/>
    <w:rsid w:val="004E7611"/>
    <w:rsid w:val="004E7B99"/>
    <w:rsid w:val="004E7BF0"/>
    <w:rsid w:val="004E7C79"/>
    <w:rsid w:val="004E7F38"/>
    <w:rsid w:val="004F0055"/>
    <w:rsid w:val="004F0340"/>
    <w:rsid w:val="004F090F"/>
    <w:rsid w:val="004F0C19"/>
    <w:rsid w:val="004F0C79"/>
    <w:rsid w:val="004F0D3A"/>
    <w:rsid w:val="004F1508"/>
    <w:rsid w:val="004F2519"/>
    <w:rsid w:val="004F45C4"/>
    <w:rsid w:val="004F4956"/>
    <w:rsid w:val="004F4CA2"/>
    <w:rsid w:val="004F4E5F"/>
    <w:rsid w:val="004F523E"/>
    <w:rsid w:val="004F579F"/>
    <w:rsid w:val="004F6845"/>
    <w:rsid w:val="004F6C74"/>
    <w:rsid w:val="004F6D9A"/>
    <w:rsid w:val="004F73E3"/>
    <w:rsid w:val="004F7C10"/>
    <w:rsid w:val="004F7DAA"/>
    <w:rsid w:val="005007C5"/>
    <w:rsid w:val="005008CC"/>
    <w:rsid w:val="005008F3"/>
    <w:rsid w:val="0050106D"/>
    <w:rsid w:val="00501BC5"/>
    <w:rsid w:val="00502F77"/>
    <w:rsid w:val="005032B7"/>
    <w:rsid w:val="005032BC"/>
    <w:rsid w:val="00503783"/>
    <w:rsid w:val="00503E7A"/>
    <w:rsid w:val="0050405A"/>
    <w:rsid w:val="0050414E"/>
    <w:rsid w:val="00504153"/>
    <w:rsid w:val="00504813"/>
    <w:rsid w:val="00504A0F"/>
    <w:rsid w:val="00504ED2"/>
    <w:rsid w:val="00504F60"/>
    <w:rsid w:val="00505028"/>
    <w:rsid w:val="0050546D"/>
    <w:rsid w:val="00505CA3"/>
    <w:rsid w:val="00505E75"/>
    <w:rsid w:val="00506117"/>
    <w:rsid w:val="005066C7"/>
    <w:rsid w:val="0050719D"/>
    <w:rsid w:val="005072FA"/>
    <w:rsid w:val="005074C6"/>
    <w:rsid w:val="00507933"/>
    <w:rsid w:val="0051006F"/>
    <w:rsid w:val="00510FE1"/>
    <w:rsid w:val="005115B1"/>
    <w:rsid w:val="00511658"/>
    <w:rsid w:val="00512F0D"/>
    <w:rsid w:val="00513B2F"/>
    <w:rsid w:val="00513FCA"/>
    <w:rsid w:val="005148C1"/>
    <w:rsid w:val="00514940"/>
    <w:rsid w:val="00514946"/>
    <w:rsid w:val="00514C09"/>
    <w:rsid w:val="00514CD2"/>
    <w:rsid w:val="0051573E"/>
    <w:rsid w:val="00515D0A"/>
    <w:rsid w:val="00516C98"/>
    <w:rsid w:val="00516E96"/>
    <w:rsid w:val="005172D0"/>
    <w:rsid w:val="005174B3"/>
    <w:rsid w:val="005178C7"/>
    <w:rsid w:val="005178FB"/>
    <w:rsid w:val="00517E4E"/>
    <w:rsid w:val="005205A0"/>
    <w:rsid w:val="00520A5E"/>
    <w:rsid w:val="00521D09"/>
    <w:rsid w:val="005225BA"/>
    <w:rsid w:val="0052264E"/>
    <w:rsid w:val="005227B1"/>
    <w:rsid w:val="0052286E"/>
    <w:rsid w:val="00522CFF"/>
    <w:rsid w:val="00523353"/>
    <w:rsid w:val="00523454"/>
    <w:rsid w:val="00524EE5"/>
    <w:rsid w:val="00525459"/>
    <w:rsid w:val="00525DBC"/>
    <w:rsid w:val="00526354"/>
    <w:rsid w:val="0052663F"/>
    <w:rsid w:val="0052782C"/>
    <w:rsid w:val="00527E38"/>
    <w:rsid w:val="005306DB"/>
    <w:rsid w:val="0053087E"/>
    <w:rsid w:val="00530B0D"/>
    <w:rsid w:val="00530F96"/>
    <w:rsid w:val="00531D55"/>
    <w:rsid w:val="00531F18"/>
    <w:rsid w:val="0053260B"/>
    <w:rsid w:val="00532762"/>
    <w:rsid w:val="00533454"/>
    <w:rsid w:val="0053458F"/>
    <w:rsid w:val="00534A97"/>
    <w:rsid w:val="00534EFA"/>
    <w:rsid w:val="005352A9"/>
    <w:rsid w:val="005353C3"/>
    <w:rsid w:val="00535B9D"/>
    <w:rsid w:val="00535CC1"/>
    <w:rsid w:val="00535D1B"/>
    <w:rsid w:val="005363F6"/>
    <w:rsid w:val="00536BFC"/>
    <w:rsid w:val="00536D20"/>
    <w:rsid w:val="00536E03"/>
    <w:rsid w:val="00537238"/>
    <w:rsid w:val="00541620"/>
    <w:rsid w:val="0054297C"/>
    <w:rsid w:val="00542D2A"/>
    <w:rsid w:val="005436C4"/>
    <w:rsid w:val="0054376F"/>
    <w:rsid w:val="00543B53"/>
    <w:rsid w:val="005444C3"/>
    <w:rsid w:val="005450BE"/>
    <w:rsid w:val="00545878"/>
    <w:rsid w:val="00545A3C"/>
    <w:rsid w:val="00546862"/>
    <w:rsid w:val="00547EE6"/>
    <w:rsid w:val="0055022D"/>
    <w:rsid w:val="00550865"/>
    <w:rsid w:val="00550D6E"/>
    <w:rsid w:val="0055183C"/>
    <w:rsid w:val="00551BD1"/>
    <w:rsid w:val="0055225D"/>
    <w:rsid w:val="00552788"/>
    <w:rsid w:val="00553604"/>
    <w:rsid w:val="005540DF"/>
    <w:rsid w:val="005552ED"/>
    <w:rsid w:val="005556CA"/>
    <w:rsid w:val="005559A7"/>
    <w:rsid w:val="00555D20"/>
    <w:rsid w:val="00555D23"/>
    <w:rsid w:val="0055627F"/>
    <w:rsid w:val="005566B3"/>
    <w:rsid w:val="00556C70"/>
    <w:rsid w:val="00556E30"/>
    <w:rsid w:val="00556EFA"/>
    <w:rsid w:val="00557094"/>
    <w:rsid w:val="00557FEC"/>
    <w:rsid w:val="0056163E"/>
    <w:rsid w:val="0056191E"/>
    <w:rsid w:val="005619C8"/>
    <w:rsid w:val="00562295"/>
    <w:rsid w:val="0056229E"/>
    <w:rsid w:val="00562394"/>
    <w:rsid w:val="00562E3B"/>
    <w:rsid w:val="005642D1"/>
    <w:rsid w:val="005647C6"/>
    <w:rsid w:val="00564A99"/>
    <w:rsid w:val="00564B60"/>
    <w:rsid w:val="00564D5C"/>
    <w:rsid w:val="0056591C"/>
    <w:rsid w:val="0056653A"/>
    <w:rsid w:val="0056689C"/>
    <w:rsid w:val="005673FC"/>
    <w:rsid w:val="00567999"/>
    <w:rsid w:val="00567CD8"/>
    <w:rsid w:val="00567CDB"/>
    <w:rsid w:val="0057055F"/>
    <w:rsid w:val="0057060F"/>
    <w:rsid w:val="00570C29"/>
    <w:rsid w:val="00570DF3"/>
    <w:rsid w:val="00570F5D"/>
    <w:rsid w:val="00570F6F"/>
    <w:rsid w:val="005717A5"/>
    <w:rsid w:val="00571C14"/>
    <w:rsid w:val="005748E6"/>
    <w:rsid w:val="00574A2D"/>
    <w:rsid w:val="00574A93"/>
    <w:rsid w:val="005752F1"/>
    <w:rsid w:val="005755A4"/>
    <w:rsid w:val="005757BD"/>
    <w:rsid w:val="00576298"/>
    <w:rsid w:val="00576342"/>
    <w:rsid w:val="00577125"/>
    <w:rsid w:val="00577EC4"/>
    <w:rsid w:val="00577F03"/>
    <w:rsid w:val="00577F05"/>
    <w:rsid w:val="00580162"/>
    <w:rsid w:val="0058084D"/>
    <w:rsid w:val="00580AB1"/>
    <w:rsid w:val="00580DC3"/>
    <w:rsid w:val="00580F0B"/>
    <w:rsid w:val="005813CE"/>
    <w:rsid w:val="0058145F"/>
    <w:rsid w:val="0058153F"/>
    <w:rsid w:val="00581A83"/>
    <w:rsid w:val="00582762"/>
    <w:rsid w:val="005828C7"/>
    <w:rsid w:val="00582DAA"/>
    <w:rsid w:val="00583341"/>
    <w:rsid w:val="00583AB0"/>
    <w:rsid w:val="00583C28"/>
    <w:rsid w:val="005840B2"/>
    <w:rsid w:val="005844A5"/>
    <w:rsid w:val="00584B92"/>
    <w:rsid w:val="00585111"/>
    <w:rsid w:val="005852A7"/>
    <w:rsid w:val="005853FB"/>
    <w:rsid w:val="0058566D"/>
    <w:rsid w:val="005870DB"/>
    <w:rsid w:val="005875A1"/>
    <w:rsid w:val="00587B43"/>
    <w:rsid w:val="00587CDE"/>
    <w:rsid w:val="005902E4"/>
    <w:rsid w:val="00590307"/>
    <w:rsid w:val="00590541"/>
    <w:rsid w:val="00590B2D"/>
    <w:rsid w:val="00590D40"/>
    <w:rsid w:val="00590E44"/>
    <w:rsid w:val="005911BE"/>
    <w:rsid w:val="005912B7"/>
    <w:rsid w:val="00591853"/>
    <w:rsid w:val="00591A32"/>
    <w:rsid w:val="00591F9D"/>
    <w:rsid w:val="00591FF5"/>
    <w:rsid w:val="00592419"/>
    <w:rsid w:val="005926C6"/>
    <w:rsid w:val="00592D1B"/>
    <w:rsid w:val="005936D7"/>
    <w:rsid w:val="00593C51"/>
    <w:rsid w:val="0059403A"/>
    <w:rsid w:val="005946F1"/>
    <w:rsid w:val="00594B17"/>
    <w:rsid w:val="00594D41"/>
    <w:rsid w:val="00594EAA"/>
    <w:rsid w:val="005952F7"/>
    <w:rsid w:val="00595908"/>
    <w:rsid w:val="005963CE"/>
    <w:rsid w:val="00596865"/>
    <w:rsid w:val="00597B53"/>
    <w:rsid w:val="005A0935"/>
    <w:rsid w:val="005A159E"/>
    <w:rsid w:val="005A183A"/>
    <w:rsid w:val="005A25BE"/>
    <w:rsid w:val="005A25FC"/>
    <w:rsid w:val="005A2676"/>
    <w:rsid w:val="005A27DC"/>
    <w:rsid w:val="005A2C67"/>
    <w:rsid w:val="005A3891"/>
    <w:rsid w:val="005A3CFD"/>
    <w:rsid w:val="005A4295"/>
    <w:rsid w:val="005A4EAB"/>
    <w:rsid w:val="005A5965"/>
    <w:rsid w:val="005A5F75"/>
    <w:rsid w:val="005A6669"/>
    <w:rsid w:val="005B0F31"/>
    <w:rsid w:val="005B1064"/>
    <w:rsid w:val="005B1335"/>
    <w:rsid w:val="005B13FA"/>
    <w:rsid w:val="005B180A"/>
    <w:rsid w:val="005B1C59"/>
    <w:rsid w:val="005B1D83"/>
    <w:rsid w:val="005B1DF6"/>
    <w:rsid w:val="005B1E58"/>
    <w:rsid w:val="005B1E7F"/>
    <w:rsid w:val="005B21FE"/>
    <w:rsid w:val="005B239C"/>
    <w:rsid w:val="005B25FA"/>
    <w:rsid w:val="005B3013"/>
    <w:rsid w:val="005B3C9E"/>
    <w:rsid w:val="005B497E"/>
    <w:rsid w:val="005B4D10"/>
    <w:rsid w:val="005B5186"/>
    <w:rsid w:val="005B5232"/>
    <w:rsid w:val="005B53BB"/>
    <w:rsid w:val="005B671C"/>
    <w:rsid w:val="005B72F1"/>
    <w:rsid w:val="005B73B8"/>
    <w:rsid w:val="005B73E0"/>
    <w:rsid w:val="005B7CAD"/>
    <w:rsid w:val="005C0446"/>
    <w:rsid w:val="005C0B61"/>
    <w:rsid w:val="005C1290"/>
    <w:rsid w:val="005C1381"/>
    <w:rsid w:val="005C1678"/>
    <w:rsid w:val="005C1B21"/>
    <w:rsid w:val="005C1BC5"/>
    <w:rsid w:val="005C276A"/>
    <w:rsid w:val="005C2871"/>
    <w:rsid w:val="005C3292"/>
    <w:rsid w:val="005C34B5"/>
    <w:rsid w:val="005C3F81"/>
    <w:rsid w:val="005C4555"/>
    <w:rsid w:val="005C465A"/>
    <w:rsid w:val="005C46DC"/>
    <w:rsid w:val="005C4809"/>
    <w:rsid w:val="005C48B8"/>
    <w:rsid w:val="005C4C31"/>
    <w:rsid w:val="005C52A7"/>
    <w:rsid w:val="005C5886"/>
    <w:rsid w:val="005C5D6F"/>
    <w:rsid w:val="005C5DFC"/>
    <w:rsid w:val="005C6283"/>
    <w:rsid w:val="005C683A"/>
    <w:rsid w:val="005C76B6"/>
    <w:rsid w:val="005C7FB5"/>
    <w:rsid w:val="005D01D4"/>
    <w:rsid w:val="005D036E"/>
    <w:rsid w:val="005D07FD"/>
    <w:rsid w:val="005D08EE"/>
    <w:rsid w:val="005D0C4B"/>
    <w:rsid w:val="005D0F20"/>
    <w:rsid w:val="005D1218"/>
    <w:rsid w:val="005D1752"/>
    <w:rsid w:val="005D2190"/>
    <w:rsid w:val="005D2B19"/>
    <w:rsid w:val="005D2C9D"/>
    <w:rsid w:val="005D3073"/>
    <w:rsid w:val="005D452F"/>
    <w:rsid w:val="005D467B"/>
    <w:rsid w:val="005D4A55"/>
    <w:rsid w:val="005D4D53"/>
    <w:rsid w:val="005D5454"/>
    <w:rsid w:val="005D5816"/>
    <w:rsid w:val="005D6A61"/>
    <w:rsid w:val="005D6EEC"/>
    <w:rsid w:val="005D70F5"/>
    <w:rsid w:val="005D78E2"/>
    <w:rsid w:val="005E2618"/>
    <w:rsid w:val="005E2E68"/>
    <w:rsid w:val="005E3A82"/>
    <w:rsid w:val="005E40A2"/>
    <w:rsid w:val="005E42BD"/>
    <w:rsid w:val="005E4CFB"/>
    <w:rsid w:val="005E4D07"/>
    <w:rsid w:val="005E4E5B"/>
    <w:rsid w:val="005E53D1"/>
    <w:rsid w:val="005E55E6"/>
    <w:rsid w:val="005E575C"/>
    <w:rsid w:val="005E658D"/>
    <w:rsid w:val="005E6D97"/>
    <w:rsid w:val="005E7F85"/>
    <w:rsid w:val="005F16E2"/>
    <w:rsid w:val="005F1CDB"/>
    <w:rsid w:val="005F1D76"/>
    <w:rsid w:val="005F29DC"/>
    <w:rsid w:val="005F2B88"/>
    <w:rsid w:val="005F2E44"/>
    <w:rsid w:val="005F32C9"/>
    <w:rsid w:val="005F3D1B"/>
    <w:rsid w:val="005F463D"/>
    <w:rsid w:val="005F4B83"/>
    <w:rsid w:val="005F4F99"/>
    <w:rsid w:val="005F5659"/>
    <w:rsid w:val="005F5A6D"/>
    <w:rsid w:val="005F5ADD"/>
    <w:rsid w:val="005F5C19"/>
    <w:rsid w:val="005F655A"/>
    <w:rsid w:val="005F6A93"/>
    <w:rsid w:val="005F71B7"/>
    <w:rsid w:val="00600AC2"/>
    <w:rsid w:val="0060123C"/>
    <w:rsid w:val="00602560"/>
    <w:rsid w:val="00603AA3"/>
    <w:rsid w:val="00603B67"/>
    <w:rsid w:val="00603EC1"/>
    <w:rsid w:val="006040D7"/>
    <w:rsid w:val="00604539"/>
    <w:rsid w:val="0060564E"/>
    <w:rsid w:val="006074A9"/>
    <w:rsid w:val="00607C02"/>
    <w:rsid w:val="006109EF"/>
    <w:rsid w:val="00610A4C"/>
    <w:rsid w:val="00611AE6"/>
    <w:rsid w:val="00611C4D"/>
    <w:rsid w:val="00611DB9"/>
    <w:rsid w:val="00612203"/>
    <w:rsid w:val="00612715"/>
    <w:rsid w:val="00612C4C"/>
    <w:rsid w:val="00613879"/>
    <w:rsid w:val="006138FB"/>
    <w:rsid w:val="00613EAF"/>
    <w:rsid w:val="00615407"/>
    <w:rsid w:val="00615808"/>
    <w:rsid w:val="00615CB5"/>
    <w:rsid w:val="00616029"/>
    <w:rsid w:val="00616270"/>
    <w:rsid w:val="00616506"/>
    <w:rsid w:val="00616580"/>
    <w:rsid w:val="00616C7C"/>
    <w:rsid w:val="00617349"/>
    <w:rsid w:val="0061734E"/>
    <w:rsid w:val="00617410"/>
    <w:rsid w:val="0061759A"/>
    <w:rsid w:val="00617DBC"/>
    <w:rsid w:val="00617FFB"/>
    <w:rsid w:val="0062027B"/>
    <w:rsid w:val="0062096E"/>
    <w:rsid w:val="0062172E"/>
    <w:rsid w:val="00621C90"/>
    <w:rsid w:val="006236AD"/>
    <w:rsid w:val="006237C6"/>
    <w:rsid w:val="00623F0F"/>
    <w:rsid w:val="00623FD9"/>
    <w:rsid w:val="0062465A"/>
    <w:rsid w:val="0062509F"/>
    <w:rsid w:val="00625D20"/>
    <w:rsid w:val="00625EFC"/>
    <w:rsid w:val="006269C8"/>
    <w:rsid w:val="00626F95"/>
    <w:rsid w:val="006274AF"/>
    <w:rsid w:val="00627519"/>
    <w:rsid w:val="00627800"/>
    <w:rsid w:val="00627DD3"/>
    <w:rsid w:val="006301DE"/>
    <w:rsid w:val="00630A87"/>
    <w:rsid w:val="00630C2B"/>
    <w:rsid w:val="0063186E"/>
    <w:rsid w:val="006318B8"/>
    <w:rsid w:val="00632044"/>
    <w:rsid w:val="006325DE"/>
    <w:rsid w:val="006333C2"/>
    <w:rsid w:val="0063358F"/>
    <w:rsid w:val="00633A16"/>
    <w:rsid w:val="00633B69"/>
    <w:rsid w:val="00633D4A"/>
    <w:rsid w:val="00633F5D"/>
    <w:rsid w:val="006362F6"/>
    <w:rsid w:val="00636BB6"/>
    <w:rsid w:val="00636EFE"/>
    <w:rsid w:val="0063794A"/>
    <w:rsid w:val="006402E5"/>
    <w:rsid w:val="006404AF"/>
    <w:rsid w:val="0064062C"/>
    <w:rsid w:val="0064080A"/>
    <w:rsid w:val="006418BA"/>
    <w:rsid w:val="00641C12"/>
    <w:rsid w:val="00641C3F"/>
    <w:rsid w:val="006423ED"/>
    <w:rsid w:val="006425C1"/>
    <w:rsid w:val="00642783"/>
    <w:rsid w:val="00643638"/>
    <w:rsid w:val="00643BB3"/>
    <w:rsid w:val="006445DE"/>
    <w:rsid w:val="0064463B"/>
    <w:rsid w:val="0064569B"/>
    <w:rsid w:val="00645E79"/>
    <w:rsid w:val="006465C2"/>
    <w:rsid w:val="00646C98"/>
    <w:rsid w:val="00646D94"/>
    <w:rsid w:val="006471CA"/>
    <w:rsid w:val="00647FF6"/>
    <w:rsid w:val="006500BE"/>
    <w:rsid w:val="006500E4"/>
    <w:rsid w:val="0065015A"/>
    <w:rsid w:val="00650269"/>
    <w:rsid w:val="00650934"/>
    <w:rsid w:val="00650DF0"/>
    <w:rsid w:val="00651C82"/>
    <w:rsid w:val="00651EEB"/>
    <w:rsid w:val="006523DF"/>
    <w:rsid w:val="00652556"/>
    <w:rsid w:val="00652C86"/>
    <w:rsid w:val="006532EC"/>
    <w:rsid w:val="0065353B"/>
    <w:rsid w:val="0065414E"/>
    <w:rsid w:val="00654174"/>
    <w:rsid w:val="006544CB"/>
    <w:rsid w:val="00654FA3"/>
    <w:rsid w:val="00655421"/>
    <w:rsid w:val="006556F2"/>
    <w:rsid w:val="00655A10"/>
    <w:rsid w:val="00655A15"/>
    <w:rsid w:val="00655DD2"/>
    <w:rsid w:val="0065618C"/>
    <w:rsid w:val="00656690"/>
    <w:rsid w:val="00656A2D"/>
    <w:rsid w:val="00657113"/>
    <w:rsid w:val="006577A8"/>
    <w:rsid w:val="00657C7E"/>
    <w:rsid w:val="006602A5"/>
    <w:rsid w:val="006608CD"/>
    <w:rsid w:val="0066099F"/>
    <w:rsid w:val="00660A65"/>
    <w:rsid w:val="0066108A"/>
    <w:rsid w:val="00661191"/>
    <w:rsid w:val="006619A4"/>
    <w:rsid w:val="00661BF7"/>
    <w:rsid w:val="00662D34"/>
    <w:rsid w:val="00662E04"/>
    <w:rsid w:val="00662F7E"/>
    <w:rsid w:val="0066411A"/>
    <w:rsid w:val="00664748"/>
    <w:rsid w:val="0066475D"/>
    <w:rsid w:val="00664EAC"/>
    <w:rsid w:val="006659C1"/>
    <w:rsid w:val="00665CB2"/>
    <w:rsid w:val="0066620D"/>
    <w:rsid w:val="00667986"/>
    <w:rsid w:val="00667DA1"/>
    <w:rsid w:val="00670160"/>
    <w:rsid w:val="006704E0"/>
    <w:rsid w:val="00670EF6"/>
    <w:rsid w:val="00671288"/>
    <w:rsid w:val="00671557"/>
    <w:rsid w:val="00671AA8"/>
    <w:rsid w:val="0067222B"/>
    <w:rsid w:val="0067251C"/>
    <w:rsid w:val="00672551"/>
    <w:rsid w:val="00672BFE"/>
    <w:rsid w:val="0067399D"/>
    <w:rsid w:val="00673FCD"/>
    <w:rsid w:val="00674FC3"/>
    <w:rsid w:val="00675A52"/>
    <w:rsid w:val="00675F2F"/>
    <w:rsid w:val="0067610F"/>
    <w:rsid w:val="006765AF"/>
    <w:rsid w:val="0067699C"/>
    <w:rsid w:val="00677734"/>
    <w:rsid w:val="006777A6"/>
    <w:rsid w:val="00677855"/>
    <w:rsid w:val="00677CA8"/>
    <w:rsid w:val="00680824"/>
    <w:rsid w:val="00680971"/>
    <w:rsid w:val="0068202B"/>
    <w:rsid w:val="00682112"/>
    <w:rsid w:val="00682133"/>
    <w:rsid w:val="00682C03"/>
    <w:rsid w:val="00682E54"/>
    <w:rsid w:val="00682F37"/>
    <w:rsid w:val="00683026"/>
    <w:rsid w:val="0068358C"/>
    <w:rsid w:val="0068575E"/>
    <w:rsid w:val="00685E0C"/>
    <w:rsid w:val="00685E7D"/>
    <w:rsid w:val="006860F4"/>
    <w:rsid w:val="00686252"/>
    <w:rsid w:val="006867D2"/>
    <w:rsid w:val="00686C37"/>
    <w:rsid w:val="00686EBC"/>
    <w:rsid w:val="0068754F"/>
    <w:rsid w:val="0068762C"/>
    <w:rsid w:val="00687749"/>
    <w:rsid w:val="00690095"/>
    <w:rsid w:val="0069091A"/>
    <w:rsid w:val="00690AFC"/>
    <w:rsid w:val="00690E0D"/>
    <w:rsid w:val="00691124"/>
    <w:rsid w:val="0069182C"/>
    <w:rsid w:val="00691AF1"/>
    <w:rsid w:val="006923FA"/>
    <w:rsid w:val="00693178"/>
    <w:rsid w:val="00693504"/>
    <w:rsid w:val="00693A91"/>
    <w:rsid w:val="00694093"/>
    <w:rsid w:val="00694D10"/>
    <w:rsid w:val="0069525D"/>
    <w:rsid w:val="006959F1"/>
    <w:rsid w:val="00695E04"/>
    <w:rsid w:val="00695F7D"/>
    <w:rsid w:val="00696C84"/>
    <w:rsid w:val="006A020D"/>
    <w:rsid w:val="006A088C"/>
    <w:rsid w:val="006A0968"/>
    <w:rsid w:val="006A0B07"/>
    <w:rsid w:val="006A0CAE"/>
    <w:rsid w:val="006A2489"/>
    <w:rsid w:val="006A2D97"/>
    <w:rsid w:val="006A2DC0"/>
    <w:rsid w:val="006A34E3"/>
    <w:rsid w:val="006A38B3"/>
    <w:rsid w:val="006A3992"/>
    <w:rsid w:val="006A3C04"/>
    <w:rsid w:val="006A3CD3"/>
    <w:rsid w:val="006A3F68"/>
    <w:rsid w:val="006A48B0"/>
    <w:rsid w:val="006A50C7"/>
    <w:rsid w:val="006A5213"/>
    <w:rsid w:val="006A5262"/>
    <w:rsid w:val="006A58D1"/>
    <w:rsid w:val="006A601C"/>
    <w:rsid w:val="006A6371"/>
    <w:rsid w:val="006A6562"/>
    <w:rsid w:val="006A6D97"/>
    <w:rsid w:val="006A6DA2"/>
    <w:rsid w:val="006A7035"/>
    <w:rsid w:val="006A7194"/>
    <w:rsid w:val="006A7593"/>
    <w:rsid w:val="006A76C7"/>
    <w:rsid w:val="006B0595"/>
    <w:rsid w:val="006B0A1D"/>
    <w:rsid w:val="006B0D69"/>
    <w:rsid w:val="006B1079"/>
    <w:rsid w:val="006B1257"/>
    <w:rsid w:val="006B171E"/>
    <w:rsid w:val="006B2015"/>
    <w:rsid w:val="006B23FA"/>
    <w:rsid w:val="006B2862"/>
    <w:rsid w:val="006B30ED"/>
    <w:rsid w:val="006B42EC"/>
    <w:rsid w:val="006B4DE1"/>
    <w:rsid w:val="006B5CA1"/>
    <w:rsid w:val="006B5FFD"/>
    <w:rsid w:val="006B6452"/>
    <w:rsid w:val="006B6697"/>
    <w:rsid w:val="006B6802"/>
    <w:rsid w:val="006B6AC2"/>
    <w:rsid w:val="006B6C0F"/>
    <w:rsid w:val="006B74F6"/>
    <w:rsid w:val="006B7725"/>
    <w:rsid w:val="006C050D"/>
    <w:rsid w:val="006C0B5D"/>
    <w:rsid w:val="006C0B83"/>
    <w:rsid w:val="006C1339"/>
    <w:rsid w:val="006C1FE3"/>
    <w:rsid w:val="006C2334"/>
    <w:rsid w:val="006C2B89"/>
    <w:rsid w:val="006C2DB7"/>
    <w:rsid w:val="006C31EF"/>
    <w:rsid w:val="006C3AF6"/>
    <w:rsid w:val="006C54CD"/>
    <w:rsid w:val="006C5724"/>
    <w:rsid w:val="006C65FB"/>
    <w:rsid w:val="006C6972"/>
    <w:rsid w:val="006C6A5C"/>
    <w:rsid w:val="006C7004"/>
    <w:rsid w:val="006C7373"/>
    <w:rsid w:val="006C74FD"/>
    <w:rsid w:val="006D02C1"/>
    <w:rsid w:val="006D0A4C"/>
    <w:rsid w:val="006D1C87"/>
    <w:rsid w:val="006D1D1F"/>
    <w:rsid w:val="006D210C"/>
    <w:rsid w:val="006D2BD2"/>
    <w:rsid w:val="006D46CE"/>
    <w:rsid w:val="006D4A86"/>
    <w:rsid w:val="006D5261"/>
    <w:rsid w:val="006D54D0"/>
    <w:rsid w:val="006D5A87"/>
    <w:rsid w:val="006D5F5A"/>
    <w:rsid w:val="006D61DC"/>
    <w:rsid w:val="006D65EE"/>
    <w:rsid w:val="006D71EA"/>
    <w:rsid w:val="006D75E2"/>
    <w:rsid w:val="006D7EA3"/>
    <w:rsid w:val="006E0018"/>
    <w:rsid w:val="006E0945"/>
    <w:rsid w:val="006E0E9F"/>
    <w:rsid w:val="006E120B"/>
    <w:rsid w:val="006E23E6"/>
    <w:rsid w:val="006E25B4"/>
    <w:rsid w:val="006E2725"/>
    <w:rsid w:val="006E2851"/>
    <w:rsid w:val="006E2DBF"/>
    <w:rsid w:val="006E3B62"/>
    <w:rsid w:val="006E3DC9"/>
    <w:rsid w:val="006E4327"/>
    <w:rsid w:val="006E4A3E"/>
    <w:rsid w:val="006E4B38"/>
    <w:rsid w:val="006E4D92"/>
    <w:rsid w:val="006E50E6"/>
    <w:rsid w:val="006E5FFD"/>
    <w:rsid w:val="006E6F83"/>
    <w:rsid w:val="006E7B3A"/>
    <w:rsid w:val="006F00A6"/>
    <w:rsid w:val="006F103B"/>
    <w:rsid w:val="006F116F"/>
    <w:rsid w:val="006F1E69"/>
    <w:rsid w:val="006F2866"/>
    <w:rsid w:val="006F395C"/>
    <w:rsid w:val="006F3998"/>
    <w:rsid w:val="006F3BAC"/>
    <w:rsid w:val="006F3CBF"/>
    <w:rsid w:val="006F412C"/>
    <w:rsid w:val="006F59C6"/>
    <w:rsid w:val="006F6310"/>
    <w:rsid w:val="006F646E"/>
    <w:rsid w:val="006F7289"/>
    <w:rsid w:val="006F75BB"/>
    <w:rsid w:val="006F79AB"/>
    <w:rsid w:val="00700196"/>
    <w:rsid w:val="007003B1"/>
    <w:rsid w:val="00700A5A"/>
    <w:rsid w:val="007012FD"/>
    <w:rsid w:val="0070138C"/>
    <w:rsid w:val="0070200B"/>
    <w:rsid w:val="007023DD"/>
    <w:rsid w:val="007028CB"/>
    <w:rsid w:val="007030E2"/>
    <w:rsid w:val="00703DE1"/>
    <w:rsid w:val="0070411C"/>
    <w:rsid w:val="007041B0"/>
    <w:rsid w:val="0070514E"/>
    <w:rsid w:val="00705509"/>
    <w:rsid w:val="007059A1"/>
    <w:rsid w:val="0070671C"/>
    <w:rsid w:val="00706C92"/>
    <w:rsid w:val="007070DF"/>
    <w:rsid w:val="007071D7"/>
    <w:rsid w:val="00707A11"/>
    <w:rsid w:val="00707C68"/>
    <w:rsid w:val="0071009F"/>
    <w:rsid w:val="0071077E"/>
    <w:rsid w:val="00710897"/>
    <w:rsid w:val="00710E5E"/>
    <w:rsid w:val="00711107"/>
    <w:rsid w:val="0071193A"/>
    <w:rsid w:val="00711E5A"/>
    <w:rsid w:val="00711F5F"/>
    <w:rsid w:val="007123E7"/>
    <w:rsid w:val="007129A3"/>
    <w:rsid w:val="00712E24"/>
    <w:rsid w:val="00712E9D"/>
    <w:rsid w:val="007133F9"/>
    <w:rsid w:val="00713950"/>
    <w:rsid w:val="00713A17"/>
    <w:rsid w:val="00713E44"/>
    <w:rsid w:val="00713E56"/>
    <w:rsid w:val="00714076"/>
    <w:rsid w:val="007143F1"/>
    <w:rsid w:val="00714509"/>
    <w:rsid w:val="007148C7"/>
    <w:rsid w:val="00714B40"/>
    <w:rsid w:val="00715211"/>
    <w:rsid w:val="007158C4"/>
    <w:rsid w:val="00715A38"/>
    <w:rsid w:val="00716025"/>
    <w:rsid w:val="00716742"/>
    <w:rsid w:val="007210D1"/>
    <w:rsid w:val="007216EC"/>
    <w:rsid w:val="0072233F"/>
    <w:rsid w:val="00722834"/>
    <w:rsid w:val="00723C0D"/>
    <w:rsid w:val="00724C76"/>
    <w:rsid w:val="00724CFF"/>
    <w:rsid w:val="0072565C"/>
    <w:rsid w:val="007257E9"/>
    <w:rsid w:val="00726011"/>
    <w:rsid w:val="0072672C"/>
    <w:rsid w:val="007267FB"/>
    <w:rsid w:val="00726DF0"/>
    <w:rsid w:val="00727BCA"/>
    <w:rsid w:val="007306B7"/>
    <w:rsid w:val="007314C4"/>
    <w:rsid w:val="00731CD8"/>
    <w:rsid w:val="00731F19"/>
    <w:rsid w:val="0073215F"/>
    <w:rsid w:val="0073253C"/>
    <w:rsid w:val="007328A3"/>
    <w:rsid w:val="00732C1D"/>
    <w:rsid w:val="00733891"/>
    <w:rsid w:val="007338C8"/>
    <w:rsid w:val="00733BF9"/>
    <w:rsid w:val="00733C11"/>
    <w:rsid w:val="007348BA"/>
    <w:rsid w:val="00734CE3"/>
    <w:rsid w:val="00734F37"/>
    <w:rsid w:val="00734F7E"/>
    <w:rsid w:val="0073501B"/>
    <w:rsid w:val="0073586D"/>
    <w:rsid w:val="00735B64"/>
    <w:rsid w:val="0073661B"/>
    <w:rsid w:val="0073686A"/>
    <w:rsid w:val="00737283"/>
    <w:rsid w:val="007377AB"/>
    <w:rsid w:val="007377F2"/>
    <w:rsid w:val="00740C6E"/>
    <w:rsid w:val="007418BD"/>
    <w:rsid w:val="00741C26"/>
    <w:rsid w:val="00741DDC"/>
    <w:rsid w:val="00742175"/>
    <w:rsid w:val="007422EC"/>
    <w:rsid w:val="0074258F"/>
    <w:rsid w:val="007425DE"/>
    <w:rsid w:val="007427CD"/>
    <w:rsid w:val="00742CF9"/>
    <w:rsid w:val="007431BA"/>
    <w:rsid w:val="0074323A"/>
    <w:rsid w:val="00743638"/>
    <w:rsid w:val="00743CC7"/>
    <w:rsid w:val="00743E56"/>
    <w:rsid w:val="00744740"/>
    <w:rsid w:val="007467BD"/>
    <w:rsid w:val="00746F2B"/>
    <w:rsid w:val="00746F73"/>
    <w:rsid w:val="007500FE"/>
    <w:rsid w:val="00750634"/>
    <w:rsid w:val="00750C2B"/>
    <w:rsid w:val="007510AB"/>
    <w:rsid w:val="007513C1"/>
    <w:rsid w:val="00751C14"/>
    <w:rsid w:val="007521BC"/>
    <w:rsid w:val="00752E2F"/>
    <w:rsid w:val="00753A57"/>
    <w:rsid w:val="00753E7C"/>
    <w:rsid w:val="0075466D"/>
    <w:rsid w:val="007550BF"/>
    <w:rsid w:val="00755722"/>
    <w:rsid w:val="007557CA"/>
    <w:rsid w:val="00755D5F"/>
    <w:rsid w:val="0075624C"/>
    <w:rsid w:val="00756EDF"/>
    <w:rsid w:val="00757633"/>
    <w:rsid w:val="00757D1E"/>
    <w:rsid w:val="0076060A"/>
    <w:rsid w:val="00760FEC"/>
    <w:rsid w:val="00761303"/>
    <w:rsid w:val="00761CBD"/>
    <w:rsid w:val="00761D21"/>
    <w:rsid w:val="007620D4"/>
    <w:rsid w:val="00763F58"/>
    <w:rsid w:val="00764267"/>
    <w:rsid w:val="00764BFD"/>
    <w:rsid w:val="00764D84"/>
    <w:rsid w:val="007664CB"/>
    <w:rsid w:val="0076658D"/>
    <w:rsid w:val="00766CFA"/>
    <w:rsid w:val="007674B3"/>
    <w:rsid w:val="00767A12"/>
    <w:rsid w:val="00767A92"/>
    <w:rsid w:val="00767D96"/>
    <w:rsid w:val="00770344"/>
    <w:rsid w:val="007705FE"/>
    <w:rsid w:val="00770683"/>
    <w:rsid w:val="00770E76"/>
    <w:rsid w:val="00770EC4"/>
    <w:rsid w:val="007727EE"/>
    <w:rsid w:val="00772BF1"/>
    <w:rsid w:val="00772ED1"/>
    <w:rsid w:val="007740CB"/>
    <w:rsid w:val="00774550"/>
    <w:rsid w:val="00774E7F"/>
    <w:rsid w:val="00774F5F"/>
    <w:rsid w:val="00775442"/>
    <w:rsid w:val="00775733"/>
    <w:rsid w:val="00775E1E"/>
    <w:rsid w:val="007769CA"/>
    <w:rsid w:val="00776F50"/>
    <w:rsid w:val="00777F7E"/>
    <w:rsid w:val="00780730"/>
    <w:rsid w:val="007815FC"/>
    <w:rsid w:val="007817B8"/>
    <w:rsid w:val="00781F4B"/>
    <w:rsid w:val="00782278"/>
    <w:rsid w:val="0078287B"/>
    <w:rsid w:val="00783A2B"/>
    <w:rsid w:val="007840E2"/>
    <w:rsid w:val="007845DC"/>
    <w:rsid w:val="00784835"/>
    <w:rsid w:val="00784DEC"/>
    <w:rsid w:val="00785309"/>
    <w:rsid w:val="00785793"/>
    <w:rsid w:val="00786010"/>
    <w:rsid w:val="00786374"/>
    <w:rsid w:val="007863D1"/>
    <w:rsid w:val="00786511"/>
    <w:rsid w:val="00786C37"/>
    <w:rsid w:val="00786CF5"/>
    <w:rsid w:val="0078733F"/>
    <w:rsid w:val="00787B3B"/>
    <w:rsid w:val="0079063F"/>
    <w:rsid w:val="00790CFD"/>
    <w:rsid w:val="00790DA2"/>
    <w:rsid w:val="00790E93"/>
    <w:rsid w:val="00791A72"/>
    <w:rsid w:val="0079227C"/>
    <w:rsid w:val="007922F5"/>
    <w:rsid w:val="007925C3"/>
    <w:rsid w:val="007926A8"/>
    <w:rsid w:val="00792A7B"/>
    <w:rsid w:val="0079366F"/>
    <w:rsid w:val="007936A4"/>
    <w:rsid w:val="00794765"/>
    <w:rsid w:val="0079521D"/>
    <w:rsid w:val="0079533A"/>
    <w:rsid w:val="007A00A5"/>
    <w:rsid w:val="007A026D"/>
    <w:rsid w:val="007A03F6"/>
    <w:rsid w:val="007A13F8"/>
    <w:rsid w:val="007A1B91"/>
    <w:rsid w:val="007A1CC6"/>
    <w:rsid w:val="007A1D2D"/>
    <w:rsid w:val="007A224F"/>
    <w:rsid w:val="007A3569"/>
    <w:rsid w:val="007A3691"/>
    <w:rsid w:val="007A392A"/>
    <w:rsid w:val="007A49E4"/>
    <w:rsid w:val="007A4E59"/>
    <w:rsid w:val="007A620D"/>
    <w:rsid w:val="007A6538"/>
    <w:rsid w:val="007A66AD"/>
    <w:rsid w:val="007A6C52"/>
    <w:rsid w:val="007A735B"/>
    <w:rsid w:val="007B07B8"/>
    <w:rsid w:val="007B0B7F"/>
    <w:rsid w:val="007B1281"/>
    <w:rsid w:val="007B19C2"/>
    <w:rsid w:val="007B1D15"/>
    <w:rsid w:val="007B1E42"/>
    <w:rsid w:val="007B30A8"/>
    <w:rsid w:val="007B373D"/>
    <w:rsid w:val="007B3BB8"/>
    <w:rsid w:val="007B3CA7"/>
    <w:rsid w:val="007B3F3E"/>
    <w:rsid w:val="007B4364"/>
    <w:rsid w:val="007B51FC"/>
    <w:rsid w:val="007B5DC0"/>
    <w:rsid w:val="007B696F"/>
    <w:rsid w:val="007B7902"/>
    <w:rsid w:val="007B7BE2"/>
    <w:rsid w:val="007C0271"/>
    <w:rsid w:val="007C0378"/>
    <w:rsid w:val="007C07F1"/>
    <w:rsid w:val="007C1EB9"/>
    <w:rsid w:val="007C2702"/>
    <w:rsid w:val="007C4339"/>
    <w:rsid w:val="007C5B82"/>
    <w:rsid w:val="007C6225"/>
    <w:rsid w:val="007C62DB"/>
    <w:rsid w:val="007C6593"/>
    <w:rsid w:val="007C65BD"/>
    <w:rsid w:val="007C6ADA"/>
    <w:rsid w:val="007C7426"/>
    <w:rsid w:val="007C7E9A"/>
    <w:rsid w:val="007D0511"/>
    <w:rsid w:val="007D072F"/>
    <w:rsid w:val="007D0B13"/>
    <w:rsid w:val="007D0F6E"/>
    <w:rsid w:val="007D121C"/>
    <w:rsid w:val="007D1EFC"/>
    <w:rsid w:val="007D20CE"/>
    <w:rsid w:val="007D2640"/>
    <w:rsid w:val="007D2679"/>
    <w:rsid w:val="007D3119"/>
    <w:rsid w:val="007D38EA"/>
    <w:rsid w:val="007D3BCE"/>
    <w:rsid w:val="007D3C48"/>
    <w:rsid w:val="007D3D2B"/>
    <w:rsid w:val="007D5328"/>
    <w:rsid w:val="007D5573"/>
    <w:rsid w:val="007D6273"/>
    <w:rsid w:val="007D74E8"/>
    <w:rsid w:val="007D7828"/>
    <w:rsid w:val="007E02C1"/>
    <w:rsid w:val="007E03A8"/>
    <w:rsid w:val="007E0C5C"/>
    <w:rsid w:val="007E13D6"/>
    <w:rsid w:val="007E1AE6"/>
    <w:rsid w:val="007E1EA4"/>
    <w:rsid w:val="007E3032"/>
    <w:rsid w:val="007E48B0"/>
    <w:rsid w:val="007E5E63"/>
    <w:rsid w:val="007E61EB"/>
    <w:rsid w:val="007E6331"/>
    <w:rsid w:val="007E66D4"/>
    <w:rsid w:val="007E67C8"/>
    <w:rsid w:val="007E7201"/>
    <w:rsid w:val="007F0E65"/>
    <w:rsid w:val="007F12CC"/>
    <w:rsid w:val="007F145F"/>
    <w:rsid w:val="007F154F"/>
    <w:rsid w:val="007F18DB"/>
    <w:rsid w:val="007F1DC6"/>
    <w:rsid w:val="007F2A43"/>
    <w:rsid w:val="007F3831"/>
    <w:rsid w:val="007F3B7E"/>
    <w:rsid w:val="007F3EA3"/>
    <w:rsid w:val="007F4005"/>
    <w:rsid w:val="007F4B82"/>
    <w:rsid w:val="007F4F3E"/>
    <w:rsid w:val="007F5066"/>
    <w:rsid w:val="007F5844"/>
    <w:rsid w:val="007F6BE0"/>
    <w:rsid w:val="007F6ECC"/>
    <w:rsid w:val="007F7895"/>
    <w:rsid w:val="0080047D"/>
    <w:rsid w:val="008005F4"/>
    <w:rsid w:val="008016DE"/>
    <w:rsid w:val="00801CA1"/>
    <w:rsid w:val="00802132"/>
    <w:rsid w:val="008023D7"/>
    <w:rsid w:val="00802735"/>
    <w:rsid w:val="008029E3"/>
    <w:rsid w:val="0080391F"/>
    <w:rsid w:val="00803A65"/>
    <w:rsid w:val="00803BF2"/>
    <w:rsid w:val="00804F8B"/>
    <w:rsid w:val="00805834"/>
    <w:rsid w:val="00805F73"/>
    <w:rsid w:val="00806165"/>
    <w:rsid w:val="00806419"/>
    <w:rsid w:val="00806520"/>
    <w:rsid w:val="008068EA"/>
    <w:rsid w:val="00806DD3"/>
    <w:rsid w:val="00806E2E"/>
    <w:rsid w:val="00807140"/>
    <w:rsid w:val="00807197"/>
    <w:rsid w:val="00807383"/>
    <w:rsid w:val="00807681"/>
    <w:rsid w:val="00810658"/>
    <w:rsid w:val="00810B8C"/>
    <w:rsid w:val="00810C80"/>
    <w:rsid w:val="0081113A"/>
    <w:rsid w:val="00811526"/>
    <w:rsid w:val="00811CEE"/>
    <w:rsid w:val="00811D10"/>
    <w:rsid w:val="00811F10"/>
    <w:rsid w:val="008120EA"/>
    <w:rsid w:val="008123C8"/>
    <w:rsid w:val="00812FD0"/>
    <w:rsid w:val="00814483"/>
    <w:rsid w:val="00814611"/>
    <w:rsid w:val="00814F58"/>
    <w:rsid w:val="008156B7"/>
    <w:rsid w:val="00815775"/>
    <w:rsid w:val="00816302"/>
    <w:rsid w:val="00817826"/>
    <w:rsid w:val="00820E71"/>
    <w:rsid w:val="00820FA2"/>
    <w:rsid w:val="00822573"/>
    <w:rsid w:val="00822D50"/>
    <w:rsid w:val="00822EB2"/>
    <w:rsid w:val="0082316A"/>
    <w:rsid w:val="00823198"/>
    <w:rsid w:val="008236AF"/>
    <w:rsid w:val="008239A7"/>
    <w:rsid w:val="008240F5"/>
    <w:rsid w:val="00824800"/>
    <w:rsid w:val="008249AF"/>
    <w:rsid w:val="00824E3F"/>
    <w:rsid w:val="00825828"/>
    <w:rsid w:val="00825B3A"/>
    <w:rsid w:val="00826662"/>
    <w:rsid w:val="00826BDA"/>
    <w:rsid w:val="00826DFD"/>
    <w:rsid w:val="00827019"/>
    <w:rsid w:val="0082715D"/>
    <w:rsid w:val="008276AF"/>
    <w:rsid w:val="00830205"/>
    <w:rsid w:val="00830542"/>
    <w:rsid w:val="00830792"/>
    <w:rsid w:val="00830DCA"/>
    <w:rsid w:val="00830ED7"/>
    <w:rsid w:val="008322A4"/>
    <w:rsid w:val="00833778"/>
    <w:rsid w:val="008338CB"/>
    <w:rsid w:val="00833EC8"/>
    <w:rsid w:val="00833FBB"/>
    <w:rsid w:val="0083410B"/>
    <w:rsid w:val="008345D9"/>
    <w:rsid w:val="00834647"/>
    <w:rsid w:val="008349CC"/>
    <w:rsid w:val="00834EE5"/>
    <w:rsid w:val="00835252"/>
    <w:rsid w:val="008362CF"/>
    <w:rsid w:val="00836C7B"/>
    <w:rsid w:val="00840921"/>
    <w:rsid w:val="00840B7B"/>
    <w:rsid w:val="0084172C"/>
    <w:rsid w:val="008419E7"/>
    <w:rsid w:val="0084208A"/>
    <w:rsid w:val="00843301"/>
    <w:rsid w:val="0084355D"/>
    <w:rsid w:val="008443B8"/>
    <w:rsid w:val="00844871"/>
    <w:rsid w:val="0084549A"/>
    <w:rsid w:val="00845AAF"/>
    <w:rsid w:val="008461D1"/>
    <w:rsid w:val="008472CA"/>
    <w:rsid w:val="00847847"/>
    <w:rsid w:val="00847A3B"/>
    <w:rsid w:val="00847B7A"/>
    <w:rsid w:val="00847BFA"/>
    <w:rsid w:val="00847E88"/>
    <w:rsid w:val="00847F2F"/>
    <w:rsid w:val="00850922"/>
    <w:rsid w:val="00851355"/>
    <w:rsid w:val="00851391"/>
    <w:rsid w:val="008514E5"/>
    <w:rsid w:val="0085183C"/>
    <w:rsid w:val="00851EDC"/>
    <w:rsid w:val="008526D5"/>
    <w:rsid w:val="0085271F"/>
    <w:rsid w:val="00852A7A"/>
    <w:rsid w:val="00852B79"/>
    <w:rsid w:val="00852BF0"/>
    <w:rsid w:val="0085300F"/>
    <w:rsid w:val="00853142"/>
    <w:rsid w:val="008531B7"/>
    <w:rsid w:val="00853520"/>
    <w:rsid w:val="00853E43"/>
    <w:rsid w:val="00853E99"/>
    <w:rsid w:val="008541B6"/>
    <w:rsid w:val="008547ED"/>
    <w:rsid w:val="00854BF9"/>
    <w:rsid w:val="0085642C"/>
    <w:rsid w:val="0085684F"/>
    <w:rsid w:val="00856B1F"/>
    <w:rsid w:val="00856C4A"/>
    <w:rsid w:val="00857379"/>
    <w:rsid w:val="008573AD"/>
    <w:rsid w:val="00857BB5"/>
    <w:rsid w:val="008603C0"/>
    <w:rsid w:val="0086064A"/>
    <w:rsid w:val="00860802"/>
    <w:rsid w:val="0086109C"/>
    <w:rsid w:val="00861C0E"/>
    <w:rsid w:val="00861E54"/>
    <w:rsid w:val="00861E97"/>
    <w:rsid w:val="00862008"/>
    <w:rsid w:val="00863782"/>
    <w:rsid w:val="00863FD7"/>
    <w:rsid w:val="00864017"/>
    <w:rsid w:val="0086424D"/>
    <w:rsid w:val="0086536E"/>
    <w:rsid w:val="008653A4"/>
    <w:rsid w:val="0086644A"/>
    <w:rsid w:val="00866ED9"/>
    <w:rsid w:val="00867645"/>
    <w:rsid w:val="008702F0"/>
    <w:rsid w:val="00870740"/>
    <w:rsid w:val="00871FED"/>
    <w:rsid w:val="00871FF2"/>
    <w:rsid w:val="008723F7"/>
    <w:rsid w:val="0087323E"/>
    <w:rsid w:val="008738E2"/>
    <w:rsid w:val="0087467C"/>
    <w:rsid w:val="0087517F"/>
    <w:rsid w:val="00875349"/>
    <w:rsid w:val="008756C4"/>
    <w:rsid w:val="00876CA8"/>
    <w:rsid w:val="0088000E"/>
    <w:rsid w:val="00880BD2"/>
    <w:rsid w:val="00880D00"/>
    <w:rsid w:val="008814F9"/>
    <w:rsid w:val="008817BE"/>
    <w:rsid w:val="00881CC1"/>
    <w:rsid w:val="00882A87"/>
    <w:rsid w:val="008834B8"/>
    <w:rsid w:val="00883A0D"/>
    <w:rsid w:val="00883D84"/>
    <w:rsid w:val="00884565"/>
    <w:rsid w:val="00884ED0"/>
    <w:rsid w:val="0088676E"/>
    <w:rsid w:val="008870A5"/>
    <w:rsid w:val="00887198"/>
    <w:rsid w:val="00890C64"/>
    <w:rsid w:val="0089129D"/>
    <w:rsid w:val="00891609"/>
    <w:rsid w:val="00891CE3"/>
    <w:rsid w:val="008926C2"/>
    <w:rsid w:val="00893446"/>
    <w:rsid w:val="00893715"/>
    <w:rsid w:val="0089383C"/>
    <w:rsid w:val="00893C6B"/>
    <w:rsid w:val="008943C8"/>
    <w:rsid w:val="008946F1"/>
    <w:rsid w:val="0089513D"/>
    <w:rsid w:val="00895322"/>
    <w:rsid w:val="008954EA"/>
    <w:rsid w:val="0089582C"/>
    <w:rsid w:val="00895C09"/>
    <w:rsid w:val="00895F38"/>
    <w:rsid w:val="008963EC"/>
    <w:rsid w:val="00896836"/>
    <w:rsid w:val="008972F2"/>
    <w:rsid w:val="0089739C"/>
    <w:rsid w:val="0089782B"/>
    <w:rsid w:val="008A0CE5"/>
    <w:rsid w:val="008A1856"/>
    <w:rsid w:val="008A1FAD"/>
    <w:rsid w:val="008A20A0"/>
    <w:rsid w:val="008A23F7"/>
    <w:rsid w:val="008A27E3"/>
    <w:rsid w:val="008A2943"/>
    <w:rsid w:val="008A3560"/>
    <w:rsid w:val="008A3AB1"/>
    <w:rsid w:val="008A484C"/>
    <w:rsid w:val="008A5B66"/>
    <w:rsid w:val="008A5F8C"/>
    <w:rsid w:val="008A5FF9"/>
    <w:rsid w:val="008A6172"/>
    <w:rsid w:val="008A6BB0"/>
    <w:rsid w:val="008A7B73"/>
    <w:rsid w:val="008A7C87"/>
    <w:rsid w:val="008B0622"/>
    <w:rsid w:val="008B075E"/>
    <w:rsid w:val="008B1554"/>
    <w:rsid w:val="008B1836"/>
    <w:rsid w:val="008B1AED"/>
    <w:rsid w:val="008B1AFA"/>
    <w:rsid w:val="008B1B8A"/>
    <w:rsid w:val="008B24F2"/>
    <w:rsid w:val="008B2943"/>
    <w:rsid w:val="008B2D69"/>
    <w:rsid w:val="008B2EA7"/>
    <w:rsid w:val="008B3014"/>
    <w:rsid w:val="008B3AD9"/>
    <w:rsid w:val="008B3BD7"/>
    <w:rsid w:val="008B42D5"/>
    <w:rsid w:val="008B4BB6"/>
    <w:rsid w:val="008B60BB"/>
    <w:rsid w:val="008B6630"/>
    <w:rsid w:val="008B6DD2"/>
    <w:rsid w:val="008B70A6"/>
    <w:rsid w:val="008B7633"/>
    <w:rsid w:val="008B7699"/>
    <w:rsid w:val="008B78A0"/>
    <w:rsid w:val="008C014D"/>
    <w:rsid w:val="008C057F"/>
    <w:rsid w:val="008C098F"/>
    <w:rsid w:val="008C0C0C"/>
    <w:rsid w:val="008C0E23"/>
    <w:rsid w:val="008C1377"/>
    <w:rsid w:val="008C282E"/>
    <w:rsid w:val="008C2AF5"/>
    <w:rsid w:val="008C2CA7"/>
    <w:rsid w:val="008C3DE7"/>
    <w:rsid w:val="008C451B"/>
    <w:rsid w:val="008C4F0F"/>
    <w:rsid w:val="008C560A"/>
    <w:rsid w:val="008C6303"/>
    <w:rsid w:val="008C6A1C"/>
    <w:rsid w:val="008C6D0B"/>
    <w:rsid w:val="008C6FB2"/>
    <w:rsid w:val="008C72B4"/>
    <w:rsid w:val="008D0EAB"/>
    <w:rsid w:val="008D1FA5"/>
    <w:rsid w:val="008D310D"/>
    <w:rsid w:val="008D319E"/>
    <w:rsid w:val="008D35A7"/>
    <w:rsid w:val="008D3B18"/>
    <w:rsid w:val="008D3CF5"/>
    <w:rsid w:val="008D3FEB"/>
    <w:rsid w:val="008D54D9"/>
    <w:rsid w:val="008D5CA9"/>
    <w:rsid w:val="008D6DC8"/>
    <w:rsid w:val="008D7D7D"/>
    <w:rsid w:val="008D7DD6"/>
    <w:rsid w:val="008E0004"/>
    <w:rsid w:val="008E02E5"/>
    <w:rsid w:val="008E0C03"/>
    <w:rsid w:val="008E196C"/>
    <w:rsid w:val="008E1D76"/>
    <w:rsid w:val="008E24F0"/>
    <w:rsid w:val="008E4176"/>
    <w:rsid w:val="008E42F6"/>
    <w:rsid w:val="008E495A"/>
    <w:rsid w:val="008E5CFA"/>
    <w:rsid w:val="008E5D84"/>
    <w:rsid w:val="008E64AA"/>
    <w:rsid w:val="008E7939"/>
    <w:rsid w:val="008E796F"/>
    <w:rsid w:val="008E7A70"/>
    <w:rsid w:val="008E7CC4"/>
    <w:rsid w:val="008F097F"/>
    <w:rsid w:val="008F1D3F"/>
    <w:rsid w:val="008F1D7F"/>
    <w:rsid w:val="008F1F77"/>
    <w:rsid w:val="008F2264"/>
    <w:rsid w:val="008F2607"/>
    <w:rsid w:val="008F29CB"/>
    <w:rsid w:val="008F2BF2"/>
    <w:rsid w:val="008F2C22"/>
    <w:rsid w:val="008F37E2"/>
    <w:rsid w:val="008F3B7F"/>
    <w:rsid w:val="008F3E1D"/>
    <w:rsid w:val="008F4481"/>
    <w:rsid w:val="008F484F"/>
    <w:rsid w:val="008F4E40"/>
    <w:rsid w:val="008F6752"/>
    <w:rsid w:val="008F69C0"/>
    <w:rsid w:val="008F6A9C"/>
    <w:rsid w:val="008F7DF3"/>
    <w:rsid w:val="009001A8"/>
    <w:rsid w:val="00900686"/>
    <w:rsid w:val="009018E2"/>
    <w:rsid w:val="00901A35"/>
    <w:rsid w:val="00901FFF"/>
    <w:rsid w:val="009025A7"/>
    <w:rsid w:val="00902A76"/>
    <w:rsid w:val="00903921"/>
    <w:rsid w:val="00903F63"/>
    <w:rsid w:val="009042B4"/>
    <w:rsid w:val="00905599"/>
    <w:rsid w:val="00905E08"/>
    <w:rsid w:val="0090616F"/>
    <w:rsid w:val="00906B00"/>
    <w:rsid w:val="0090704A"/>
    <w:rsid w:val="009105DB"/>
    <w:rsid w:val="00910D7A"/>
    <w:rsid w:val="00910EB5"/>
    <w:rsid w:val="009113A0"/>
    <w:rsid w:val="00911A2C"/>
    <w:rsid w:val="00911CE8"/>
    <w:rsid w:val="00912285"/>
    <w:rsid w:val="00912E05"/>
    <w:rsid w:val="00912F04"/>
    <w:rsid w:val="0091345F"/>
    <w:rsid w:val="00913BA1"/>
    <w:rsid w:val="00913D55"/>
    <w:rsid w:val="009146A7"/>
    <w:rsid w:val="009148E8"/>
    <w:rsid w:val="00916D98"/>
    <w:rsid w:val="00917E52"/>
    <w:rsid w:val="00920303"/>
    <w:rsid w:val="00920B17"/>
    <w:rsid w:val="00920D94"/>
    <w:rsid w:val="00921148"/>
    <w:rsid w:val="00922382"/>
    <w:rsid w:val="009227DE"/>
    <w:rsid w:val="00922D32"/>
    <w:rsid w:val="00924CA4"/>
    <w:rsid w:val="00924D0D"/>
    <w:rsid w:val="00925027"/>
    <w:rsid w:val="0092543D"/>
    <w:rsid w:val="00925447"/>
    <w:rsid w:val="00926DEB"/>
    <w:rsid w:val="00927005"/>
    <w:rsid w:val="00927477"/>
    <w:rsid w:val="00927598"/>
    <w:rsid w:val="00927DB2"/>
    <w:rsid w:val="0093035B"/>
    <w:rsid w:val="0093141A"/>
    <w:rsid w:val="009318CF"/>
    <w:rsid w:val="009319CC"/>
    <w:rsid w:val="00931D88"/>
    <w:rsid w:val="00931F5C"/>
    <w:rsid w:val="0093234C"/>
    <w:rsid w:val="00932627"/>
    <w:rsid w:val="00932D7D"/>
    <w:rsid w:val="00933357"/>
    <w:rsid w:val="009333AA"/>
    <w:rsid w:val="00933565"/>
    <w:rsid w:val="00933C47"/>
    <w:rsid w:val="00933CD1"/>
    <w:rsid w:val="00934170"/>
    <w:rsid w:val="00934335"/>
    <w:rsid w:val="00934D8D"/>
    <w:rsid w:val="00935389"/>
    <w:rsid w:val="00935D57"/>
    <w:rsid w:val="009362C7"/>
    <w:rsid w:val="0093690E"/>
    <w:rsid w:val="00936984"/>
    <w:rsid w:val="00937757"/>
    <w:rsid w:val="0093785A"/>
    <w:rsid w:val="00937940"/>
    <w:rsid w:val="0094000C"/>
    <w:rsid w:val="0094046B"/>
    <w:rsid w:val="00940525"/>
    <w:rsid w:val="00940630"/>
    <w:rsid w:val="00940AF7"/>
    <w:rsid w:val="00941403"/>
    <w:rsid w:val="00941989"/>
    <w:rsid w:val="00941F81"/>
    <w:rsid w:val="00942F72"/>
    <w:rsid w:val="00943F06"/>
    <w:rsid w:val="00943F0D"/>
    <w:rsid w:val="00944056"/>
    <w:rsid w:val="00944A84"/>
    <w:rsid w:val="00945F92"/>
    <w:rsid w:val="00946DB0"/>
    <w:rsid w:val="00946ECE"/>
    <w:rsid w:val="00947106"/>
    <w:rsid w:val="00947330"/>
    <w:rsid w:val="00947B79"/>
    <w:rsid w:val="00947F9F"/>
    <w:rsid w:val="009507FF"/>
    <w:rsid w:val="0095098F"/>
    <w:rsid w:val="00951163"/>
    <w:rsid w:val="00951353"/>
    <w:rsid w:val="00951B3B"/>
    <w:rsid w:val="00951CBE"/>
    <w:rsid w:val="00952215"/>
    <w:rsid w:val="00952752"/>
    <w:rsid w:val="00952A16"/>
    <w:rsid w:val="00952C2F"/>
    <w:rsid w:val="0095349F"/>
    <w:rsid w:val="00953514"/>
    <w:rsid w:val="009537DE"/>
    <w:rsid w:val="00953ABE"/>
    <w:rsid w:val="00953D6F"/>
    <w:rsid w:val="009551A7"/>
    <w:rsid w:val="0095529B"/>
    <w:rsid w:val="00956647"/>
    <w:rsid w:val="009572FE"/>
    <w:rsid w:val="00957D72"/>
    <w:rsid w:val="00960242"/>
    <w:rsid w:val="009609A2"/>
    <w:rsid w:val="00960E34"/>
    <w:rsid w:val="0096120B"/>
    <w:rsid w:val="0096155A"/>
    <w:rsid w:val="00961EEE"/>
    <w:rsid w:val="00962487"/>
    <w:rsid w:val="00962495"/>
    <w:rsid w:val="00962EDB"/>
    <w:rsid w:val="00963A54"/>
    <w:rsid w:val="009648A1"/>
    <w:rsid w:val="00965824"/>
    <w:rsid w:val="00965C9A"/>
    <w:rsid w:val="00966A16"/>
    <w:rsid w:val="00966A72"/>
    <w:rsid w:val="00966D22"/>
    <w:rsid w:val="00966D5F"/>
    <w:rsid w:val="00970323"/>
    <w:rsid w:val="0097039B"/>
    <w:rsid w:val="00970E79"/>
    <w:rsid w:val="00971B8B"/>
    <w:rsid w:val="00972FC1"/>
    <w:rsid w:val="00973CEA"/>
    <w:rsid w:val="0097451A"/>
    <w:rsid w:val="0097475C"/>
    <w:rsid w:val="00974B14"/>
    <w:rsid w:val="00974CBA"/>
    <w:rsid w:val="00975397"/>
    <w:rsid w:val="00976589"/>
    <w:rsid w:val="0097663C"/>
    <w:rsid w:val="00976DD8"/>
    <w:rsid w:val="009777CD"/>
    <w:rsid w:val="00977AF1"/>
    <w:rsid w:val="009808CF"/>
    <w:rsid w:val="00980C9F"/>
    <w:rsid w:val="0098252A"/>
    <w:rsid w:val="00982723"/>
    <w:rsid w:val="00983EA3"/>
    <w:rsid w:val="00983F68"/>
    <w:rsid w:val="00983F8F"/>
    <w:rsid w:val="00984B1E"/>
    <w:rsid w:val="00984CCF"/>
    <w:rsid w:val="00984FEF"/>
    <w:rsid w:val="00986A3D"/>
    <w:rsid w:val="00986FBF"/>
    <w:rsid w:val="009874DF"/>
    <w:rsid w:val="00987B86"/>
    <w:rsid w:val="00990146"/>
    <w:rsid w:val="009908DC"/>
    <w:rsid w:val="00990C96"/>
    <w:rsid w:val="00990E06"/>
    <w:rsid w:val="00991123"/>
    <w:rsid w:val="00992EC1"/>
    <w:rsid w:val="00992FCF"/>
    <w:rsid w:val="009933E0"/>
    <w:rsid w:val="00993C04"/>
    <w:rsid w:val="009941D1"/>
    <w:rsid w:val="0099432A"/>
    <w:rsid w:val="00994BA1"/>
    <w:rsid w:val="00994CF4"/>
    <w:rsid w:val="009952B9"/>
    <w:rsid w:val="0099536E"/>
    <w:rsid w:val="00995889"/>
    <w:rsid w:val="00997EF2"/>
    <w:rsid w:val="009A0080"/>
    <w:rsid w:val="009A0218"/>
    <w:rsid w:val="009A03BA"/>
    <w:rsid w:val="009A064E"/>
    <w:rsid w:val="009A08D2"/>
    <w:rsid w:val="009A1AB5"/>
    <w:rsid w:val="009A1BF5"/>
    <w:rsid w:val="009A1F8A"/>
    <w:rsid w:val="009A1FA1"/>
    <w:rsid w:val="009A2258"/>
    <w:rsid w:val="009A357A"/>
    <w:rsid w:val="009A37A6"/>
    <w:rsid w:val="009A3C64"/>
    <w:rsid w:val="009A3E72"/>
    <w:rsid w:val="009A438F"/>
    <w:rsid w:val="009A4B7F"/>
    <w:rsid w:val="009A5339"/>
    <w:rsid w:val="009A6189"/>
    <w:rsid w:val="009A6E61"/>
    <w:rsid w:val="009A740F"/>
    <w:rsid w:val="009A7657"/>
    <w:rsid w:val="009A76A3"/>
    <w:rsid w:val="009A7C18"/>
    <w:rsid w:val="009B0C30"/>
    <w:rsid w:val="009B0C83"/>
    <w:rsid w:val="009B0E41"/>
    <w:rsid w:val="009B0E54"/>
    <w:rsid w:val="009B12EE"/>
    <w:rsid w:val="009B394E"/>
    <w:rsid w:val="009B3CC0"/>
    <w:rsid w:val="009B3F9F"/>
    <w:rsid w:val="009B40A8"/>
    <w:rsid w:val="009B43BD"/>
    <w:rsid w:val="009B47D7"/>
    <w:rsid w:val="009B49BE"/>
    <w:rsid w:val="009B4D35"/>
    <w:rsid w:val="009B4FAA"/>
    <w:rsid w:val="009B58CC"/>
    <w:rsid w:val="009B6075"/>
    <w:rsid w:val="009B631D"/>
    <w:rsid w:val="009B64F2"/>
    <w:rsid w:val="009B6880"/>
    <w:rsid w:val="009B73E2"/>
    <w:rsid w:val="009B78D0"/>
    <w:rsid w:val="009B7987"/>
    <w:rsid w:val="009C0504"/>
    <w:rsid w:val="009C0D73"/>
    <w:rsid w:val="009C1412"/>
    <w:rsid w:val="009C1491"/>
    <w:rsid w:val="009C164C"/>
    <w:rsid w:val="009C1667"/>
    <w:rsid w:val="009C1E3E"/>
    <w:rsid w:val="009C2A10"/>
    <w:rsid w:val="009C3029"/>
    <w:rsid w:val="009C33F4"/>
    <w:rsid w:val="009C3610"/>
    <w:rsid w:val="009C3831"/>
    <w:rsid w:val="009C3D60"/>
    <w:rsid w:val="009C485A"/>
    <w:rsid w:val="009C529C"/>
    <w:rsid w:val="009C52B3"/>
    <w:rsid w:val="009C57AE"/>
    <w:rsid w:val="009C58BE"/>
    <w:rsid w:val="009C691C"/>
    <w:rsid w:val="009C7056"/>
    <w:rsid w:val="009C79B9"/>
    <w:rsid w:val="009D0242"/>
    <w:rsid w:val="009D02B6"/>
    <w:rsid w:val="009D13BA"/>
    <w:rsid w:val="009D1710"/>
    <w:rsid w:val="009D1929"/>
    <w:rsid w:val="009D1A63"/>
    <w:rsid w:val="009D1B10"/>
    <w:rsid w:val="009D1E26"/>
    <w:rsid w:val="009D1E8B"/>
    <w:rsid w:val="009D2DD0"/>
    <w:rsid w:val="009D2E78"/>
    <w:rsid w:val="009D3314"/>
    <w:rsid w:val="009D35AE"/>
    <w:rsid w:val="009D4383"/>
    <w:rsid w:val="009D485E"/>
    <w:rsid w:val="009D4A38"/>
    <w:rsid w:val="009D4E5B"/>
    <w:rsid w:val="009D52AD"/>
    <w:rsid w:val="009D56D2"/>
    <w:rsid w:val="009D56D7"/>
    <w:rsid w:val="009D581B"/>
    <w:rsid w:val="009D5BCB"/>
    <w:rsid w:val="009D5C04"/>
    <w:rsid w:val="009D733F"/>
    <w:rsid w:val="009D73D0"/>
    <w:rsid w:val="009D7FD7"/>
    <w:rsid w:val="009E0100"/>
    <w:rsid w:val="009E1474"/>
    <w:rsid w:val="009E199F"/>
    <w:rsid w:val="009E26E3"/>
    <w:rsid w:val="009E296A"/>
    <w:rsid w:val="009E361B"/>
    <w:rsid w:val="009E3673"/>
    <w:rsid w:val="009E4910"/>
    <w:rsid w:val="009E4C9B"/>
    <w:rsid w:val="009E556C"/>
    <w:rsid w:val="009E5617"/>
    <w:rsid w:val="009E592D"/>
    <w:rsid w:val="009E5C81"/>
    <w:rsid w:val="009E63AF"/>
    <w:rsid w:val="009E6632"/>
    <w:rsid w:val="009E695E"/>
    <w:rsid w:val="009E7079"/>
    <w:rsid w:val="009E7E32"/>
    <w:rsid w:val="009F02DB"/>
    <w:rsid w:val="009F08AF"/>
    <w:rsid w:val="009F0D65"/>
    <w:rsid w:val="009F15E0"/>
    <w:rsid w:val="009F19C5"/>
    <w:rsid w:val="009F26E6"/>
    <w:rsid w:val="009F2DAD"/>
    <w:rsid w:val="009F3237"/>
    <w:rsid w:val="009F3B83"/>
    <w:rsid w:val="009F3C9E"/>
    <w:rsid w:val="009F4507"/>
    <w:rsid w:val="009F4B6C"/>
    <w:rsid w:val="009F6491"/>
    <w:rsid w:val="009F6BBE"/>
    <w:rsid w:val="009F6D92"/>
    <w:rsid w:val="009F6DA3"/>
    <w:rsid w:val="009F7C86"/>
    <w:rsid w:val="009F7F8B"/>
    <w:rsid w:val="00A00138"/>
    <w:rsid w:val="00A00438"/>
    <w:rsid w:val="00A005FB"/>
    <w:rsid w:val="00A008CF"/>
    <w:rsid w:val="00A00C18"/>
    <w:rsid w:val="00A00D74"/>
    <w:rsid w:val="00A01090"/>
    <w:rsid w:val="00A014CC"/>
    <w:rsid w:val="00A0191F"/>
    <w:rsid w:val="00A01ED6"/>
    <w:rsid w:val="00A01FF3"/>
    <w:rsid w:val="00A028A9"/>
    <w:rsid w:val="00A02ABC"/>
    <w:rsid w:val="00A02E18"/>
    <w:rsid w:val="00A02F69"/>
    <w:rsid w:val="00A03603"/>
    <w:rsid w:val="00A038E3"/>
    <w:rsid w:val="00A03991"/>
    <w:rsid w:val="00A039E0"/>
    <w:rsid w:val="00A0440F"/>
    <w:rsid w:val="00A04D37"/>
    <w:rsid w:val="00A04F3D"/>
    <w:rsid w:val="00A053B6"/>
    <w:rsid w:val="00A0571D"/>
    <w:rsid w:val="00A057EA"/>
    <w:rsid w:val="00A05B10"/>
    <w:rsid w:val="00A062E2"/>
    <w:rsid w:val="00A063EC"/>
    <w:rsid w:val="00A06FAA"/>
    <w:rsid w:val="00A071BC"/>
    <w:rsid w:val="00A07702"/>
    <w:rsid w:val="00A10825"/>
    <w:rsid w:val="00A10DA7"/>
    <w:rsid w:val="00A10EAC"/>
    <w:rsid w:val="00A1148B"/>
    <w:rsid w:val="00A11A80"/>
    <w:rsid w:val="00A1233F"/>
    <w:rsid w:val="00A12B6D"/>
    <w:rsid w:val="00A13A00"/>
    <w:rsid w:val="00A13ED1"/>
    <w:rsid w:val="00A144B3"/>
    <w:rsid w:val="00A146A6"/>
    <w:rsid w:val="00A1492C"/>
    <w:rsid w:val="00A1532D"/>
    <w:rsid w:val="00A15364"/>
    <w:rsid w:val="00A15458"/>
    <w:rsid w:val="00A164CA"/>
    <w:rsid w:val="00A16E62"/>
    <w:rsid w:val="00A17BD2"/>
    <w:rsid w:val="00A17EBB"/>
    <w:rsid w:val="00A2038A"/>
    <w:rsid w:val="00A20CAD"/>
    <w:rsid w:val="00A21CD8"/>
    <w:rsid w:val="00A21D0B"/>
    <w:rsid w:val="00A222F0"/>
    <w:rsid w:val="00A2287E"/>
    <w:rsid w:val="00A23004"/>
    <w:rsid w:val="00A23761"/>
    <w:rsid w:val="00A240D1"/>
    <w:rsid w:val="00A244D0"/>
    <w:rsid w:val="00A247A1"/>
    <w:rsid w:val="00A25280"/>
    <w:rsid w:val="00A255B9"/>
    <w:rsid w:val="00A2564C"/>
    <w:rsid w:val="00A25DBB"/>
    <w:rsid w:val="00A26447"/>
    <w:rsid w:val="00A26D55"/>
    <w:rsid w:val="00A276E1"/>
    <w:rsid w:val="00A304DE"/>
    <w:rsid w:val="00A30812"/>
    <w:rsid w:val="00A30928"/>
    <w:rsid w:val="00A30EA7"/>
    <w:rsid w:val="00A31370"/>
    <w:rsid w:val="00A31CF3"/>
    <w:rsid w:val="00A32081"/>
    <w:rsid w:val="00A3266B"/>
    <w:rsid w:val="00A33C23"/>
    <w:rsid w:val="00A34491"/>
    <w:rsid w:val="00A34851"/>
    <w:rsid w:val="00A349AF"/>
    <w:rsid w:val="00A35766"/>
    <w:rsid w:val="00A35F1A"/>
    <w:rsid w:val="00A366E3"/>
    <w:rsid w:val="00A369BA"/>
    <w:rsid w:val="00A36CC0"/>
    <w:rsid w:val="00A373A9"/>
    <w:rsid w:val="00A37FAC"/>
    <w:rsid w:val="00A40335"/>
    <w:rsid w:val="00A40578"/>
    <w:rsid w:val="00A40798"/>
    <w:rsid w:val="00A40835"/>
    <w:rsid w:val="00A40934"/>
    <w:rsid w:val="00A40C5F"/>
    <w:rsid w:val="00A41871"/>
    <w:rsid w:val="00A4263E"/>
    <w:rsid w:val="00A42D00"/>
    <w:rsid w:val="00A43661"/>
    <w:rsid w:val="00A4367F"/>
    <w:rsid w:val="00A44C35"/>
    <w:rsid w:val="00A44FB8"/>
    <w:rsid w:val="00A4509C"/>
    <w:rsid w:val="00A45209"/>
    <w:rsid w:val="00A45647"/>
    <w:rsid w:val="00A456DC"/>
    <w:rsid w:val="00A45BA0"/>
    <w:rsid w:val="00A46AF1"/>
    <w:rsid w:val="00A46BC9"/>
    <w:rsid w:val="00A46DF5"/>
    <w:rsid w:val="00A473E1"/>
    <w:rsid w:val="00A47480"/>
    <w:rsid w:val="00A47BC9"/>
    <w:rsid w:val="00A47C40"/>
    <w:rsid w:val="00A47DB4"/>
    <w:rsid w:val="00A47EAA"/>
    <w:rsid w:val="00A5041C"/>
    <w:rsid w:val="00A50510"/>
    <w:rsid w:val="00A50811"/>
    <w:rsid w:val="00A50EFA"/>
    <w:rsid w:val="00A5117E"/>
    <w:rsid w:val="00A51A38"/>
    <w:rsid w:val="00A5232C"/>
    <w:rsid w:val="00A5306E"/>
    <w:rsid w:val="00A531DC"/>
    <w:rsid w:val="00A535CB"/>
    <w:rsid w:val="00A53681"/>
    <w:rsid w:val="00A53B56"/>
    <w:rsid w:val="00A542B6"/>
    <w:rsid w:val="00A54426"/>
    <w:rsid w:val="00A54858"/>
    <w:rsid w:val="00A55091"/>
    <w:rsid w:val="00A55701"/>
    <w:rsid w:val="00A5696D"/>
    <w:rsid w:val="00A56AFD"/>
    <w:rsid w:val="00A57293"/>
    <w:rsid w:val="00A572A7"/>
    <w:rsid w:val="00A577AA"/>
    <w:rsid w:val="00A57A32"/>
    <w:rsid w:val="00A57D07"/>
    <w:rsid w:val="00A605CE"/>
    <w:rsid w:val="00A6085F"/>
    <w:rsid w:val="00A60E9C"/>
    <w:rsid w:val="00A61EBA"/>
    <w:rsid w:val="00A620C0"/>
    <w:rsid w:val="00A62126"/>
    <w:rsid w:val="00A62B29"/>
    <w:rsid w:val="00A63AA6"/>
    <w:rsid w:val="00A63FB3"/>
    <w:rsid w:val="00A64A2F"/>
    <w:rsid w:val="00A64FAE"/>
    <w:rsid w:val="00A6570F"/>
    <w:rsid w:val="00A658EA"/>
    <w:rsid w:val="00A65BF1"/>
    <w:rsid w:val="00A66118"/>
    <w:rsid w:val="00A663D7"/>
    <w:rsid w:val="00A66802"/>
    <w:rsid w:val="00A671DB"/>
    <w:rsid w:val="00A675CA"/>
    <w:rsid w:val="00A67800"/>
    <w:rsid w:val="00A7038B"/>
    <w:rsid w:val="00A709DE"/>
    <w:rsid w:val="00A70E4A"/>
    <w:rsid w:val="00A714AF"/>
    <w:rsid w:val="00A71DBD"/>
    <w:rsid w:val="00A72DB1"/>
    <w:rsid w:val="00A730BE"/>
    <w:rsid w:val="00A73697"/>
    <w:rsid w:val="00A73E28"/>
    <w:rsid w:val="00A74628"/>
    <w:rsid w:val="00A7489F"/>
    <w:rsid w:val="00A74E15"/>
    <w:rsid w:val="00A7540A"/>
    <w:rsid w:val="00A76750"/>
    <w:rsid w:val="00A76C35"/>
    <w:rsid w:val="00A77303"/>
    <w:rsid w:val="00A8024B"/>
    <w:rsid w:val="00A80465"/>
    <w:rsid w:val="00A813CB"/>
    <w:rsid w:val="00A827C0"/>
    <w:rsid w:val="00A83D10"/>
    <w:rsid w:val="00A8433F"/>
    <w:rsid w:val="00A84A80"/>
    <w:rsid w:val="00A858D6"/>
    <w:rsid w:val="00A85C7F"/>
    <w:rsid w:val="00A87149"/>
    <w:rsid w:val="00A90F9B"/>
    <w:rsid w:val="00A9103A"/>
    <w:rsid w:val="00A91080"/>
    <w:rsid w:val="00A91AEE"/>
    <w:rsid w:val="00A91B91"/>
    <w:rsid w:val="00A9274B"/>
    <w:rsid w:val="00A92840"/>
    <w:rsid w:val="00A93334"/>
    <w:rsid w:val="00A933C6"/>
    <w:rsid w:val="00A935DB"/>
    <w:rsid w:val="00A95A92"/>
    <w:rsid w:val="00A95C65"/>
    <w:rsid w:val="00A9685D"/>
    <w:rsid w:val="00A96BE3"/>
    <w:rsid w:val="00A9799F"/>
    <w:rsid w:val="00A979F0"/>
    <w:rsid w:val="00AA08A4"/>
    <w:rsid w:val="00AA0919"/>
    <w:rsid w:val="00AA093D"/>
    <w:rsid w:val="00AA0CCE"/>
    <w:rsid w:val="00AA1299"/>
    <w:rsid w:val="00AA228E"/>
    <w:rsid w:val="00AA2301"/>
    <w:rsid w:val="00AA46C8"/>
    <w:rsid w:val="00AA48AF"/>
    <w:rsid w:val="00AA4DC4"/>
    <w:rsid w:val="00AA4DD2"/>
    <w:rsid w:val="00AA5154"/>
    <w:rsid w:val="00AA657B"/>
    <w:rsid w:val="00AA6785"/>
    <w:rsid w:val="00AA6E01"/>
    <w:rsid w:val="00AA6EEB"/>
    <w:rsid w:val="00AA6F5E"/>
    <w:rsid w:val="00AA772B"/>
    <w:rsid w:val="00AA7B23"/>
    <w:rsid w:val="00AA7F9C"/>
    <w:rsid w:val="00AB0799"/>
    <w:rsid w:val="00AB07C1"/>
    <w:rsid w:val="00AB1A68"/>
    <w:rsid w:val="00AB1C8E"/>
    <w:rsid w:val="00AB2359"/>
    <w:rsid w:val="00AB275B"/>
    <w:rsid w:val="00AB2CE8"/>
    <w:rsid w:val="00AB4578"/>
    <w:rsid w:val="00AB5152"/>
    <w:rsid w:val="00AB51D2"/>
    <w:rsid w:val="00AB56B9"/>
    <w:rsid w:val="00AB5BEE"/>
    <w:rsid w:val="00AB632F"/>
    <w:rsid w:val="00AB643F"/>
    <w:rsid w:val="00AB7388"/>
    <w:rsid w:val="00AB76D3"/>
    <w:rsid w:val="00AB7D99"/>
    <w:rsid w:val="00AC0F60"/>
    <w:rsid w:val="00AC268F"/>
    <w:rsid w:val="00AC2F6A"/>
    <w:rsid w:val="00AC36C3"/>
    <w:rsid w:val="00AC40FC"/>
    <w:rsid w:val="00AC4D19"/>
    <w:rsid w:val="00AC50E3"/>
    <w:rsid w:val="00AC5130"/>
    <w:rsid w:val="00AC52A2"/>
    <w:rsid w:val="00AC5BCB"/>
    <w:rsid w:val="00AC5E68"/>
    <w:rsid w:val="00AC6159"/>
    <w:rsid w:val="00AC656B"/>
    <w:rsid w:val="00AC722B"/>
    <w:rsid w:val="00AC7EE9"/>
    <w:rsid w:val="00AC7F0B"/>
    <w:rsid w:val="00AD07AC"/>
    <w:rsid w:val="00AD0FB6"/>
    <w:rsid w:val="00AD189C"/>
    <w:rsid w:val="00AD1DA8"/>
    <w:rsid w:val="00AD2DB2"/>
    <w:rsid w:val="00AD2FA0"/>
    <w:rsid w:val="00AD36DB"/>
    <w:rsid w:val="00AD39DC"/>
    <w:rsid w:val="00AD3E8B"/>
    <w:rsid w:val="00AD3FA5"/>
    <w:rsid w:val="00AD4E32"/>
    <w:rsid w:val="00AD5913"/>
    <w:rsid w:val="00AD5B47"/>
    <w:rsid w:val="00AD61F0"/>
    <w:rsid w:val="00AD64C2"/>
    <w:rsid w:val="00AD64D4"/>
    <w:rsid w:val="00AD6727"/>
    <w:rsid w:val="00AD6EF9"/>
    <w:rsid w:val="00AD743B"/>
    <w:rsid w:val="00AD7663"/>
    <w:rsid w:val="00AE07E5"/>
    <w:rsid w:val="00AE0FB1"/>
    <w:rsid w:val="00AE1EBA"/>
    <w:rsid w:val="00AE39FA"/>
    <w:rsid w:val="00AE3E22"/>
    <w:rsid w:val="00AE3E25"/>
    <w:rsid w:val="00AE43D6"/>
    <w:rsid w:val="00AE5481"/>
    <w:rsid w:val="00AE5C88"/>
    <w:rsid w:val="00AE5F0C"/>
    <w:rsid w:val="00AE62E5"/>
    <w:rsid w:val="00AE7377"/>
    <w:rsid w:val="00AE792F"/>
    <w:rsid w:val="00AE7ADC"/>
    <w:rsid w:val="00AF0049"/>
    <w:rsid w:val="00AF0A69"/>
    <w:rsid w:val="00AF0AB5"/>
    <w:rsid w:val="00AF1469"/>
    <w:rsid w:val="00AF1AF3"/>
    <w:rsid w:val="00AF25ED"/>
    <w:rsid w:val="00AF266D"/>
    <w:rsid w:val="00AF2C0D"/>
    <w:rsid w:val="00AF3436"/>
    <w:rsid w:val="00AF3A92"/>
    <w:rsid w:val="00AF47CE"/>
    <w:rsid w:val="00AF48AD"/>
    <w:rsid w:val="00AF4948"/>
    <w:rsid w:val="00AF4BF5"/>
    <w:rsid w:val="00AF4F40"/>
    <w:rsid w:val="00AF6606"/>
    <w:rsid w:val="00AF6615"/>
    <w:rsid w:val="00AF6967"/>
    <w:rsid w:val="00AF7B49"/>
    <w:rsid w:val="00B009B7"/>
    <w:rsid w:val="00B01018"/>
    <w:rsid w:val="00B01DC4"/>
    <w:rsid w:val="00B02054"/>
    <w:rsid w:val="00B020E2"/>
    <w:rsid w:val="00B023AC"/>
    <w:rsid w:val="00B02E39"/>
    <w:rsid w:val="00B03DA4"/>
    <w:rsid w:val="00B042D7"/>
    <w:rsid w:val="00B050DD"/>
    <w:rsid w:val="00B0621A"/>
    <w:rsid w:val="00B068DE"/>
    <w:rsid w:val="00B06FA7"/>
    <w:rsid w:val="00B070B3"/>
    <w:rsid w:val="00B07598"/>
    <w:rsid w:val="00B07AF0"/>
    <w:rsid w:val="00B10146"/>
    <w:rsid w:val="00B105F8"/>
    <w:rsid w:val="00B12316"/>
    <w:rsid w:val="00B1231B"/>
    <w:rsid w:val="00B126D9"/>
    <w:rsid w:val="00B13DD2"/>
    <w:rsid w:val="00B148EF"/>
    <w:rsid w:val="00B15FD0"/>
    <w:rsid w:val="00B16B33"/>
    <w:rsid w:val="00B16C6D"/>
    <w:rsid w:val="00B202CF"/>
    <w:rsid w:val="00B205A6"/>
    <w:rsid w:val="00B20808"/>
    <w:rsid w:val="00B2096B"/>
    <w:rsid w:val="00B20A65"/>
    <w:rsid w:val="00B21D82"/>
    <w:rsid w:val="00B224F8"/>
    <w:rsid w:val="00B22740"/>
    <w:rsid w:val="00B22E0C"/>
    <w:rsid w:val="00B23417"/>
    <w:rsid w:val="00B2441C"/>
    <w:rsid w:val="00B244D4"/>
    <w:rsid w:val="00B24672"/>
    <w:rsid w:val="00B24896"/>
    <w:rsid w:val="00B24D08"/>
    <w:rsid w:val="00B25BB1"/>
    <w:rsid w:val="00B26DF2"/>
    <w:rsid w:val="00B30413"/>
    <w:rsid w:val="00B30704"/>
    <w:rsid w:val="00B309AF"/>
    <w:rsid w:val="00B30BEC"/>
    <w:rsid w:val="00B318F9"/>
    <w:rsid w:val="00B31EAB"/>
    <w:rsid w:val="00B32443"/>
    <w:rsid w:val="00B34B6C"/>
    <w:rsid w:val="00B35138"/>
    <w:rsid w:val="00B35B58"/>
    <w:rsid w:val="00B365AB"/>
    <w:rsid w:val="00B36F64"/>
    <w:rsid w:val="00B373ED"/>
    <w:rsid w:val="00B377BB"/>
    <w:rsid w:val="00B37EBD"/>
    <w:rsid w:val="00B40427"/>
    <w:rsid w:val="00B40903"/>
    <w:rsid w:val="00B409A0"/>
    <w:rsid w:val="00B40A26"/>
    <w:rsid w:val="00B40B26"/>
    <w:rsid w:val="00B40EA3"/>
    <w:rsid w:val="00B411F2"/>
    <w:rsid w:val="00B41758"/>
    <w:rsid w:val="00B417F5"/>
    <w:rsid w:val="00B41811"/>
    <w:rsid w:val="00B41A11"/>
    <w:rsid w:val="00B41DFA"/>
    <w:rsid w:val="00B41ED9"/>
    <w:rsid w:val="00B43003"/>
    <w:rsid w:val="00B4303B"/>
    <w:rsid w:val="00B43182"/>
    <w:rsid w:val="00B4325C"/>
    <w:rsid w:val="00B43A5E"/>
    <w:rsid w:val="00B43D10"/>
    <w:rsid w:val="00B43D4D"/>
    <w:rsid w:val="00B447DC"/>
    <w:rsid w:val="00B4493B"/>
    <w:rsid w:val="00B45271"/>
    <w:rsid w:val="00B45345"/>
    <w:rsid w:val="00B457FB"/>
    <w:rsid w:val="00B45B5A"/>
    <w:rsid w:val="00B45C60"/>
    <w:rsid w:val="00B45ECD"/>
    <w:rsid w:val="00B46FA8"/>
    <w:rsid w:val="00B47421"/>
    <w:rsid w:val="00B4772A"/>
    <w:rsid w:val="00B503D0"/>
    <w:rsid w:val="00B5046A"/>
    <w:rsid w:val="00B505CF"/>
    <w:rsid w:val="00B51A20"/>
    <w:rsid w:val="00B51C34"/>
    <w:rsid w:val="00B520EF"/>
    <w:rsid w:val="00B520FF"/>
    <w:rsid w:val="00B52738"/>
    <w:rsid w:val="00B534F4"/>
    <w:rsid w:val="00B54D63"/>
    <w:rsid w:val="00B54D64"/>
    <w:rsid w:val="00B55A7A"/>
    <w:rsid w:val="00B55C7F"/>
    <w:rsid w:val="00B56815"/>
    <w:rsid w:val="00B56905"/>
    <w:rsid w:val="00B56A60"/>
    <w:rsid w:val="00B5701B"/>
    <w:rsid w:val="00B572D4"/>
    <w:rsid w:val="00B57686"/>
    <w:rsid w:val="00B57DAE"/>
    <w:rsid w:val="00B603C5"/>
    <w:rsid w:val="00B605BE"/>
    <w:rsid w:val="00B60788"/>
    <w:rsid w:val="00B62994"/>
    <w:rsid w:val="00B62AF6"/>
    <w:rsid w:val="00B62C4C"/>
    <w:rsid w:val="00B63C3F"/>
    <w:rsid w:val="00B63D1C"/>
    <w:rsid w:val="00B64261"/>
    <w:rsid w:val="00B647A6"/>
    <w:rsid w:val="00B65049"/>
    <w:rsid w:val="00B65F96"/>
    <w:rsid w:val="00B6699E"/>
    <w:rsid w:val="00B66A4D"/>
    <w:rsid w:val="00B670E6"/>
    <w:rsid w:val="00B671DA"/>
    <w:rsid w:val="00B675E2"/>
    <w:rsid w:val="00B678DB"/>
    <w:rsid w:val="00B67A64"/>
    <w:rsid w:val="00B702C3"/>
    <w:rsid w:val="00B70762"/>
    <w:rsid w:val="00B70D06"/>
    <w:rsid w:val="00B70D0E"/>
    <w:rsid w:val="00B714EE"/>
    <w:rsid w:val="00B717BD"/>
    <w:rsid w:val="00B71D71"/>
    <w:rsid w:val="00B7269B"/>
    <w:rsid w:val="00B72A27"/>
    <w:rsid w:val="00B72A7B"/>
    <w:rsid w:val="00B72BA4"/>
    <w:rsid w:val="00B73172"/>
    <w:rsid w:val="00B738C4"/>
    <w:rsid w:val="00B7561F"/>
    <w:rsid w:val="00B7601F"/>
    <w:rsid w:val="00B766DA"/>
    <w:rsid w:val="00B76837"/>
    <w:rsid w:val="00B7700D"/>
    <w:rsid w:val="00B77195"/>
    <w:rsid w:val="00B7783F"/>
    <w:rsid w:val="00B77850"/>
    <w:rsid w:val="00B805D4"/>
    <w:rsid w:val="00B80611"/>
    <w:rsid w:val="00B80627"/>
    <w:rsid w:val="00B80CA8"/>
    <w:rsid w:val="00B80E4D"/>
    <w:rsid w:val="00B8146F"/>
    <w:rsid w:val="00B81A64"/>
    <w:rsid w:val="00B820BA"/>
    <w:rsid w:val="00B8241F"/>
    <w:rsid w:val="00B82AC4"/>
    <w:rsid w:val="00B83034"/>
    <w:rsid w:val="00B830A3"/>
    <w:rsid w:val="00B834CA"/>
    <w:rsid w:val="00B8352D"/>
    <w:rsid w:val="00B839AE"/>
    <w:rsid w:val="00B84043"/>
    <w:rsid w:val="00B8434A"/>
    <w:rsid w:val="00B84B4F"/>
    <w:rsid w:val="00B84B8A"/>
    <w:rsid w:val="00B84DBD"/>
    <w:rsid w:val="00B85F00"/>
    <w:rsid w:val="00B86991"/>
    <w:rsid w:val="00B86C6F"/>
    <w:rsid w:val="00B86E6E"/>
    <w:rsid w:val="00B8741D"/>
    <w:rsid w:val="00B87E33"/>
    <w:rsid w:val="00B901EB"/>
    <w:rsid w:val="00B90B11"/>
    <w:rsid w:val="00B90E2F"/>
    <w:rsid w:val="00B9118B"/>
    <w:rsid w:val="00B91578"/>
    <w:rsid w:val="00B917F7"/>
    <w:rsid w:val="00B91E33"/>
    <w:rsid w:val="00B92214"/>
    <w:rsid w:val="00B923EB"/>
    <w:rsid w:val="00B92862"/>
    <w:rsid w:val="00B928EF"/>
    <w:rsid w:val="00B93184"/>
    <w:rsid w:val="00B95C06"/>
    <w:rsid w:val="00B96D56"/>
    <w:rsid w:val="00B9708B"/>
    <w:rsid w:val="00B97F6B"/>
    <w:rsid w:val="00BA1697"/>
    <w:rsid w:val="00BA173B"/>
    <w:rsid w:val="00BA18B3"/>
    <w:rsid w:val="00BA1B91"/>
    <w:rsid w:val="00BA2004"/>
    <w:rsid w:val="00BA24F4"/>
    <w:rsid w:val="00BA26AF"/>
    <w:rsid w:val="00BA2839"/>
    <w:rsid w:val="00BA284C"/>
    <w:rsid w:val="00BA3683"/>
    <w:rsid w:val="00BA388F"/>
    <w:rsid w:val="00BA3AEC"/>
    <w:rsid w:val="00BA3B95"/>
    <w:rsid w:val="00BA3C1A"/>
    <w:rsid w:val="00BA3DF1"/>
    <w:rsid w:val="00BA4A01"/>
    <w:rsid w:val="00BA4E82"/>
    <w:rsid w:val="00BA6E07"/>
    <w:rsid w:val="00BB033B"/>
    <w:rsid w:val="00BB0592"/>
    <w:rsid w:val="00BB1752"/>
    <w:rsid w:val="00BB1945"/>
    <w:rsid w:val="00BB1C26"/>
    <w:rsid w:val="00BB1F26"/>
    <w:rsid w:val="00BB2AAF"/>
    <w:rsid w:val="00BB3608"/>
    <w:rsid w:val="00BB4C86"/>
    <w:rsid w:val="00BB6346"/>
    <w:rsid w:val="00BB6C43"/>
    <w:rsid w:val="00BB70C5"/>
    <w:rsid w:val="00BB7A97"/>
    <w:rsid w:val="00BC153C"/>
    <w:rsid w:val="00BC1785"/>
    <w:rsid w:val="00BC1C92"/>
    <w:rsid w:val="00BC1FDE"/>
    <w:rsid w:val="00BC2650"/>
    <w:rsid w:val="00BC2F6F"/>
    <w:rsid w:val="00BC30E8"/>
    <w:rsid w:val="00BC3311"/>
    <w:rsid w:val="00BC3926"/>
    <w:rsid w:val="00BC4033"/>
    <w:rsid w:val="00BC5155"/>
    <w:rsid w:val="00BC603B"/>
    <w:rsid w:val="00BC6BD4"/>
    <w:rsid w:val="00BC6FE5"/>
    <w:rsid w:val="00BC73C1"/>
    <w:rsid w:val="00BC7891"/>
    <w:rsid w:val="00BD0D89"/>
    <w:rsid w:val="00BD15D4"/>
    <w:rsid w:val="00BD1765"/>
    <w:rsid w:val="00BD28AF"/>
    <w:rsid w:val="00BD2950"/>
    <w:rsid w:val="00BD4164"/>
    <w:rsid w:val="00BD42EB"/>
    <w:rsid w:val="00BD4822"/>
    <w:rsid w:val="00BD491A"/>
    <w:rsid w:val="00BD4F7E"/>
    <w:rsid w:val="00BD535A"/>
    <w:rsid w:val="00BD592A"/>
    <w:rsid w:val="00BD5C6D"/>
    <w:rsid w:val="00BD6020"/>
    <w:rsid w:val="00BD66D8"/>
    <w:rsid w:val="00BD7570"/>
    <w:rsid w:val="00BD7836"/>
    <w:rsid w:val="00BD7BA9"/>
    <w:rsid w:val="00BD7CFD"/>
    <w:rsid w:val="00BE0224"/>
    <w:rsid w:val="00BE030D"/>
    <w:rsid w:val="00BE055C"/>
    <w:rsid w:val="00BE15A4"/>
    <w:rsid w:val="00BE1B6F"/>
    <w:rsid w:val="00BE1DA1"/>
    <w:rsid w:val="00BE1E8E"/>
    <w:rsid w:val="00BE21AB"/>
    <w:rsid w:val="00BE23E2"/>
    <w:rsid w:val="00BE2751"/>
    <w:rsid w:val="00BE350C"/>
    <w:rsid w:val="00BE3AFB"/>
    <w:rsid w:val="00BE3D67"/>
    <w:rsid w:val="00BE3F09"/>
    <w:rsid w:val="00BE3F3F"/>
    <w:rsid w:val="00BE520A"/>
    <w:rsid w:val="00BE5239"/>
    <w:rsid w:val="00BE5548"/>
    <w:rsid w:val="00BE56BE"/>
    <w:rsid w:val="00BE644A"/>
    <w:rsid w:val="00BE6685"/>
    <w:rsid w:val="00BE6741"/>
    <w:rsid w:val="00BE7243"/>
    <w:rsid w:val="00BF058A"/>
    <w:rsid w:val="00BF0DA1"/>
    <w:rsid w:val="00BF118A"/>
    <w:rsid w:val="00BF1253"/>
    <w:rsid w:val="00BF168B"/>
    <w:rsid w:val="00BF1A5F"/>
    <w:rsid w:val="00BF1BE3"/>
    <w:rsid w:val="00BF25B2"/>
    <w:rsid w:val="00BF391C"/>
    <w:rsid w:val="00BF4D91"/>
    <w:rsid w:val="00BF5508"/>
    <w:rsid w:val="00BF5C01"/>
    <w:rsid w:val="00BF60F8"/>
    <w:rsid w:val="00BF64E2"/>
    <w:rsid w:val="00BF67B1"/>
    <w:rsid w:val="00BF6C9C"/>
    <w:rsid w:val="00BF729E"/>
    <w:rsid w:val="00BF7814"/>
    <w:rsid w:val="00BF7DAD"/>
    <w:rsid w:val="00BF7F08"/>
    <w:rsid w:val="00C0040E"/>
    <w:rsid w:val="00C00642"/>
    <w:rsid w:val="00C006CF"/>
    <w:rsid w:val="00C02576"/>
    <w:rsid w:val="00C02865"/>
    <w:rsid w:val="00C02A6E"/>
    <w:rsid w:val="00C03AD2"/>
    <w:rsid w:val="00C040F5"/>
    <w:rsid w:val="00C045AD"/>
    <w:rsid w:val="00C04863"/>
    <w:rsid w:val="00C06477"/>
    <w:rsid w:val="00C06512"/>
    <w:rsid w:val="00C067F7"/>
    <w:rsid w:val="00C06939"/>
    <w:rsid w:val="00C06CE0"/>
    <w:rsid w:val="00C06CF4"/>
    <w:rsid w:val="00C07060"/>
    <w:rsid w:val="00C0731F"/>
    <w:rsid w:val="00C100CB"/>
    <w:rsid w:val="00C12058"/>
    <w:rsid w:val="00C12384"/>
    <w:rsid w:val="00C12FD2"/>
    <w:rsid w:val="00C13596"/>
    <w:rsid w:val="00C135D1"/>
    <w:rsid w:val="00C13730"/>
    <w:rsid w:val="00C1395A"/>
    <w:rsid w:val="00C13C2A"/>
    <w:rsid w:val="00C13C3C"/>
    <w:rsid w:val="00C13FB9"/>
    <w:rsid w:val="00C1403D"/>
    <w:rsid w:val="00C1492F"/>
    <w:rsid w:val="00C14E6B"/>
    <w:rsid w:val="00C14FDE"/>
    <w:rsid w:val="00C158F3"/>
    <w:rsid w:val="00C15C7F"/>
    <w:rsid w:val="00C17F8D"/>
    <w:rsid w:val="00C20007"/>
    <w:rsid w:val="00C207F4"/>
    <w:rsid w:val="00C20913"/>
    <w:rsid w:val="00C22A69"/>
    <w:rsid w:val="00C22A71"/>
    <w:rsid w:val="00C22DAB"/>
    <w:rsid w:val="00C23076"/>
    <w:rsid w:val="00C238FC"/>
    <w:rsid w:val="00C23D10"/>
    <w:rsid w:val="00C23D30"/>
    <w:rsid w:val="00C240AC"/>
    <w:rsid w:val="00C24D3F"/>
    <w:rsid w:val="00C255C3"/>
    <w:rsid w:val="00C25EB5"/>
    <w:rsid w:val="00C268B7"/>
    <w:rsid w:val="00C26E3F"/>
    <w:rsid w:val="00C277BA"/>
    <w:rsid w:val="00C3089F"/>
    <w:rsid w:val="00C30E11"/>
    <w:rsid w:val="00C317CE"/>
    <w:rsid w:val="00C321EB"/>
    <w:rsid w:val="00C328CA"/>
    <w:rsid w:val="00C32D92"/>
    <w:rsid w:val="00C32E62"/>
    <w:rsid w:val="00C335D4"/>
    <w:rsid w:val="00C33BF1"/>
    <w:rsid w:val="00C33F51"/>
    <w:rsid w:val="00C34046"/>
    <w:rsid w:val="00C34AFA"/>
    <w:rsid w:val="00C36167"/>
    <w:rsid w:val="00C363E3"/>
    <w:rsid w:val="00C364C1"/>
    <w:rsid w:val="00C36C5D"/>
    <w:rsid w:val="00C36DC5"/>
    <w:rsid w:val="00C373DC"/>
    <w:rsid w:val="00C373E3"/>
    <w:rsid w:val="00C37D00"/>
    <w:rsid w:val="00C37F7E"/>
    <w:rsid w:val="00C4160F"/>
    <w:rsid w:val="00C4324B"/>
    <w:rsid w:val="00C446EE"/>
    <w:rsid w:val="00C44FB5"/>
    <w:rsid w:val="00C45F3B"/>
    <w:rsid w:val="00C46804"/>
    <w:rsid w:val="00C46AD5"/>
    <w:rsid w:val="00C47119"/>
    <w:rsid w:val="00C477DD"/>
    <w:rsid w:val="00C47AF1"/>
    <w:rsid w:val="00C505F8"/>
    <w:rsid w:val="00C506AE"/>
    <w:rsid w:val="00C50B55"/>
    <w:rsid w:val="00C5138E"/>
    <w:rsid w:val="00C513B1"/>
    <w:rsid w:val="00C514ED"/>
    <w:rsid w:val="00C516A5"/>
    <w:rsid w:val="00C51FE5"/>
    <w:rsid w:val="00C52037"/>
    <w:rsid w:val="00C523DB"/>
    <w:rsid w:val="00C524BB"/>
    <w:rsid w:val="00C53373"/>
    <w:rsid w:val="00C5339D"/>
    <w:rsid w:val="00C54540"/>
    <w:rsid w:val="00C545C1"/>
    <w:rsid w:val="00C54809"/>
    <w:rsid w:val="00C55521"/>
    <w:rsid w:val="00C5553F"/>
    <w:rsid w:val="00C564B7"/>
    <w:rsid w:val="00C56BB5"/>
    <w:rsid w:val="00C56CCB"/>
    <w:rsid w:val="00C56DE2"/>
    <w:rsid w:val="00C56F2B"/>
    <w:rsid w:val="00C57240"/>
    <w:rsid w:val="00C572AD"/>
    <w:rsid w:val="00C57851"/>
    <w:rsid w:val="00C57F39"/>
    <w:rsid w:val="00C603D5"/>
    <w:rsid w:val="00C60711"/>
    <w:rsid w:val="00C60720"/>
    <w:rsid w:val="00C614CD"/>
    <w:rsid w:val="00C616C3"/>
    <w:rsid w:val="00C617F6"/>
    <w:rsid w:val="00C620DC"/>
    <w:rsid w:val="00C621B2"/>
    <w:rsid w:val="00C62A6A"/>
    <w:rsid w:val="00C6378A"/>
    <w:rsid w:val="00C645B9"/>
    <w:rsid w:val="00C647A8"/>
    <w:rsid w:val="00C64B45"/>
    <w:rsid w:val="00C655E5"/>
    <w:rsid w:val="00C65EB6"/>
    <w:rsid w:val="00C66074"/>
    <w:rsid w:val="00C66717"/>
    <w:rsid w:val="00C66A88"/>
    <w:rsid w:val="00C67911"/>
    <w:rsid w:val="00C67BB5"/>
    <w:rsid w:val="00C67C35"/>
    <w:rsid w:val="00C7074A"/>
    <w:rsid w:val="00C70E0A"/>
    <w:rsid w:val="00C71209"/>
    <w:rsid w:val="00C71534"/>
    <w:rsid w:val="00C71B36"/>
    <w:rsid w:val="00C71B56"/>
    <w:rsid w:val="00C73216"/>
    <w:rsid w:val="00C734C0"/>
    <w:rsid w:val="00C73708"/>
    <w:rsid w:val="00C73CF7"/>
    <w:rsid w:val="00C745F0"/>
    <w:rsid w:val="00C74993"/>
    <w:rsid w:val="00C749C9"/>
    <w:rsid w:val="00C75DD0"/>
    <w:rsid w:val="00C75EB1"/>
    <w:rsid w:val="00C7609B"/>
    <w:rsid w:val="00C7658A"/>
    <w:rsid w:val="00C76688"/>
    <w:rsid w:val="00C804F3"/>
    <w:rsid w:val="00C81017"/>
    <w:rsid w:val="00C81E8E"/>
    <w:rsid w:val="00C825A8"/>
    <w:rsid w:val="00C82766"/>
    <w:rsid w:val="00C82C21"/>
    <w:rsid w:val="00C82CEB"/>
    <w:rsid w:val="00C836CF"/>
    <w:rsid w:val="00C84253"/>
    <w:rsid w:val="00C84539"/>
    <w:rsid w:val="00C84663"/>
    <w:rsid w:val="00C85716"/>
    <w:rsid w:val="00C85726"/>
    <w:rsid w:val="00C85FF7"/>
    <w:rsid w:val="00C86595"/>
    <w:rsid w:val="00C86DC3"/>
    <w:rsid w:val="00C86F02"/>
    <w:rsid w:val="00C87B56"/>
    <w:rsid w:val="00C87CF8"/>
    <w:rsid w:val="00C900A8"/>
    <w:rsid w:val="00C9142F"/>
    <w:rsid w:val="00C91A50"/>
    <w:rsid w:val="00C91BCF"/>
    <w:rsid w:val="00C920D9"/>
    <w:rsid w:val="00C9288A"/>
    <w:rsid w:val="00C92A83"/>
    <w:rsid w:val="00C92AC1"/>
    <w:rsid w:val="00C92E11"/>
    <w:rsid w:val="00C9330A"/>
    <w:rsid w:val="00C93403"/>
    <w:rsid w:val="00C939BA"/>
    <w:rsid w:val="00C93BC7"/>
    <w:rsid w:val="00C94363"/>
    <w:rsid w:val="00C943F6"/>
    <w:rsid w:val="00C95040"/>
    <w:rsid w:val="00C95D41"/>
    <w:rsid w:val="00C960CC"/>
    <w:rsid w:val="00C961D7"/>
    <w:rsid w:val="00C966E9"/>
    <w:rsid w:val="00C96AFD"/>
    <w:rsid w:val="00C9718E"/>
    <w:rsid w:val="00C977C1"/>
    <w:rsid w:val="00C9780B"/>
    <w:rsid w:val="00C97896"/>
    <w:rsid w:val="00CA0F14"/>
    <w:rsid w:val="00CA156B"/>
    <w:rsid w:val="00CA1CD3"/>
    <w:rsid w:val="00CA3317"/>
    <w:rsid w:val="00CA335D"/>
    <w:rsid w:val="00CA3C53"/>
    <w:rsid w:val="00CA5FD3"/>
    <w:rsid w:val="00CA65E4"/>
    <w:rsid w:val="00CA6988"/>
    <w:rsid w:val="00CA6C47"/>
    <w:rsid w:val="00CA6CAB"/>
    <w:rsid w:val="00CA72CB"/>
    <w:rsid w:val="00CA75EF"/>
    <w:rsid w:val="00CA77C4"/>
    <w:rsid w:val="00CB0D35"/>
    <w:rsid w:val="00CB1946"/>
    <w:rsid w:val="00CB23DF"/>
    <w:rsid w:val="00CB2D1F"/>
    <w:rsid w:val="00CB32F3"/>
    <w:rsid w:val="00CB33A0"/>
    <w:rsid w:val="00CB3465"/>
    <w:rsid w:val="00CB3D5A"/>
    <w:rsid w:val="00CB4C48"/>
    <w:rsid w:val="00CB4D9D"/>
    <w:rsid w:val="00CB50FC"/>
    <w:rsid w:val="00CB555D"/>
    <w:rsid w:val="00CB55EB"/>
    <w:rsid w:val="00CB5841"/>
    <w:rsid w:val="00CB630C"/>
    <w:rsid w:val="00CB6508"/>
    <w:rsid w:val="00CB6911"/>
    <w:rsid w:val="00CB6919"/>
    <w:rsid w:val="00CB745D"/>
    <w:rsid w:val="00CB74E6"/>
    <w:rsid w:val="00CB7761"/>
    <w:rsid w:val="00CC0FD1"/>
    <w:rsid w:val="00CC1343"/>
    <w:rsid w:val="00CC16DE"/>
    <w:rsid w:val="00CC278F"/>
    <w:rsid w:val="00CC2D35"/>
    <w:rsid w:val="00CC3C42"/>
    <w:rsid w:val="00CC3F1E"/>
    <w:rsid w:val="00CC401F"/>
    <w:rsid w:val="00CC55D3"/>
    <w:rsid w:val="00CC6C1A"/>
    <w:rsid w:val="00CC70BF"/>
    <w:rsid w:val="00CC736B"/>
    <w:rsid w:val="00CD0D6D"/>
    <w:rsid w:val="00CD15AE"/>
    <w:rsid w:val="00CD15D3"/>
    <w:rsid w:val="00CD1821"/>
    <w:rsid w:val="00CD1840"/>
    <w:rsid w:val="00CD1E56"/>
    <w:rsid w:val="00CD207D"/>
    <w:rsid w:val="00CD211E"/>
    <w:rsid w:val="00CD35F2"/>
    <w:rsid w:val="00CD3B9E"/>
    <w:rsid w:val="00CD4608"/>
    <w:rsid w:val="00CD524D"/>
    <w:rsid w:val="00CD62D8"/>
    <w:rsid w:val="00CD6640"/>
    <w:rsid w:val="00CD6C89"/>
    <w:rsid w:val="00CD7799"/>
    <w:rsid w:val="00CD78B1"/>
    <w:rsid w:val="00CD79FA"/>
    <w:rsid w:val="00CE0044"/>
    <w:rsid w:val="00CE007E"/>
    <w:rsid w:val="00CE06A1"/>
    <w:rsid w:val="00CE0C00"/>
    <w:rsid w:val="00CE0DE6"/>
    <w:rsid w:val="00CE0F0C"/>
    <w:rsid w:val="00CE1AF6"/>
    <w:rsid w:val="00CE265D"/>
    <w:rsid w:val="00CE2F9F"/>
    <w:rsid w:val="00CE3597"/>
    <w:rsid w:val="00CE3E39"/>
    <w:rsid w:val="00CE414F"/>
    <w:rsid w:val="00CE4CB3"/>
    <w:rsid w:val="00CE500D"/>
    <w:rsid w:val="00CE5506"/>
    <w:rsid w:val="00CE5679"/>
    <w:rsid w:val="00CE586C"/>
    <w:rsid w:val="00CE693A"/>
    <w:rsid w:val="00CE6A83"/>
    <w:rsid w:val="00CE6CF6"/>
    <w:rsid w:val="00CF0059"/>
    <w:rsid w:val="00CF02CA"/>
    <w:rsid w:val="00CF13F8"/>
    <w:rsid w:val="00CF1851"/>
    <w:rsid w:val="00CF1B10"/>
    <w:rsid w:val="00CF21CB"/>
    <w:rsid w:val="00CF2775"/>
    <w:rsid w:val="00CF2E11"/>
    <w:rsid w:val="00CF3074"/>
    <w:rsid w:val="00CF34AD"/>
    <w:rsid w:val="00CF34D8"/>
    <w:rsid w:val="00CF40F2"/>
    <w:rsid w:val="00CF50F2"/>
    <w:rsid w:val="00CF521D"/>
    <w:rsid w:val="00CF55E8"/>
    <w:rsid w:val="00CF5629"/>
    <w:rsid w:val="00CF5AF9"/>
    <w:rsid w:val="00CF5D87"/>
    <w:rsid w:val="00CF6283"/>
    <w:rsid w:val="00CF7329"/>
    <w:rsid w:val="00CF7ECB"/>
    <w:rsid w:val="00D009DD"/>
    <w:rsid w:val="00D01684"/>
    <w:rsid w:val="00D01824"/>
    <w:rsid w:val="00D01BEB"/>
    <w:rsid w:val="00D020FF"/>
    <w:rsid w:val="00D02212"/>
    <w:rsid w:val="00D03059"/>
    <w:rsid w:val="00D03BB8"/>
    <w:rsid w:val="00D03C4E"/>
    <w:rsid w:val="00D04098"/>
    <w:rsid w:val="00D04B07"/>
    <w:rsid w:val="00D04B96"/>
    <w:rsid w:val="00D05D35"/>
    <w:rsid w:val="00D06195"/>
    <w:rsid w:val="00D06889"/>
    <w:rsid w:val="00D06FE2"/>
    <w:rsid w:val="00D0766A"/>
    <w:rsid w:val="00D07ACC"/>
    <w:rsid w:val="00D1029E"/>
    <w:rsid w:val="00D10539"/>
    <w:rsid w:val="00D10695"/>
    <w:rsid w:val="00D110B7"/>
    <w:rsid w:val="00D12257"/>
    <w:rsid w:val="00D1322F"/>
    <w:rsid w:val="00D1581F"/>
    <w:rsid w:val="00D167C1"/>
    <w:rsid w:val="00D16818"/>
    <w:rsid w:val="00D169BA"/>
    <w:rsid w:val="00D16F96"/>
    <w:rsid w:val="00D20212"/>
    <w:rsid w:val="00D204D9"/>
    <w:rsid w:val="00D20A07"/>
    <w:rsid w:val="00D20B3F"/>
    <w:rsid w:val="00D214AA"/>
    <w:rsid w:val="00D2268B"/>
    <w:rsid w:val="00D22BE6"/>
    <w:rsid w:val="00D22DB2"/>
    <w:rsid w:val="00D22F78"/>
    <w:rsid w:val="00D23107"/>
    <w:rsid w:val="00D2331C"/>
    <w:rsid w:val="00D23501"/>
    <w:rsid w:val="00D237D7"/>
    <w:rsid w:val="00D23AFC"/>
    <w:rsid w:val="00D23CA9"/>
    <w:rsid w:val="00D23E57"/>
    <w:rsid w:val="00D24089"/>
    <w:rsid w:val="00D243A3"/>
    <w:rsid w:val="00D244C1"/>
    <w:rsid w:val="00D24639"/>
    <w:rsid w:val="00D2477F"/>
    <w:rsid w:val="00D2493C"/>
    <w:rsid w:val="00D24F18"/>
    <w:rsid w:val="00D24FA8"/>
    <w:rsid w:val="00D2536C"/>
    <w:rsid w:val="00D25833"/>
    <w:rsid w:val="00D2649A"/>
    <w:rsid w:val="00D26B16"/>
    <w:rsid w:val="00D2713E"/>
    <w:rsid w:val="00D27A05"/>
    <w:rsid w:val="00D27E6C"/>
    <w:rsid w:val="00D309B1"/>
    <w:rsid w:val="00D30B11"/>
    <w:rsid w:val="00D30C5D"/>
    <w:rsid w:val="00D31230"/>
    <w:rsid w:val="00D3154C"/>
    <w:rsid w:val="00D315AE"/>
    <w:rsid w:val="00D321FC"/>
    <w:rsid w:val="00D3243B"/>
    <w:rsid w:val="00D328E2"/>
    <w:rsid w:val="00D3361C"/>
    <w:rsid w:val="00D33E99"/>
    <w:rsid w:val="00D3431F"/>
    <w:rsid w:val="00D34B34"/>
    <w:rsid w:val="00D34B37"/>
    <w:rsid w:val="00D34DB9"/>
    <w:rsid w:val="00D35363"/>
    <w:rsid w:val="00D35A06"/>
    <w:rsid w:val="00D3736A"/>
    <w:rsid w:val="00D41623"/>
    <w:rsid w:val="00D416B0"/>
    <w:rsid w:val="00D41CEB"/>
    <w:rsid w:val="00D4223E"/>
    <w:rsid w:val="00D42C4C"/>
    <w:rsid w:val="00D42D13"/>
    <w:rsid w:val="00D42DBB"/>
    <w:rsid w:val="00D4339A"/>
    <w:rsid w:val="00D43888"/>
    <w:rsid w:val="00D43F99"/>
    <w:rsid w:val="00D444D8"/>
    <w:rsid w:val="00D45CB7"/>
    <w:rsid w:val="00D45FB4"/>
    <w:rsid w:val="00D4616B"/>
    <w:rsid w:val="00D4627D"/>
    <w:rsid w:val="00D4678E"/>
    <w:rsid w:val="00D46F05"/>
    <w:rsid w:val="00D4722B"/>
    <w:rsid w:val="00D476AA"/>
    <w:rsid w:val="00D4798C"/>
    <w:rsid w:val="00D5008E"/>
    <w:rsid w:val="00D51119"/>
    <w:rsid w:val="00D51497"/>
    <w:rsid w:val="00D514E4"/>
    <w:rsid w:val="00D514F9"/>
    <w:rsid w:val="00D51940"/>
    <w:rsid w:val="00D52249"/>
    <w:rsid w:val="00D5271B"/>
    <w:rsid w:val="00D52BC7"/>
    <w:rsid w:val="00D52C74"/>
    <w:rsid w:val="00D53AF5"/>
    <w:rsid w:val="00D53D21"/>
    <w:rsid w:val="00D5405E"/>
    <w:rsid w:val="00D540D8"/>
    <w:rsid w:val="00D541C4"/>
    <w:rsid w:val="00D54276"/>
    <w:rsid w:val="00D542E1"/>
    <w:rsid w:val="00D54407"/>
    <w:rsid w:val="00D54712"/>
    <w:rsid w:val="00D54BAA"/>
    <w:rsid w:val="00D54CD3"/>
    <w:rsid w:val="00D54F27"/>
    <w:rsid w:val="00D5542F"/>
    <w:rsid w:val="00D55C72"/>
    <w:rsid w:val="00D55DCA"/>
    <w:rsid w:val="00D56704"/>
    <w:rsid w:val="00D5687E"/>
    <w:rsid w:val="00D56B06"/>
    <w:rsid w:val="00D56FA2"/>
    <w:rsid w:val="00D573D9"/>
    <w:rsid w:val="00D574BA"/>
    <w:rsid w:val="00D57A6C"/>
    <w:rsid w:val="00D57F53"/>
    <w:rsid w:val="00D6021C"/>
    <w:rsid w:val="00D61836"/>
    <w:rsid w:val="00D61870"/>
    <w:rsid w:val="00D6219E"/>
    <w:rsid w:val="00D6229C"/>
    <w:rsid w:val="00D6231F"/>
    <w:rsid w:val="00D62930"/>
    <w:rsid w:val="00D63162"/>
    <w:rsid w:val="00D63621"/>
    <w:rsid w:val="00D63B64"/>
    <w:rsid w:val="00D63C29"/>
    <w:rsid w:val="00D63DBB"/>
    <w:rsid w:val="00D648CB"/>
    <w:rsid w:val="00D652FA"/>
    <w:rsid w:val="00D65F49"/>
    <w:rsid w:val="00D6624E"/>
    <w:rsid w:val="00D665A1"/>
    <w:rsid w:val="00D665DE"/>
    <w:rsid w:val="00D67469"/>
    <w:rsid w:val="00D7023A"/>
    <w:rsid w:val="00D712A7"/>
    <w:rsid w:val="00D71A80"/>
    <w:rsid w:val="00D71CE2"/>
    <w:rsid w:val="00D71F23"/>
    <w:rsid w:val="00D72884"/>
    <w:rsid w:val="00D72906"/>
    <w:rsid w:val="00D735C2"/>
    <w:rsid w:val="00D7373D"/>
    <w:rsid w:val="00D7381B"/>
    <w:rsid w:val="00D73D9F"/>
    <w:rsid w:val="00D7428A"/>
    <w:rsid w:val="00D748EB"/>
    <w:rsid w:val="00D74C0F"/>
    <w:rsid w:val="00D75014"/>
    <w:rsid w:val="00D75795"/>
    <w:rsid w:val="00D75BE9"/>
    <w:rsid w:val="00D7727C"/>
    <w:rsid w:val="00D776B2"/>
    <w:rsid w:val="00D77E7F"/>
    <w:rsid w:val="00D8125A"/>
    <w:rsid w:val="00D8275E"/>
    <w:rsid w:val="00D82931"/>
    <w:rsid w:val="00D82B02"/>
    <w:rsid w:val="00D82B32"/>
    <w:rsid w:val="00D82ECF"/>
    <w:rsid w:val="00D83188"/>
    <w:rsid w:val="00D83612"/>
    <w:rsid w:val="00D836E8"/>
    <w:rsid w:val="00D83CE4"/>
    <w:rsid w:val="00D83FC3"/>
    <w:rsid w:val="00D84187"/>
    <w:rsid w:val="00D84359"/>
    <w:rsid w:val="00D84786"/>
    <w:rsid w:val="00D84E15"/>
    <w:rsid w:val="00D84FC5"/>
    <w:rsid w:val="00D8549D"/>
    <w:rsid w:val="00D85561"/>
    <w:rsid w:val="00D85FC6"/>
    <w:rsid w:val="00D86E00"/>
    <w:rsid w:val="00D86F96"/>
    <w:rsid w:val="00D871D5"/>
    <w:rsid w:val="00D90528"/>
    <w:rsid w:val="00D912CC"/>
    <w:rsid w:val="00D915FA"/>
    <w:rsid w:val="00D91A45"/>
    <w:rsid w:val="00D91D02"/>
    <w:rsid w:val="00D92CE6"/>
    <w:rsid w:val="00D931A1"/>
    <w:rsid w:val="00D94179"/>
    <w:rsid w:val="00D946D4"/>
    <w:rsid w:val="00D95D61"/>
    <w:rsid w:val="00D96D96"/>
    <w:rsid w:val="00D97182"/>
    <w:rsid w:val="00D97603"/>
    <w:rsid w:val="00D97A13"/>
    <w:rsid w:val="00DA02E1"/>
    <w:rsid w:val="00DA05DC"/>
    <w:rsid w:val="00DA1428"/>
    <w:rsid w:val="00DA193B"/>
    <w:rsid w:val="00DA1AB4"/>
    <w:rsid w:val="00DA1BF6"/>
    <w:rsid w:val="00DA1CF8"/>
    <w:rsid w:val="00DA1DB9"/>
    <w:rsid w:val="00DA1EAB"/>
    <w:rsid w:val="00DA2711"/>
    <w:rsid w:val="00DA2985"/>
    <w:rsid w:val="00DA3F8B"/>
    <w:rsid w:val="00DA3FB8"/>
    <w:rsid w:val="00DA44A8"/>
    <w:rsid w:val="00DA4D59"/>
    <w:rsid w:val="00DA59C0"/>
    <w:rsid w:val="00DA5CB2"/>
    <w:rsid w:val="00DA602B"/>
    <w:rsid w:val="00DA68CE"/>
    <w:rsid w:val="00DA6A11"/>
    <w:rsid w:val="00DA6D0C"/>
    <w:rsid w:val="00DA6D4F"/>
    <w:rsid w:val="00DA7B1D"/>
    <w:rsid w:val="00DA7BB8"/>
    <w:rsid w:val="00DA7F09"/>
    <w:rsid w:val="00DA7FC7"/>
    <w:rsid w:val="00DB0382"/>
    <w:rsid w:val="00DB0B4B"/>
    <w:rsid w:val="00DB1BC8"/>
    <w:rsid w:val="00DB2CFD"/>
    <w:rsid w:val="00DB32C4"/>
    <w:rsid w:val="00DB3CA7"/>
    <w:rsid w:val="00DB3DBA"/>
    <w:rsid w:val="00DB4DDE"/>
    <w:rsid w:val="00DB4E4D"/>
    <w:rsid w:val="00DB58C1"/>
    <w:rsid w:val="00DB58F6"/>
    <w:rsid w:val="00DB6313"/>
    <w:rsid w:val="00DB645F"/>
    <w:rsid w:val="00DB6FF9"/>
    <w:rsid w:val="00DB7D32"/>
    <w:rsid w:val="00DB7D85"/>
    <w:rsid w:val="00DC042E"/>
    <w:rsid w:val="00DC04EC"/>
    <w:rsid w:val="00DC0C3F"/>
    <w:rsid w:val="00DC1753"/>
    <w:rsid w:val="00DC21C6"/>
    <w:rsid w:val="00DC23A8"/>
    <w:rsid w:val="00DC27F4"/>
    <w:rsid w:val="00DC33C2"/>
    <w:rsid w:val="00DC3F57"/>
    <w:rsid w:val="00DC40D0"/>
    <w:rsid w:val="00DC46B6"/>
    <w:rsid w:val="00DC481C"/>
    <w:rsid w:val="00DC4953"/>
    <w:rsid w:val="00DC4F94"/>
    <w:rsid w:val="00DC51FE"/>
    <w:rsid w:val="00DC596C"/>
    <w:rsid w:val="00DC6D05"/>
    <w:rsid w:val="00DC718E"/>
    <w:rsid w:val="00DC7790"/>
    <w:rsid w:val="00DC7A01"/>
    <w:rsid w:val="00DC7D5D"/>
    <w:rsid w:val="00DD0619"/>
    <w:rsid w:val="00DD0983"/>
    <w:rsid w:val="00DD1D1A"/>
    <w:rsid w:val="00DD1D52"/>
    <w:rsid w:val="00DD1DED"/>
    <w:rsid w:val="00DD1ECF"/>
    <w:rsid w:val="00DD2BCD"/>
    <w:rsid w:val="00DD2D07"/>
    <w:rsid w:val="00DD422C"/>
    <w:rsid w:val="00DD42E7"/>
    <w:rsid w:val="00DD4456"/>
    <w:rsid w:val="00DD4F28"/>
    <w:rsid w:val="00DD6368"/>
    <w:rsid w:val="00DD6668"/>
    <w:rsid w:val="00DD66A8"/>
    <w:rsid w:val="00DD6DDB"/>
    <w:rsid w:val="00DD705E"/>
    <w:rsid w:val="00DD719C"/>
    <w:rsid w:val="00DD7373"/>
    <w:rsid w:val="00DD7A5F"/>
    <w:rsid w:val="00DE024C"/>
    <w:rsid w:val="00DE04EC"/>
    <w:rsid w:val="00DE0A54"/>
    <w:rsid w:val="00DE0C7F"/>
    <w:rsid w:val="00DE0CA9"/>
    <w:rsid w:val="00DE0D00"/>
    <w:rsid w:val="00DE1880"/>
    <w:rsid w:val="00DE18CC"/>
    <w:rsid w:val="00DE1944"/>
    <w:rsid w:val="00DE1C35"/>
    <w:rsid w:val="00DE3145"/>
    <w:rsid w:val="00DE3232"/>
    <w:rsid w:val="00DE3651"/>
    <w:rsid w:val="00DE3965"/>
    <w:rsid w:val="00DE3E62"/>
    <w:rsid w:val="00DE3E9F"/>
    <w:rsid w:val="00DE4235"/>
    <w:rsid w:val="00DE42BE"/>
    <w:rsid w:val="00DE43EC"/>
    <w:rsid w:val="00DE4969"/>
    <w:rsid w:val="00DE4D05"/>
    <w:rsid w:val="00DE4F4D"/>
    <w:rsid w:val="00DE589F"/>
    <w:rsid w:val="00DE604C"/>
    <w:rsid w:val="00DE689D"/>
    <w:rsid w:val="00DE7166"/>
    <w:rsid w:val="00DE72AD"/>
    <w:rsid w:val="00DE78BE"/>
    <w:rsid w:val="00DE7F90"/>
    <w:rsid w:val="00DF1B0E"/>
    <w:rsid w:val="00DF1BFE"/>
    <w:rsid w:val="00DF1DA1"/>
    <w:rsid w:val="00DF23F1"/>
    <w:rsid w:val="00DF3396"/>
    <w:rsid w:val="00DF3EC9"/>
    <w:rsid w:val="00DF4515"/>
    <w:rsid w:val="00DF4786"/>
    <w:rsid w:val="00DF49B6"/>
    <w:rsid w:val="00DF4D32"/>
    <w:rsid w:val="00DF4DF9"/>
    <w:rsid w:val="00DF4F33"/>
    <w:rsid w:val="00DF5671"/>
    <w:rsid w:val="00DF5CA2"/>
    <w:rsid w:val="00DF5F3D"/>
    <w:rsid w:val="00DF64C7"/>
    <w:rsid w:val="00DF69C5"/>
    <w:rsid w:val="00DF7137"/>
    <w:rsid w:val="00DF7ADC"/>
    <w:rsid w:val="00DF7DD2"/>
    <w:rsid w:val="00E0043D"/>
    <w:rsid w:val="00E00454"/>
    <w:rsid w:val="00E0066E"/>
    <w:rsid w:val="00E0074F"/>
    <w:rsid w:val="00E00FA4"/>
    <w:rsid w:val="00E016E4"/>
    <w:rsid w:val="00E01D6A"/>
    <w:rsid w:val="00E023CC"/>
    <w:rsid w:val="00E02B54"/>
    <w:rsid w:val="00E036E3"/>
    <w:rsid w:val="00E044F5"/>
    <w:rsid w:val="00E04899"/>
    <w:rsid w:val="00E04C38"/>
    <w:rsid w:val="00E051FA"/>
    <w:rsid w:val="00E055F8"/>
    <w:rsid w:val="00E05EBF"/>
    <w:rsid w:val="00E06318"/>
    <w:rsid w:val="00E06B0C"/>
    <w:rsid w:val="00E06B8C"/>
    <w:rsid w:val="00E07242"/>
    <w:rsid w:val="00E103D4"/>
    <w:rsid w:val="00E10700"/>
    <w:rsid w:val="00E10724"/>
    <w:rsid w:val="00E10759"/>
    <w:rsid w:val="00E10783"/>
    <w:rsid w:val="00E10796"/>
    <w:rsid w:val="00E1094D"/>
    <w:rsid w:val="00E10AEB"/>
    <w:rsid w:val="00E10BCD"/>
    <w:rsid w:val="00E112A7"/>
    <w:rsid w:val="00E124A6"/>
    <w:rsid w:val="00E13007"/>
    <w:rsid w:val="00E13442"/>
    <w:rsid w:val="00E143A5"/>
    <w:rsid w:val="00E14C14"/>
    <w:rsid w:val="00E14CC6"/>
    <w:rsid w:val="00E14CF4"/>
    <w:rsid w:val="00E15525"/>
    <w:rsid w:val="00E15CC2"/>
    <w:rsid w:val="00E1605F"/>
    <w:rsid w:val="00E166FE"/>
    <w:rsid w:val="00E16903"/>
    <w:rsid w:val="00E1750D"/>
    <w:rsid w:val="00E17789"/>
    <w:rsid w:val="00E203A2"/>
    <w:rsid w:val="00E21F27"/>
    <w:rsid w:val="00E222AB"/>
    <w:rsid w:val="00E22320"/>
    <w:rsid w:val="00E22FC7"/>
    <w:rsid w:val="00E2387F"/>
    <w:rsid w:val="00E23922"/>
    <w:rsid w:val="00E23C08"/>
    <w:rsid w:val="00E23F46"/>
    <w:rsid w:val="00E242D0"/>
    <w:rsid w:val="00E24D4E"/>
    <w:rsid w:val="00E25024"/>
    <w:rsid w:val="00E25309"/>
    <w:rsid w:val="00E26164"/>
    <w:rsid w:val="00E26332"/>
    <w:rsid w:val="00E27897"/>
    <w:rsid w:val="00E30082"/>
    <w:rsid w:val="00E3144A"/>
    <w:rsid w:val="00E314C5"/>
    <w:rsid w:val="00E3189B"/>
    <w:rsid w:val="00E31CB9"/>
    <w:rsid w:val="00E32084"/>
    <w:rsid w:val="00E32618"/>
    <w:rsid w:val="00E33CC4"/>
    <w:rsid w:val="00E34B31"/>
    <w:rsid w:val="00E350B6"/>
    <w:rsid w:val="00E3587D"/>
    <w:rsid w:val="00E358C1"/>
    <w:rsid w:val="00E359FF"/>
    <w:rsid w:val="00E35EF8"/>
    <w:rsid w:val="00E3624D"/>
    <w:rsid w:val="00E36A67"/>
    <w:rsid w:val="00E36D81"/>
    <w:rsid w:val="00E37146"/>
    <w:rsid w:val="00E376E4"/>
    <w:rsid w:val="00E37A0C"/>
    <w:rsid w:val="00E37CD1"/>
    <w:rsid w:val="00E40C7A"/>
    <w:rsid w:val="00E40D0F"/>
    <w:rsid w:val="00E41199"/>
    <w:rsid w:val="00E414F4"/>
    <w:rsid w:val="00E41508"/>
    <w:rsid w:val="00E416D8"/>
    <w:rsid w:val="00E42D31"/>
    <w:rsid w:val="00E43182"/>
    <w:rsid w:val="00E438A1"/>
    <w:rsid w:val="00E43A80"/>
    <w:rsid w:val="00E43DB2"/>
    <w:rsid w:val="00E4409F"/>
    <w:rsid w:val="00E44376"/>
    <w:rsid w:val="00E44506"/>
    <w:rsid w:val="00E45578"/>
    <w:rsid w:val="00E460EB"/>
    <w:rsid w:val="00E4696B"/>
    <w:rsid w:val="00E4718C"/>
    <w:rsid w:val="00E47276"/>
    <w:rsid w:val="00E478C7"/>
    <w:rsid w:val="00E50672"/>
    <w:rsid w:val="00E50DA4"/>
    <w:rsid w:val="00E51843"/>
    <w:rsid w:val="00E51BB4"/>
    <w:rsid w:val="00E52BE6"/>
    <w:rsid w:val="00E52EFC"/>
    <w:rsid w:val="00E52F2A"/>
    <w:rsid w:val="00E531EC"/>
    <w:rsid w:val="00E532E3"/>
    <w:rsid w:val="00E534CB"/>
    <w:rsid w:val="00E539B3"/>
    <w:rsid w:val="00E53AA5"/>
    <w:rsid w:val="00E544C3"/>
    <w:rsid w:val="00E54766"/>
    <w:rsid w:val="00E54C48"/>
    <w:rsid w:val="00E551BB"/>
    <w:rsid w:val="00E5528B"/>
    <w:rsid w:val="00E56215"/>
    <w:rsid w:val="00E569A0"/>
    <w:rsid w:val="00E569ED"/>
    <w:rsid w:val="00E56B7E"/>
    <w:rsid w:val="00E56E7C"/>
    <w:rsid w:val="00E5725B"/>
    <w:rsid w:val="00E602E9"/>
    <w:rsid w:val="00E60660"/>
    <w:rsid w:val="00E60B2E"/>
    <w:rsid w:val="00E618E6"/>
    <w:rsid w:val="00E62474"/>
    <w:rsid w:val="00E62885"/>
    <w:rsid w:val="00E62C71"/>
    <w:rsid w:val="00E62EE0"/>
    <w:rsid w:val="00E62F3E"/>
    <w:rsid w:val="00E6350C"/>
    <w:rsid w:val="00E63DD1"/>
    <w:rsid w:val="00E63EF0"/>
    <w:rsid w:val="00E64045"/>
    <w:rsid w:val="00E6480E"/>
    <w:rsid w:val="00E64B0F"/>
    <w:rsid w:val="00E65D38"/>
    <w:rsid w:val="00E66329"/>
    <w:rsid w:val="00E6675F"/>
    <w:rsid w:val="00E66E29"/>
    <w:rsid w:val="00E672B1"/>
    <w:rsid w:val="00E67492"/>
    <w:rsid w:val="00E67538"/>
    <w:rsid w:val="00E67770"/>
    <w:rsid w:val="00E7077B"/>
    <w:rsid w:val="00E70A29"/>
    <w:rsid w:val="00E70A3F"/>
    <w:rsid w:val="00E70D13"/>
    <w:rsid w:val="00E70F70"/>
    <w:rsid w:val="00E71DA1"/>
    <w:rsid w:val="00E7234E"/>
    <w:rsid w:val="00E72A2B"/>
    <w:rsid w:val="00E735D3"/>
    <w:rsid w:val="00E7438F"/>
    <w:rsid w:val="00E749A7"/>
    <w:rsid w:val="00E749C8"/>
    <w:rsid w:val="00E74B4D"/>
    <w:rsid w:val="00E7599E"/>
    <w:rsid w:val="00E761A5"/>
    <w:rsid w:val="00E763A0"/>
    <w:rsid w:val="00E766D3"/>
    <w:rsid w:val="00E76BB7"/>
    <w:rsid w:val="00E76D2A"/>
    <w:rsid w:val="00E76D37"/>
    <w:rsid w:val="00E772DE"/>
    <w:rsid w:val="00E7737F"/>
    <w:rsid w:val="00E77719"/>
    <w:rsid w:val="00E7790B"/>
    <w:rsid w:val="00E77C59"/>
    <w:rsid w:val="00E77E02"/>
    <w:rsid w:val="00E77E15"/>
    <w:rsid w:val="00E77F72"/>
    <w:rsid w:val="00E804F3"/>
    <w:rsid w:val="00E808E0"/>
    <w:rsid w:val="00E813CD"/>
    <w:rsid w:val="00E815B1"/>
    <w:rsid w:val="00E81E8F"/>
    <w:rsid w:val="00E823F6"/>
    <w:rsid w:val="00E8255D"/>
    <w:rsid w:val="00E8364B"/>
    <w:rsid w:val="00E83DCF"/>
    <w:rsid w:val="00E84E43"/>
    <w:rsid w:val="00E85141"/>
    <w:rsid w:val="00E854DB"/>
    <w:rsid w:val="00E8586D"/>
    <w:rsid w:val="00E85ADD"/>
    <w:rsid w:val="00E86137"/>
    <w:rsid w:val="00E873FB"/>
    <w:rsid w:val="00E903AE"/>
    <w:rsid w:val="00E904F1"/>
    <w:rsid w:val="00E90FBD"/>
    <w:rsid w:val="00E91200"/>
    <w:rsid w:val="00E91ADA"/>
    <w:rsid w:val="00E91C3B"/>
    <w:rsid w:val="00E91DFE"/>
    <w:rsid w:val="00E92069"/>
    <w:rsid w:val="00E92545"/>
    <w:rsid w:val="00E9351B"/>
    <w:rsid w:val="00E94426"/>
    <w:rsid w:val="00E94D33"/>
    <w:rsid w:val="00E94E38"/>
    <w:rsid w:val="00E95876"/>
    <w:rsid w:val="00E95F9D"/>
    <w:rsid w:val="00E967E3"/>
    <w:rsid w:val="00E96D51"/>
    <w:rsid w:val="00E974EE"/>
    <w:rsid w:val="00E97CDC"/>
    <w:rsid w:val="00EA0A3B"/>
    <w:rsid w:val="00EA0D24"/>
    <w:rsid w:val="00EA0EDA"/>
    <w:rsid w:val="00EA0F4A"/>
    <w:rsid w:val="00EA141A"/>
    <w:rsid w:val="00EA1AD9"/>
    <w:rsid w:val="00EA256B"/>
    <w:rsid w:val="00EA2A7C"/>
    <w:rsid w:val="00EA3423"/>
    <w:rsid w:val="00EA376D"/>
    <w:rsid w:val="00EA39FE"/>
    <w:rsid w:val="00EA4612"/>
    <w:rsid w:val="00EA4C07"/>
    <w:rsid w:val="00EA4FC4"/>
    <w:rsid w:val="00EA58C3"/>
    <w:rsid w:val="00EA5DF3"/>
    <w:rsid w:val="00EA72E2"/>
    <w:rsid w:val="00EA7614"/>
    <w:rsid w:val="00EB14F1"/>
    <w:rsid w:val="00EB14FD"/>
    <w:rsid w:val="00EB1649"/>
    <w:rsid w:val="00EB1A88"/>
    <w:rsid w:val="00EB1EDC"/>
    <w:rsid w:val="00EB205E"/>
    <w:rsid w:val="00EB2EDF"/>
    <w:rsid w:val="00EB3426"/>
    <w:rsid w:val="00EB44E6"/>
    <w:rsid w:val="00EB4947"/>
    <w:rsid w:val="00EB5279"/>
    <w:rsid w:val="00EB5775"/>
    <w:rsid w:val="00EB5B73"/>
    <w:rsid w:val="00EB62AD"/>
    <w:rsid w:val="00EB6687"/>
    <w:rsid w:val="00EB7A17"/>
    <w:rsid w:val="00EB7B47"/>
    <w:rsid w:val="00EC0501"/>
    <w:rsid w:val="00EC0C4B"/>
    <w:rsid w:val="00EC0D9C"/>
    <w:rsid w:val="00EC186B"/>
    <w:rsid w:val="00EC2EF5"/>
    <w:rsid w:val="00EC3347"/>
    <w:rsid w:val="00EC3592"/>
    <w:rsid w:val="00EC3C67"/>
    <w:rsid w:val="00EC3EA6"/>
    <w:rsid w:val="00EC403A"/>
    <w:rsid w:val="00EC4136"/>
    <w:rsid w:val="00EC46D6"/>
    <w:rsid w:val="00EC5D00"/>
    <w:rsid w:val="00EC5F0D"/>
    <w:rsid w:val="00EC6C25"/>
    <w:rsid w:val="00EC70C5"/>
    <w:rsid w:val="00EC70D8"/>
    <w:rsid w:val="00ED071E"/>
    <w:rsid w:val="00ED096D"/>
    <w:rsid w:val="00ED0BB0"/>
    <w:rsid w:val="00ED10EF"/>
    <w:rsid w:val="00ED2193"/>
    <w:rsid w:val="00ED21EB"/>
    <w:rsid w:val="00ED2324"/>
    <w:rsid w:val="00ED23B7"/>
    <w:rsid w:val="00ED2E74"/>
    <w:rsid w:val="00ED337A"/>
    <w:rsid w:val="00ED4112"/>
    <w:rsid w:val="00ED51F6"/>
    <w:rsid w:val="00ED5457"/>
    <w:rsid w:val="00ED59ED"/>
    <w:rsid w:val="00ED5C32"/>
    <w:rsid w:val="00ED5C3B"/>
    <w:rsid w:val="00ED6289"/>
    <w:rsid w:val="00ED723D"/>
    <w:rsid w:val="00ED79DA"/>
    <w:rsid w:val="00EE008C"/>
    <w:rsid w:val="00EE2820"/>
    <w:rsid w:val="00EE2B03"/>
    <w:rsid w:val="00EE33FD"/>
    <w:rsid w:val="00EE3578"/>
    <w:rsid w:val="00EE3768"/>
    <w:rsid w:val="00EE4F11"/>
    <w:rsid w:val="00EE52C3"/>
    <w:rsid w:val="00EE58CB"/>
    <w:rsid w:val="00EE58EF"/>
    <w:rsid w:val="00EE5BE2"/>
    <w:rsid w:val="00EE5D89"/>
    <w:rsid w:val="00EE6BD9"/>
    <w:rsid w:val="00EE6E26"/>
    <w:rsid w:val="00EE6EAE"/>
    <w:rsid w:val="00EE72FA"/>
    <w:rsid w:val="00EE73A9"/>
    <w:rsid w:val="00EE74A9"/>
    <w:rsid w:val="00EF0C86"/>
    <w:rsid w:val="00EF1112"/>
    <w:rsid w:val="00EF1D86"/>
    <w:rsid w:val="00EF2C41"/>
    <w:rsid w:val="00EF3B22"/>
    <w:rsid w:val="00EF41C4"/>
    <w:rsid w:val="00EF4CA8"/>
    <w:rsid w:val="00EF59CE"/>
    <w:rsid w:val="00EF5DC0"/>
    <w:rsid w:val="00EF6317"/>
    <w:rsid w:val="00EF6E00"/>
    <w:rsid w:val="00EF7670"/>
    <w:rsid w:val="00EF7E09"/>
    <w:rsid w:val="00F009BC"/>
    <w:rsid w:val="00F00EEC"/>
    <w:rsid w:val="00F0127A"/>
    <w:rsid w:val="00F01CB7"/>
    <w:rsid w:val="00F01E57"/>
    <w:rsid w:val="00F01F26"/>
    <w:rsid w:val="00F01FD1"/>
    <w:rsid w:val="00F020DD"/>
    <w:rsid w:val="00F02A78"/>
    <w:rsid w:val="00F03A0A"/>
    <w:rsid w:val="00F03B04"/>
    <w:rsid w:val="00F0503A"/>
    <w:rsid w:val="00F05636"/>
    <w:rsid w:val="00F05985"/>
    <w:rsid w:val="00F0617E"/>
    <w:rsid w:val="00F07DB2"/>
    <w:rsid w:val="00F07E79"/>
    <w:rsid w:val="00F1031C"/>
    <w:rsid w:val="00F10D01"/>
    <w:rsid w:val="00F112DC"/>
    <w:rsid w:val="00F117CE"/>
    <w:rsid w:val="00F12032"/>
    <w:rsid w:val="00F1207F"/>
    <w:rsid w:val="00F12342"/>
    <w:rsid w:val="00F12541"/>
    <w:rsid w:val="00F12578"/>
    <w:rsid w:val="00F1302D"/>
    <w:rsid w:val="00F1312E"/>
    <w:rsid w:val="00F133B9"/>
    <w:rsid w:val="00F14399"/>
    <w:rsid w:val="00F149E8"/>
    <w:rsid w:val="00F15071"/>
    <w:rsid w:val="00F15360"/>
    <w:rsid w:val="00F160AD"/>
    <w:rsid w:val="00F161A2"/>
    <w:rsid w:val="00F163BD"/>
    <w:rsid w:val="00F16FEC"/>
    <w:rsid w:val="00F17393"/>
    <w:rsid w:val="00F2001A"/>
    <w:rsid w:val="00F20881"/>
    <w:rsid w:val="00F20CB9"/>
    <w:rsid w:val="00F20EB9"/>
    <w:rsid w:val="00F20F10"/>
    <w:rsid w:val="00F2148E"/>
    <w:rsid w:val="00F215B2"/>
    <w:rsid w:val="00F21A42"/>
    <w:rsid w:val="00F22FE3"/>
    <w:rsid w:val="00F233F2"/>
    <w:rsid w:val="00F23782"/>
    <w:rsid w:val="00F238AA"/>
    <w:rsid w:val="00F23A88"/>
    <w:rsid w:val="00F23C84"/>
    <w:rsid w:val="00F23F99"/>
    <w:rsid w:val="00F24250"/>
    <w:rsid w:val="00F242EF"/>
    <w:rsid w:val="00F245CF"/>
    <w:rsid w:val="00F24775"/>
    <w:rsid w:val="00F24ABA"/>
    <w:rsid w:val="00F24C1A"/>
    <w:rsid w:val="00F251CD"/>
    <w:rsid w:val="00F25795"/>
    <w:rsid w:val="00F257CF"/>
    <w:rsid w:val="00F257F1"/>
    <w:rsid w:val="00F2585E"/>
    <w:rsid w:val="00F26183"/>
    <w:rsid w:val="00F266C8"/>
    <w:rsid w:val="00F26BA6"/>
    <w:rsid w:val="00F27BC2"/>
    <w:rsid w:val="00F27C0A"/>
    <w:rsid w:val="00F3117F"/>
    <w:rsid w:val="00F3131C"/>
    <w:rsid w:val="00F31B86"/>
    <w:rsid w:val="00F32A87"/>
    <w:rsid w:val="00F32CD6"/>
    <w:rsid w:val="00F3307B"/>
    <w:rsid w:val="00F3358A"/>
    <w:rsid w:val="00F335FD"/>
    <w:rsid w:val="00F33688"/>
    <w:rsid w:val="00F33FCB"/>
    <w:rsid w:val="00F34020"/>
    <w:rsid w:val="00F34531"/>
    <w:rsid w:val="00F34BB3"/>
    <w:rsid w:val="00F35B6B"/>
    <w:rsid w:val="00F35CA3"/>
    <w:rsid w:val="00F35D23"/>
    <w:rsid w:val="00F368A1"/>
    <w:rsid w:val="00F377A3"/>
    <w:rsid w:val="00F378C2"/>
    <w:rsid w:val="00F37E9D"/>
    <w:rsid w:val="00F37F6B"/>
    <w:rsid w:val="00F4067E"/>
    <w:rsid w:val="00F40700"/>
    <w:rsid w:val="00F40907"/>
    <w:rsid w:val="00F40F6F"/>
    <w:rsid w:val="00F4150A"/>
    <w:rsid w:val="00F427FB"/>
    <w:rsid w:val="00F42B9C"/>
    <w:rsid w:val="00F42CB2"/>
    <w:rsid w:val="00F42D3E"/>
    <w:rsid w:val="00F42DD8"/>
    <w:rsid w:val="00F43CA6"/>
    <w:rsid w:val="00F43F31"/>
    <w:rsid w:val="00F45168"/>
    <w:rsid w:val="00F45D01"/>
    <w:rsid w:val="00F45D69"/>
    <w:rsid w:val="00F46954"/>
    <w:rsid w:val="00F47329"/>
    <w:rsid w:val="00F4733B"/>
    <w:rsid w:val="00F47644"/>
    <w:rsid w:val="00F47880"/>
    <w:rsid w:val="00F478B2"/>
    <w:rsid w:val="00F47B84"/>
    <w:rsid w:val="00F50175"/>
    <w:rsid w:val="00F50E96"/>
    <w:rsid w:val="00F51321"/>
    <w:rsid w:val="00F514A4"/>
    <w:rsid w:val="00F517BB"/>
    <w:rsid w:val="00F51C44"/>
    <w:rsid w:val="00F521BE"/>
    <w:rsid w:val="00F52253"/>
    <w:rsid w:val="00F5305C"/>
    <w:rsid w:val="00F53738"/>
    <w:rsid w:val="00F54166"/>
    <w:rsid w:val="00F5513E"/>
    <w:rsid w:val="00F5525D"/>
    <w:rsid w:val="00F55A6F"/>
    <w:rsid w:val="00F55D15"/>
    <w:rsid w:val="00F55E16"/>
    <w:rsid w:val="00F55E2D"/>
    <w:rsid w:val="00F55FCA"/>
    <w:rsid w:val="00F56D0F"/>
    <w:rsid w:val="00F56D16"/>
    <w:rsid w:val="00F5715F"/>
    <w:rsid w:val="00F572F4"/>
    <w:rsid w:val="00F57D02"/>
    <w:rsid w:val="00F60111"/>
    <w:rsid w:val="00F60982"/>
    <w:rsid w:val="00F61173"/>
    <w:rsid w:val="00F6224C"/>
    <w:rsid w:val="00F6281D"/>
    <w:rsid w:val="00F62938"/>
    <w:rsid w:val="00F64C5B"/>
    <w:rsid w:val="00F6534F"/>
    <w:rsid w:val="00F657A9"/>
    <w:rsid w:val="00F6667B"/>
    <w:rsid w:val="00F66AA3"/>
    <w:rsid w:val="00F67237"/>
    <w:rsid w:val="00F67273"/>
    <w:rsid w:val="00F675F3"/>
    <w:rsid w:val="00F67FEB"/>
    <w:rsid w:val="00F70D67"/>
    <w:rsid w:val="00F71D9C"/>
    <w:rsid w:val="00F71FC0"/>
    <w:rsid w:val="00F7236D"/>
    <w:rsid w:val="00F72C37"/>
    <w:rsid w:val="00F73626"/>
    <w:rsid w:val="00F7388B"/>
    <w:rsid w:val="00F743C2"/>
    <w:rsid w:val="00F7457D"/>
    <w:rsid w:val="00F74AE1"/>
    <w:rsid w:val="00F74ED9"/>
    <w:rsid w:val="00F74FF9"/>
    <w:rsid w:val="00F752DE"/>
    <w:rsid w:val="00F75C84"/>
    <w:rsid w:val="00F7662E"/>
    <w:rsid w:val="00F768DD"/>
    <w:rsid w:val="00F76B52"/>
    <w:rsid w:val="00F7718F"/>
    <w:rsid w:val="00F771D9"/>
    <w:rsid w:val="00F777EA"/>
    <w:rsid w:val="00F7792C"/>
    <w:rsid w:val="00F77BA0"/>
    <w:rsid w:val="00F80007"/>
    <w:rsid w:val="00F80076"/>
    <w:rsid w:val="00F80C13"/>
    <w:rsid w:val="00F80E72"/>
    <w:rsid w:val="00F80E9A"/>
    <w:rsid w:val="00F818EC"/>
    <w:rsid w:val="00F81DF4"/>
    <w:rsid w:val="00F82958"/>
    <w:rsid w:val="00F82C49"/>
    <w:rsid w:val="00F82FAA"/>
    <w:rsid w:val="00F833AC"/>
    <w:rsid w:val="00F83D02"/>
    <w:rsid w:val="00F83FCF"/>
    <w:rsid w:val="00F8415F"/>
    <w:rsid w:val="00F842FE"/>
    <w:rsid w:val="00F849F6"/>
    <w:rsid w:val="00F84D24"/>
    <w:rsid w:val="00F84FF4"/>
    <w:rsid w:val="00F85585"/>
    <w:rsid w:val="00F8558B"/>
    <w:rsid w:val="00F85E6E"/>
    <w:rsid w:val="00F863E7"/>
    <w:rsid w:val="00F874A6"/>
    <w:rsid w:val="00F87BD1"/>
    <w:rsid w:val="00F9006E"/>
    <w:rsid w:val="00F90A9B"/>
    <w:rsid w:val="00F90C87"/>
    <w:rsid w:val="00F91BEB"/>
    <w:rsid w:val="00F91F6D"/>
    <w:rsid w:val="00F925D7"/>
    <w:rsid w:val="00F92F25"/>
    <w:rsid w:val="00F93487"/>
    <w:rsid w:val="00F938C2"/>
    <w:rsid w:val="00F93B8F"/>
    <w:rsid w:val="00F945BF"/>
    <w:rsid w:val="00F9501F"/>
    <w:rsid w:val="00F95115"/>
    <w:rsid w:val="00F9515D"/>
    <w:rsid w:val="00F95514"/>
    <w:rsid w:val="00F971F8"/>
    <w:rsid w:val="00F97970"/>
    <w:rsid w:val="00FA007A"/>
    <w:rsid w:val="00FA0991"/>
    <w:rsid w:val="00FA0F67"/>
    <w:rsid w:val="00FA1576"/>
    <w:rsid w:val="00FA18F5"/>
    <w:rsid w:val="00FA2D09"/>
    <w:rsid w:val="00FA392E"/>
    <w:rsid w:val="00FA3A2F"/>
    <w:rsid w:val="00FA4053"/>
    <w:rsid w:val="00FA462D"/>
    <w:rsid w:val="00FA4762"/>
    <w:rsid w:val="00FA4A02"/>
    <w:rsid w:val="00FA52E3"/>
    <w:rsid w:val="00FA5B2E"/>
    <w:rsid w:val="00FA5E03"/>
    <w:rsid w:val="00FA6198"/>
    <w:rsid w:val="00FA6646"/>
    <w:rsid w:val="00FA6F12"/>
    <w:rsid w:val="00FA73B6"/>
    <w:rsid w:val="00FA7BA1"/>
    <w:rsid w:val="00FB0279"/>
    <w:rsid w:val="00FB08D0"/>
    <w:rsid w:val="00FB0E6E"/>
    <w:rsid w:val="00FB1C3E"/>
    <w:rsid w:val="00FB1E51"/>
    <w:rsid w:val="00FB1FE0"/>
    <w:rsid w:val="00FB2D11"/>
    <w:rsid w:val="00FB338D"/>
    <w:rsid w:val="00FB368F"/>
    <w:rsid w:val="00FB437D"/>
    <w:rsid w:val="00FB467E"/>
    <w:rsid w:val="00FB566C"/>
    <w:rsid w:val="00FB6D74"/>
    <w:rsid w:val="00FC0438"/>
    <w:rsid w:val="00FC0BC2"/>
    <w:rsid w:val="00FC0E40"/>
    <w:rsid w:val="00FC16CB"/>
    <w:rsid w:val="00FC1853"/>
    <w:rsid w:val="00FC1B1E"/>
    <w:rsid w:val="00FC1E4A"/>
    <w:rsid w:val="00FC20AD"/>
    <w:rsid w:val="00FC254B"/>
    <w:rsid w:val="00FC373E"/>
    <w:rsid w:val="00FC40E9"/>
    <w:rsid w:val="00FC4793"/>
    <w:rsid w:val="00FC4BA6"/>
    <w:rsid w:val="00FC52CF"/>
    <w:rsid w:val="00FC5D70"/>
    <w:rsid w:val="00FC6133"/>
    <w:rsid w:val="00FC6BDE"/>
    <w:rsid w:val="00FC70AC"/>
    <w:rsid w:val="00FC70C8"/>
    <w:rsid w:val="00FC7557"/>
    <w:rsid w:val="00FC7E90"/>
    <w:rsid w:val="00FC7FD4"/>
    <w:rsid w:val="00FD1077"/>
    <w:rsid w:val="00FD170C"/>
    <w:rsid w:val="00FD1745"/>
    <w:rsid w:val="00FD1999"/>
    <w:rsid w:val="00FD1DA6"/>
    <w:rsid w:val="00FD1F2A"/>
    <w:rsid w:val="00FD1F3B"/>
    <w:rsid w:val="00FD228E"/>
    <w:rsid w:val="00FD26A4"/>
    <w:rsid w:val="00FD2964"/>
    <w:rsid w:val="00FD35AA"/>
    <w:rsid w:val="00FD3A53"/>
    <w:rsid w:val="00FD4C5B"/>
    <w:rsid w:val="00FD511B"/>
    <w:rsid w:val="00FD541C"/>
    <w:rsid w:val="00FD67EE"/>
    <w:rsid w:val="00FD6EAA"/>
    <w:rsid w:val="00FD7586"/>
    <w:rsid w:val="00FD787B"/>
    <w:rsid w:val="00FE05D9"/>
    <w:rsid w:val="00FE0991"/>
    <w:rsid w:val="00FE0E9D"/>
    <w:rsid w:val="00FE0F36"/>
    <w:rsid w:val="00FE1020"/>
    <w:rsid w:val="00FE102F"/>
    <w:rsid w:val="00FE1D05"/>
    <w:rsid w:val="00FE1D60"/>
    <w:rsid w:val="00FE2287"/>
    <w:rsid w:val="00FE22BB"/>
    <w:rsid w:val="00FE289D"/>
    <w:rsid w:val="00FE2ECD"/>
    <w:rsid w:val="00FE2FAC"/>
    <w:rsid w:val="00FE3397"/>
    <w:rsid w:val="00FE3869"/>
    <w:rsid w:val="00FE3B07"/>
    <w:rsid w:val="00FE3C8C"/>
    <w:rsid w:val="00FE45CD"/>
    <w:rsid w:val="00FE45E5"/>
    <w:rsid w:val="00FE46B6"/>
    <w:rsid w:val="00FE4AF4"/>
    <w:rsid w:val="00FE4B7C"/>
    <w:rsid w:val="00FE50F2"/>
    <w:rsid w:val="00FE57BA"/>
    <w:rsid w:val="00FE58AE"/>
    <w:rsid w:val="00FE5C2A"/>
    <w:rsid w:val="00FE5EC2"/>
    <w:rsid w:val="00FE63E4"/>
    <w:rsid w:val="00FE643E"/>
    <w:rsid w:val="00FE6E91"/>
    <w:rsid w:val="00FE787D"/>
    <w:rsid w:val="00FF0069"/>
    <w:rsid w:val="00FF046D"/>
    <w:rsid w:val="00FF04AE"/>
    <w:rsid w:val="00FF077B"/>
    <w:rsid w:val="00FF0E59"/>
    <w:rsid w:val="00FF1108"/>
    <w:rsid w:val="00FF2560"/>
    <w:rsid w:val="00FF3239"/>
    <w:rsid w:val="00FF3DE3"/>
    <w:rsid w:val="00FF41DB"/>
    <w:rsid w:val="00FF4E07"/>
    <w:rsid w:val="00FF50CA"/>
    <w:rsid w:val="00FF5C39"/>
    <w:rsid w:val="00FF63DB"/>
    <w:rsid w:val="00FF67E3"/>
    <w:rsid w:val="00FF72B6"/>
    <w:rsid w:val="00FF792A"/>
    <w:rsid w:val="00FF7A25"/>
    <w:rsid w:val="00FF7CC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6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76750"/>
    <w:pPr>
      <w:keepNext/>
      <w:ind w:left="2160" w:firstLine="720"/>
      <w:jc w:val="both"/>
      <w:outlineLvl w:val="0"/>
    </w:pPr>
    <w:rPr>
      <w:rFonts w:ascii=".VnTime" w:eastAsia="Arial" w:hAnsi=".VnTime"/>
      <w:b/>
      <w:bCs/>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5363"/>
    <w:pPr>
      <w:spacing w:before="100" w:beforeAutospacing="1" w:after="100" w:afterAutospacing="1"/>
    </w:pPr>
  </w:style>
  <w:style w:type="paragraph" w:styleId="Footer">
    <w:name w:val="footer"/>
    <w:basedOn w:val="Normal"/>
    <w:link w:val="FooterChar"/>
    <w:rsid w:val="00D35363"/>
    <w:pPr>
      <w:tabs>
        <w:tab w:val="center" w:pos="4320"/>
        <w:tab w:val="right" w:pos="8640"/>
      </w:tabs>
    </w:pPr>
  </w:style>
  <w:style w:type="character" w:customStyle="1" w:styleId="FooterChar">
    <w:name w:val="Footer Char"/>
    <w:link w:val="Footer"/>
    <w:rsid w:val="00D35363"/>
    <w:rPr>
      <w:rFonts w:ascii="Times New Roman" w:eastAsia="Times New Roman" w:hAnsi="Times New Roman" w:cs="Times New Roman"/>
      <w:sz w:val="24"/>
      <w:szCs w:val="24"/>
    </w:rPr>
  </w:style>
  <w:style w:type="character" w:styleId="PageNumber">
    <w:name w:val="page number"/>
    <w:basedOn w:val="DefaultParagraphFont"/>
    <w:rsid w:val="00D35363"/>
  </w:style>
  <w:style w:type="character" w:customStyle="1" w:styleId="normal-h1">
    <w:name w:val="normal-h1"/>
    <w:rsid w:val="00D35363"/>
    <w:rPr>
      <w:rFonts w:ascii="Times New Roman" w:hAnsi="Times New Roman" w:cs="Times New Roman" w:hint="default"/>
      <w:sz w:val="28"/>
      <w:szCs w:val="28"/>
    </w:rPr>
  </w:style>
  <w:style w:type="paragraph" w:customStyle="1" w:styleId="normal-p">
    <w:name w:val="normal-p"/>
    <w:basedOn w:val="Normal"/>
    <w:rsid w:val="00D35363"/>
    <w:rPr>
      <w:sz w:val="20"/>
      <w:szCs w:val="20"/>
    </w:rPr>
  </w:style>
  <w:style w:type="character" w:customStyle="1" w:styleId="apple-converted-space">
    <w:name w:val="apple-converted-space"/>
    <w:basedOn w:val="DefaultParagraphFont"/>
    <w:rsid w:val="00D35363"/>
  </w:style>
  <w:style w:type="paragraph" w:styleId="ListParagraph">
    <w:name w:val="List Paragraph"/>
    <w:basedOn w:val="Normal"/>
    <w:uiPriority w:val="99"/>
    <w:qFormat/>
    <w:rsid w:val="00D35363"/>
    <w:pPr>
      <w:ind w:left="720"/>
      <w:contextualSpacing/>
    </w:pPr>
  </w:style>
  <w:style w:type="paragraph" w:styleId="Header">
    <w:name w:val="header"/>
    <w:basedOn w:val="Normal"/>
    <w:link w:val="HeaderChar"/>
    <w:uiPriority w:val="99"/>
    <w:unhideWhenUsed/>
    <w:rsid w:val="00D35363"/>
    <w:pPr>
      <w:tabs>
        <w:tab w:val="center" w:pos="4513"/>
        <w:tab w:val="right" w:pos="9026"/>
      </w:tabs>
    </w:pPr>
  </w:style>
  <w:style w:type="character" w:customStyle="1" w:styleId="HeaderChar">
    <w:name w:val="Header Char"/>
    <w:link w:val="Header"/>
    <w:uiPriority w:val="99"/>
    <w:rsid w:val="00D3536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5363"/>
    <w:rPr>
      <w:rFonts w:ascii="Tahoma" w:hAnsi="Tahoma"/>
      <w:sz w:val="16"/>
      <w:szCs w:val="16"/>
    </w:rPr>
  </w:style>
  <w:style w:type="character" w:customStyle="1" w:styleId="BalloonTextChar">
    <w:name w:val="Balloon Text Char"/>
    <w:link w:val="BalloonText"/>
    <w:uiPriority w:val="99"/>
    <w:semiHidden/>
    <w:rsid w:val="00D35363"/>
    <w:rPr>
      <w:rFonts w:ascii="Tahoma" w:eastAsia="Times New Roman" w:hAnsi="Tahoma" w:cs="Times New Roman"/>
      <w:sz w:val="16"/>
      <w:szCs w:val="16"/>
      <w:lang w:val="en-US"/>
    </w:rPr>
  </w:style>
  <w:style w:type="table" w:styleId="TableGrid">
    <w:name w:val="Table Grid"/>
    <w:basedOn w:val="TableNormal"/>
    <w:uiPriority w:val="59"/>
    <w:rsid w:val="00D353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5363"/>
    <w:pPr>
      <w:autoSpaceDE w:val="0"/>
      <w:autoSpaceDN w:val="0"/>
      <w:adjustRightInd w:val="0"/>
    </w:pPr>
    <w:rPr>
      <w:rFonts w:ascii="Times New Roman" w:hAnsi="Times New Roman"/>
      <w:color w:val="000000"/>
      <w:sz w:val="24"/>
      <w:szCs w:val="24"/>
      <w:lang w:eastAsia="en-US"/>
    </w:rPr>
  </w:style>
  <w:style w:type="paragraph" w:styleId="BodyTextIndent3">
    <w:name w:val="Body Text Indent 3"/>
    <w:basedOn w:val="Normal"/>
    <w:link w:val="BodyTextIndent3Char"/>
    <w:rsid w:val="00D35363"/>
    <w:pPr>
      <w:ind w:left="-567" w:firstLine="567"/>
      <w:jc w:val="both"/>
    </w:pPr>
    <w:rPr>
      <w:rFonts w:ascii=".VnTime" w:eastAsia="Arial" w:hAnsi=".VnTime"/>
      <w:sz w:val="20"/>
      <w:szCs w:val="20"/>
    </w:rPr>
  </w:style>
  <w:style w:type="character" w:customStyle="1" w:styleId="BodyTextIndent3Char">
    <w:name w:val="Body Text Indent 3 Char"/>
    <w:link w:val="BodyTextIndent3"/>
    <w:rsid w:val="00D35363"/>
    <w:rPr>
      <w:rFonts w:ascii=".VnTime" w:eastAsia="Arial" w:hAnsi=".VnTime" w:cs="Times New Roman"/>
      <w:sz w:val="20"/>
      <w:szCs w:val="20"/>
      <w:lang w:val="en-US"/>
    </w:rPr>
  </w:style>
  <w:style w:type="character" w:customStyle="1" w:styleId="Heading1Char">
    <w:name w:val="Heading 1 Char"/>
    <w:link w:val="Heading1"/>
    <w:uiPriority w:val="9"/>
    <w:rsid w:val="00A76750"/>
    <w:rPr>
      <w:rFonts w:ascii=".VnTime" w:eastAsia="Arial" w:hAnsi=".VnTime" w:cs="Times New Roman"/>
      <w:b/>
      <w:bCs/>
      <w:i/>
      <w:iCs/>
      <w:color w:val="000000"/>
      <w:sz w:val="20"/>
      <w:szCs w:val="20"/>
      <w:lang w:val="en-US"/>
    </w:rPr>
  </w:style>
  <w:style w:type="paragraph" w:customStyle="1" w:styleId="Than">
    <w:name w:val="Than"/>
    <w:basedOn w:val="Normal"/>
    <w:rsid w:val="00E92069"/>
    <w:pPr>
      <w:autoSpaceDE w:val="0"/>
      <w:autoSpaceDN w:val="0"/>
      <w:spacing w:before="120"/>
      <w:ind w:firstLine="567"/>
      <w:jc w:val="both"/>
    </w:pPr>
    <w:rPr>
      <w:rFonts w:ascii="PdTime" w:hAnsi="PdTime"/>
      <w:sz w:val="20"/>
      <w:lang w:val="en-GB"/>
    </w:rPr>
  </w:style>
  <w:style w:type="character" w:customStyle="1" w:styleId="hps">
    <w:name w:val="hps"/>
    <w:basedOn w:val="DefaultParagraphFont"/>
    <w:rsid w:val="00407812"/>
  </w:style>
  <w:style w:type="paragraph" w:styleId="BodyTextIndent">
    <w:name w:val="Body Text Indent"/>
    <w:basedOn w:val="Normal"/>
    <w:link w:val="BodyTextIndentChar"/>
    <w:uiPriority w:val="99"/>
    <w:unhideWhenUsed/>
    <w:rsid w:val="00D4722B"/>
    <w:pPr>
      <w:spacing w:after="120"/>
      <w:ind w:left="283"/>
    </w:pPr>
  </w:style>
  <w:style w:type="character" w:customStyle="1" w:styleId="BodyTextIndentChar">
    <w:name w:val="Body Text Indent Char"/>
    <w:link w:val="BodyTextIndent"/>
    <w:uiPriority w:val="99"/>
    <w:rsid w:val="00D4722B"/>
    <w:rPr>
      <w:rFonts w:ascii="Times New Roman" w:eastAsia="Times New Roman" w:hAnsi="Times New Roman" w:cs="Times New Roman"/>
      <w:sz w:val="24"/>
      <w:szCs w:val="24"/>
      <w:lang w:val="en-US"/>
    </w:rPr>
  </w:style>
  <w:style w:type="character" w:styleId="Hyperlink">
    <w:name w:val="Hyperlink"/>
    <w:uiPriority w:val="99"/>
    <w:semiHidden/>
    <w:unhideWhenUsed/>
    <w:rsid w:val="00AF1469"/>
    <w:rPr>
      <w:color w:val="0000FF"/>
      <w:u w:val="single"/>
    </w:rPr>
  </w:style>
  <w:style w:type="paragraph" w:customStyle="1" w:styleId="n-dieund">
    <w:name w:val="n-dieund"/>
    <w:basedOn w:val="Normal"/>
    <w:rsid w:val="002746CA"/>
    <w:pPr>
      <w:tabs>
        <w:tab w:val="left" w:pos="567"/>
        <w:tab w:val="right" w:pos="4962"/>
        <w:tab w:val="right" w:pos="6663"/>
        <w:tab w:val="right" w:pos="8647"/>
        <w:tab w:val="right" w:pos="8931"/>
      </w:tabs>
      <w:spacing w:after="120"/>
      <w:ind w:firstLine="567"/>
      <w:jc w:val="both"/>
    </w:pPr>
    <w:rPr>
      <w:rFonts w:ascii=".VnTime" w:hAnsi=".VnTime"/>
      <w:sz w:val="28"/>
      <w:szCs w:val="20"/>
      <w:lang w:val="en-AU"/>
    </w:rPr>
  </w:style>
  <w:style w:type="paragraph" w:customStyle="1" w:styleId="Normal1">
    <w:name w:val="Normal1"/>
    <w:basedOn w:val="Normal"/>
    <w:rsid w:val="00D61836"/>
    <w:pPr>
      <w:spacing w:before="100" w:beforeAutospacing="1" w:after="100" w:afterAutospacing="1"/>
    </w:pPr>
  </w:style>
  <w:style w:type="character" w:customStyle="1" w:styleId="normalchar">
    <w:name w:val="normal__char"/>
    <w:basedOn w:val="DefaultParagraphFont"/>
    <w:rsid w:val="00D61836"/>
  </w:style>
  <w:style w:type="paragraph" w:customStyle="1" w:styleId="2dongcach">
    <w:name w:val="2 dong cach"/>
    <w:basedOn w:val="Normal"/>
    <w:rsid w:val="00E50672"/>
    <w:pPr>
      <w:widowControl w:val="0"/>
      <w:overflowPunct w:val="0"/>
      <w:adjustRightInd w:val="0"/>
      <w:jc w:val="center"/>
    </w:pPr>
    <w:rPr>
      <w:rFonts w:ascii=".VnCentury Schoolbook" w:hAnsi=".VnCentury Schoolbook"/>
      <w:bCs/>
      <w:color w:val="000000"/>
      <w:sz w:val="22"/>
      <w:szCs w:val="22"/>
    </w:rPr>
  </w:style>
  <w:style w:type="character" w:styleId="CommentReference">
    <w:name w:val="annotation reference"/>
    <w:uiPriority w:val="99"/>
    <w:semiHidden/>
    <w:unhideWhenUsed/>
    <w:rsid w:val="00E67492"/>
    <w:rPr>
      <w:sz w:val="16"/>
      <w:szCs w:val="16"/>
    </w:rPr>
  </w:style>
  <w:style w:type="paragraph" w:styleId="CommentText">
    <w:name w:val="annotation text"/>
    <w:basedOn w:val="Normal"/>
    <w:link w:val="CommentTextChar"/>
    <w:uiPriority w:val="99"/>
    <w:semiHidden/>
    <w:unhideWhenUsed/>
    <w:rsid w:val="00E67492"/>
    <w:rPr>
      <w:sz w:val="20"/>
      <w:szCs w:val="20"/>
    </w:rPr>
  </w:style>
  <w:style w:type="character" w:customStyle="1" w:styleId="CommentTextChar">
    <w:name w:val="Comment Text Char"/>
    <w:link w:val="CommentText"/>
    <w:uiPriority w:val="99"/>
    <w:semiHidden/>
    <w:rsid w:val="00E6749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67492"/>
    <w:rPr>
      <w:b/>
      <w:bCs/>
    </w:rPr>
  </w:style>
  <w:style w:type="character" w:customStyle="1" w:styleId="CommentSubjectChar">
    <w:name w:val="Comment Subject Char"/>
    <w:link w:val="CommentSubject"/>
    <w:uiPriority w:val="99"/>
    <w:semiHidden/>
    <w:rsid w:val="00E67492"/>
    <w:rPr>
      <w:rFonts w:ascii="Times New Roman" w:eastAsia="Times New Roman" w:hAnsi="Times New Roman"/>
      <w:b/>
      <w:bCs/>
      <w:lang w:val="en-US" w:eastAsia="en-US"/>
    </w:rPr>
  </w:style>
  <w:style w:type="paragraph" w:styleId="Revision">
    <w:name w:val="Revision"/>
    <w:hidden/>
    <w:uiPriority w:val="99"/>
    <w:semiHidden/>
    <w:rsid w:val="00E67492"/>
    <w:rPr>
      <w:rFonts w:ascii="Times New Roman" w:eastAsia="Times New Roman" w:hAnsi="Times New Roman"/>
      <w:sz w:val="24"/>
      <w:szCs w:val="24"/>
      <w:lang w:val="en-US" w:eastAsia="en-US"/>
    </w:rPr>
  </w:style>
  <w:style w:type="paragraph" w:styleId="FootnoteText">
    <w:name w:val="footnote text"/>
    <w:basedOn w:val="Normal"/>
    <w:link w:val="FootnoteTextChar"/>
    <w:uiPriority w:val="99"/>
    <w:semiHidden/>
    <w:unhideWhenUsed/>
    <w:rsid w:val="00227EC6"/>
    <w:rPr>
      <w:sz w:val="20"/>
      <w:szCs w:val="20"/>
    </w:rPr>
  </w:style>
  <w:style w:type="character" w:customStyle="1" w:styleId="FootnoteTextChar">
    <w:name w:val="Footnote Text Char"/>
    <w:basedOn w:val="DefaultParagraphFont"/>
    <w:link w:val="FootnoteText"/>
    <w:uiPriority w:val="99"/>
    <w:semiHidden/>
    <w:rsid w:val="00227EC6"/>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227EC6"/>
    <w:rPr>
      <w:vertAlign w:val="superscript"/>
    </w:rPr>
  </w:style>
  <w:style w:type="paragraph" w:styleId="BodyText">
    <w:name w:val="Body Text"/>
    <w:basedOn w:val="Normal"/>
    <w:link w:val="BodyTextChar"/>
    <w:uiPriority w:val="99"/>
    <w:semiHidden/>
    <w:unhideWhenUsed/>
    <w:rsid w:val="00227EC6"/>
    <w:pPr>
      <w:spacing w:after="120"/>
    </w:pPr>
  </w:style>
  <w:style w:type="character" w:customStyle="1" w:styleId="BodyTextChar">
    <w:name w:val="Body Text Char"/>
    <w:basedOn w:val="DefaultParagraphFont"/>
    <w:link w:val="BodyText"/>
    <w:uiPriority w:val="99"/>
    <w:semiHidden/>
    <w:rsid w:val="00227EC6"/>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56695365">
      <w:bodyDiv w:val="1"/>
      <w:marLeft w:val="0"/>
      <w:marRight w:val="0"/>
      <w:marTop w:val="0"/>
      <w:marBottom w:val="0"/>
      <w:divBdr>
        <w:top w:val="none" w:sz="0" w:space="0" w:color="auto"/>
        <w:left w:val="none" w:sz="0" w:space="0" w:color="auto"/>
        <w:bottom w:val="none" w:sz="0" w:space="0" w:color="auto"/>
        <w:right w:val="none" w:sz="0" w:space="0" w:color="auto"/>
      </w:divBdr>
    </w:div>
    <w:div w:id="108942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22FB-F34F-4FEA-ACBD-934B0F4ED449}">
  <ds:schemaRefs>
    <ds:schemaRef ds:uri="http://schemas.microsoft.com/sharepoint/v3/contenttype/forms"/>
  </ds:schemaRefs>
</ds:datastoreItem>
</file>

<file path=customXml/itemProps2.xml><?xml version="1.0" encoding="utf-8"?>
<ds:datastoreItem xmlns:ds="http://schemas.openxmlformats.org/officeDocument/2006/customXml" ds:itemID="{F400C21A-BABB-4104-8463-169C0D4BE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2F3DC7-7B94-4A6E-BC52-C12B3F246819}">
  <ds:schemaRefs>
    <ds:schemaRef ds:uri="http://schemas.microsoft.com/office/2006/metadata/properties"/>
  </ds:schemaRefs>
</ds:datastoreItem>
</file>

<file path=customXml/itemProps4.xml><?xml version="1.0" encoding="utf-8"?>
<ds:datastoreItem xmlns:ds="http://schemas.openxmlformats.org/officeDocument/2006/customXml" ds:itemID="{5D3B822F-D788-402E-8B42-55BE3662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4719</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Ngày 8 /8/2015</vt:lpstr>
    </vt:vector>
  </TitlesOfParts>
  <Company>Microsoft</Company>
  <LinksUpToDate>false</LinksUpToDate>
  <CharactersWithSpaces>31556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8 /8/2015</dc:title>
  <dc:creator>ADMIN</dc:creator>
  <cp:lastModifiedBy>ha.trinhviet</cp:lastModifiedBy>
  <cp:revision>2</cp:revision>
  <cp:lastPrinted>2019-11-26T01:41:00Z</cp:lastPrinted>
  <dcterms:created xsi:type="dcterms:W3CDTF">2020-02-06T02:40:00Z</dcterms:created>
  <dcterms:modified xsi:type="dcterms:W3CDTF">2020-02-06T02:40:00Z</dcterms:modified>
</cp:coreProperties>
</file>