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34" w:type="dxa"/>
        <w:tblLook w:val="04A0"/>
      </w:tblPr>
      <w:tblGrid>
        <w:gridCol w:w="3686"/>
        <w:gridCol w:w="5954"/>
      </w:tblGrid>
      <w:tr w:rsidR="001162E0" w:rsidRPr="0037380E" w:rsidTr="00C22C30">
        <w:tc>
          <w:tcPr>
            <w:tcW w:w="3686" w:type="dxa"/>
          </w:tcPr>
          <w:p w:rsidR="001162E0" w:rsidRPr="0037380E" w:rsidRDefault="001162E0" w:rsidP="00C22C30">
            <w:pPr>
              <w:tabs>
                <w:tab w:val="left" w:pos="720"/>
              </w:tabs>
              <w:spacing w:before="80" w:after="80" w:line="276" w:lineRule="auto"/>
              <w:jc w:val="center"/>
              <w:rPr>
                <w:b/>
                <w:bCs/>
                <w:sz w:val="28"/>
                <w:szCs w:val="28"/>
              </w:rPr>
            </w:pPr>
            <w:r w:rsidRPr="0037380E">
              <w:rPr>
                <w:b/>
                <w:bCs/>
                <w:sz w:val="28"/>
                <w:szCs w:val="28"/>
              </w:rPr>
              <w:br/>
            </w:r>
          </w:p>
        </w:tc>
        <w:tc>
          <w:tcPr>
            <w:tcW w:w="5954" w:type="dxa"/>
          </w:tcPr>
          <w:p w:rsidR="001162E0" w:rsidRPr="0037380E" w:rsidRDefault="00857AB9" w:rsidP="00EC20A9">
            <w:pPr>
              <w:tabs>
                <w:tab w:val="left" w:pos="720"/>
              </w:tabs>
              <w:jc w:val="center"/>
              <w:rPr>
                <w:sz w:val="28"/>
                <w:szCs w:val="28"/>
              </w:rPr>
            </w:pPr>
            <w:r w:rsidRPr="00857AB9">
              <w:rPr>
                <w:b/>
                <w:noProof/>
                <w:sz w:val="16"/>
                <w:szCs w:val="16"/>
                <w:lang w:val="vi-VN" w:eastAsia="vi-VN"/>
              </w:rPr>
              <w:pict>
                <v:shapetype id="_x0000_t32" coordsize="21600,21600" o:spt="32" o:oned="t" path="m,l21600,21600e" filled="f">
                  <v:path arrowok="t" fillok="f" o:connecttype="none"/>
                  <o:lock v:ext="edit" shapetype="t"/>
                </v:shapetype>
                <v:shape id="_x0000_s1026" type="#_x0000_t32" style="position:absolute;left:0;text-align:left;margin-left:72.75pt;margin-top:37.05pt;width:141.75pt;height:0;z-index:251656192;mso-position-horizontal-relative:text;mso-position-vertical-relative:text" o:connectortype="straight"/>
              </w:pict>
            </w:r>
            <w:r w:rsidR="001162E0" w:rsidRPr="0037380E">
              <w:rPr>
                <w:b/>
                <w:bCs/>
                <w:sz w:val="27"/>
                <w:szCs w:val="27"/>
              </w:rPr>
              <w:t>CỘNG HÒA XÃ HỘI CHỦ NGHĨA VIỆT NAM</w:t>
            </w:r>
            <w:r w:rsidR="001162E0" w:rsidRPr="0037380E">
              <w:rPr>
                <w:b/>
                <w:bCs/>
                <w:sz w:val="28"/>
                <w:szCs w:val="28"/>
              </w:rPr>
              <w:br/>
              <w:t>Độc lập – Tự do – Hạnh phúc</w:t>
            </w:r>
            <w:r w:rsidR="001162E0" w:rsidRPr="0037380E">
              <w:rPr>
                <w:b/>
                <w:bCs/>
                <w:sz w:val="28"/>
                <w:szCs w:val="28"/>
              </w:rPr>
              <w:br/>
            </w:r>
          </w:p>
        </w:tc>
      </w:tr>
    </w:tbl>
    <w:p w:rsidR="00546297" w:rsidRPr="00DA73BD" w:rsidRDefault="00546297" w:rsidP="00546297">
      <w:pPr>
        <w:jc w:val="center"/>
        <w:rPr>
          <w:b/>
          <w:bCs/>
          <w:sz w:val="28"/>
          <w:szCs w:val="28"/>
        </w:rPr>
      </w:pPr>
    </w:p>
    <w:p w:rsidR="00546297" w:rsidRPr="00DA73BD" w:rsidRDefault="00546297" w:rsidP="00EC20A9">
      <w:pPr>
        <w:spacing w:before="120" w:line="320" w:lineRule="exact"/>
        <w:jc w:val="center"/>
        <w:rPr>
          <w:b/>
          <w:bCs/>
          <w:sz w:val="28"/>
          <w:szCs w:val="28"/>
        </w:rPr>
      </w:pPr>
      <w:r w:rsidRPr="00DA73BD">
        <w:rPr>
          <w:b/>
          <w:bCs/>
          <w:sz w:val="28"/>
          <w:szCs w:val="28"/>
        </w:rPr>
        <w:t>QUYẾT ĐỊNH</w:t>
      </w:r>
    </w:p>
    <w:p w:rsidR="00B27F7B" w:rsidRDefault="00B27F7B" w:rsidP="00EC20A9">
      <w:pPr>
        <w:spacing w:before="120" w:line="320" w:lineRule="exact"/>
        <w:jc w:val="center"/>
        <w:rPr>
          <w:b/>
          <w:bCs/>
          <w:sz w:val="28"/>
          <w:szCs w:val="28"/>
        </w:rPr>
      </w:pPr>
      <w:r>
        <w:rPr>
          <w:b/>
          <w:bCs/>
          <w:sz w:val="28"/>
          <w:szCs w:val="28"/>
        </w:rPr>
        <w:t>B</w:t>
      </w:r>
      <w:r w:rsidR="00BC3279">
        <w:rPr>
          <w:b/>
          <w:bCs/>
          <w:sz w:val="28"/>
          <w:szCs w:val="28"/>
        </w:rPr>
        <w:t>an hành Quy chế Đại lý đổi ngoại tệ</w:t>
      </w:r>
    </w:p>
    <w:p w:rsidR="00546297" w:rsidRPr="00DA73BD" w:rsidRDefault="00546297" w:rsidP="00C3225A">
      <w:pPr>
        <w:spacing w:after="120" w:line="320" w:lineRule="exact"/>
        <w:jc w:val="center"/>
        <w:rPr>
          <w:b/>
          <w:bCs/>
          <w:sz w:val="28"/>
          <w:szCs w:val="28"/>
        </w:rPr>
      </w:pPr>
    </w:p>
    <w:p w:rsidR="00B27F7B" w:rsidRDefault="00B27F7B" w:rsidP="00C3225A">
      <w:pPr>
        <w:spacing w:after="120" w:line="320" w:lineRule="exact"/>
        <w:ind w:firstLine="720"/>
        <w:jc w:val="both"/>
        <w:rPr>
          <w:sz w:val="28"/>
          <w:szCs w:val="28"/>
        </w:rPr>
      </w:pPr>
      <w:r>
        <w:rPr>
          <w:sz w:val="28"/>
          <w:szCs w:val="28"/>
        </w:rPr>
        <w:t>Quyết định số 21/2008/QĐ-NHNN ngày 11 tháng 7 năm 2008 của Thống đốc Ngân hàng Nhà nước ban hành Quy chế Đại lý đổi ngoại tệ, có hiệu lực kể từ ngày 03 tháng 8 năm 2008, được sửa đổi, bổ sung bởi:</w:t>
      </w:r>
    </w:p>
    <w:p w:rsidR="00D95102" w:rsidRDefault="00D95102" w:rsidP="00D95102">
      <w:pPr>
        <w:autoSpaceDE w:val="0"/>
        <w:autoSpaceDN w:val="0"/>
        <w:adjustRightInd w:val="0"/>
        <w:spacing w:before="240"/>
        <w:ind w:firstLine="720"/>
        <w:jc w:val="both"/>
        <w:rPr>
          <w:spacing w:val="-2"/>
          <w:sz w:val="28"/>
          <w:szCs w:val="28"/>
          <w:lang w:val="nl-NL"/>
        </w:rPr>
      </w:pPr>
      <w:r>
        <w:rPr>
          <w:bCs/>
          <w:sz w:val="28"/>
          <w:szCs w:val="28"/>
        </w:rPr>
        <w:t xml:space="preserve"> </w:t>
      </w:r>
      <w:r w:rsidRPr="00A72863">
        <w:rPr>
          <w:bCs/>
          <w:sz w:val="28"/>
          <w:szCs w:val="28"/>
          <w:lang w:val="vi-VN"/>
        </w:rPr>
        <w:t>Thông tư số 11/2016/TT-NHNN ngày 29 tháng 6 năm 2016</w:t>
      </w:r>
      <w:r w:rsidRPr="00A81056">
        <w:rPr>
          <w:bCs/>
          <w:sz w:val="28"/>
          <w:szCs w:val="28"/>
          <w:lang w:val="vi-VN"/>
        </w:rPr>
        <w:t xml:space="preserve"> của Thống đốc Ngân hà</w:t>
      </w:r>
      <w:r w:rsidRPr="00192133">
        <w:rPr>
          <w:bCs/>
          <w:sz w:val="28"/>
          <w:szCs w:val="28"/>
          <w:lang w:val="vi-VN"/>
        </w:rPr>
        <w:t xml:space="preserve">ng Nhà nước Việt Nam </w:t>
      </w:r>
      <w:r w:rsidRPr="00192133">
        <w:rPr>
          <w:spacing w:val="-2"/>
          <w:sz w:val="28"/>
          <w:szCs w:val="28"/>
          <w:lang w:val="nl-NL"/>
        </w:rPr>
        <w:t>sửa đổi, bổ sung một số văn bản quy phạm pháp luật về hoạt động cung ứng dịch vụ nhận và chi, trả ngoại tệ, hoạt động đại lý đổi ngoại tệ, bàn đổi ngoại tệ của cá nhân</w:t>
      </w:r>
      <w:r>
        <w:rPr>
          <w:spacing w:val="-2"/>
          <w:sz w:val="28"/>
          <w:szCs w:val="28"/>
          <w:lang w:val="nl-NL"/>
        </w:rPr>
        <w:t>, có hiệu lực kể từ ngày 13 tháng 8 năm 2016.</w:t>
      </w:r>
    </w:p>
    <w:p w:rsidR="00D95102" w:rsidRDefault="0085070E" w:rsidP="0085070E">
      <w:pPr>
        <w:spacing w:before="180" w:after="180"/>
        <w:ind w:firstLine="720"/>
        <w:jc w:val="both"/>
        <w:rPr>
          <w:sz w:val="28"/>
          <w:lang w:val="pl-PL"/>
        </w:rPr>
      </w:pPr>
      <w:r>
        <w:rPr>
          <w:spacing w:val="-2"/>
          <w:sz w:val="28"/>
          <w:szCs w:val="28"/>
          <w:lang w:val="nl-NL"/>
        </w:rPr>
        <w:t xml:space="preserve">Thông tư số 15/2019/TT-NHNN ngày 11 tháng 10 năm 2019 của Thống đốc Ngân hàng Nhà nước Việt Nam </w:t>
      </w:r>
      <w:r w:rsidRPr="0085070E">
        <w:rPr>
          <w:iCs/>
          <w:sz w:val="28"/>
          <w:lang w:val="pl-PL"/>
        </w:rPr>
        <w:t>sửa đổi, bổ sung một số văn bản quy phạm pháp luật về hồ sơ, thủ tục hành chính trong lĩnh vực quản lý ngoại hối</w:t>
      </w:r>
      <w:r>
        <w:rPr>
          <w:iCs/>
          <w:sz w:val="28"/>
          <w:lang w:val="pl-PL"/>
        </w:rPr>
        <w:t>, có hiệu lực kể từ ngày 25 tháng 11 năm 2019.</w:t>
      </w:r>
    </w:p>
    <w:p w:rsidR="00351E56" w:rsidRPr="0085070E" w:rsidRDefault="00351E56" w:rsidP="0085070E">
      <w:pPr>
        <w:spacing w:before="180" w:after="180"/>
        <w:ind w:firstLine="720"/>
        <w:jc w:val="both"/>
        <w:rPr>
          <w:sz w:val="28"/>
          <w:lang w:val="pl-PL"/>
        </w:rPr>
      </w:pPr>
    </w:p>
    <w:p w:rsidR="00EC20A9" w:rsidRPr="00C91687" w:rsidRDefault="00BC3279" w:rsidP="00C3225A">
      <w:pPr>
        <w:spacing w:before="240" w:after="240" w:line="320" w:lineRule="exact"/>
        <w:jc w:val="center"/>
        <w:rPr>
          <w:b/>
          <w:sz w:val="28"/>
          <w:szCs w:val="28"/>
          <w:lang w:val="nl-NL"/>
        </w:rPr>
      </w:pPr>
      <w:r w:rsidRPr="00C91687">
        <w:rPr>
          <w:b/>
          <w:sz w:val="28"/>
          <w:szCs w:val="28"/>
          <w:lang w:val="nl-NL"/>
        </w:rPr>
        <w:t>THỐNG ĐỐC NGÂN HÀNG NHÀ NƯỚC</w:t>
      </w:r>
    </w:p>
    <w:p w:rsidR="00546297" w:rsidRPr="00C91687" w:rsidRDefault="00546297" w:rsidP="00C3225A">
      <w:pPr>
        <w:spacing w:after="120" w:line="320" w:lineRule="exact"/>
        <w:ind w:firstLine="720"/>
        <w:jc w:val="both"/>
        <w:rPr>
          <w:i/>
          <w:iCs/>
          <w:sz w:val="28"/>
          <w:szCs w:val="28"/>
          <w:lang w:val="nl-NL"/>
        </w:rPr>
      </w:pPr>
      <w:r w:rsidRPr="00C91687">
        <w:rPr>
          <w:i/>
          <w:iCs/>
          <w:sz w:val="28"/>
          <w:szCs w:val="28"/>
          <w:lang w:val="nl-NL"/>
        </w:rPr>
        <w:t>Căn cứ Luật Ngân hàng Nhà nước Việt Nam năm 1997 và Luật sửa đổi, bổ sung một số điều của Luật Ngân hàng Nhà nước Việt Nam năm 2003;</w:t>
      </w:r>
    </w:p>
    <w:p w:rsidR="00546297" w:rsidRPr="00C91687" w:rsidRDefault="00546297" w:rsidP="00C3225A">
      <w:pPr>
        <w:spacing w:after="120" w:line="320" w:lineRule="exact"/>
        <w:ind w:firstLine="720"/>
        <w:jc w:val="both"/>
        <w:rPr>
          <w:i/>
          <w:iCs/>
          <w:sz w:val="28"/>
          <w:szCs w:val="28"/>
          <w:lang w:val="nl-NL"/>
        </w:rPr>
      </w:pPr>
      <w:r w:rsidRPr="00C91687">
        <w:rPr>
          <w:i/>
          <w:iCs/>
          <w:sz w:val="28"/>
          <w:szCs w:val="28"/>
          <w:lang w:val="nl-NL"/>
        </w:rPr>
        <w:t>Căn cứ Pháp lệnh Ngoại hối năm 2005;</w:t>
      </w:r>
    </w:p>
    <w:p w:rsidR="00546297" w:rsidRPr="00C91687" w:rsidRDefault="00546297" w:rsidP="00C3225A">
      <w:pPr>
        <w:spacing w:after="120" w:line="320" w:lineRule="exact"/>
        <w:ind w:firstLine="720"/>
        <w:jc w:val="both"/>
        <w:rPr>
          <w:i/>
          <w:iCs/>
          <w:sz w:val="28"/>
          <w:szCs w:val="28"/>
          <w:lang w:val="nl-NL"/>
        </w:rPr>
      </w:pPr>
      <w:r w:rsidRPr="00C91687">
        <w:rPr>
          <w:i/>
          <w:iCs/>
          <w:sz w:val="28"/>
          <w:szCs w:val="28"/>
          <w:lang w:val="nl-NL"/>
        </w:rPr>
        <w:t xml:space="preserve">Căn cứ Nghị định số 160/2006/NĐ-CP ngày 28/12/2006 của Chính phủ quy định chi tiết thi hành Pháp lệnh </w:t>
      </w:r>
      <w:r w:rsidR="007B375B" w:rsidRPr="00C91687">
        <w:rPr>
          <w:i/>
          <w:iCs/>
          <w:sz w:val="28"/>
          <w:szCs w:val="28"/>
          <w:lang w:val="nl-NL"/>
        </w:rPr>
        <w:t>N</w:t>
      </w:r>
      <w:r w:rsidRPr="00C91687">
        <w:rPr>
          <w:i/>
          <w:iCs/>
          <w:sz w:val="28"/>
          <w:szCs w:val="28"/>
          <w:lang w:val="nl-NL"/>
        </w:rPr>
        <w:t>goại hối;</w:t>
      </w:r>
    </w:p>
    <w:p w:rsidR="00546297" w:rsidRPr="00C91687" w:rsidRDefault="00546297" w:rsidP="00C3225A">
      <w:pPr>
        <w:spacing w:after="120" w:line="320" w:lineRule="exact"/>
        <w:ind w:firstLine="720"/>
        <w:jc w:val="both"/>
        <w:rPr>
          <w:i/>
          <w:iCs/>
          <w:sz w:val="28"/>
          <w:szCs w:val="28"/>
          <w:lang w:val="nl-NL"/>
        </w:rPr>
      </w:pPr>
      <w:r w:rsidRPr="00C91687">
        <w:rPr>
          <w:i/>
          <w:iCs/>
          <w:sz w:val="28"/>
          <w:szCs w:val="28"/>
          <w:lang w:val="nl-NL"/>
        </w:rPr>
        <w:t>Căn cứ Nghị định số 52/2003/NĐ-CP ngày 19/</w:t>
      </w:r>
      <w:r w:rsidR="007B375B" w:rsidRPr="00C91687">
        <w:rPr>
          <w:i/>
          <w:iCs/>
          <w:sz w:val="28"/>
          <w:szCs w:val="28"/>
          <w:lang w:val="nl-NL"/>
        </w:rPr>
        <w:t>0</w:t>
      </w:r>
      <w:r w:rsidRPr="00C91687">
        <w:rPr>
          <w:i/>
          <w:iCs/>
          <w:sz w:val="28"/>
          <w:szCs w:val="28"/>
          <w:lang w:val="nl-NL"/>
        </w:rPr>
        <w:t>5/2003 của Chính phủ quy định về chức năng, nhiệm vụ, quyền hạn và cơ cấu tổ chức của Ngân hàng Nhà nước Việt Nam;</w:t>
      </w:r>
    </w:p>
    <w:p w:rsidR="00395743" w:rsidRPr="00C91687" w:rsidRDefault="00546297" w:rsidP="00395743">
      <w:pPr>
        <w:spacing w:after="120" w:line="320" w:lineRule="exact"/>
        <w:ind w:firstLine="720"/>
        <w:jc w:val="both"/>
        <w:rPr>
          <w:sz w:val="28"/>
          <w:szCs w:val="28"/>
          <w:lang w:val="nl-NL"/>
        </w:rPr>
      </w:pPr>
      <w:r w:rsidRPr="00C91687">
        <w:rPr>
          <w:i/>
          <w:iCs/>
          <w:sz w:val="28"/>
          <w:szCs w:val="28"/>
          <w:lang w:val="nl-NL"/>
        </w:rPr>
        <w:t xml:space="preserve">Theo đề nghị của Vụ trưởng Vụ Quản lý </w:t>
      </w:r>
      <w:r w:rsidR="007B375B" w:rsidRPr="00C91687">
        <w:rPr>
          <w:i/>
          <w:iCs/>
          <w:sz w:val="28"/>
          <w:szCs w:val="28"/>
          <w:lang w:val="nl-NL"/>
        </w:rPr>
        <w:t>n</w:t>
      </w:r>
      <w:r w:rsidRPr="00C91687">
        <w:rPr>
          <w:i/>
          <w:iCs/>
          <w:sz w:val="28"/>
          <w:szCs w:val="28"/>
          <w:lang w:val="nl-NL"/>
        </w:rPr>
        <w:t>goại hối</w:t>
      </w:r>
      <w:r w:rsidR="00D95102">
        <w:rPr>
          <w:rStyle w:val="FootnoteReference"/>
          <w:i/>
          <w:sz w:val="28"/>
          <w:szCs w:val="28"/>
        </w:rPr>
        <w:footnoteReference w:id="2"/>
      </w:r>
      <w:r w:rsidR="00351E56">
        <w:rPr>
          <w:i/>
          <w:iCs/>
          <w:sz w:val="28"/>
          <w:szCs w:val="28"/>
          <w:vertAlign w:val="superscript"/>
          <w:lang w:val="nl-NL"/>
        </w:rPr>
        <w:t>,</w:t>
      </w:r>
      <w:r w:rsidR="00351E56">
        <w:rPr>
          <w:rStyle w:val="FootnoteReference"/>
          <w:i/>
          <w:iCs/>
          <w:sz w:val="28"/>
          <w:szCs w:val="28"/>
          <w:lang w:val="nl-NL"/>
        </w:rPr>
        <w:footnoteReference w:id="3"/>
      </w:r>
      <w:r w:rsidRPr="00C91687">
        <w:rPr>
          <w:i/>
          <w:iCs/>
          <w:sz w:val="28"/>
          <w:szCs w:val="28"/>
          <w:lang w:val="nl-NL"/>
        </w:rPr>
        <w:t>,</w:t>
      </w:r>
    </w:p>
    <w:p w:rsidR="00546297" w:rsidRPr="00C91687" w:rsidRDefault="00546297" w:rsidP="000954DB">
      <w:pPr>
        <w:spacing w:line="320" w:lineRule="exact"/>
        <w:ind w:firstLine="284"/>
        <w:jc w:val="center"/>
        <w:rPr>
          <w:sz w:val="28"/>
          <w:szCs w:val="28"/>
          <w:lang w:val="nl-NL"/>
        </w:rPr>
      </w:pPr>
      <w:r w:rsidRPr="00C91687">
        <w:rPr>
          <w:b/>
          <w:bCs/>
          <w:sz w:val="28"/>
          <w:szCs w:val="28"/>
          <w:lang w:val="nl-NL"/>
        </w:rPr>
        <w:lastRenderedPageBreak/>
        <w:t>QUYẾT ĐỊNH:</w:t>
      </w:r>
    </w:p>
    <w:p w:rsidR="00546297" w:rsidRPr="00C91687" w:rsidRDefault="00546297" w:rsidP="00546297">
      <w:pPr>
        <w:jc w:val="center"/>
        <w:rPr>
          <w:b/>
          <w:bCs/>
          <w:sz w:val="28"/>
          <w:szCs w:val="28"/>
          <w:lang w:val="nl-NL"/>
        </w:rPr>
      </w:pPr>
    </w:p>
    <w:p w:rsidR="00546297" w:rsidRPr="00C91687" w:rsidRDefault="00546297" w:rsidP="002901C6">
      <w:pPr>
        <w:spacing w:after="120" w:line="320" w:lineRule="exact"/>
        <w:ind w:firstLine="720"/>
        <w:jc w:val="both"/>
        <w:rPr>
          <w:sz w:val="28"/>
          <w:szCs w:val="28"/>
          <w:lang w:val="nl-NL"/>
        </w:rPr>
      </w:pPr>
      <w:r w:rsidRPr="00C91687">
        <w:rPr>
          <w:b/>
          <w:bCs/>
          <w:sz w:val="28"/>
          <w:szCs w:val="28"/>
          <w:lang w:val="nl-NL"/>
        </w:rPr>
        <w:t>Điều 1.</w:t>
      </w:r>
      <w:r w:rsidRPr="00C91687">
        <w:rPr>
          <w:sz w:val="28"/>
          <w:szCs w:val="28"/>
          <w:lang w:val="nl-NL"/>
        </w:rPr>
        <w:t xml:space="preserve"> Ban hành kèm theo Quyết định này Quy chế Đại lý đổi ngoại tệ.</w:t>
      </w:r>
    </w:p>
    <w:p w:rsidR="00546297" w:rsidRPr="00C91687" w:rsidRDefault="00546297" w:rsidP="002901C6">
      <w:pPr>
        <w:spacing w:after="120" w:line="320" w:lineRule="exact"/>
        <w:ind w:firstLine="720"/>
        <w:jc w:val="both"/>
        <w:rPr>
          <w:sz w:val="28"/>
          <w:szCs w:val="28"/>
          <w:lang w:val="nl-NL"/>
        </w:rPr>
      </w:pPr>
      <w:r w:rsidRPr="00C91687">
        <w:rPr>
          <w:b/>
          <w:bCs/>
          <w:sz w:val="28"/>
          <w:szCs w:val="28"/>
          <w:lang w:val="nl-NL"/>
        </w:rPr>
        <w:t>Điều 2.</w:t>
      </w:r>
      <w:r w:rsidR="00153E89">
        <w:rPr>
          <w:rStyle w:val="FootnoteReference"/>
          <w:sz w:val="28"/>
          <w:szCs w:val="28"/>
        </w:rPr>
        <w:footnoteReference w:id="4"/>
      </w:r>
      <w:r w:rsidR="003C4824">
        <w:rPr>
          <w:b/>
          <w:bCs/>
          <w:sz w:val="28"/>
          <w:szCs w:val="28"/>
          <w:vertAlign w:val="superscript"/>
          <w:lang w:val="nl-NL"/>
        </w:rPr>
        <w:t>,</w:t>
      </w:r>
      <w:r w:rsidR="003C4824" w:rsidRPr="00BB20C6">
        <w:rPr>
          <w:rStyle w:val="FootnoteReference"/>
          <w:bCs/>
          <w:sz w:val="28"/>
          <w:szCs w:val="28"/>
          <w:lang w:val="nl-NL"/>
        </w:rPr>
        <w:footnoteReference w:id="5"/>
      </w:r>
      <w:r w:rsidRPr="00BB20C6">
        <w:rPr>
          <w:sz w:val="28"/>
          <w:szCs w:val="28"/>
          <w:lang w:val="nl-NL"/>
        </w:rPr>
        <w:t xml:space="preserve"> </w:t>
      </w:r>
      <w:r w:rsidRPr="00C91687">
        <w:rPr>
          <w:sz w:val="28"/>
          <w:szCs w:val="28"/>
          <w:lang w:val="nl-NL"/>
        </w:rPr>
        <w:t xml:space="preserve">Quyết định này có hiệu lực sau 15 ngày kể từ ngày đăng công báo và thay thế Quyết định số 1216/2003/QĐ-NHNN ngày 09/10/2003 của </w:t>
      </w:r>
      <w:r w:rsidRPr="00C91687">
        <w:rPr>
          <w:sz w:val="28"/>
          <w:szCs w:val="28"/>
          <w:lang w:val="nl-NL"/>
        </w:rPr>
        <w:lastRenderedPageBreak/>
        <w:t>Thống đốc Ngân hàng Nhà nước về việc ban hành Quy chế hoạt động của bàn đổi ngoại tệ.</w:t>
      </w:r>
    </w:p>
    <w:p w:rsidR="00546297" w:rsidRPr="00C91687" w:rsidRDefault="00546297" w:rsidP="002901C6">
      <w:pPr>
        <w:spacing w:after="120" w:line="320" w:lineRule="exact"/>
        <w:ind w:firstLine="720"/>
        <w:jc w:val="both"/>
        <w:rPr>
          <w:sz w:val="28"/>
          <w:szCs w:val="28"/>
          <w:lang w:val="nl-NL"/>
        </w:rPr>
      </w:pPr>
      <w:r w:rsidRPr="00C91687">
        <w:rPr>
          <w:b/>
          <w:bCs/>
          <w:sz w:val="28"/>
          <w:szCs w:val="28"/>
          <w:lang w:val="nl-NL"/>
        </w:rPr>
        <w:t>Điều 3.</w:t>
      </w:r>
      <w:r w:rsidRPr="00C91687">
        <w:rPr>
          <w:sz w:val="28"/>
          <w:szCs w:val="28"/>
          <w:lang w:val="nl-NL"/>
        </w:rPr>
        <w:t xml:space="preserve"> Chánh Văn phòng, Vụ trưởng Vụ Quản lý </w:t>
      </w:r>
      <w:r w:rsidR="007068C1" w:rsidRPr="00C91687">
        <w:rPr>
          <w:sz w:val="28"/>
          <w:szCs w:val="28"/>
          <w:lang w:val="nl-NL"/>
        </w:rPr>
        <w:t>n</w:t>
      </w:r>
      <w:r w:rsidRPr="00C91687">
        <w:rPr>
          <w:sz w:val="28"/>
          <w:szCs w:val="28"/>
          <w:lang w:val="nl-NL"/>
        </w:rPr>
        <w:t>goại hối, Thủ trưởng các đơn vị thuộc Ngân hàng Nhà nước có liên quan, Giám đốc Ngân hàng Nhà nước Chi nhánh tỉnh, thành phố trực thuộc Trung ương, Tổng giám đốc (Giám đốc) các tổ chức tín dụng được phép cung ứng dịch vụ ngoại hối, các tổ chức làm Đại lý đổi ngoại tệ và các cá nhân có liên quan chịu trách nhiệm thi hành Quyết định này.</w:t>
      </w:r>
    </w:p>
    <w:p w:rsidR="00546297" w:rsidRPr="00C91687" w:rsidRDefault="00546297" w:rsidP="00546297">
      <w:pPr>
        <w:jc w:val="center"/>
        <w:rPr>
          <w:b/>
          <w:bCs/>
          <w:sz w:val="28"/>
          <w:szCs w:val="28"/>
          <w:lang w:val="nl-NL"/>
        </w:rPr>
        <w:sectPr w:rsidR="00546297" w:rsidRPr="00C91687" w:rsidSect="00C02825">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588" w:header="720" w:footer="510" w:gutter="0"/>
          <w:cols w:space="720"/>
          <w:docGrid w:linePitch="360"/>
        </w:sectPr>
      </w:pPr>
    </w:p>
    <w:tbl>
      <w:tblPr>
        <w:tblStyle w:val="TableGrid"/>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5"/>
        <w:gridCol w:w="283"/>
        <w:gridCol w:w="5954"/>
      </w:tblGrid>
      <w:tr w:rsidR="007068C1" w:rsidTr="00E80387">
        <w:trPr>
          <w:trHeight w:val="983"/>
        </w:trPr>
        <w:tc>
          <w:tcPr>
            <w:tcW w:w="3545" w:type="dxa"/>
          </w:tcPr>
          <w:p w:rsidR="007068C1" w:rsidRPr="00C91687" w:rsidRDefault="00857AB9" w:rsidP="000954DB">
            <w:pPr>
              <w:spacing w:after="120" w:line="320" w:lineRule="exact"/>
              <w:jc w:val="center"/>
              <w:rPr>
                <w:b/>
                <w:bCs/>
                <w:sz w:val="27"/>
                <w:szCs w:val="27"/>
                <w:lang w:val="nl-NL"/>
              </w:rPr>
            </w:pPr>
            <w:r>
              <w:rPr>
                <w:b/>
                <w:bCs/>
                <w:noProof/>
                <w:sz w:val="27"/>
                <w:szCs w:val="27"/>
                <w:lang w:val="vi-VN" w:eastAsia="vi-VN"/>
              </w:rPr>
              <w:lastRenderedPageBreak/>
              <w:pict>
                <v:shape id="_x0000_s1032" type="#_x0000_t32" style="position:absolute;left:0;text-align:left;margin-left:55.4pt;margin-top:37.3pt;width:57pt;height:0;z-index:251660288" o:connectortype="straight"/>
              </w:pict>
            </w:r>
            <w:r w:rsidR="007068C1" w:rsidRPr="00C91687">
              <w:rPr>
                <w:b/>
                <w:bCs/>
                <w:sz w:val="27"/>
                <w:szCs w:val="27"/>
                <w:lang w:val="nl-NL"/>
              </w:rPr>
              <w:t>NGÂN HÀNG NHÀ NƯỚC VIỆT NAM</w:t>
            </w:r>
          </w:p>
        </w:tc>
        <w:tc>
          <w:tcPr>
            <w:tcW w:w="283" w:type="dxa"/>
          </w:tcPr>
          <w:p w:rsidR="007068C1" w:rsidRPr="00C91687" w:rsidRDefault="007068C1" w:rsidP="000954DB">
            <w:pPr>
              <w:spacing w:after="120" w:line="320" w:lineRule="exact"/>
              <w:jc w:val="center"/>
              <w:rPr>
                <w:b/>
                <w:bCs/>
                <w:sz w:val="27"/>
                <w:szCs w:val="27"/>
                <w:lang w:val="nl-NL"/>
              </w:rPr>
            </w:pPr>
          </w:p>
        </w:tc>
        <w:tc>
          <w:tcPr>
            <w:tcW w:w="5954" w:type="dxa"/>
          </w:tcPr>
          <w:p w:rsidR="007068C1" w:rsidRPr="00C91687" w:rsidRDefault="007068C1" w:rsidP="00E80387">
            <w:pPr>
              <w:spacing w:line="320" w:lineRule="exact"/>
              <w:jc w:val="center"/>
              <w:rPr>
                <w:b/>
                <w:bCs/>
                <w:sz w:val="27"/>
                <w:szCs w:val="27"/>
                <w:lang w:val="nl-NL"/>
              </w:rPr>
            </w:pPr>
            <w:r w:rsidRPr="00C91687">
              <w:rPr>
                <w:b/>
                <w:bCs/>
                <w:sz w:val="27"/>
                <w:szCs w:val="27"/>
                <w:lang w:val="nl-NL"/>
              </w:rPr>
              <w:t>CỘNG HÒA XÃ HỘI CHỦ NGHĨA VIỆT NAM</w:t>
            </w:r>
          </w:p>
          <w:p w:rsidR="007068C1" w:rsidRDefault="007068C1" w:rsidP="00E80387">
            <w:pPr>
              <w:spacing w:line="320" w:lineRule="exact"/>
              <w:jc w:val="center"/>
              <w:rPr>
                <w:b/>
                <w:bCs/>
                <w:sz w:val="27"/>
                <w:szCs w:val="27"/>
              </w:rPr>
            </w:pPr>
            <w:r w:rsidRPr="007068C1">
              <w:rPr>
                <w:b/>
                <w:bCs/>
                <w:sz w:val="27"/>
                <w:szCs w:val="27"/>
              </w:rPr>
              <w:t>Độc lập – Tự do – Hạnh phúc</w:t>
            </w:r>
          </w:p>
          <w:p w:rsidR="007068C1" w:rsidRPr="007068C1" w:rsidRDefault="00857AB9" w:rsidP="000954DB">
            <w:pPr>
              <w:spacing w:after="120" w:line="320" w:lineRule="exact"/>
              <w:jc w:val="center"/>
              <w:rPr>
                <w:b/>
                <w:bCs/>
                <w:sz w:val="27"/>
                <w:szCs w:val="27"/>
              </w:rPr>
            </w:pPr>
            <w:r>
              <w:rPr>
                <w:b/>
                <w:bCs/>
                <w:noProof/>
                <w:sz w:val="27"/>
                <w:szCs w:val="27"/>
                <w:lang w:val="vi-VN" w:eastAsia="vi-VN"/>
              </w:rPr>
              <w:pict>
                <v:shape id="_x0000_s1033" type="#_x0000_t32" style="position:absolute;left:0;text-align:left;margin-left:65.75pt;margin-top:3.05pt;width:147.75pt;height:0;z-index:251661312" o:connectortype="straight"/>
              </w:pict>
            </w:r>
          </w:p>
        </w:tc>
      </w:tr>
    </w:tbl>
    <w:p w:rsidR="00DE6483" w:rsidRDefault="00546297" w:rsidP="00E80387">
      <w:pPr>
        <w:spacing w:before="240" w:after="120" w:line="320" w:lineRule="exact"/>
        <w:jc w:val="center"/>
        <w:rPr>
          <w:b/>
          <w:bCs/>
          <w:sz w:val="28"/>
          <w:szCs w:val="28"/>
        </w:rPr>
      </w:pPr>
      <w:r w:rsidRPr="00DA73BD">
        <w:rPr>
          <w:b/>
          <w:bCs/>
          <w:sz w:val="28"/>
          <w:szCs w:val="28"/>
        </w:rPr>
        <w:t>QUY CHẾ</w:t>
      </w:r>
      <w:r w:rsidR="00D36B17" w:rsidRPr="00DA73BD">
        <w:rPr>
          <w:b/>
          <w:bCs/>
          <w:sz w:val="28"/>
          <w:szCs w:val="28"/>
        </w:rPr>
        <w:t xml:space="preserve"> </w:t>
      </w:r>
    </w:p>
    <w:p w:rsidR="005F1278" w:rsidRDefault="00546297" w:rsidP="000954DB">
      <w:pPr>
        <w:spacing w:after="120" w:line="320" w:lineRule="exact"/>
        <w:jc w:val="center"/>
        <w:rPr>
          <w:b/>
          <w:sz w:val="28"/>
          <w:szCs w:val="28"/>
        </w:rPr>
      </w:pPr>
      <w:r w:rsidRPr="00DA73BD">
        <w:rPr>
          <w:b/>
          <w:sz w:val="28"/>
          <w:szCs w:val="28"/>
        </w:rPr>
        <w:t>ĐẠI LÝ ĐỔI NGOẠI TỆ</w:t>
      </w:r>
    </w:p>
    <w:p w:rsidR="00546297" w:rsidRPr="00DA73BD" w:rsidRDefault="00546297" w:rsidP="000954DB">
      <w:pPr>
        <w:spacing w:after="120" w:line="320" w:lineRule="exact"/>
        <w:jc w:val="center"/>
        <w:rPr>
          <w:sz w:val="28"/>
          <w:szCs w:val="28"/>
        </w:rPr>
      </w:pPr>
      <w:r w:rsidRPr="00DA73BD">
        <w:rPr>
          <w:i/>
          <w:iCs/>
          <w:sz w:val="28"/>
          <w:szCs w:val="28"/>
        </w:rPr>
        <w:t xml:space="preserve">(Ban hành kèm theo Quyết định số 21/2008/QĐ-NHNN ngày 11 tháng 7 năm </w:t>
      </w:r>
      <w:r w:rsidR="00E80387">
        <w:rPr>
          <w:i/>
          <w:iCs/>
          <w:sz w:val="28"/>
          <w:szCs w:val="28"/>
        </w:rPr>
        <w:t>2</w:t>
      </w:r>
      <w:r w:rsidRPr="00DA73BD">
        <w:rPr>
          <w:i/>
          <w:iCs/>
          <w:sz w:val="28"/>
          <w:szCs w:val="28"/>
        </w:rPr>
        <w:t xml:space="preserve">008 </w:t>
      </w:r>
      <w:r w:rsidR="005F1278">
        <w:rPr>
          <w:i/>
          <w:iCs/>
          <w:sz w:val="28"/>
          <w:szCs w:val="28"/>
        </w:rPr>
        <w:t xml:space="preserve">của </w:t>
      </w:r>
      <w:r w:rsidRPr="00DA73BD">
        <w:rPr>
          <w:i/>
          <w:iCs/>
          <w:sz w:val="28"/>
          <w:szCs w:val="28"/>
        </w:rPr>
        <w:t>Thống đốc Ngân hàng Nhà nước)</w:t>
      </w:r>
    </w:p>
    <w:p w:rsidR="00546297" w:rsidRPr="00DA73BD" w:rsidRDefault="00857AB9" w:rsidP="000954DB">
      <w:pPr>
        <w:spacing w:line="320" w:lineRule="exact"/>
        <w:jc w:val="center"/>
        <w:rPr>
          <w:b/>
          <w:bCs/>
          <w:sz w:val="28"/>
          <w:szCs w:val="28"/>
        </w:rPr>
      </w:pPr>
      <w:r>
        <w:rPr>
          <w:b/>
          <w:bCs/>
          <w:noProof/>
          <w:sz w:val="28"/>
          <w:szCs w:val="28"/>
          <w:lang w:val="vi-VN" w:eastAsia="vi-VN"/>
        </w:rPr>
        <w:pict>
          <v:shape id="_x0000_s1031" type="#_x0000_t32" style="position:absolute;left:0;text-align:left;margin-left:175.5pt;margin-top:.8pt;width:105pt;height:0;z-index:251659264" o:connectortype="straight"/>
        </w:pict>
      </w:r>
    </w:p>
    <w:p w:rsidR="00546297" w:rsidRPr="00DA73BD" w:rsidRDefault="00546297" w:rsidP="000954DB">
      <w:pPr>
        <w:spacing w:after="120" w:line="320" w:lineRule="exact"/>
        <w:jc w:val="center"/>
        <w:rPr>
          <w:sz w:val="28"/>
          <w:szCs w:val="28"/>
        </w:rPr>
      </w:pPr>
      <w:r w:rsidRPr="00DA73BD">
        <w:rPr>
          <w:b/>
          <w:bCs/>
          <w:sz w:val="28"/>
          <w:szCs w:val="28"/>
        </w:rPr>
        <w:t>Chương I</w:t>
      </w:r>
    </w:p>
    <w:p w:rsidR="00546297" w:rsidRPr="00DA73BD" w:rsidRDefault="00546297" w:rsidP="00E80387">
      <w:pPr>
        <w:spacing w:line="320" w:lineRule="exact"/>
        <w:jc w:val="center"/>
        <w:rPr>
          <w:b/>
          <w:bCs/>
          <w:sz w:val="28"/>
          <w:szCs w:val="28"/>
        </w:rPr>
      </w:pPr>
      <w:r w:rsidRPr="00DA73BD">
        <w:rPr>
          <w:b/>
          <w:bCs/>
          <w:sz w:val="28"/>
          <w:szCs w:val="28"/>
        </w:rPr>
        <w:t>QUY ĐỊNH CHUNG</w:t>
      </w:r>
    </w:p>
    <w:p w:rsidR="00546297" w:rsidRPr="00DA73BD" w:rsidRDefault="00546297" w:rsidP="000954DB">
      <w:pPr>
        <w:spacing w:line="320" w:lineRule="exact"/>
        <w:jc w:val="center"/>
        <w:rPr>
          <w:sz w:val="28"/>
          <w:szCs w:val="28"/>
        </w:rPr>
      </w:pPr>
    </w:p>
    <w:p w:rsidR="00546297" w:rsidRPr="00DA73BD" w:rsidRDefault="005F1278" w:rsidP="000954DB">
      <w:pPr>
        <w:spacing w:after="120" w:line="320" w:lineRule="exact"/>
        <w:ind w:firstLine="720"/>
        <w:jc w:val="both"/>
        <w:rPr>
          <w:sz w:val="28"/>
          <w:szCs w:val="28"/>
        </w:rPr>
      </w:pPr>
      <w:r>
        <w:rPr>
          <w:b/>
          <w:bCs/>
          <w:sz w:val="28"/>
          <w:szCs w:val="28"/>
        </w:rPr>
        <w:t>Điều 1. Phạm vi điề</w:t>
      </w:r>
      <w:r w:rsidR="00546297" w:rsidRPr="00DA73BD">
        <w:rPr>
          <w:b/>
          <w:bCs/>
          <w:sz w:val="28"/>
          <w:szCs w:val="28"/>
        </w:rPr>
        <w:t>u chỉnh</w:t>
      </w:r>
    </w:p>
    <w:p w:rsidR="00E30626" w:rsidRPr="00E30626" w:rsidRDefault="00E30626" w:rsidP="00E30626">
      <w:pPr>
        <w:spacing w:before="240"/>
        <w:ind w:firstLine="720"/>
        <w:jc w:val="both"/>
        <w:rPr>
          <w:spacing w:val="-2"/>
          <w:sz w:val="28"/>
          <w:szCs w:val="28"/>
          <w:lang w:val="nl-NL"/>
        </w:rPr>
      </w:pPr>
      <w:r w:rsidRPr="00E30626">
        <w:rPr>
          <w:spacing w:val="-2"/>
          <w:sz w:val="28"/>
          <w:szCs w:val="28"/>
          <w:lang w:val="nl-NL"/>
        </w:rPr>
        <w:t>1.</w:t>
      </w:r>
      <w:r>
        <w:rPr>
          <w:rStyle w:val="FootnoteReference"/>
          <w:spacing w:val="-2"/>
          <w:sz w:val="28"/>
          <w:szCs w:val="28"/>
          <w:lang w:val="nl-NL"/>
        </w:rPr>
        <w:footnoteReference w:id="6"/>
      </w:r>
      <w:r w:rsidRPr="00E30626">
        <w:rPr>
          <w:spacing w:val="-2"/>
          <w:sz w:val="28"/>
          <w:szCs w:val="28"/>
          <w:lang w:val="nl-NL"/>
        </w:rPr>
        <w:t xml:space="preserve"> Quy chế này điều chỉnh hoạt động đổi ngoại tệ của tổ chức kinh tế làm đại lý đổi ngoại tệ cho tổ chức tín dụng được phép trên lãnh thổ Việt Nam.</w:t>
      </w:r>
    </w:p>
    <w:p w:rsidR="00546297" w:rsidRPr="00E30626" w:rsidRDefault="00546297" w:rsidP="000954DB">
      <w:pPr>
        <w:spacing w:after="120" w:line="320" w:lineRule="exact"/>
        <w:ind w:firstLine="720"/>
        <w:jc w:val="both"/>
        <w:rPr>
          <w:sz w:val="28"/>
          <w:szCs w:val="28"/>
          <w:lang w:val="nl-NL"/>
        </w:rPr>
      </w:pPr>
      <w:r w:rsidRPr="00E30626">
        <w:rPr>
          <w:sz w:val="28"/>
          <w:szCs w:val="28"/>
          <w:lang w:val="nl-NL"/>
        </w:rPr>
        <w:t>2. Hoạt động đổi ngoại tệ của các Tổ chức tín dụng được phép thực hiện theo quy định của Tổng Giám đốc (Giám đốc) Tổ chức tín dụng được phép phù hợp với quy định về mạng lưới hoạt động của Tổ chức tín dụng.</w:t>
      </w:r>
    </w:p>
    <w:p w:rsidR="00546297" w:rsidRPr="00C91687" w:rsidRDefault="00546297" w:rsidP="000954DB">
      <w:pPr>
        <w:spacing w:after="120" w:line="320" w:lineRule="exact"/>
        <w:ind w:firstLine="720"/>
        <w:jc w:val="both"/>
        <w:rPr>
          <w:sz w:val="28"/>
          <w:szCs w:val="28"/>
          <w:lang w:val="nl-NL"/>
        </w:rPr>
      </w:pPr>
      <w:r w:rsidRPr="00C91687">
        <w:rPr>
          <w:sz w:val="28"/>
          <w:szCs w:val="28"/>
          <w:lang w:val="nl-NL"/>
        </w:rPr>
        <w:t>3. Hoạt động đổi đồng tiền của nước có chung biên giới với Việt Nam thực hiện theo quy định tại các văn bản quy phạm pháp luật khác và không chịu sự điều chỉnh của Quy chế này.</w:t>
      </w:r>
    </w:p>
    <w:p w:rsidR="008E5845" w:rsidRPr="008E5845" w:rsidRDefault="008E5845" w:rsidP="008E5845">
      <w:pPr>
        <w:spacing w:before="240"/>
        <w:ind w:firstLine="720"/>
        <w:jc w:val="both"/>
        <w:rPr>
          <w:spacing w:val="-2"/>
          <w:sz w:val="28"/>
          <w:szCs w:val="28"/>
          <w:lang w:val="nl-NL"/>
        </w:rPr>
      </w:pPr>
      <w:r w:rsidRPr="008E5845">
        <w:rPr>
          <w:b/>
          <w:spacing w:val="-2"/>
          <w:sz w:val="28"/>
          <w:szCs w:val="28"/>
          <w:lang w:val="nl-NL"/>
        </w:rPr>
        <w:t>Điều 2. Đối tượng áp dụng</w:t>
      </w:r>
      <w:r>
        <w:rPr>
          <w:rStyle w:val="FootnoteReference"/>
          <w:b/>
          <w:spacing w:val="-2"/>
          <w:sz w:val="28"/>
          <w:szCs w:val="28"/>
          <w:lang w:val="nl-NL"/>
        </w:rPr>
        <w:footnoteReference w:id="7"/>
      </w:r>
    </w:p>
    <w:p w:rsidR="008E5845" w:rsidRPr="008E5845" w:rsidRDefault="008E5845" w:rsidP="008E5845">
      <w:pPr>
        <w:spacing w:before="240"/>
        <w:ind w:firstLine="720"/>
        <w:jc w:val="both"/>
        <w:rPr>
          <w:sz w:val="28"/>
          <w:szCs w:val="28"/>
          <w:lang w:val="nl-NL"/>
        </w:rPr>
      </w:pPr>
      <w:r w:rsidRPr="008E5845">
        <w:rPr>
          <w:sz w:val="28"/>
          <w:szCs w:val="28"/>
          <w:lang w:val="nl-NL"/>
        </w:rPr>
        <w:t>1. Tổ chức tín dụng được phép, bao gồm các ngân hàng, tổ chức tín dụng phi ngân hàng và chi nhánh ngân hàng nước ngoài được kinh doanh, cung ứng dịch vụ ngoại hối theo quy định của pháp luật.</w:t>
      </w:r>
    </w:p>
    <w:p w:rsidR="008E5845" w:rsidRPr="008E5845" w:rsidRDefault="008E5845" w:rsidP="008E5845">
      <w:pPr>
        <w:spacing w:before="240"/>
        <w:ind w:firstLine="720"/>
        <w:jc w:val="both"/>
        <w:rPr>
          <w:sz w:val="28"/>
          <w:szCs w:val="28"/>
          <w:lang w:val="nl-NL"/>
        </w:rPr>
      </w:pPr>
      <w:r w:rsidRPr="008E5845">
        <w:rPr>
          <w:sz w:val="28"/>
          <w:szCs w:val="28"/>
          <w:lang w:val="nl-NL"/>
        </w:rPr>
        <w:t>2. Tổ chức kinh tế làm đại lý đổi ngoại tệ cho tổ chức tín dụng được phép.</w:t>
      </w:r>
    </w:p>
    <w:p w:rsidR="008E5845" w:rsidRPr="008E5845" w:rsidRDefault="008E5845" w:rsidP="008E5845">
      <w:pPr>
        <w:spacing w:after="120" w:line="320" w:lineRule="exact"/>
        <w:ind w:firstLine="720"/>
        <w:jc w:val="both"/>
        <w:rPr>
          <w:b/>
          <w:bCs/>
          <w:sz w:val="28"/>
          <w:szCs w:val="28"/>
          <w:lang w:val="nl-NL"/>
        </w:rPr>
      </w:pPr>
      <w:r w:rsidRPr="008E5845">
        <w:rPr>
          <w:sz w:val="28"/>
          <w:szCs w:val="28"/>
          <w:lang w:val="nl-NL"/>
        </w:rPr>
        <w:t>3. Các tổ chức, cá nhân khác có liên quan đến hoạt động đại lý đổi ngoại tệ.</w:t>
      </w:r>
    </w:p>
    <w:p w:rsidR="00546297" w:rsidRPr="00BD3D1D" w:rsidRDefault="00546297" w:rsidP="00A37038">
      <w:pPr>
        <w:spacing w:after="120" w:line="320" w:lineRule="exact"/>
        <w:ind w:firstLine="720"/>
        <w:jc w:val="both"/>
        <w:rPr>
          <w:sz w:val="28"/>
          <w:szCs w:val="28"/>
          <w:lang w:val="nl-NL"/>
        </w:rPr>
      </w:pPr>
      <w:r w:rsidRPr="00BD3D1D">
        <w:rPr>
          <w:b/>
          <w:bCs/>
          <w:sz w:val="28"/>
          <w:szCs w:val="28"/>
          <w:lang w:val="nl-NL"/>
        </w:rPr>
        <w:t>Điều 3.</w:t>
      </w:r>
      <w:r w:rsidR="00BD3D1D">
        <w:rPr>
          <w:rStyle w:val="FootnoteReference"/>
          <w:b/>
          <w:bCs/>
          <w:sz w:val="28"/>
          <w:szCs w:val="28"/>
          <w:lang w:val="nl-NL"/>
        </w:rPr>
        <w:footnoteReference w:id="8"/>
      </w:r>
      <w:r w:rsidR="00A37038" w:rsidRPr="00BD3D1D">
        <w:rPr>
          <w:b/>
          <w:bCs/>
          <w:sz w:val="28"/>
          <w:szCs w:val="28"/>
          <w:lang w:val="nl-NL"/>
        </w:rPr>
        <w:t xml:space="preserve"> </w:t>
      </w:r>
      <w:r w:rsidR="00A37038" w:rsidRPr="006F0FF8">
        <w:rPr>
          <w:b/>
          <w:i/>
          <w:sz w:val="28"/>
          <w:szCs w:val="28"/>
          <w:lang w:val="nl-NL"/>
        </w:rPr>
        <w:t>(được bãi bỏ)</w:t>
      </w:r>
      <w:r w:rsidRPr="00BD3D1D">
        <w:rPr>
          <w:b/>
          <w:bCs/>
          <w:sz w:val="28"/>
          <w:szCs w:val="28"/>
          <w:lang w:val="nl-NL"/>
        </w:rPr>
        <w:t xml:space="preserve"> </w:t>
      </w:r>
    </w:p>
    <w:p w:rsidR="00BB3347" w:rsidRPr="00BB3347" w:rsidRDefault="00BB3347" w:rsidP="00BB3347">
      <w:pPr>
        <w:spacing w:before="240"/>
        <w:ind w:firstLine="720"/>
        <w:jc w:val="both"/>
        <w:rPr>
          <w:sz w:val="28"/>
          <w:szCs w:val="28"/>
          <w:lang w:val="nl-NL"/>
        </w:rPr>
      </w:pPr>
      <w:r w:rsidRPr="00BB3347">
        <w:rPr>
          <w:b/>
          <w:bCs/>
          <w:sz w:val="28"/>
          <w:szCs w:val="28"/>
          <w:lang w:val="nl-NL"/>
        </w:rPr>
        <w:lastRenderedPageBreak/>
        <w:t>Điều 4. Hoạt động của đại lý đổi ngoại tệ</w:t>
      </w:r>
      <w:r>
        <w:rPr>
          <w:rStyle w:val="FootnoteReference"/>
          <w:b/>
          <w:bCs/>
          <w:sz w:val="28"/>
          <w:szCs w:val="28"/>
          <w:lang w:val="nl-NL"/>
        </w:rPr>
        <w:footnoteReference w:id="9"/>
      </w:r>
    </w:p>
    <w:p w:rsidR="00BB3347" w:rsidRPr="00BB3347" w:rsidRDefault="00BB3347" w:rsidP="00BB3347">
      <w:pPr>
        <w:spacing w:before="240"/>
        <w:ind w:firstLine="720"/>
        <w:jc w:val="both"/>
        <w:rPr>
          <w:sz w:val="28"/>
          <w:szCs w:val="28"/>
          <w:lang w:val="nl-NL"/>
        </w:rPr>
      </w:pPr>
      <w:r w:rsidRPr="00BB3347">
        <w:rPr>
          <w:sz w:val="28"/>
          <w:szCs w:val="28"/>
          <w:lang w:val="nl-NL"/>
        </w:rPr>
        <w:t>1. Các đại lý đổi ngoại tệ chỉ được hoạt động dưới hình thức dùng Đồng Việt Nam mua ngoại tệ tiền mặt của cá nhân và không được bán ngoại tệ tiền mặt cho cá nhân lấy đồng Việt Nam hoặc ngoại tệ khác, trừ trường hợp quy định tại khoản 2 Điều này.</w:t>
      </w:r>
    </w:p>
    <w:p w:rsidR="00BB3347" w:rsidRDefault="00BB3347" w:rsidP="00BB3347">
      <w:pPr>
        <w:spacing w:before="240"/>
        <w:ind w:firstLine="720"/>
        <w:jc w:val="both"/>
        <w:rPr>
          <w:sz w:val="28"/>
          <w:szCs w:val="28"/>
          <w:lang w:val="nl-NL"/>
        </w:rPr>
      </w:pPr>
      <w:r w:rsidRPr="00BB3347">
        <w:rPr>
          <w:sz w:val="28"/>
          <w:szCs w:val="28"/>
          <w:lang w:val="nl-NL"/>
        </w:rPr>
        <w:t>2. Đại lý đổi ngoại tệ đặt tại khu cách ly ở cửa khẩu quốc tế được bán ngoại tệ tiền mặt thu đồng Việt Nam cho cá nhân mang hộ chiếu do cơ quan có thẩm quyền của nước ngoài cấp theo quy định tại Điều 8 Quy chế này.</w:t>
      </w:r>
    </w:p>
    <w:p w:rsidR="00440CD9" w:rsidRPr="00440CD9" w:rsidRDefault="00440CD9" w:rsidP="00BB3347">
      <w:pPr>
        <w:spacing w:before="240"/>
        <w:ind w:firstLine="720"/>
        <w:jc w:val="both"/>
        <w:rPr>
          <w:b/>
          <w:sz w:val="28"/>
          <w:szCs w:val="28"/>
          <w:lang w:val="nl-NL"/>
        </w:rPr>
      </w:pPr>
      <w:r w:rsidRPr="00440CD9">
        <w:rPr>
          <w:sz w:val="28"/>
          <w:szCs w:val="28"/>
          <w:shd w:val="clear" w:color="auto" w:fill="FFFFFF"/>
          <w:lang w:val="nl-NL"/>
        </w:rPr>
        <w:t>3.</w:t>
      </w:r>
      <w:r>
        <w:rPr>
          <w:rStyle w:val="FootnoteReference"/>
          <w:sz w:val="28"/>
          <w:szCs w:val="28"/>
          <w:shd w:val="clear" w:color="auto" w:fill="FFFFFF"/>
          <w:lang w:val="nl-NL"/>
        </w:rPr>
        <w:footnoteReference w:id="10"/>
      </w:r>
      <w:r w:rsidRPr="00440CD9">
        <w:rPr>
          <w:sz w:val="28"/>
          <w:szCs w:val="28"/>
          <w:shd w:val="clear" w:color="auto" w:fill="FFFFFF"/>
          <w:lang w:val="nl-NL"/>
        </w:rPr>
        <w:t xml:space="preserve"> Tổ chức kinh tế có thể thỏa thuận với tổ chức tín dụng ủy quyền trong hợp đồng đại lý về việc đặt đại lý đổi ngoại tệ ở một hoặc nhiều địa điểm trên địa bàn nơi tổ chức kinh tế có trụ sở chính hoặc chi nhánh.</w:t>
      </w:r>
    </w:p>
    <w:p w:rsidR="00844991" w:rsidRPr="00844991" w:rsidRDefault="00844991" w:rsidP="00844991">
      <w:pPr>
        <w:spacing w:before="120" w:after="120"/>
        <w:ind w:firstLine="720"/>
        <w:jc w:val="both"/>
        <w:rPr>
          <w:b/>
          <w:spacing w:val="-2"/>
          <w:sz w:val="28"/>
          <w:szCs w:val="28"/>
          <w:lang w:val="nl-NL"/>
        </w:rPr>
      </w:pPr>
      <w:r w:rsidRPr="00844991">
        <w:rPr>
          <w:b/>
          <w:sz w:val="28"/>
          <w:szCs w:val="28"/>
          <w:lang w:val="nl-NL"/>
        </w:rPr>
        <w:t xml:space="preserve">Điều 4a. Nguyên tắc lập và gửi hồ sơ đề nghị chấp thuận </w:t>
      </w:r>
      <w:r w:rsidRPr="00844991">
        <w:rPr>
          <w:b/>
          <w:spacing w:val="-2"/>
          <w:sz w:val="28"/>
          <w:szCs w:val="28"/>
          <w:lang w:val="nl-NL"/>
        </w:rPr>
        <w:t xml:space="preserve">đăng ký đại lý đổi ngoại tệ; </w:t>
      </w:r>
      <w:r w:rsidRPr="00844991">
        <w:rPr>
          <w:b/>
          <w:sz w:val="28"/>
          <w:szCs w:val="28"/>
          <w:lang w:val="nl-NL"/>
        </w:rPr>
        <w:t>đăng ký thay đổi đại lý đổi ngoại tệ</w:t>
      </w:r>
      <w:r w:rsidR="00AF39A6">
        <w:rPr>
          <w:rStyle w:val="FootnoteReference"/>
          <w:b/>
          <w:sz w:val="28"/>
          <w:szCs w:val="28"/>
          <w:lang w:val="nl-NL"/>
        </w:rPr>
        <w:footnoteReference w:id="11"/>
      </w:r>
    </w:p>
    <w:p w:rsidR="00844991" w:rsidRPr="00844991" w:rsidRDefault="00844991" w:rsidP="00AF39A6">
      <w:pPr>
        <w:pStyle w:val="BodyTextIndent2"/>
        <w:spacing w:before="120" w:line="240" w:lineRule="auto"/>
        <w:ind w:left="0" w:firstLine="709"/>
        <w:jc w:val="both"/>
        <w:rPr>
          <w:sz w:val="28"/>
          <w:szCs w:val="28"/>
          <w:lang w:val="nl-NL"/>
        </w:rPr>
      </w:pPr>
      <w:r w:rsidRPr="00844991">
        <w:rPr>
          <w:sz w:val="28"/>
          <w:szCs w:val="28"/>
          <w:lang w:val="nl-NL"/>
        </w:rPr>
        <w:t>1. Hồ sơ phải được lập bằng tiếng Việt. Trường hợp thành phần hồ sơ dịch từ tiếng nước ngoài, tổ chức được lựa chọn nộp tài liệu đã được công chứng hoặc chứng thực chữ ký của người dịch theo quy định về công chứng, chứng thực của pháp luật Việt Nam hoặc tài liệu có xác nhận của người đại diện hợp pháp của tổ chức.</w:t>
      </w:r>
    </w:p>
    <w:p w:rsidR="00844991" w:rsidRPr="00844991" w:rsidRDefault="00844991" w:rsidP="00844991">
      <w:pPr>
        <w:spacing w:before="120" w:after="120"/>
        <w:ind w:firstLine="720"/>
        <w:jc w:val="both"/>
        <w:rPr>
          <w:sz w:val="28"/>
          <w:szCs w:val="28"/>
          <w:lang w:val="nl-NL"/>
        </w:rPr>
      </w:pPr>
      <w:r w:rsidRPr="00844991">
        <w:rPr>
          <w:sz w:val="28"/>
          <w:szCs w:val="28"/>
          <w:lang w:val="nl-NL"/>
        </w:rPr>
        <w:t>2. Đối với thành phần hồ sơ là bản sao, tổ chức được lựa chọn nộp bản sao có chứng thực hoặc bản sao từ sổ gốc hoặc bản sao có xác nhận của tổ chức đó về tính chính xác của bản sao so với bản chính. Trường hợp tổ chức nộp hồ sơ trực tiếp tại Ngân hàng Nhà nước chi nhánh tỉnh, thành phố trên địa bàn và các giấy tờ bản sao không phải là bản sao có chứng thực, bản sao từ sổ gốc hoặc bản sao có xác nhận của tổ chức thì tổ chức phải xuất trình kèm theo bản chính để đối chiếu. Người đối chiếu hồ sơ phải ký xác nhận vào bản sao và chịu trách nhiệm về tính chính xác của bản sao so với bản chính.</w:t>
      </w:r>
    </w:p>
    <w:p w:rsidR="00546297" w:rsidRPr="00BB3347" w:rsidRDefault="00546297" w:rsidP="000954DB">
      <w:pPr>
        <w:jc w:val="center"/>
        <w:rPr>
          <w:b/>
          <w:bCs/>
          <w:sz w:val="28"/>
          <w:szCs w:val="28"/>
          <w:lang w:val="nl-NL"/>
        </w:rPr>
      </w:pPr>
    </w:p>
    <w:p w:rsidR="00546297" w:rsidRPr="00C91687" w:rsidRDefault="00546297" w:rsidP="000954DB">
      <w:pPr>
        <w:spacing w:after="120" w:line="320" w:lineRule="exact"/>
        <w:jc w:val="center"/>
        <w:rPr>
          <w:sz w:val="28"/>
          <w:szCs w:val="28"/>
          <w:lang w:val="nl-NL"/>
        </w:rPr>
      </w:pPr>
      <w:r w:rsidRPr="00C91687">
        <w:rPr>
          <w:b/>
          <w:bCs/>
          <w:sz w:val="28"/>
          <w:szCs w:val="28"/>
          <w:lang w:val="nl-NL"/>
        </w:rPr>
        <w:lastRenderedPageBreak/>
        <w:t>Chương II</w:t>
      </w:r>
    </w:p>
    <w:p w:rsidR="00546297" w:rsidRPr="00C91687" w:rsidRDefault="00546297" w:rsidP="000954DB">
      <w:pPr>
        <w:spacing w:line="320" w:lineRule="exact"/>
        <w:jc w:val="center"/>
        <w:rPr>
          <w:b/>
          <w:bCs/>
          <w:sz w:val="28"/>
          <w:szCs w:val="28"/>
          <w:lang w:val="nl-NL"/>
        </w:rPr>
      </w:pPr>
      <w:r w:rsidRPr="00C91687">
        <w:rPr>
          <w:b/>
          <w:bCs/>
          <w:sz w:val="28"/>
          <w:szCs w:val="28"/>
          <w:lang w:val="nl-NL"/>
        </w:rPr>
        <w:t>NHỮNG QUY ĐỊNH CỤ THỂ</w:t>
      </w:r>
    </w:p>
    <w:p w:rsidR="00546297" w:rsidRPr="00C91687" w:rsidRDefault="00546297" w:rsidP="000954DB">
      <w:pPr>
        <w:jc w:val="center"/>
        <w:rPr>
          <w:sz w:val="28"/>
          <w:szCs w:val="28"/>
          <w:lang w:val="nl-NL"/>
        </w:rPr>
      </w:pPr>
    </w:p>
    <w:p w:rsidR="00546297" w:rsidRPr="00C91687" w:rsidRDefault="00546297" w:rsidP="00B1661B">
      <w:pPr>
        <w:spacing w:after="120" w:line="320" w:lineRule="exact"/>
        <w:ind w:firstLine="720"/>
        <w:jc w:val="both"/>
        <w:rPr>
          <w:sz w:val="28"/>
          <w:szCs w:val="28"/>
          <w:lang w:val="nl-NL"/>
        </w:rPr>
      </w:pPr>
      <w:r w:rsidRPr="00C91687">
        <w:rPr>
          <w:b/>
          <w:bCs/>
          <w:sz w:val="28"/>
          <w:szCs w:val="28"/>
          <w:lang w:val="nl-NL"/>
        </w:rPr>
        <w:t>Điều 5.</w:t>
      </w:r>
      <w:r w:rsidR="00B1661B">
        <w:rPr>
          <w:rStyle w:val="FootnoteReference"/>
          <w:b/>
          <w:bCs/>
          <w:sz w:val="28"/>
          <w:szCs w:val="28"/>
        </w:rPr>
        <w:footnoteReference w:id="12"/>
      </w:r>
      <w:r w:rsidR="00B1661B" w:rsidRPr="00C91687">
        <w:rPr>
          <w:b/>
          <w:bCs/>
          <w:sz w:val="28"/>
          <w:szCs w:val="28"/>
          <w:lang w:val="nl-NL"/>
        </w:rPr>
        <w:t xml:space="preserve"> </w:t>
      </w:r>
      <w:r w:rsidR="00B1661B" w:rsidRPr="00C91687">
        <w:rPr>
          <w:b/>
          <w:bCs/>
          <w:i/>
          <w:sz w:val="28"/>
          <w:szCs w:val="28"/>
          <w:lang w:val="nl-NL"/>
        </w:rPr>
        <w:t>(được bãi bỏ)</w:t>
      </w:r>
      <w:r w:rsidRPr="00C91687">
        <w:rPr>
          <w:b/>
          <w:bCs/>
          <w:sz w:val="28"/>
          <w:szCs w:val="28"/>
          <w:lang w:val="nl-NL"/>
        </w:rPr>
        <w:t xml:space="preserve"> </w:t>
      </w:r>
    </w:p>
    <w:p w:rsidR="00546297" w:rsidRPr="00C91687" w:rsidRDefault="00546297" w:rsidP="00B1661B">
      <w:pPr>
        <w:spacing w:after="120" w:line="320" w:lineRule="exact"/>
        <w:ind w:firstLine="720"/>
        <w:jc w:val="both"/>
        <w:rPr>
          <w:sz w:val="28"/>
          <w:szCs w:val="28"/>
          <w:lang w:val="nl-NL"/>
        </w:rPr>
      </w:pPr>
      <w:r w:rsidRPr="00C91687">
        <w:rPr>
          <w:b/>
          <w:bCs/>
          <w:sz w:val="28"/>
          <w:szCs w:val="28"/>
          <w:lang w:val="nl-NL"/>
        </w:rPr>
        <w:t>Điều 6.</w:t>
      </w:r>
      <w:r w:rsidR="00B1661B">
        <w:rPr>
          <w:rStyle w:val="FootnoteReference"/>
          <w:b/>
          <w:bCs/>
          <w:sz w:val="28"/>
          <w:szCs w:val="28"/>
        </w:rPr>
        <w:footnoteReference w:id="13"/>
      </w:r>
      <w:r w:rsidRPr="00C91687">
        <w:rPr>
          <w:b/>
          <w:bCs/>
          <w:sz w:val="28"/>
          <w:szCs w:val="28"/>
          <w:lang w:val="nl-NL"/>
        </w:rPr>
        <w:t xml:space="preserve"> </w:t>
      </w:r>
      <w:r w:rsidR="00B1661B" w:rsidRPr="00C91687">
        <w:rPr>
          <w:b/>
          <w:bCs/>
          <w:i/>
          <w:sz w:val="28"/>
          <w:szCs w:val="28"/>
          <w:lang w:val="nl-NL"/>
        </w:rPr>
        <w:t>(được bãi bỏ)</w:t>
      </w:r>
    </w:p>
    <w:p w:rsidR="00A37968" w:rsidRPr="00A37968" w:rsidRDefault="00A37968" w:rsidP="00A37968">
      <w:pPr>
        <w:spacing w:before="240"/>
        <w:ind w:firstLine="720"/>
        <w:jc w:val="both"/>
        <w:rPr>
          <w:spacing w:val="-2"/>
          <w:sz w:val="28"/>
          <w:szCs w:val="28"/>
          <w:lang w:val="nl-NL"/>
        </w:rPr>
      </w:pPr>
      <w:r w:rsidRPr="00A37968">
        <w:rPr>
          <w:b/>
          <w:spacing w:val="-2"/>
          <w:sz w:val="28"/>
          <w:szCs w:val="28"/>
          <w:lang w:val="nl-NL"/>
        </w:rPr>
        <w:t>Điều 6a. Các trường hợp thay đổi phải đăng ký, thông báo</w:t>
      </w:r>
      <w:r>
        <w:rPr>
          <w:rStyle w:val="FootnoteReference"/>
          <w:b/>
          <w:spacing w:val="-2"/>
          <w:sz w:val="28"/>
          <w:szCs w:val="28"/>
          <w:lang w:val="nl-NL"/>
        </w:rPr>
        <w:footnoteReference w:id="14"/>
      </w:r>
    </w:p>
    <w:p w:rsidR="00A37968" w:rsidRPr="00A37968" w:rsidRDefault="00A37968" w:rsidP="00A37968">
      <w:pPr>
        <w:spacing w:before="240"/>
        <w:ind w:firstLine="720"/>
        <w:jc w:val="both"/>
        <w:rPr>
          <w:spacing w:val="-2"/>
          <w:sz w:val="28"/>
          <w:szCs w:val="28"/>
          <w:lang w:val="nl-NL"/>
        </w:rPr>
      </w:pPr>
      <w:r w:rsidRPr="00A37968">
        <w:rPr>
          <w:spacing w:val="-2"/>
          <w:sz w:val="28"/>
          <w:szCs w:val="28"/>
          <w:lang w:val="nl-NL"/>
        </w:rPr>
        <w:t>1. Các trường hợp thay đổi về các nội dung sau</w:t>
      </w:r>
      <w:r w:rsidRPr="00A37968">
        <w:rPr>
          <w:sz w:val="28"/>
          <w:szCs w:val="28"/>
          <w:lang w:val="nl-NL"/>
        </w:rPr>
        <w:t xml:space="preserve"> </w:t>
      </w:r>
      <w:r w:rsidRPr="00A37968">
        <w:rPr>
          <w:spacing w:val="-2"/>
          <w:sz w:val="28"/>
          <w:szCs w:val="28"/>
          <w:lang w:val="nl-NL"/>
        </w:rPr>
        <w:t xml:space="preserve">phải đăng ký với Ngân hàng Nhà nước chi nhánh tỉnh, thành phố nơi cấp Giấy chứng nhận đăng ký đại lý đổi ngoại tệ: </w:t>
      </w:r>
    </w:p>
    <w:p w:rsidR="00A37968" w:rsidRPr="00A37968" w:rsidRDefault="00A37968" w:rsidP="00A37968">
      <w:pPr>
        <w:spacing w:before="240"/>
        <w:ind w:firstLine="720"/>
        <w:jc w:val="both"/>
        <w:rPr>
          <w:spacing w:val="-2"/>
          <w:sz w:val="28"/>
          <w:szCs w:val="28"/>
          <w:lang w:val="nl-NL"/>
        </w:rPr>
      </w:pPr>
      <w:r w:rsidRPr="00A37968">
        <w:rPr>
          <w:spacing w:val="-2"/>
          <w:sz w:val="28"/>
          <w:szCs w:val="28"/>
          <w:lang w:val="nl-NL"/>
        </w:rPr>
        <w:t>a) Thay đổi tên, địa chỉ của tổ chức kinh tế;</w:t>
      </w:r>
    </w:p>
    <w:p w:rsidR="00A37968" w:rsidRPr="00A37968" w:rsidRDefault="00A37968" w:rsidP="00A37968">
      <w:pPr>
        <w:spacing w:before="240"/>
        <w:ind w:firstLine="720"/>
        <w:jc w:val="both"/>
        <w:rPr>
          <w:spacing w:val="-2"/>
          <w:sz w:val="28"/>
          <w:szCs w:val="28"/>
          <w:lang w:val="nl-NL"/>
        </w:rPr>
      </w:pPr>
      <w:r w:rsidRPr="00A37968">
        <w:rPr>
          <w:spacing w:val="-2"/>
          <w:sz w:val="28"/>
          <w:szCs w:val="28"/>
          <w:lang w:val="nl-NL"/>
        </w:rPr>
        <w:t>b) Thay đổi địa chỉ đặt đại lý đổi ngoại tệ;</w:t>
      </w:r>
    </w:p>
    <w:p w:rsidR="00A37968" w:rsidRPr="00A37968" w:rsidRDefault="00A37968" w:rsidP="00A37968">
      <w:pPr>
        <w:spacing w:before="240"/>
        <w:ind w:firstLine="720"/>
        <w:jc w:val="both"/>
        <w:rPr>
          <w:spacing w:val="-2"/>
          <w:sz w:val="28"/>
          <w:szCs w:val="28"/>
          <w:lang w:val="nl-NL"/>
        </w:rPr>
      </w:pPr>
      <w:r w:rsidRPr="00A37968">
        <w:rPr>
          <w:spacing w:val="-2"/>
          <w:sz w:val="28"/>
          <w:szCs w:val="28"/>
          <w:lang w:val="nl-NL"/>
        </w:rPr>
        <w:t>c) Tăng số lượng đại lý đổi ngoại tệ.</w:t>
      </w:r>
    </w:p>
    <w:p w:rsidR="00A37968" w:rsidRPr="00A37968" w:rsidRDefault="00A37968" w:rsidP="00A37968">
      <w:pPr>
        <w:spacing w:before="240"/>
        <w:ind w:firstLine="720"/>
        <w:jc w:val="both"/>
        <w:rPr>
          <w:spacing w:val="-2"/>
          <w:sz w:val="28"/>
          <w:szCs w:val="28"/>
          <w:lang w:val="nl-NL"/>
        </w:rPr>
      </w:pPr>
      <w:r w:rsidRPr="00A37968">
        <w:rPr>
          <w:spacing w:val="-2"/>
          <w:sz w:val="28"/>
          <w:szCs w:val="28"/>
          <w:lang w:val="nl-NL"/>
        </w:rPr>
        <w:t>2. Trường hợp thay đổi tên của tổ chức tín dụng ủy quyền, giảm số lượng đại lý đổi ngoại tệ, tổ chức kinh tế thực hiện thông báo cho Ngân hàng Nhà nước chi nhánh tỉnh, thành phố nơi cấp Giấy chứng nhận đăng ký đại lý đổi ngoại tệ trong thời hạn 30 (ba mươi) ngày làm việc kể từ ngày thay đổi.</w:t>
      </w:r>
    </w:p>
    <w:p w:rsidR="00A37968" w:rsidRPr="00A37968" w:rsidRDefault="00A37968" w:rsidP="00A37968">
      <w:pPr>
        <w:spacing w:after="120" w:line="320" w:lineRule="exact"/>
        <w:ind w:firstLine="720"/>
        <w:jc w:val="both"/>
        <w:rPr>
          <w:sz w:val="28"/>
          <w:szCs w:val="28"/>
          <w:lang w:val="nl-NL"/>
        </w:rPr>
      </w:pPr>
      <w:r w:rsidRPr="00A37968">
        <w:rPr>
          <w:spacing w:val="-2"/>
          <w:sz w:val="28"/>
          <w:szCs w:val="28"/>
          <w:lang w:val="nl-NL"/>
        </w:rPr>
        <w:t>3. Hồ sơ, trình tự, thủ tục đăng ký thay đổi thực hiện theo quy định tại Điều 7 và Điều 7a Quy chế này</w:t>
      </w:r>
      <w:r w:rsidR="008567F2">
        <w:rPr>
          <w:spacing w:val="-2"/>
          <w:sz w:val="28"/>
          <w:szCs w:val="28"/>
          <w:lang w:val="nl-NL"/>
        </w:rPr>
        <w:t>.</w:t>
      </w:r>
    </w:p>
    <w:p w:rsidR="002427FD" w:rsidRPr="002427FD" w:rsidRDefault="002427FD" w:rsidP="002427FD">
      <w:pPr>
        <w:spacing w:before="120"/>
        <w:ind w:firstLine="720"/>
        <w:jc w:val="both"/>
        <w:rPr>
          <w:b/>
          <w:sz w:val="28"/>
          <w:szCs w:val="28"/>
          <w:lang w:val="nl-NL"/>
        </w:rPr>
      </w:pPr>
      <w:r w:rsidRPr="002427FD">
        <w:rPr>
          <w:b/>
          <w:sz w:val="28"/>
          <w:szCs w:val="28"/>
          <w:lang w:val="nl-NL"/>
        </w:rPr>
        <w:t>Điều 7. Hồ sơ đề nghị chấp thuận đăng ký đại lý đổi ngoại tệ; đăng ký thay đổi đại lý đổi ngoại tệ</w:t>
      </w:r>
      <w:r>
        <w:rPr>
          <w:rStyle w:val="FootnoteReference"/>
          <w:b/>
          <w:sz w:val="28"/>
          <w:szCs w:val="28"/>
          <w:lang w:val="nl-NL"/>
        </w:rPr>
        <w:footnoteReference w:id="15"/>
      </w:r>
    </w:p>
    <w:p w:rsidR="002427FD" w:rsidRPr="002427FD" w:rsidRDefault="002427FD" w:rsidP="002427FD">
      <w:pPr>
        <w:spacing w:before="120"/>
        <w:ind w:firstLine="720"/>
        <w:jc w:val="both"/>
        <w:rPr>
          <w:sz w:val="28"/>
          <w:szCs w:val="28"/>
          <w:lang w:val="nl-NL"/>
        </w:rPr>
      </w:pPr>
      <w:r w:rsidRPr="002427FD">
        <w:rPr>
          <w:sz w:val="28"/>
          <w:szCs w:val="28"/>
          <w:lang w:val="nl-NL"/>
        </w:rPr>
        <w:t>1. Hồ sơ đề nghị chấp thuận đăng ký đại lý đổi ngoại tệ bao gồm:</w:t>
      </w:r>
    </w:p>
    <w:p w:rsidR="002427FD" w:rsidRPr="002427FD" w:rsidRDefault="002427FD" w:rsidP="002427FD">
      <w:pPr>
        <w:spacing w:before="120"/>
        <w:ind w:firstLine="720"/>
        <w:jc w:val="both"/>
        <w:rPr>
          <w:sz w:val="28"/>
          <w:szCs w:val="28"/>
          <w:lang w:val="nl-NL"/>
        </w:rPr>
      </w:pPr>
      <w:r w:rsidRPr="002427FD">
        <w:rPr>
          <w:sz w:val="28"/>
          <w:szCs w:val="28"/>
          <w:lang w:val="nl-NL"/>
        </w:rPr>
        <w:t>a) Đơn đề nghị chấp thuận đăng ký đại lý đổi ngoại tệ (theo mẫu tại Phụ lục 1 ban hành kèm theo Quy chế này);</w:t>
      </w:r>
    </w:p>
    <w:p w:rsidR="002427FD" w:rsidRPr="002427FD" w:rsidRDefault="002427FD" w:rsidP="002427FD">
      <w:pPr>
        <w:spacing w:before="120"/>
        <w:ind w:firstLine="720"/>
        <w:jc w:val="both"/>
        <w:rPr>
          <w:sz w:val="28"/>
          <w:szCs w:val="28"/>
          <w:lang w:val="nl-NL"/>
        </w:rPr>
      </w:pPr>
      <w:r w:rsidRPr="002427FD">
        <w:rPr>
          <w:sz w:val="28"/>
          <w:szCs w:val="28"/>
          <w:lang w:val="nl-NL"/>
        </w:rPr>
        <w:lastRenderedPageBreak/>
        <w:t xml:space="preserve">b) Văn bản cam kết của tổ chức kinh tế kèm bản sao giấy tờ chứng minh (nếu có) về việc đặt đại lý đổi ngoại tệ tại địa điểm theo quy định của Chính phủ về điều kiện </w:t>
      </w:r>
      <w:r w:rsidRPr="002427FD">
        <w:rPr>
          <w:color w:val="000000"/>
          <w:sz w:val="28"/>
          <w:szCs w:val="28"/>
          <w:lang w:val="nl-NL"/>
        </w:rPr>
        <w:t xml:space="preserve">đối với </w:t>
      </w:r>
      <w:r w:rsidRPr="002427FD">
        <w:rPr>
          <w:sz w:val="28"/>
          <w:szCs w:val="28"/>
          <w:lang w:val="nl-NL"/>
        </w:rPr>
        <w:t>tổ chức kinh tế thực hiện hoạt động đại lý đổi ngoại tệ; cam kết của tổ chức kinh tế về việc chỉ làm đại lý đổi ngoại tệ cho một tổ chức tín dụng được phép;</w:t>
      </w:r>
    </w:p>
    <w:p w:rsidR="002427FD" w:rsidRPr="002427FD" w:rsidRDefault="002427FD" w:rsidP="002427FD">
      <w:pPr>
        <w:spacing w:before="120"/>
        <w:ind w:firstLine="720"/>
        <w:jc w:val="both"/>
        <w:rPr>
          <w:sz w:val="28"/>
          <w:szCs w:val="28"/>
          <w:lang w:val="nl-NL"/>
        </w:rPr>
      </w:pPr>
      <w:r w:rsidRPr="002427FD">
        <w:rPr>
          <w:sz w:val="28"/>
          <w:szCs w:val="28"/>
          <w:lang w:val="nl-NL"/>
        </w:rPr>
        <w:t>c) Bản sao giấy tờ chứng minh việc tổ chức được thành lập và hoạt động hợp pháp: Giấy chứng nhận đăng ký doanh nghiệp hoặc Giấy chứng nhận đăng ký đầu tư hoặc các giấy tờ khác tương đương theo quy định của pháp luật;</w:t>
      </w:r>
    </w:p>
    <w:p w:rsidR="002427FD" w:rsidRPr="0024207F" w:rsidRDefault="002427FD" w:rsidP="002427FD">
      <w:pPr>
        <w:spacing w:before="120"/>
        <w:ind w:firstLine="720"/>
        <w:jc w:val="both"/>
        <w:rPr>
          <w:sz w:val="28"/>
          <w:szCs w:val="28"/>
          <w:lang w:val="nl-NL"/>
        </w:rPr>
      </w:pPr>
      <w:r w:rsidRPr="002427FD">
        <w:rPr>
          <w:sz w:val="28"/>
          <w:szCs w:val="28"/>
          <w:lang w:val="nl-NL"/>
        </w:rPr>
        <w:t>d)</w:t>
      </w:r>
      <w:r w:rsidR="0024207F">
        <w:rPr>
          <w:rStyle w:val="FootnoteReference"/>
          <w:sz w:val="28"/>
          <w:szCs w:val="28"/>
          <w:lang w:val="nl-NL"/>
        </w:rPr>
        <w:footnoteReference w:id="16"/>
      </w:r>
      <w:r w:rsidRPr="002427FD">
        <w:rPr>
          <w:sz w:val="28"/>
          <w:szCs w:val="28"/>
          <w:lang w:val="nl-NL"/>
        </w:rPr>
        <w:t xml:space="preserve"> </w:t>
      </w:r>
      <w:r w:rsidR="0024207F" w:rsidRPr="0024207F">
        <w:rPr>
          <w:sz w:val="28"/>
          <w:szCs w:val="28"/>
          <w:lang w:val="nl-NL"/>
        </w:rPr>
        <w:t>Báo cáo về việc tổ chức kinh tế trang bị đầy đủ bảng thông báo tỷ giá công khai, bảng hiệu ghi tên tổ chức tín dụng ủy quyền và tên đại lý đổi ng</w:t>
      </w:r>
      <w:r w:rsidR="0024207F">
        <w:rPr>
          <w:sz w:val="28"/>
          <w:szCs w:val="28"/>
          <w:lang w:val="nl-NL"/>
        </w:rPr>
        <w:t>oại tệ tại nơi giao dịch;</w:t>
      </w:r>
    </w:p>
    <w:p w:rsidR="002427FD" w:rsidRPr="002427FD" w:rsidRDefault="002427FD" w:rsidP="002427FD">
      <w:pPr>
        <w:spacing w:before="120"/>
        <w:ind w:firstLine="720"/>
        <w:jc w:val="both"/>
        <w:rPr>
          <w:sz w:val="28"/>
          <w:szCs w:val="28"/>
          <w:lang w:val="nl-NL"/>
        </w:rPr>
      </w:pPr>
      <w:r w:rsidRPr="002427FD">
        <w:rPr>
          <w:sz w:val="28"/>
          <w:szCs w:val="28"/>
          <w:lang w:val="nl-NL"/>
        </w:rPr>
        <w:t>đ)</w:t>
      </w:r>
      <w:r w:rsidR="0043770E">
        <w:rPr>
          <w:rStyle w:val="FootnoteReference"/>
          <w:sz w:val="28"/>
          <w:szCs w:val="28"/>
          <w:lang w:val="nl-NL"/>
        </w:rPr>
        <w:footnoteReference w:id="17"/>
      </w:r>
      <w:r w:rsidRPr="002427FD">
        <w:rPr>
          <w:sz w:val="28"/>
          <w:szCs w:val="28"/>
          <w:lang w:val="nl-NL"/>
        </w:rPr>
        <w:t xml:space="preserve"> </w:t>
      </w:r>
      <w:r w:rsidR="0043770E" w:rsidRPr="0043770E">
        <w:rPr>
          <w:b/>
          <w:i/>
          <w:sz w:val="28"/>
          <w:szCs w:val="28"/>
          <w:lang w:val="nl-NL"/>
        </w:rPr>
        <w:t>(được bãi bỏ)</w:t>
      </w:r>
    </w:p>
    <w:p w:rsidR="002427FD" w:rsidRPr="002427FD" w:rsidRDefault="002427FD" w:rsidP="002427FD">
      <w:pPr>
        <w:spacing w:before="120"/>
        <w:ind w:firstLine="720"/>
        <w:jc w:val="both"/>
        <w:rPr>
          <w:sz w:val="28"/>
          <w:szCs w:val="28"/>
          <w:lang w:val="nl-NL"/>
        </w:rPr>
      </w:pPr>
      <w:r w:rsidRPr="002427FD">
        <w:rPr>
          <w:sz w:val="28"/>
          <w:szCs w:val="28"/>
          <w:lang w:val="nl-NL"/>
        </w:rPr>
        <w:t>e) Quy trình nghiệp vụ đổi ngoại tệ bao gồm các nội dung chính sau: có biện pháp đảm bảo an ninh, an toàn trong quá trình đổi ngoại tệ; việc ghi chép, xuất hóa đơn cho khách hàng, lưu giữ chứng từ, hóa đơn, sổ sách; chế độ hạch toán, kế toán; chế độ báo cáo;</w:t>
      </w:r>
    </w:p>
    <w:p w:rsidR="002427FD" w:rsidRPr="002427FD" w:rsidRDefault="002427FD" w:rsidP="002427FD">
      <w:pPr>
        <w:spacing w:before="120"/>
        <w:ind w:firstLine="720"/>
        <w:jc w:val="both"/>
        <w:rPr>
          <w:sz w:val="28"/>
          <w:szCs w:val="28"/>
          <w:lang w:val="nl-NL"/>
        </w:rPr>
      </w:pPr>
      <w:r w:rsidRPr="002427FD">
        <w:rPr>
          <w:sz w:val="28"/>
          <w:szCs w:val="28"/>
          <w:lang w:val="nl-NL"/>
        </w:rPr>
        <w:t xml:space="preserve">g) Bản sao hợp đồng đại lý đổi ngoại tệ ký với tổ chức tín dụng ủy quyền, bao gồm những nội dung chính sau: </w:t>
      </w:r>
    </w:p>
    <w:p w:rsidR="002427FD" w:rsidRPr="002427FD" w:rsidRDefault="002427FD" w:rsidP="002427FD">
      <w:pPr>
        <w:spacing w:before="120"/>
        <w:ind w:firstLine="720"/>
        <w:jc w:val="both"/>
        <w:rPr>
          <w:sz w:val="28"/>
          <w:szCs w:val="28"/>
          <w:lang w:val="nl-NL"/>
        </w:rPr>
      </w:pPr>
      <w:r w:rsidRPr="002427FD">
        <w:rPr>
          <w:sz w:val="28"/>
          <w:szCs w:val="28"/>
          <w:lang w:val="nl-NL"/>
        </w:rPr>
        <w:t>(i) Tên, địa chỉ đặt trụ sở chính, số điện thoại cần liên hệ của các bên ký kết hợp đồng;</w:t>
      </w:r>
    </w:p>
    <w:p w:rsidR="002427FD" w:rsidRPr="002427FD" w:rsidRDefault="002427FD" w:rsidP="002427FD">
      <w:pPr>
        <w:spacing w:before="120"/>
        <w:ind w:firstLine="720"/>
        <w:jc w:val="both"/>
        <w:rPr>
          <w:sz w:val="28"/>
          <w:szCs w:val="28"/>
          <w:lang w:val="nl-NL"/>
        </w:rPr>
      </w:pPr>
      <w:r w:rsidRPr="002427FD">
        <w:rPr>
          <w:sz w:val="28"/>
          <w:szCs w:val="28"/>
          <w:lang w:val="nl-NL"/>
        </w:rPr>
        <w:t>(ii) Tên, địa chỉ các đại lý đổi ngoại tệ;</w:t>
      </w:r>
    </w:p>
    <w:p w:rsidR="002427FD" w:rsidRPr="002427FD" w:rsidRDefault="002427FD" w:rsidP="002427FD">
      <w:pPr>
        <w:spacing w:before="120"/>
        <w:ind w:firstLine="720"/>
        <w:jc w:val="both"/>
        <w:rPr>
          <w:sz w:val="28"/>
          <w:szCs w:val="28"/>
          <w:lang w:val="nl-NL"/>
        </w:rPr>
      </w:pPr>
      <w:r w:rsidRPr="002427FD">
        <w:rPr>
          <w:sz w:val="28"/>
          <w:szCs w:val="28"/>
          <w:lang w:val="nl-NL"/>
        </w:rPr>
        <w:t>(iii) Quy định đại lý đổi ngoại tệ chỉ được mua ngoại tệ bằng tiền mặt (trừ các đại lý đặt ở khu cách ly tại các cửa khẩu quốc tế) và bán lại số ngoại tệ tiền mặt đổi được (ngoài số ngoại tệ tồn quỹ được để lại) cho tổ chức tín dụng ủy quyền;</w:t>
      </w:r>
    </w:p>
    <w:p w:rsidR="002427FD" w:rsidRPr="002427FD" w:rsidRDefault="002427FD" w:rsidP="002427FD">
      <w:pPr>
        <w:spacing w:before="120"/>
        <w:ind w:firstLine="720"/>
        <w:jc w:val="both"/>
        <w:rPr>
          <w:sz w:val="28"/>
          <w:szCs w:val="28"/>
          <w:lang w:val="nl-NL"/>
        </w:rPr>
      </w:pPr>
      <w:r w:rsidRPr="002427FD">
        <w:rPr>
          <w:sz w:val="28"/>
          <w:szCs w:val="28"/>
          <w:lang w:val="nl-NL"/>
        </w:rPr>
        <w:t>(iv) Quy định về nguyên tắc xác định tỷ giá mua, bán (đối với đại lý đặt ở các khu cách ly tại các cửa khẩu quốc tế) đối với khách hàng và tỷ giá bán lại ngoại tệ tiền mặt cho tổ chức tín dụng ủy quyền phù hợp với quy định về quản lý ngoại hối; quy định các loại phí hoa hồng đại lý (nếu có);</w:t>
      </w:r>
    </w:p>
    <w:p w:rsidR="002427FD" w:rsidRPr="002427FD" w:rsidRDefault="002427FD" w:rsidP="002427FD">
      <w:pPr>
        <w:spacing w:before="120"/>
        <w:ind w:firstLine="720"/>
        <w:jc w:val="both"/>
        <w:rPr>
          <w:sz w:val="28"/>
          <w:szCs w:val="28"/>
          <w:lang w:val="nl-NL"/>
        </w:rPr>
      </w:pPr>
      <w:r w:rsidRPr="002427FD">
        <w:rPr>
          <w:sz w:val="28"/>
          <w:szCs w:val="28"/>
          <w:lang w:val="nl-NL"/>
        </w:rPr>
        <w:t>(v) Quyền lợi và nghĩa vụ của các bên tham gia hợp đồng, trong đó quy định rõ đại lý đổi ngoại tệ phải thực hiện đúng quy trình nghiệp vụ đổi ngoại tệ; quy định định kỳ tổ chức tín dụng ủy quyền phải kiểm tra hoạt động của các đại lý để đảm bảo thực hiện đúng hợp đồng và các quy định của pháp luật;</w:t>
      </w:r>
    </w:p>
    <w:p w:rsidR="002427FD" w:rsidRPr="002427FD" w:rsidRDefault="002427FD" w:rsidP="002427FD">
      <w:pPr>
        <w:spacing w:before="120"/>
        <w:ind w:firstLine="720"/>
        <w:jc w:val="both"/>
        <w:rPr>
          <w:sz w:val="28"/>
          <w:szCs w:val="28"/>
          <w:lang w:val="nl-NL"/>
        </w:rPr>
      </w:pPr>
      <w:r w:rsidRPr="002427FD">
        <w:rPr>
          <w:sz w:val="28"/>
          <w:szCs w:val="28"/>
          <w:lang w:val="nl-NL"/>
        </w:rPr>
        <w:lastRenderedPageBreak/>
        <w:t>(vi) Thỏa thuận về mức tồn quỹ được để lại và thời hạn phải bán số ngoại tệ tiền mặt mua được cho tổ chức tín dụng ủy quyền.</w:t>
      </w:r>
    </w:p>
    <w:p w:rsidR="002427FD" w:rsidRPr="002427FD" w:rsidRDefault="002427FD" w:rsidP="002427FD">
      <w:pPr>
        <w:spacing w:before="120"/>
        <w:ind w:firstLine="720"/>
        <w:jc w:val="both"/>
        <w:rPr>
          <w:sz w:val="28"/>
          <w:szCs w:val="28"/>
          <w:lang w:val="nl-NL"/>
        </w:rPr>
      </w:pPr>
      <w:r w:rsidRPr="002427FD">
        <w:rPr>
          <w:sz w:val="28"/>
          <w:szCs w:val="28"/>
          <w:lang w:val="nl-NL"/>
        </w:rPr>
        <w:t>2. Hồ sơ đăng ký thay đổi đại lý đổi ngoại tệ bao gồm:</w:t>
      </w:r>
    </w:p>
    <w:p w:rsidR="002427FD" w:rsidRPr="002427FD" w:rsidRDefault="002427FD" w:rsidP="002427FD">
      <w:pPr>
        <w:spacing w:before="120"/>
        <w:ind w:firstLine="720"/>
        <w:jc w:val="both"/>
        <w:rPr>
          <w:sz w:val="28"/>
          <w:szCs w:val="28"/>
          <w:lang w:val="nl-NL"/>
        </w:rPr>
      </w:pPr>
      <w:r w:rsidRPr="002427FD">
        <w:rPr>
          <w:sz w:val="28"/>
          <w:szCs w:val="28"/>
          <w:lang w:val="nl-NL"/>
        </w:rPr>
        <w:t>a) Đơn đăng ký thay đổi đại lý đổi ngoại tệ (theo mẫu tại Phụ lục 5 ban hành kèm theo Quy chế này);</w:t>
      </w:r>
    </w:p>
    <w:p w:rsidR="002427FD" w:rsidRPr="002427FD" w:rsidRDefault="002427FD" w:rsidP="002427FD">
      <w:pPr>
        <w:spacing w:before="120"/>
        <w:ind w:firstLine="720"/>
        <w:jc w:val="both"/>
        <w:rPr>
          <w:sz w:val="28"/>
          <w:szCs w:val="28"/>
          <w:lang w:val="nl-NL"/>
        </w:rPr>
      </w:pPr>
      <w:r w:rsidRPr="002427FD">
        <w:rPr>
          <w:sz w:val="28"/>
          <w:szCs w:val="28"/>
          <w:lang w:val="nl-NL"/>
        </w:rPr>
        <w:t>b) Các giấy tờ cần thiết có liên quan đến việc thay đổi quy định tại khoản 1 Điều 6a Quy chế này;</w:t>
      </w:r>
    </w:p>
    <w:p w:rsidR="002427FD" w:rsidRDefault="002427FD" w:rsidP="002427FD">
      <w:pPr>
        <w:spacing w:before="120" w:after="120"/>
        <w:ind w:firstLine="720"/>
        <w:jc w:val="both"/>
        <w:rPr>
          <w:sz w:val="28"/>
          <w:szCs w:val="28"/>
          <w:lang w:val="nl-NL"/>
        </w:rPr>
      </w:pPr>
      <w:r w:rsidRPr="002427FD">
        <w:rPr>
          <w:sz w:val="28"/>
          <w:szCs w:val="28"/>
          <w:lang w:val="nl-NL"/>
        </w:rPr>
        <w:t>c)</w:t>
      </w:r>
      <w:r w:rsidR="0024207F">
        <w:rPr>
          <w:rStyle w:val="FootnoteReference"/>
          <w:sz w:val="28"/>
          <w:szCs w:val="28"/>
          <w:lang w:val="nl-NL"/>
        </w:rPr>
        <w:footnoteReference w:id="18"/>
      </w:r>
      <w:r w:rsidRPr="002427FD">
        <w:rPr>
          <w:sz w:val="28"/>
          <w:szCs w:val="28"/>
          <w:lang w:val="nl-NL"/>
        </w:rPr>
        <w:t xml:space="preserve"> </w:t>
      </w:r>
      <w:r w:rsidR="0024207F" w:rsidRPr="0024207F">
        <w:rPr>
          <w:sz w:val="28"/>
          <w:szCs w:val="28"/>
          <w:lang w:val="nl-NL"/>
        </w:rPr>
        <w:t>Báo cáo về việc tổ chức kinh tế trang bị đầy đủ bảng thông báo tỷ giá công khai, bảng hiệu ghi tên tổ chức tín dụng ủy quyền và tên đại lý đổi ngoại tệ tại nơi giao dịch</w:t>
      </w:r>
      <w:r w:rsidR="0024207F" w:rsidRPr="0024207F">
        <w:rPr>
          <w:color w:val="333333"/>
          <w:sz w:val="28"/>
          <w:szCs w:val="28"/>
          <w:shd w:val="clear" w:color="auto" w:fill="FFFFFF"/>
          <w:lang w:val="nl-NL"/>
        </w:rPr>
        <w:t xml:space="preserve"> và</w:t>
      </w:r>
      <w:r w:rsidR="0024207F" w:rsidRPr="0024207F">
        <w:rPr>
          <w:color w:val="333333"/>
          <w:shd w:val="clear" w:color="auto" w:fill="FFFFFF"/>
          <w:lang w:val="nl-NL"/>
        </w:rPr>
        <w:t xml:space="preserve"> </w:t>
      </w:r>
      <w:r w:rsidR="0024207F" w:rsidRPr="0024207F">
        <w:rPr>
          <w:color w:val="000000"/>
          <w:sz w:val="28"/>
          <w:szCs w:val="28"/>
          <w:shd w:val="clear" w:color="auto" w:fill="FFFFFF"/>
          <w:lang w:val="nl-NL"/>
        </w:rPr>
        <w:t>v</w:t>
      </w:r>
      <w:r w:rsidR="0024207F" w:rsidRPr="00C73DE6">
        <w:rPr>
          <w:color w:val="000000"/>
          <w:sz w:val="28"/>
          <w:szCs w:val="28"/>
          <w:shd w:val="clear" w:color="auto" w:fill="FFFFFF"/>
          <w:lang w:val="vi-VN"/>
        </w:rPr>
        <w:t>ăn bản cam kết của tổ chức kinh tế kèm bản sao giấy tờ chứn</w:t>
      </w:r>
      <w:r w:rsidR="0024207F" w:rsidRPr="0024207F">
        <w:rPr>
          <w:color w:val="000000"/>
          <w:sz w:val="28"/>
          <w:szCs w:val="28"/>
          <w:shd w:val="clear" w:color="auto" w:fill="FFFFFF"/>
          <w:lang w:val="nl-NL"/>
        </w:rPr>
        <w:t>g </w:t>
      </w:r>
      <w:r w:rsidR="0024207F" w:rsidRPr="00C73DE6">
        <w:rPr>
          <w:color w:val="000000"/>
          <w:sz w:val="28"/>
          <w:szCs w:val="28"/>
          <w:shd w:val="clear" w:color="auto" w:fill="FFFFFF"/>
          <w:lang w:val="vi-VN"/>
        </w:rPr>
        <w:t xml:space="preserve">minh </w:t>
      </w:r>
      <w:r w:rsidR="0024207F" w:rsidRPr="0024207F">
        <w:rPr>
          <w:color w:val="000000"/>
          <w:sz w:val="28"/>
          <w:szCs w:val="28"/>
          <w:shd w:val="clear" w:color="auto" w:fill="FFFFFF"/>
          <w:lang w:val="nl-NL"/>
        </w:rPr>
        <w:t xml:space="preserve">(nếu có) </w:t>
      </w:r>
      <w:r w:rsidR="0024207F" w:rsidRPr="00C73DE6">
        <w:rPr>
          <w:color w:val="000000"/>
          <w:sz w:val="28"/>
          <w:szCs w:val="28"/>
          <w:shd w:val="clear" w:color="auto" w:fill="FFFFFF"/>
          <w:lang w:val="vi-VN"/>
        </w:rPr>
        <w:t xml:space="preserve">việc </w:t>
      </w:r>
      <w:r w:rsidR="0024207F" w:rsidRPr="0024207F">
        <w:rPr>
          <w:color w:val="000000"/>
          <w:sz w:val="28"/>
          <w:szCs w:val="28"/>
          <w:shd w:val="clear" w:color="auto" w:fill="FFFFFF"/>
          <w:lang w:val="nl-NL"/>
        </w:rPr>
        <w:t>đáp ứng đ</w:t>
      </w:r>
      <w:r w:rsidR="0024207F" w:rsidRPr="00C73DE6">
        <w:rPr>
          <w:color w:val="000000"/>
          <w:sz w:val="28"/>
          <w:szCs w:val="28"/>
          <w:shd w:val="clear" w:color="auto" w:fill="FFFFFF"/>
          <w:lang w:val="vi-VN"/>
        </w:rPr>
        <w:t xml:space="preserve">iều kiện </w:t>
      </w:r>
      <w:r w:rsidR="0024207F" w:rsidRPr="0024207F">
        <w:rPr>
          <w:color w:val="000000"/>
          <w:sz w:val="28"/>
          <w:szCs w:val="28"/>
          <w:shd w:val="clear" w:color="auto" w:fill="FFFFFF"/>
          <w:lang w:val="nl-NL"/>
        </w:rPr>
        <w:t xml:space="preserve">về </w:t>
      </w:r>
      <w:r w:rsidR="0024207F" w:rsidRPr="00C73DE6">
        <w:rPr>
          <w:color w:val="000000"/>
          <w:sz w:val="28"/>
          <w:szCs w:val="28"/>
          <w:shd w:val="clear" w:color="auto" w:fill="FFFFFF"/>
          <w:lang w:val="vi-VN"/>
        </w:rPr>
        <w:t xml:space="preserve">địa </w:t>
      </w:r>
      <w:r w:rsidR="0024207F" w:rsidRPr="0024207F">
        <w:rPr>
          <w:color w:val="000000"/>
          <w:sz w:val="28"/>
          <w:szCs w:val="28"/>
          <w:shd w:val="clear" w:color="auto" w:fill="FFFFFF"/>
          <w:lang w:val="nl-NL"/>
        </w:rPr>
        <w:t>đ</w:t>
      </w:r>
      <w:r w:rsidR="0024207F" w:rsidRPr="00C73DE6">
        <w:rPr>
          <w:color w:val="000000"/>
          <w:sz w:val="28"/>
          <w:szCs w:val="28"/>
          <w:shd w:val="clear" w:color="auto" w:fill="FFFFFF"/>
          <w:lang w:val="vi-VN"/>
        </w:rPr>
        <w:t xml:space="preserve">iểm đặt đại lý đổi ngoại tệ </w:t>
      </w:r>
      <w:r w:rsidR="0024207F" w:rsidRPr="0024207F">
        <w:rPr>
          <w:color w:val="000000"/>
          <w:sz w:val="28"/>
          <w:szCs w:val="28"/>
          <w:shd w:val="clear" w:color="auto" w:fill="FFFFFF"/>
          <w:lang w:val="nl-NL"/>
        </w:rPr>
        <w:t>của</w:t>
      </w:r>
      <w:r w:rsidR="0024207F" w:rsidRPr="00C73DE6">
        <w:rPr>
          <w:color w:val="000000"/>
          <w:sz w:val="28"/>
          <w:szCs w:val="28"/>
          <w:shd w:val="clear" w:color="auto" w:fill="FFFFFF"/>
          <w:lang w:val="vi-VN"/>
        </w:rPr>
        <w:t xml:space="preserve"> tổ chức kinh tế (đối với trường hợp tăn</w:t>
      </w:r>
      <w:r w:rsidR="0024207F" w:rsidRPr="0024207F">
        <w:rPr>
          <w:color w:val="000000"/>
          <w:sz w:val="28"/>
          <w:szCs w:val="28"/>
          <w:shd w:val="clear" w:color="auto" w:fill="FFFFFF"/>
          <w:lang w:val="nl-NL"/>
        </w:rPr>
        <w:t>g </w:t>
      </w:r>
      <w:r w:rsidR="0024207F" w:rsidRPr="00C73DE6">
        <w:rPr>
          <w:color w:val="000000"/>
          <w:sz w:val="28"/>
          <w:szCs w:val="28"/>
          <w:shd w:val="clear" w:color="auto" w:fill="FFFFFF"/>
          <w:lang w:val="vi-VN"/>
        </w:rPr>
        <w:t>số lượng đại lý đ</w:t>
      </w:r>
      <w:r w:rsidR="0024207F" w:rsidRPr="0024207F">
        <w:rPr>
          <w:color w:val="000000"/>
          <w:sz w:val="28"/>
          <w:szCs w:val="28"/>
          <w:shd w:val="clear" w:color="auto" w:fill="FFFFFF"/>
          <w:lang w:val="nl-NL"/>
        </w:rPr>
        <w:t>ổ</w:t>
      </w:r>
      <w:r w:rsidR="0024207F" w:rsidRPr="00C73DE6">
        <w:rPr>
          <w:color w:val="000000"/>
          <w:sz w:val="28"/>
          <w:szCs w:val="28"/>
          <w:shd w:val="clear" w:color="auto" w:fill="FFFFFF"/>
          <w:lang w:val="vi-VN"/>
        </w:rPr>
        <w:t>i ngoại tệ).</w:t>
      </w:r>
    </w:p>
    <w:p w:rsidR="00F32411" w:rsidRPr="00F32411" w:rsidRDefault="00F32411" w:rsidP="00F32411">
      <w:pPr>
        <w:spacing w:before="120"/>
        <w:ind w:firstLine="720"/>
        <w:jc w:val="both"/>
        <w:rPr>
          <w:b/>
          <w:sz w:val="28"/>
          <w:szCs w:val="28"/>
          <w:lang w:val="nl-NL"/>
        </w:rPr>
      </w:pPr>
      <w:r w:rsidRPr="00F32411">
        <w:rPr>
          <w:b/>
          <w:sz w:val="28"/>
          <w:szCs w:val="28"/>
          <w:lang w:val="nl-NL"/>
        </w:rPr>
        <w:t>Điều 7a. Trình tự, thủ tục chấp thuận đăng ký đại lý đổi ngoại tệ; đăng ký thay đổi đại lý đổi ngoại tệ</w:t>
      </w:r>
      <w:r>
        <w:rPr>
          <w:rStyle w:val="FootnoteReference"/>
          <w:b/>
          <w:sz w:val="28"/>
          <w:szCs w:val="28"/>
          <w:lang w:val="nl-NL"/>
        </w:rPr>
        <w:footnoteReference w:id="19"/>
      </w:r>
    </w:p>
    <w:p w:rsidR="00F32411" w:rsidRPr="00F32411" w:rsidRDefault="00F32411" w:rsidP="00F32411">
      <w:pPr>
        <w:pStyle w:val="BodyTextIndent2"/>
        <w:spacing w:before="120" w:line="240" w:lineRule="auto"/>
        <w:ind w:left="0" w:firstLine="720"/>
        <w:jc w:val="both"/>
        <w:rPr>
          <w:sz w:val="28"/>
          <w:szCs w:val="28"/>
          <w:lang w:val="nl-NL"/>
        </w:rPr>
      </w:pPr>
      <w:r w:rsidRPr="00F32411">
        <w:rPr>
          <w:sz w:val="28"/>
          <w:szCs w:val="28"/>
          <w:lang w:val="nl-NL"/>
        </w:rPr>
        <w:t>1. T</w:t>
      </w:r>
      <w:r w:rsidRPr="00F32411">
        <w:rPr>
          <w:bCs/>
          <w:sz w:val="28"/>
          <w:szCs w:val="28"/>
          <w:lang w:val="nl-NL"/>
        </w:rPr>
        <w:t xml:space="preserve">ổ chức kinh tế có nhu cầu thực hiện hoạt động đại lý đổi ngoại tệ hoặc thay đổi đại lý đổi ngoại tệ </w:t>
      </w:r>
      <w:r w:rsidRPr="00F32411">
        <w:rPr>
          <w:sz w:val="28"/>
          <w:szCs w:val="28"/>
          <w:lang w:val="nl-NL"/>
        </w:rPr>
        <w:t>gửi 01 (một) bộ hồ sơ qua đường bưu điện hoặc nộp trực tiếp cho Ngân hàng Nhà nước chi nhánh tỉnh, thành phố trên địa bàn nơi tổ chức kinh tế đặt đại lý đổi ngoại tệ.</w:t>
      </w:r>
    </w:p>
    <w:p w:rsidR="00F32411" w:rsidRPr="00F32411" w:rsidRDefault="00F32411" w:rsidP="00F32411">
      <w:pPr>
        <w:shd w:val="clear" w:color="auto" w:fill="FFFFFF"/>
        <w:spacing w:before="120"/>
        <w:ind w:firstLine="720"/>
        <w:jc w:val="both"/>
        <w:rPr>
          <w:sz w:val="28"/>
          <w:szCs w:val="28"/>
          <w:lang w:val="nl-NL"/>
        </w:rPr>
      </w:pPr>
      <w:r w:rsidRPr="00F32411">
        <w:rPr>
          <w:sz w:val="28"/>
          <w:szCs w:val="28"/>
          <w:lang w:val="nl-NL"/>
        </w:rPr>
        <w:t xml:space="preserve">2. </w:t>
      </w:r>
      <w:r w:rsidRPr="00F32411">
        <w:rPr>
          <w:spacing w:val="-2"/>
          <w:sz w:val="28"/>
          <w:szCs w:val="28"/>
          <w:lang w:val="nl-NL"/>
        </w:rPr>
        <w:t xml:space="preserve">Trường hợp </w:t>
      </w:r>
      <w:r w:rsidRPr="00F32411">
        <w:rPr>
          <w:sz w:val="28"/>
          <w:szCs w:val="28"/>
          <w:lang w:val="nl-NL"/>
        </w:rPr>
        <w:t>hồ sơ chưa đầy đủ, hợp lệ, trong thời hạn 10 (mười) ngày làm việc kể từ ngày nhận được hồ sơ, Ngân hàng Nhà nước chi nhánh tỉnh, thành phố trên địa bàn có văn bản yêu cầu tổ chức bổ sung hồ sơ.</w:t>
      </w:r>
    </w:p>
    <w:p w:rsidR="00F32411" w:rsidRPr="00F32411" w:rsidRDefault="00F32411" w:rsidP="00F32411">
      <w:pPr>
        <w:spacing w:before="120"/>
        <w:ind w:firstLine="720"/>
        <w:jc w:val="both"/>
        <w:rPr>
          <w:sz w:val="28"/>
          <w:szCs w:val="28"/>
          <w:lang w:val="nl-NL"/>
        </w:rPr>
      </w:pPr>
      <w:r w:rsidRPr="00F32411">
        <w:rPr>
          <w:sz w:val="28"/>
          <w:szCs w:val="28"/>
          <w:lang w:val="nl-NL"/>
        </w:rPr>
        <w:t>Trong thời hạn 30 (ba mươi) ngày làm việc kể từ ngày nhận đủ hồ sơ hợp lệ, Ngân hàng Nhà nước chi nhánh tỉnh, thành phố trên địa bàn xem xét, cấp Giấy chứng nhận đăng ký đại lý đổi ngoại tệ (theo mẫu tại Phụ lục 2 ban hành kèm theo Quy chế này) hoặc Giấy chứng nhận đăng ký thay đổi đại lý đổi ngoại tệ (theo mẫu tại Phụ lục 6 ban hành kèm theo Quy chế này). Trường hợp từ chối, Ngân hàng Nhà nước chi nhánh tỉnh, thành phố có văn bản thông báo rõ lý do.</w:t>
      </w:r>
    </w:p>
    <w:p w:rsidR="00F32411" w:rsidRPr="00F32411" w:rsidRDefault="00F32411" w:rsidP="00F32411">
      <w:pPr>
        <w:spacing w:before="120"/>
        <w:ind w:firstLine="720"/>
        <w:jc w:val="both"/>
        <w:rPr>
          <w:sz w:val="28"/>
          <w:szCs w:val="28"/>
          <w:lang w:val="nl-NL"/>
        </w:rPr>
      </w:pPr>
      <w:r w:rsidRPr="00F32411">
        <w:rPr>
          <w:sz w:val="28"/>
          <w:szCs w:val="28"/>
          <w:lang w:val="nl-NL"/>
        </w:rPr>
        <w:t>3. Trường hợp cấp Giấy chứng nhận đăng ký đại lý đổi ngoại tệ, Giấy chứng nhận đăng ký thay đổi đại lý đổi ngoại tệ cho tổ chức kinh tế đặt đại lý đổi ngoại tệ tại địa bàn tỉnh, thành phố trực thuộc Trung ương khác nơi tổ chức kinh tế đặt trụ sở chính, Ngân hàng Nhà nước chi nhánh tỉnh, thành phố cấp Giấy chứng nhận gửi một bản sao Giấy chứng nhận cho Ngân hàng Nhà nước chi nhánh tỉnh, thành phố nơi tổ chức kinh tế có trụ sở chính để biết và theo dõi.</w:t>
      </w:r>
    </w:p>
    <w:p w:rsidR="00F32411" w:rsidRPr="00F32411" w:rsidRDefault="00F32411" w:rsidP="00F32411">
      <w:pPr>
        <w:spacing w:before="120"/>
        <w:ind w:firstLine="720"/>
        <w:jc w:val="both"/>
        <w:rPr>
          <w:sz w:val="28"/>
          <w:szCs w:val="28"/>
          <w:lang w:val="nl-NL"/>
        </w:rPr>
      </w:pPr>
      <w:r w:rsidRPr="00F32411">
        <w:rPr>
          <w:sz w:val="28"/>
          <w:szCs w:val="28"/>
          <w:lang w:val="nl-NL"/>
        </w:rPr>
        <w:lastRenderedPageBreak/>
        <w:t xml:space="preserve">4. Thời hạn hiệu lực của Giấy chứng nhận đăng ký đại lý đổi ngoại tệ: </w:t>
      </w:r>
    </w:p>
    <w:p w:rsidR="00F32411" w:rsidRPr="00F32411" w:rsidRDefault="00F32411" w:rsidP="00F32411">
      <w:pPr>
        <w:spacing w:before="120"/>
        <w:ind w:firstLine="720"/>
        <w:jc w:val="both"/>
        <w:rPr>
          <w:sz w:val="28"/>
          <w:szCs w:val="28"/>
          <w:lang w:val="nl-NL"/>
        </w:rPr>
      </w:pPr>
      <w:r w:rsidRPr="00F32411">
        <w:rPr>
          <w:sz w:val="28"/>
          <w:szCs w:val="28"/>
          <w:lang w:val="nl-NL"/>
        </w:rPr>
        <w:t xml:space="preserve">a) Thời hạn hiệu lực của Giấy chứng nhận đăng ký đại lý đổi ngoại tệ căn cứ theo thời hạn hiệu lực của hợp đồng đại lý đổi ngoại tệ của tổ chức kinh tế ký với tổ chức tín dụng ủy quyền; </w:t>
      </w:r>
    </w:p>
    <w:p w:rsidR="00F32411" w:rsidRPr="00F32411" w:rsidRDefault="00F32411" w:rsidP="00F32411">
      <w:pPr>
        <w:autoSpaceDE w:val="0"/>
        <w:autoSpaceDN w:val="0"/>
        <w:adjustRightInd w:val="0"/>
        <w:spacing w:before="120"/>
        <w:ind w:firstLine="720"/>
        <w:jc w:val="both"/>
        <w:rPr>
          <w:sz w:val="28"/>
          <w:szCs w:val="28"/>
          <w:lang w:val="nl-NL"/>
        </w:rPr>
      </w:pPr>
      <w:r w:rsidRPr="00F32411">
        <w:rPr>
          <w:sz w:val="28"/>
          <w:szCs w:val="28"/>
          <w:lang w:val="nl-NL"/>
        </w:rPr>
        <w:t>b) Trường hợp hợp đồng đại lý đổi ngoại tệ của tổ chức kinh tế ký với tổ chức tín dụng ủy quyền hết hiệu lực hoặc bị chấm dứt trước thời hạn, tổ chức kinh tế phải chấm dứt hoạt động đại lý đổi ngoại tệ và nộp lại bản gốc Giấy chứng nhận đăng ký đại lý đổi ngoại tệ cho Ngân hàng Nhà nước chi nhánh tỉnh, thành phố nơi cấp Giấy chứng nhận trong thời hạn 30 (ba mươi) ngày làm việc kể từ ngày hết hiệu lực hoặc chấm dứt thời hạn hợp đồng;</w:t>
      </w:r>
    </w:p>
    <w:p w:rsidR="00F32411" w:rsidRPr="00F32411" w:rsidRDefault="00F32411" w:rsidP="00F32411">
      <w:pPr>
        <w:spacing w:before="120" w:after="120"/>
        <w:ind w:firstLine="720"/>
        <w:jc w:val="both"/>
        <w:rPr>
          <w:sz w:val="28"/>
          <w:szCs w:val="28"/>
          <w:lang w:val="nl-NL"/>
        </w:rPr>
      </w:pPr>
      <w:r w:rsidRPr="00F32411">
        <w:rPr>
          <w:sz w:val="28"/>
          <w:szCs w:val="28"/>
          <w:lang w:val="nl-NL"/>
        </w:rPr>
        <w:t xml:space="preserve">c) Tổ chức kinh tế có nhu cầu tiếp tục thực hiện </w:t>
      </w:r>
      <w:r w:rsidRPr="00F32411">
        <w:rPr>
          <w:bCs/>
          <w:sz w:val="28"/>
          <w:szCs w:val="28"/>
          <w:lang w:val="nl-NL"/>
        </w:rPr>
        <w:t xml:space="preserve">hoạt động đại lý đổi ngoại tệ phải đáp ứng </w:t>
      </w:r>
      <w:r w:rsidRPr="00F32411">
        <w:rPr>
          <w:sz w:val="28"/>
          <w:szCs w:val="28"/>
          <w:lang w:val="nl-NL"/>
        </w:rPr>
        <w:t xml:space="preserve">các quy định của Chính phủ về điều kiện </w:t>
      </w:r>
      <w:r w:rsidRPr="00F32411">
        <w:rPr>
          <w:color w:val="000000"/>
          <w:sz w:val="28"/>
          <w:szCs w:val="28"/>
          <w:lang w:val="nl-NL"/>
        </w:rPr>
        <w:t xml:space="preserve">đối với </w:t>
      </w:r>
      <w:r w:rsidRPr="00F32411">
        <w:rPr>
          <w:sz w:val="28"/>
          <w:szCs w:val="28"/>
          <w:lang w:val="nl-NL"/>
        </w:rPr>
        <w:t>tổ chức kinh tế thực hiện hoạt động đại lý đổi ngoại tệ và thực hiện theo hồ sơ, trình tự, thủ tục quy định tại Điều 7, khoản 1, khoản 2 Điều 7a Quy chế này.</w:t>
      </w:r>
    </w:p>
    <w:p w:rsidR="00546297" w:rsidRPr="00956552" w:rsidRDefault="00546297" w:rsidP="002427FD">
      <w:pPr>
        <w:spacing w:after="120" w:line="320" w:lineRule="exact"/>
        <w:ind w:firstLine="720"/>
        <w:jc w:val="both"/>
        <w:rPr>
          <w:sz w:val="28"/>
          <w:szCs w:val="28"/>
          <w:lang w:val="de-DE"/>
        </w:rPr>
      </w:pPr>
      <w:r w:rsidRPr="00956552">
        <w:rPr>
          <w:b/>
          <w:bCs/>
          <w:sz w:val="28"/>
          <w:szCs w:val="28"/>
          <w:lang w:val="de-DE"/>
        </w:rPr>
        <w:t>Điều 8. Bán ngoại tệ cho cá nhân xuất cảnh về nước</w:t>
      </w:r>
    </w:p>
    <w:p w:rsidR="00546297" w:rsidRPr="00956552" w:rsidRDefault="00546297" w:rsidP="000954DB">
      <w:pPr>
        <w:spacing w:after="120" w:line="320" w:lineRule="exact"/>
        <w:ind w:firstLine="720"/>
        <w:jc w:val="both"/>
        <w:rPr>
          <w:sz w:val="28"/>
          <w:szCs w:val="28"/>
          <w:lang w:val="de-DE"/>
        </w:rPr>
      </w:pPr>
      <w:r w:rsidRPr="00956552">
        <w:rPr>
          <w:sz w:val="28"/>
          <w:szCs w:val="28"/>
          <w:lang w:val="de-DE"/>
        </w:rPr>
        <w:t>Đại lý đổi ngoại tệ đặt tại khu cách ly ở các cửa khẩu quốc tế được bán ngoại tệ tiền mặt cho cá nhân mang hộ chiếu nước ngoài khi xuất cảnh theo các quy định sau đây:</w:t>
      </w:r>
    </w:p>
    <w:p w:rsidR="00546297" w:rsidRPr="00956552" w:rsidRDefault="00546297" w:rsidP="000954DB">
      <w:pPr>
        <w:spacing w:after="120" w:line="320" w:lineRule="exact"/>
        <w:ind w:firstLine="720"/>
        <w:jc w:val="both"/>
        <w:rPr>
          <w:sz w:val="28"/>
          <w:szCs w:val="28"/>
          <w:lang w:val="de-DE"/>
        </w:rPr>
      </w:pPr>
      <w:r w:rsidRPr="00956552">
        <w:rPr>
          <w:sz w:val="28"/>
          <w:szCs w:val="28"/>
          <w:lang w:val="de-DE"/>
        </w:rPr>
        <w:t>1. Bán từ 1.000 USD (Một nghìn Đôla Mỹ) trở xuống hoặc các loại ngoại tệ khác có giá trị tương đương cho cá nhân đã làm xong thủ tục xuất cảnh trên cơ sở xuất trình hộ chiếu.</w:t>
      </w:r>
    </w:p>
    <w:p w:rsidR="00546297" w:rsidRPr="00956552" w:rsidRDefault="00546297" w:rsidP="000954DB">
      <w:pPr>
        <w:spacing w:after="120" w:line="320" w:lineRule="exact"/>
        <w:ind w:firstLine="720"/>
        <w:jc w:val="both"/>
        <w:rPr>
          <w:sz w:val="28"/>
          <w:szCs w:val="28"/>
          <w:lang w:val="de-DE"/>
        </w:rPr>
      </w:pPr>
      <w:r w:rsidRPr="00956552">
        <w:rPr>
          <w:sz w:val="28"/>
          <w:szCs w:val="28"/>
          <w:lang w:val="de-DE"/>
        </w:rPr>
        <w:t>2. Bán trên 1.000 USD (Một nghìn Đôla Mỹ) hoặc các loại ngoại tệ khác có giá trị tương đương cho cá nhân đã làm xong thủ tục xuất cảnh. Khi bán ngoại tệ, Đại lý đổi ngoại tệ yêu cầu người mua xuất trình hộ chiếu, hóa đơn (biên lai) đã đổi ngoại tệ tại các tổ chức tín dụng được phép hoặc các Đại lý đổi ngoại tệ tại Việt Nam. Thời hạn hiệu lực của hóa đơn (biên lai) được sử dụng để mua lại ngoại tệ đã đổi trước đây là 90 ngày kể từ ngày ghi trên hóa đơn (biên lai) đổi ngoại tệ. Đại lý đổi ngoại tệ phải thu hồi hóa đơn (biên lai) đã đổi ngoại tệ trước đây.</w:t>
      </w:r>
    </w:p>
    <w:p w:rsidR="00546297" w:rsidRPr="00956552" w:rsidRDefault="00546297" w:rsidP="000954DB">
      <w:pPr>
        <w:spacing w:after="120" w:line="320" w:lineRule="exact"/>
        <w:ind w:firstLine="720"/>
        <w:jc w:val="both"/>
        <w:rPr>
          <w:sz w:val="28"/>
          <w:szCs w:val="28"/>
          <w:lang w:val="de-DE"/>
        </w:rPr>
      </w:pPr>
      <w:r w:rsidRPr="00956552">
        <w:rPr>
          <w:sz w:val="28"/>
          <w:szCs w:val="28"/>
          <w:lang w:val="de-DE"/>
        </w:rPr>
        <w:t>Mức ngoại tệ cá nhân được mua lại tối đa không quá số ngoại tệ đã đổi ghi trên hóa đơn (biên lai).</w:t>
      </w:r>
    </w:p>
    <w:p w:rsidR="00546297" w:rsidRPr="00956552" w:rsidRDefault="00546297" w:rsidP="000954DB">
      <w:pPr>
        <w:spacing w:after="120" w:line="320" w:lineRule="exact"/>
        <w:ind w:firstLine="720"/>
        <w:jc w:val="both"/>
        <w:rPr>
          <w:sz w:val="28"/>
          <w:szCs w:val="28"/>
          <w:lang w:val="de-DE"/>
        </w:rPr>
      </w:pPr>
      <w:r w:rsidRPr="00956552">
        <w:rPr>
          <w:b/>
          <w:bCs/>
          <w:sz w:val="28"/>
          <w:szCs w:val="28"/>
          <w:lang w:val="de-DE"/>
        </w:rPr>
        <w:t>Điều 9. Thời hạn bán ngoại tệ, mức tồn quỹ ngoại tệ</w:t>
      </w:r>
    </w:p>
    <w:p w:rsidR="00546297" w:rsidRPr="00956552" w:rsidRDefault="00546297" w:rsidP="000954DB">
      <w:pPr>
        <w:spacing w:after="120" w:line="320" w:lineRule="exact"/>
        <w:ind w:firstLine="720"/>
        <w:jc w:val="both"/>
        <w:rPr>
          <w:sz w:val="28"/>
          <w:szCs w:val="28"/>
          <w:lang w:val="de-DE"/>
        </w:rPr>
      </w:pPr>
      <w:r w:rsidRPr="00956552">
        <w:rPr>
          <w:sz w:val="28"/>
          <w:szCs w:val="28"/>
          <w:lang w:val="de-DE"/>
        </w:rPr>
        <w:t>1. Đại lý đổi ngoại tệ phải bán toàn bộ số ngoại tệ mua được (ngoài số ngoại tệ tồn quỹ được để lạ</w:t>
      </w:r>
      <w:r w:rsidR="003630A1">
        <w:rPr>
          <w:sz w:val="28"/>
          <w:szCs w:val="28"/>
          <w:lang w:val="de-DE"/>
        </w:rPr>
        <w:t>i) cho Tổ chức tín dụng ủy quyền</w:t>
      </w:r>
      <w:r w:rsidR="003630A1">
        <w:rPr>
          <w:rStyle w:val="FootnoteReference"/>
          <w:sz w:val="28"/>
          <w:szCs w:val="28"/>
          <w:lang w:val="de-DE"/>
        </w:rPr>
        <w:footnoteReference w:id="20"/>
      </w:r>
      <w:r w:rsidRPr="00956552">
        <w:rPr>
          <w:sz w:val="28"/>
          <w:szCs w:val="28"/>
          <w:lang w:val="de-DE"/>
        </w:rPr>
        <w:t xml:space="preserve"> vào cuối mỗi ngày làm việc. Trong trường hợp địa điểm đặt Đại lý đổi ngoại tệ c</w:t>
      </w:r>
      <w:r w:rsidR="003630A1">
        <w:rPr>
          <w:sz w:val="28"/>
          <w:szCs w:val="28"/>
          <w:lang w:val="de-DE"/>
        </w:rPr>
        <w:t xml:space="preserve">ách xa Tổ chức tín </w:t>
      </w:r>
      <w:r w:rsidR="003630A1">
        <w:rPr>
          <w:sz w:val="28"/>
          <w:szCs w:val="28"/>
          <w:lang w:val="de-DE"/>
        </w:rPr>
        <w:lastRenderedPageBreak/>
        <w:t>dụng ủy quyền</w:t>
      </w:r>
      <w:r w:rsidR="003630A1">
        <w:rPr>
          <w:rStyle w:val="FootnoteReference"/>
          <w:sz w:val="28"/>
          <w:szCs w:val="28"/>
          <w:lang w:val="de-DE"/>
        </w:rPr>
        <w:footnoteReference w:id="21"/>
      </w:r>
      <w:r w:rsidRPr="00956552">
        <w:rPr>
          <w:sz w:val="28"/>
          <w:szCs w:val="28"/>
          <w:lang w:val="de-DE"/>
        </w:rPr>
        <w:t>, đi lại khó khăn thì Tổ chức tín dụng căn cứ vào tình hình thực tế để thỏa thuận với tổ chức về thời hạn bán số ngoại tệ tiền mặt mua được nhưng tối đa không quá 7 (bảy) ngày làm việc.</w:t>
      </w:r>
    </w:p>
    <w:p w:rsidR="00546297" w:rsidRPr="00956552" w:rsidRDefault="00546297" w:rsidP="000954DB">
      <w:pPr>
        <w:spacing w:after="120" w:line="320" w:lineRule="exact"/>
        <w:ind w:firstLine="720"/>
        <w:jc w:val="both"/>
        <w:rPr>
          <w:sz w:val="28"/>
          <w:szCs w:val="28"/>
          <w:lang w:val="de-DE"/>
        </w:rPr>
      </w:pPr>
      <w:r w:rsidRPr="00956552">
        <w:rPr>
          <w:sz w:val="28"/>
          <w:szCs w:val="28"/>
          <w:lang w:val="de-DE"/>
        </w:rPr>
        <w:t>2. Đại lý đổi ngoại tệ được tồn quỹ hàng ngày một số lượng tiền lẻ ngoại tệ tiền mặt để phục vụ hoạt động đổi ngoại tệ theo thỏa thuậ</w:t>
      </w:r>
      <w:r w:rsidR="008246BC">
        <w:rPr>
          <w:sz w:val="28"/>
          <w:szCs w:val="28"/>
          <w:lang w:val="de-DE"/>
        </w:rPr>
        <w:t>n giữa Tổ chức tín dụng ủy quyền</w:t>
      </w:r>
      <w:r w:rsidR="008246BC">
        <w:rPr>
          <w:rStyle w:val="FootnoteReference"/>
          <w:sz w:val="28"/>
          <w:szCs w:val="28"/>
          <w:lang w:val="de-DE"/>
        </w:rPr>
        <w:footnoteReference w:id="22"/>
      </w:r>
      <w:r w:rsidRPr="00956552">
        <w:rPr>
          <w:sz w:val="28"/>
          <w:szCs w:val="28"/>
          <w:lang w:val="de-DE"/>
        </w:rPr>
        <w:t xml:space="preserve"> với tổ chức làm Đại lý đổi ngoại tệ nhưng tối đa không quá 2.000 USD (hai nghìn đôla Mỹ) hoặc các loại ngoại tệ khác có giá trị tương đương. Trường hợp Đại lý đổi ngoại tệ có nhu cầu tăng mức tồn quỹ ngoại tệ trên 2.000 USD, tổ chức làm Đại lý đổi ngoại tệ phải có văn bản giải trình lý do gửi Ngân hàng Nhà nước Chi nhánh tỉnh, thành phố trên địa bàn nơi đặt Đại lý đổi ngoại tệ để xem xét, giải quyết.</w:t>
      </w:r>
    </w:p>
    <w:p w:rsidR="00546297" w:rsidRPr="00956552" w:rsidRDefault="00546297" w:rsidP="000954DB">
      <w:pPr>
        <w:spacing w:after="120" w:line="320" w:lineRule="exact"/>
        <w:ind w:firstLine="720"/>
        <w:jc w:val="both"/>
        <w:rPr>
          <w:sz w:val="28"/>
          <w:szCs w:val="28"/>
          <w:lang w:val="de-DE"/>
        </w:rPr>
      </w:pPr>
      <w:r w:rsidRPr="00956552">
        <w:rPr>
          <w:sz w:val="28"/>
          <w:szCs w:val="28"/>
          <w:lang w:val="de-DE"/>
        </w:rPr>
        <w:t>3. Trong thời hạn 15 (mười lăm) ngày làm việc kể từ ngày nhận được văn bản đề nghị tăng mức tồn quỹ của tổ chức làm Đại lý đổi ngoại tệ, Ngân hàng Nhà nước Chi nhánh tỉnh, thành phố căn cứ tình hình và nhu cầu thực tế trên địa bàn, trên cơ sở thỏa thuậ</w:t>
      </w:r>
      <w:r w:rsidR="008246BC">
        <w:rPr>
          <w:sz w:val="28"/>
          <w:szCs w:val="28"/>
          <w:lang w:val="de-DE"/>
        </w:rPr>
        <w:t>n giữa Tổ chức tín dụng ủy quyền</w:t>
      </w:r>
      <w:r w:rsidR="008246BC">
        <w:rPr>
          <w:rStyle w:val="FootnoteReference"/>
          <w:sz w:val="28"/>
          <w:szCs w:val="28"/>
          <w:lang w:val="de-DE"/>
        </w:rPr>
        <w:footnoteReference w:id="23"/>
      </w:r>
      <w:r w:rsidRPr="00956552">
        <w:rPr>
          <w:sz w:val="28"/>
          <w:szCs w:val="28"/>
          <w:lang w:val="de-DE"/>
        </w:rPr>
        <w:t xml:space="preserve"> với tổ chức làm Đại lý đổi ngoại tệ để có ý kiến trả lời bằng văn bản về việc chấp thuận hay không chấp thuận việc tăng hạn mức tồn quỹ của Đại lý đổi ngoại tệ.</w:t>
      </w:r>
    </w:p>
    <w:p w:rsidR="00546297" w:rsidRPr="00956552" w:rsidRDefault="00546297" w:rsidP="000954DB">
      <w:pPr>
        <w:spacing w:after="120" w:line="320" w:lineRule="exact"/>
        <w:ind w:firstLine="720"/>
        <w:jc w:val="both"/>
        <w:rPr>
          <w:sz w:val="28"/>
          <w:szCs w:val="28"/>
          <w:lang w:val="de-DE"/>
        </w:rPr>
      </w:pPr>
      <w:r w:rsidRPr="00956552">
        <w:rPr>
          <w:b/>
          <w:bCs/>
          <w:sz w:val="28"/>
          <w:szCs w:val="28"/>
          <w:lang w:val="de-DE"/>
        </w:rPr>
        <w:t>Điều 10. Trách nhiệm của Đại lý đổi ngoại tệ</w:t>
      </w:r>
    </w:p>
    <w:p w:rsidR="00546297" w:rsidRPr="00956552" w:rsidRDefault="00546297" w:rsidP="000954DB">
      <w:pPr>
        <w:spacing w:after="120" w:line="320" w:lineRule="exact"/>
        <w:ind w:firstLine="720"/>
        <w:jc w:val="both"/>
        <w:rPr>
          <w:sz w:val="28"/>
          <w:szCs w:val="28"/>
          <w:lang w:val="de-DE"/>
        </w:rPr>
      </w:pPr>
      <w:r w:rsidRPr="00956552">
        <w:rPr>
          <w:sz w:val="28"/>
          <w:szCs w:val="28"/>
          <w:lang w:val="de-DE"/>
        </w:rPr>
        <w:t>1. Niêm yết, thông báo công khai tỷ giá mua ngoại tệ tiền mặt với đồng Việt Nam tại địa điểm đặt Đại lý đổi ngoại tệ và thực hiện mua ngoại tệ với khách hàng theo đúng tỷ giá đã niêm yết, thông báo. Riêng Đại lý đổi ngoại tệ đặt tại khu cách ly cửa khẩu quốc tế niêm yết, thông báo công khai tỷ giá mua, bán ngoại tệ tiền mặt với đồng Việt Nam và thực hiện mua, bán ngoại tệ với khách hàng theo đúng tỷ giá đã niêm yết, thông báo.</w:t>
      </w:r>
    </w:p>
    <w:p w:rsidR="00546297" w:rsidRPr="00956552" w:rsidRDefault="00546297" w:rsidP="000954DB">
      <w:pPr>
        <w:spacing w:after="120" w:line="320" w:lineRule="exact"/>
        <w:ind w:firstLine="720"/>
        <w:jc w:val="both"/>
        <w:rPr>
          <w:sz w:val="28"/>
          <w:szCs w:val="28"/>
          <w:lang w:val="de-DE"/>
        </w:rPr>
      </w:pPr>
      <w:r w:rsidRPr="00956552">
        <w:rPr>
          <w:sz w:val="28"/>
          <w:szCs w:val="28"/>
          <w:lang w:val="de-DE"/>
        </w:rPr>
        <w:t>2. Tỷ giá mua, bán ngoại tệ giữa tổ chức tín dụng và Đại lý được thực hiện theo thỏa thuận trong hợp đồng Đại l</w:t>
      </w:r>
      <w:r w:rsidR="008246BC">
        <w:rPr>
          <w:sz w:val="28"/>
          <w:szCs w:val="28"/>
          <w:lang w:val="de-DE"/>
        </w:rPr>
        <w:t>ý giữa Tổ chức tín dụng ủy quyền</w:t>
      </w:r>
      <w:r w:rsidR="008246BC">
        <w:rPr>
          <w:rStyle w:val="FootnoteReference"/>
          <w:sz w:val="28"/>
          <w:szCs w:val="28"/>
          <w:lang w:val="de-DE"/>
        </w:rPr>
        <w:footnoteReference w:id="24"/>
      </w:r>
      <w:r w:rsidRPr="00956552">
        <w:rPr>
          <w:sz w:val="28"/>
          <w:szCs w:val="28"/>
          <w:lang w:val="de-DE"/>
        </w:rPr>
        <w:t xml:space="preserve"> với tổ </w:t>
      </w:r>
      <w:r w:rsidRPr="00956552">
        <w:rPr>
          <w:sz w:val="28"/>
          <w:szCs w:val="28"/>
          <w:lang w:val="de-DE"/>
        </w:rPr>
        <w:lastRenderedPageBreak/>
        <w:t>chức làm Đại lý đổi ngoại tệ, phù hợp với các quy định hiện hành về quản lý ngoại hối.</w:t>
      </w:r>
    </w:p>
    <w:p w:rsidR="00546297" w:rsidRPr="00956552" w:rsidRDefault="00546297" w:rsidP="000954DB">
      <w:pPr>
        <w:spacing w:after="120" w:line="320" w:lineRule="exact"/>
        <w:ind w:firstLine="720"/>
        <w:jc w:val="both"/>
        <w:rPr>
          <w:sz w:val="28"/>
          <w:szCs w:val="28"/>
          <w:lang w:val="de-DE"/>
        </w:rPr>
      </w:pPr>
      <w:r w:rsidRPr="00956552">
        <w:rPr>
          <w:sz w:val="28"/>
          <w:szCs w:val="28"/>
          <w:lang w:val="de-DE"/>
        </w:rPr>
        <w:t>3. Thực hiện chế độ ghi chép hóa đơn mua, bán ngoại tệ, cập nhật số liệu và sổ sách kế toán theo hướng d</w:t>
      </w:r>
      <w:r w:rsidR="00543DCA">
        <w:rPr>
          <w:sz w:val="28"/>
          <w:szCs w:val="28"/>
          <w:lang w:val="de-DE"/>
        </w:rPr>
        <w:t>ẫn của Tổ chức tín dụng ủy quyền</w:t>
      </w:r>
      <w:r w:rsidR="00543DCA">
        <w:rPr>
          <w:rStyle w:val="FootnoteReference"/>
          <w:sz w:val="28"/>
          <w:szCs w:val="28"/>
          <w:lang w:val="de-DE"/>
        </w:rPr>
        <w:footnoteReference w:id="25"/>
      </w:r>
      <w:r w:rsidRPr="00956552">
        <w:rPr>
          <w:sz w:val="28"/>
          <w:szCs w:val="28"/>
          <w:lang w:val="de-DE"/>
        </w:rPr>
        <w:t xml:space="preserve">, phù hợp với chế độ hạch toán, kế toán hiện hành. Đại lý đổi ngoại tệ cho Tổ chức tín dụng ủy </w:t>
      </w:r>
      <w:r w:rsidR="00543DCA">
        <w:rPr>
          <w:sz w:val="28"/>
          <w:szCs w:val="28"/>
          <w:lang w:val="de-DE"/>
        </w:rPr>
        <w:t>quyền</w:t>
      </w:r>
      <w:r w:rsidR="00543DCA">
        <w:rPr>
          <w:rStyle w:val="FootnoteReference"/>
          <w:sz w:val="28"/>
          <w:szCs w:val="28"/>
          <w:lang w:val="de-DE"/>
        </w:rPr>
        <w:footnoteReference w:id="26"/>
      </w:r>
      <w:r w:rsidR="00543DCA">
        <w:rPr>
          <w:sz w:val="28"/>
          <w:szCs w:val="28"/>
          <w:lang w:val="de-DE"/>
        </w:rPr>
        <w:t xml:space="preserve"> </w:t>
      </w:r>
      <w:r w:rsidRPr="00956552">
        <w:rPr>
          <w:sz w:val="28"/>
          <w:szCs w:val="28"/>
          <w:lang w:val="de-DE"/>
        </w:rPr>
        <w:t>nào thì sử dụng hóa đ</w:t>
      </w:r>
      <w:r w:rsidR="0087784D">
        <w:rPr>
          <w:sz w:val="28"/>
          <w:szCs w:val="28"/>
          <w:lang w:val="de-DE"/>
        </w:rPr>
        <w:t>ơn của Tổ chức tín dụng ủy quyền</w:t>
      </w:r>
      <w:r w:rsidR="0087784D">
        <w:rPr>
          <w:rStyle w:val="FootnoteReference"/>
          <w:sz w:val="28"/>
          <w:szCs w:val="28"/>
          <w:lang w:val="de-DE"/>
        </w:rPr>
        <w:footnoteReference w:id="27"/>
      </w:r>
      <w:r w:rsidRPr="00956552">
        <w:rPr>
          <w:sz w:val="28"/>
          <w:szCs w:val="28"/>
          <w:lang w:val="de-DE"/>
        </w:rPr>
        <w:t xml:space="preserve"> đó. Khi thực hiện đổi ngoại tệ, Đại lý đổi ngoại tệ phải giao một liên hóa đơn cho khách hàng.</w:t>
      </w:r>
    </w:p>
    <w:p w:rsidR="00546297" w:rsidRPr="00956552" w:rsidRDefault="00546297" w:rsidP="000954DB">
      <w:pPr>
        <w:spacing w:after="120" w:line="320" w:lineRule="exact"/>
        <w:ind w:firstLine="720"/>
        <w:jc w:val="both"/>
        <w:rPr>
          <w:sz w:val="28"/>
          <w:szCs w:val="28"/>
          <w:lang w:val="de-DE"/>
        </w:rPr>
      </w:pPr>
      <w:r w:rsidRPr="00956552">
        <w:rPr>
          <w:sz w:val="28"/>
          <w:szCs w:val="28"/>
          <w:lang w:val="de-DE"/>
        </w:rPr>
        <w:t>4. Đại lý đổi ngoại tệ phải chấp hành đúng các quy định trong hợp đồng Đại lý đổi ngoại tệ và các quy định tại Quy chế này.</w:t>
      </w:r>
    </w:p>
    <w:p w:rsidR="00546297" w:rsidRPr="00956552" w:rsidRDefault="00546297" w:rsidP="000954DB">
      <w:pPr>
        <w:spacing w:after="120" w:line="320" w:lineRule="exact"/>
        <w:ind w:firstLine="720"/>
        <w:jc w:val="both"/>
        <w:rPr>
          <w:sz w:val="28"/>
          <w:szCs w:val="28"/>
          <w:lang w:val="de-DE"/>
        </w:rPr>
      </w:pPr>
      <w:r w:rsidRPr="00956552">
        <w:rPr>
          <w:sz w:val="28"/>
          <w:szCs w:val="28"/>
          <w:lang w:val="de-DE"/>
        </w:rPr>
        <w:t>5. Trong quá trình hoạt động, khi Đại lý đổi ngoại tệ phát hiện trường hợp khách hàng sử dụng các loại ngoại tệ giả, ngoại tệ không còn giá trị lưu hành làm phương tiện mua bán, Đại lý đổi ngoại tệ có trách nhiệm lập biên bản, tạm giữ số ngoại tệ này và thông báo cho cơ quan có trách nhiệm để tiến hành điều tra, xử lý.</w:t>
      </w:r>
    </w:p>
    <w:p w:rsidR="00546297" w:rsidRPr="00956552" w:rsidRDefault="00546297" w:rsidP="000954DB">
      <w:pPr>
        <w:spacing w:after="120" w:line="320" w:lineRule="exact"/>
        <w:ind w:firstLine="720"/>
        <w:jc w:val="both"/>
        <w:rPr>
          <w:sz w:val="28"/>
          <w:szCs w:val="28"/>
          <w:lang w:val="de-DE"/>
        </w:rPr>
      </w:pPr>
      <w:r w:rsidRPr="00956552">
        <w:rPr>
          <w:b/>
          <w:bCs/>
          <w:sz w:val="28"/>
          <w:szCs w:val="28"/>
          <w:lang w:val="de-DE"/>
        </w:rPr>
        <w:t xml:space="preserve">Điều 11. Trách nhiệm của Tổ chức tín dụng ủy </w:t>
      </w:r>
      <w:r w:rsidR="0087784D">
        <w:rPr>
          <w:b/>
          <w:bCs/>
          <w:sz w:val="28"/>
          <w:szCs w:val="28"/>
          <w:lang w:val="de-DE"/>
        </w:rPr>
        <w:t>quyền</w:t>
      </w:r>
      <w:r w:rsidR="0087784D">
        <w:rPr>
          <w:rStyle w:val="FootnoteReference"/>
          <w:b/>
          <w:bCs/>
          <w:sz w:val="28"/>
          <w:szCs w:val="28"/>
          <w:lang w:val="de-DE"/>
        </w:rPr>
        <w:footnoteReference w:id="28"/>
      </w:r>
    </w:p>
    <w:p w:rsidR="00546297" w:rsidRPr="00956552" w:rsidRDefault="00546297" w:rsidP="000954DB">
      <w:pPr>
        <w:spacing w:after="120" w:line="320" w:lineRule="exact"/>
        <w:ind w:firstLine="720"/>
        <w:jc w:val="both"/>
        <w:rPr>
          <w:sz w:val="28"/>
          <w:szCs w:val="28"/>
          <w:lang w:val="de-DE"/>
        </w:rPr>
      </w:pPr>
      <w:r w:rsidRPr="00956552">
        <w:rPr>
          <w:sz w:val="28"/>
          <w:szCs w:val="28"/>
          <w:lang w:val="de-DE"/>
        </w:rPr>
        <w:t>1. Tổ chức tín dụng được phép căn cứ vào nhu cầu mở rộng mạng lưới đổi ngoại tệ và việc đáp ứng đủ điều kiện làm Đại lý đổi ngoại tệ của tổ chức để xem xét ký hợp đồng Đại lý đổi ngoại tệ.</w:t>
      </w:r>
    </w:p>
    <w:p w:rsidR="00546297" w:rsidRPr="00956552" w:rsidRDefault="00546297" w:rsidP="000954DB">
      <w:pPr>
        <w:spacing w:after="120" w:line="320" w:lineRule="exact"/>
        <w:ind w:firstLine="720"/>
        <w:jc w:val="both"/>
        <w:rPr>
          <w:sz w:val="28"/>
          <w:szCs w:val="28"/>
          <w:lang w:val="de-DE"/>
        </w:rPr>
      </w:pPr>
      <w:r w:rsidRPr="00956552">
        <w:rPr>
          <w:sz w:val="28"/>
          <w:szCs w:val="28"/>
          <w:lang w:val="de-DE"/>
        </w:rPr>
        <w:t>2. Tổ chức các lớp ngắn ngày để đào tạo, tập huấn kỹ năng nhận biết ngoại tệ thật giả và cách thức ghi hóa đơn, ghi chép sổ sách và cấp Giấy xác nhận cho nhân viên của Đại lý đổi ngoại tệ.</w:t>
      </w:r>
    </w:p>
    <w:p w:rsidR="00546297" w:rsidRPr="00956552" w:rsidRDefault="00546297" w:rsidP="000954DB">
      <w:pPr>
        <w:spacing w:after="120" w:line="320" w:lineRule="exact"/>
        <w:ind w:firstLine="720"/>
        <w:jc w:val="both"/>
        <w:rPr>
          <w:sz w:val="28"/>
          <w:szCs w:val="28"/>
          <w:lang w:val="de-DE"/>
        </w:rPr>
      </w:pPr>
      <w:r w:rsidRPr="00956552">
        <w:rPr>
          <w:sz w:val="28"/>
          <w:szCs w:val="28"/>
          <w:lang w:val="de-DE"/>
        </w:rPr>
        <w:lastRenderedPageBreak/>
        <w:t xml:space="preserve">3. Cung cấp phần mềm cho các Đại lý để quản lý và theo dõi hoạt động đổi ngoại tệ tùy theo điều kiện </w:t>
      </w:r>
      <w:r w:rsidR="00EF5387" w:rsidRPr="00956552">
        <w:rPr>
          <w:sz w:val="28"/>
          <w:szCs w:val="28"/>
          <w:lang w:val="de-DE"/>
        </w:rPr>
        <w:t xml:space="preserve">cụ thể </w:t>
      </w:r>
      <w:r w:rsidRPr="00956552">
        <w:rPr>
          <w:sz w:val="28"/>
          <w:szCs w:val="28"/>
          <w:lang w:val="de-DE"/>
        </w:rPr>
        <w:t>của Tổ chức tín dụng và tổ chức làm Đại lý đổi ngoại tệ.</w:t>
      </w:r>
    </w:p>
    <w:p w:rsidR="00546297" w:rsidRPr="00956552" w:rsidRDefault="00546297" w:rsidP="000954DB">
      <w:pPr>
        <w:spacing w:after="120" w:line="320" w:lineRule="exact"/>
        <w:ind w:firstLine="720"/>
        <w:jc w:val="both"/>
        <w:rPr>
          <w:sz w:val="28"/>
          <w:szCs w:val="28"/>
          <w:lang w:val="de-DE"/>
        </w:rPr>
      </w:pPr>
      <w:r w:rsidRPr="00956552">
        <w:rPr>
          <w:sz w:val="28"/>
          <w:szCs w:val="28"/>
          <w:lang w:val="de-DE"/>
        </w:rPr>
        <w:t>4. Kiểm tra, kiểm soát định kỳ hoặc đột xuất đối với hoạt động đổi ngoại tệ của Đại lý do mình ủy nhiệm. Nếu phát hiện Đại lý đổi ngoại tệ vi phạm các quy định tại Hợp đồng đại lý và các quy định tại Quy chế này thì Tổ chức tín dụng tùy theo tính chất và mức độ vi phạm để có biện pháp xử lý thích hợp.</w:t>
      </w:r>
    </w:p>
    <w:p w:rsidR="00546297" w:rsidRPr="00956552" w:rsidRDefault="00546297" w:rsidP="000954DB">
      <w:pPr>
        <w:spacing w:after="120" w:line="320" w:lineRule="exact"/>
        <w:ind w:firstLine="720"/>
        <w:jc w:val="both"/>
        <w:rPr>
          <w:sz w:val="28"/>
          <w:szCs w:val="28"/>
          <w:lang w:val="de-DE"/>
        </w:rPr>
      </w:pPr>
      <w:r w:rsidRPr="00956552">
        <w:rPr>
          <w:sz w:val="28"/>
          <w:szCs w:val="28"/>
          <w:lang w:val="de-DE"/>
        </w:rPr>
        <w:t>5. Trong trường hợp phải thanh lý hợp đồng Đại lý đổi ngoại tệ, trong vòng 5 (năm) ngày làm việc kể từ ngày thanh lý hợp đồng, Tổ chức tín dụng phải thông báo bằng văn bản cho Ngân hàng Nhà nước Chi nhánh tỉnh, thành phố trên địa bàn biết để thu hồi Giấy chứng nhận đăng ký đổi ngoại tệ đã cấp và chấm dứt hoạt động đổi ngoại tệ của Đại lý.</w:t>
      </w:r>
    </w:p>
    <w:p w:rsidR="00546297" w:rsidRPr="00956552" w:rsidRDefault="00546297" w:rsidP="000954DB">
      <w:pPr>
        <w:spacing w:after="120" w:line="320" w:lineRule="exact"/>
        <w:ind w:firstLine="720"/>
        <w:jc w:val="both"/>
        <w:rPr>
          <w:sz w:val="28"/>
          <w:szCs w:val="28"/>
          <w:lang w:val="de-DE"/>
        </w:rPr>
      </w:pPr>
      <w:r w:rsidRPr="00956552">
        <w:rPr>
          <w:b/>
          <w:bCs/>
          <w:sz w:val="28"/>
          <w:szCs w:val="28"/>
          <w:lang w:val="de-DE"/>
        </w:rPr>
        <w:t>Điều 12. Trách nhiệm của Ngân hàng Nhà nước Chi nhánh tỉnh, thành phố</w:t>
      </w:r>
    </w:p>
    <w:p w:rsidR="00546297" w:rsidRPr="00956552" w:rsidRDefault="00546297" w:rsidP="000954DB">
      <w:pPr>
        <w:spacing w:after="120" w:line="320" w:lineRule="exact"/>
        <w:ind w:firstLine="720"/>
        <w:jc w:val="both"/>
        <w:rPr>
          <w:sz w:val="28"/>
          <w:szCs w:val="28"/>
          <w:lang w:val="de-DE"/>
        </w:rPr>
      </w:pPr>
      <w:r w:rsidRPr="00956552">
        <w:rPr>
          <w:sz w:val="28"/>
          <w:szCs w:val="28"/>
          <w:lang w:val="de-DE"/>
        </w:rPr>
        <w:t>1. Chỉ đạo và hướng dẫn các Tổ chức tín dụng trên địa bàn chấp hành đầy đủ các quy định tại Quy chế này trong việc ủy nhiệm đại lý đổi ngoại tệ cho các tổ chức.</w:t>
      </w:r>
    </w:p>
    <w:p w:rsidR="00546297" w:rsidRPr="00956552" w:rsidRDefault="00546297" w:rsidP="000954DB">
      <w:pPr>
        <w:spacing w:after="120" w:line="320" w:lineRule="exact"/>
        <w:ind w:firstLine="720"/>
        <w:jc w:val="both"/>
        <w:rPr>
          <w:sz w:val="28"/>
          <w:szCs w:val="28"/>
          <w:lang w:val="de-DE"/>
        </w:rPr>
      </w:pPr>
      <w:r w:rsidRPr="00956552">
        <w:rPr>
          <w:sz w:val="28"/>
          <w:szCs w:val="28"/>
          <w:lang w:val="de-DE"/>
        </w:rPr>
        <w:t>2. Kiểm tra, giám sát hoạt động đổi ngoại tệ của các Đại lý đổi ngoại tệ theo định kỳ hoặc đột xuất và xử lý những vi phạm nếu có theo quy định tại điều 14 Quy chế này.</w:t>
      </w:r>
    </w:p>
    <w:p w:rsidR="00546297" w:rsidRPr="00956552" w:rsidRDefault="00546297" w:rsidP="000954DB">
      <w:pPr>
        <w:spacing w:after="120" w:line="320" w:lineRule="exact"/>
        <w:ind w:firstLine="720"/>
        <w:jc w:val="both"/>
        <w:rPr>
          <w:sz w:val="28"/>
          <w:szCs w:val="28"/>
          <w:lang w:val="de-DE"/>
        </w:rPr>
      </w:pPr>
      <w:r w:rsidRPr="00956552">
        <w:rPr>
          <w:sz w:val="28"/>
          <w:szCs w:val="28"/>
          <w:lang w:val="de-DE"/>
        </w:rPr>
        <w:t>3. Cấp Giấy chứng nhận đăng ký đại lý đổi ngoại tệ cho các tổ chức trên cơ sở các quy định của Quy chế này.</w:t>
      </w:r>
    </w:p>
    <w:p w:rsidR="00546297" w:rsidRPr="00956552" w:rsidRDefault="00546297" w:rsidP="000954DB">
      <w:pPr>
        <w:spacing w:line="320" w:lineRule="exact"/>
        <w:ind w:firstLine="720"/>
        <w:jc w:val="both"/>
        <w:rPr>
          <w:sz w:val="28"/>
          <w:szCs w:val="28"/>
          <w:lang w:val="de-DE"/>
        </w:rPr>
      </w:pPr>
      <w:r w:rsidRPr="00956552">
        <w:rPr>
          <w:sz w:val="28"/>
          <w:szCs w:val="28"/>
          <w:lang w:val="de-DE"/>
        </w:rPr>
        <w:t>4. Báo cáo định kỳ hàn</w:t>
      </w:r>
      <w:r w:rsidR="00331767" w:rsidRPr="00956552">
        <w:rPr>
          <w:sz w:val="28"/>
          <w:szCs w:val="28"/>
          <w:lang w:val="de-DE"/>
        </w:rPr>
        <w:t>g</w:t>
      </w:r>
      <w:r w:rsidRPr="00956552">
        <w:rPr>
          <w:sz w:val="28"/>
          <w:szCs w:val="28"/>
          <w:lang w:val="de-DE"/>
        </w:rPr>
        <w:t xml:space="preserve"> quý theo quy định tại điều 15 Quy chế này hoặc đột xuất theo yêu cầu của Thống đốc Ngân hàng Nhà nước về tình hình hoạt động đổi ngoại tệ của các Đại lý trên địa bàn.</w:t>
      </w:r>
    </w:p>
    <w:p w:rsidR="00546297" w:rsidRPr="00956552" w:rsidRDefault="00546297" w:rsidP="000954DB">
      <w:pPr>
        <w:jc w:val="center"/>
        <w:rPr>
          <w:b/>
          <w:bCs/>
          <w:sz w:val="28"/>
          <w:szCs w:val="28"/>
          <w:lang w:val="de-DE"/>
        </w:rPr>
      </w:pPr>
    </w:p>
    <w:p w:rsidR="00546297" w:rsidRPr="00956552" w:rsidRDefault="00546297" w:rsidP="000954DB">
      <w:pPr>
        <w:spacing w:after="120" w:line="320" w:lineRule="exact"/>
        <w:jc w:val="center"/>
        <w:rPr>
          <w:sz w:val="28"/>
          <w:szCs w:val="28"/>
          <w:lang w:val="de-DE"/>
        </w:rPr>
      </w:pPr>
      <w:r w:rsidRPr="00956552">
        <w:rPr>
          <w:b/>
          <w:bCs/>
          <w:sz w:val="28"/>
          <w:szCs w:val="28"/>
          <w:lang w:val="de-DE"/>
        </w:rPr>
        <w:t>Chương III</w:t>
      </w:r>
    </w:p>
    <w:p w:rsidR="00546297" w:rsidRPr="00956552" w:rsidRDefault="00546297" w:rsidP="000954DB">
      <w:pPr>
        <w:spacing w:line="320" w:lineRule="exact"/>
        <w:jc w:val="center"/>
        <w:rPr>
          <w:b/>
          <w:bCs/>
          <w:sz w:val="28"/>
          <w:szCs w:val="28"/>
          <w:lang w:val="de-DE"/>
        </w:rPr>
      </w:pPr>
      <w:r w:rsidRPr="00956552">
        <w:rPr>
          <w:b/>
          <w:bCs/>
          <w:sz w:val="28"/>
          <w:szCs w:val="28"/>
          <w:lang w:val="de-DE"/>
        </w:rPr>
        <w:t>TỔ CHỨC THỰC HIỆN</w:t>
      </w:r>
    </w:p>
    <w:p w:rsidR="00546297" w:rsidRPr="00956552" w:rsidRDefault="00546297" w:rsidP="000954DB">
      <w:pPr>
        <w:jc w:val="center"/>
        <w:rPr>
          <w:sz w:val="28"/>
          <w:szCs w:val="28"/>
          <w:lang w:val="de-DE"/>
        </w:rPr>
      </w:pPr>
    </w:p>
    <w:p w:rsidR="00546297" w:rsidRPr="00956552" w:rsidRDefault="00546297" w:rsidP="004A7F8E">
      <w:pPr>
        <w:spacing w:after="120" w:line="320" w:lineRule="exact"/>
        <w:ind w:firstLine="720"/>
        <w:jc w:val="both"/>
        <w:rPr>
          <w:sz w:val="28"/>
          <w:szCs w:val="28"/>
          <w:lang w:val="de-DE"/>
        </w:rPr>
      </w:pPr>
      <w:r w:rsidRPr="00956552">
        <w:rPr>
          <w:b/>
          <w:bCs/>
          <w:sz w:val="28"/>
          <w:szCs w:val="28"/>
          <w:lang w:val="de-DE"/>
        </w:rPr>
        <w:t>Điều 13.</w:t>
      </w:r>
      <w:r w:rsidR="004A7F8E">
        <w:rPr>
          <w:rStyle w:val="FootnoteReference"/>
          <w:b/>
          <w:bCs/>
          <w:sz w:val="28"/>
          <w:szCs w:val="28"/>
          <w:lang w:val="de-DE"/>
        </w:rPr>
        <w:footnoteReference w:id="29"/>
      </w:r>
      <w:r w:rsidRPr="00956552">
        <w:rPr>
          <w:b/>
          <w:bCs/>
          <w:sz w:val="28"/>
          <w:szCs w:val="28"/>
          <w:lang w:val="de-DE"/>
        </w:rPr>
        <w:t xml:space="preserve"> </w:t>
      </w:r>
      <w:r w:rsidR="004A7F8E" w:rsidRPr="004A7F8E">
        <w:rPr>
          <w:b/>
          <w:bCs/>
          <w:i/>
          <w:sz w:val="28"/>
          <w:szCs w:val="28"/>
          <w:lang w:val="de-DE"/>
        </w:rPr>
        <w:t>(được bãi bỏ)</w:t>
      </w:r>
    </w:p>
    <w:p w:rsidR="00546297" w:rsidRPr="00956552" w:rsidRDefault="00546297" w:rsidP="000954DB">
      <w:pPr>
        <w:spacing w:after="120" w:line="320" w:lineRule="exact"/>
        <w:ind w:firstLine="720"/>
        <w:jc w:val="both"/>
        <w:rPr>
          <w:sz w:val="28"/>
          <w:szCs w:val="28"/>
          <w:lang w:val="de-DE"/>
        </w:rPr>
      </w:pPr>
      <w:r w:rsidRPr="00956552">
        <w:rPr>
          <w:b/>
          <w:bCs/>
          <w:sz w:val="28"/>
          <w:szCs w:val="28"/>
          <w:lang w:val="de-DE"/>
        </w:rPr>
        <w:t>Điều 14. Kiểm tra và xử lý vi phạm</w:t>
      </w:r>
    </w:p>
    <w:p w:rsidR="00546297" w:rsidRPr="00956552" w:rsidRDefault="00875FD1" w:rsidP="000954DB">
      <w:pPr>
        <w:spacing w:after="120" w:line="320" w:lineRule="exact"/>
        <w:ind w:firstLine="720"/>
        <w:jc w:val="both"/>
        <w:rPr>
          <w:sz w:val="28"/>
          <w:szCs w:val="28"/>
          <w:lang w:val="de-DE"/>
        </w:rPr>
      </w:pPr>
      <w:r>
        <w:rPr>
          <w:sz w:val="28"/>
          <w:szCs w:val="28"/>
          <w:lang w:val="de-DE"/>
        </w:rPr>
        <w:t>1. Tổ chức tín dụng ủy quyền</w:t>
      </w:r>
      <w:r>
        <w:rPr>
          <w:rStyle w:val="FootnoteReference"/>
          <w:sz w:val="28"/>
          <w:szCs w:val="28"/>
          <w:lang w:val="de-DE"/>
        </w:rPr>
        <w:footnoteReference w:id="30"/>
      </w:r>
      <w:r w:rsidR="00546297" w:rsidRPr="00956552">
        <w:rPr>
          <w:sz w:val="28"/>
          <w:szCs w:val="28"/>
          <w:lang w:val="de-DE"/>
        </w:rPr>
        <w:t xml:space="preserve"> có trách nhiệm hướng dẫn và định kỳ (tối thiểu một tháng một lần) hoặc đột xuất kiểm tra hoạt động của các Đại lý đổi </w:t>
      </w:r>
      <w:r w:rsidR="00546297" w:rsidRPr="00956552">
        <w:rPr>
          <w:sz w:val="28"/>
          <w:szCs w:val="28"/>
          <w:lang w:val="de-DE"/>
        </w:rPr>
        <w:lastRenderedPageBreak/>
        <w:t>ngoại tệ trong việc chấp hành các quy định tại hợp đồng Đại lý đổi ngoại tệ và Quy chế này.</w:t>
      </w:r>
    </w:p>
    <w:p w:rsidR="00546297" w:rsidRPr="00956552" w:rsidRDefault="00546297" w:rsidP="000954DB">
      <w:pPr>
        <w:spacing w:after="120" w:line="320" w:lineRule="exact"/>
        <w:ind w:firstLine="720"/>
        <w:jc w:val="both"/>
        <w:rPr>
          <w:sz w:val="28"/>
          <w:szCs w:val="28"/>
          <w:lang w:val="de-DE"/>
        </w:rPr>
      </w:pPr>
      <w:r w:rsidRPr="00956552">
        <w:rPr>
          <w:sz w:val="28"/>
          <w:szCs w:val="28"/>
          <w:lang w:val="de-DE"/>
        </w:rPr>
        <w:t>2. Ngân hàng Nhà nước Chi nhánh tỉnh, thành phố có trách nhiệm định kỳ hàng năm và đột xuất kiểm tra, thanh tra, giám sát hoạt động đổi ngoại tệ của các Đại lý đổi ngoại tệ trên địa bàn theo quy định tại Quy chế này.</w:t>
      </w:r>
    </w:p>
    <w:p w:rsidR="00546297" w:rsidRPr="00956552" w:rsidRDefault="00546297" w:rsidP="000954DB">
      <w:pPr>
        <w:spacing w:after="120" w:line="320" w:lineRule="exact"/>
        <w:ind w:firstLine="720"/>
        <w:jc w:val="both"/>
        <w:rPr>
          <w:sz w:val="28"/>
          <w:szCs w:val="28"/>
          <w:lang w:val="de-DE"/>
        </w:rPr>
      </w:pPr>
      <w:r w:rsidRPr="00956552">
        <w:rPr>
          <w:sz w:val="28"/>
          <w:szCs w:val="28"/>
          <w:lang w:val="de-DE"/>
        </w:rPr>
        <w:t>3. Khi phát hiện Đại lý đổi ngoại tệ có vi phạm các quy định về hoạt động đổi ngoại tệ, Ngân hàng Nhà nước Chi nhánh tỉnh, thành phố căn cứ vào tính chất và mức độ vi phạm, có quyền tạm thời đình chỉ hoặc thu hồi Giấy chứng nhận đăng ký Đại lý đổi ngoại tệ đã cấp và thô</w:t>
      </w:r>
      <w:r w:rsidR="00875FD1">
        <w:rPr>
          <w:sz w:val="28"/>
          <w:szCs w:val="28"/>
          <w:lang w:val="de-DE"/>
        </w:rPr>
        <w:t>ng báo cho Tổ chức tín dụng ủy quyền</w:t>
      </w:r>
      <w:r w:rsidR="00875FD1">
        <w:rPr>
          <w:rStyle w:val="FootnoteReference"/>
          <w:sz w:val="28"/>
          <w:szCs w:val="28"/>
          <w:lang w:val="de-DE"/>
        </w:rPr>
        <w:footnoteReference w:id="31"/>
      </w:r>
      <w:r w:rsidRPr="00956552">
        <w:rPr>
          <w:sz w:val="28"/>
          <w:szCs w:val="28"/>
          <w:lang w:val="de-DE"/>
        </w:rPr>
        <w:t xml:space="preserve"> để hủy bỏ hợp đồng Đại lý đã ký với tổ chức làm Đại lý đổi ngoại tệ.</w:t>
      </w:r>
    </w:p>
    <w:p w:rsidR="00546297" w:rsidRPr="00956552" w:rsidRDefault="00546297" w:rsidP="000954DB">
      <w:pPr>
        <w:spacing w:after="120" w:line="320" w:lineRule="exact"/>
        <w:ind w:firstLine="720"/>
        <w:jc w:val="both"/>
        <w:rPr>
          <w:sz w:val="28"/>
          <w:szCs w:val="28"/>
          <w:lang w:val="de-DE"/>
        </w:rPr>
      </w:pPr>
      <w:r w:rsidRPr="00956552">
        <w:rPr>
          <w:sz w:val="28"/>
          <w:szCs w:val="28"/>
          <w:lang w:val="de-DE"/>
        </w:rPr>
        <w:t>4. Trườ</w:t>
      </w:r>
      <w:r w:rsidR="00263B56">
        <w:rPr>
          <w:sz w:val="28"/>
          <w:szCs w:val="28"/>
          <w:lang w:val="de-DE"/>
        </w:rPr>
        <w:t>ng hợp Tổ chức tín dụng ủy quyền</w:t>
      </w:r>
      <w:r w:rsidR="00263B56">
        <w:rPr>
          <w:rStyle w:val="FootnoteReference"/>
          <w:sz w:val="28"/>
          <w:szCs w:val="28"/>
          <w:lang w:val="de-DE"/>
        </w:rPr>
        <w:footnoteReference w:id="32"/>
      </w:r>
      <w:r w:rsidRPr="00956552">
        <w:rPr>
          <w:sz w:val="28"/>
          <w:szCs w:val="28"/>
          <w:lang w:val="de-DE"/>
        </w:rPr>
        <w:t xml:space="preserve"> liên đới chịu trách nhiệm về hành vi vi phạm của Đại lý đổi ngoại </w:t>
      </w:r>
      <w:r w:rsidR="00263B56">
        <w:rPr>
          <w:sz w:val="28"/>
          <w:szCs w:val="28"/>
          <w:lang w:val="de-DE"/>
        </w:rPr>
        <w:t>tệ thì Tổ chức tín dụng ủy quyền</w:t>
      </w:r>
      <w:r w:rsidR="00263B56">
        <w:rPr>
          <w:rStyle w:val="FootnoteReference"/>
          <w:sz w:val="28"/>
          <w:szCs w:val="28"/>
          <w:lang w:val="de-DE"/>
        </w:rPr>
        <w:footnoteReference w:id="33"/>
      </w:r>
      <w:r w:rsidRPr="00956552">
        <w:rPr>
          <w:sz w:val="28"/>
          <w:szCs w:val="28"/>
          <w:lang w:val="de-DE"/>
        </w:rPr>
        <w:t xml:space="preserve"> cũng bị xử ph</w:t>
      </w:r>
      <w:r w:rsidR="00CA4BFA" w:rsidRPr="00956552">
        <w:rPr>
          <w:sz w:val="28"/>
          <w:szCs w:val="28"/>
          <w:lang w:val="de-DE"/>
        </w:rPr>
        <w:t xml:space="preserve">ạt hành chính trong lĩnh vực </w:t>
      </w:r>
      <w:r w:rsidRPr="00956552">
        <w:rPr>
          <w:sz w:val="28"/>
          <w:szCs w:val="28"/>
          <w:lang w:val="de-DE"/>
        </w:rPr>
        <w:t>tiền tệ và hoạt động ngân hàng theo các quy định về xử lý vi phạm hành chính.</w:t>
      </w:r>
    </w:p>
    <w:p w:rsidR="00546297" w:rsidRPr="00956552" w:rsidRDefault="00875FD1" w:rsidP="000954DB">
      <w:pPr>
        <w:spacing w:after="120" w:line="320" w:lineRule="exact"/>
        <w:ind w:firstLine="720"/>
        <w:jc w:val="both"/>
        <w:rPr>
          <w:sz w:val="28"/>
          <w:szCs w:val="28"/>
          <w:lang w:val="de-DE"/>
        </w:rPr>
      </w:pPr>
      <w:r>
        <w:rPr>
          <w:sz w:val="28"/>
          <w:szCs w:val="28"/>
          <w:lang w:val="de-DE"/>
        </w:rPr>
        <w:t>5. Tổ chức tín dụng ủy quyền</w:t>
      </w:r>
      <w:r>
        <w:rPr>
          <w:rStyle w:val="FootnoteReference"/>
          <w:sz w:val="28"/>
          <w:szCs w:val="28"/>
          <w:lang w:val="de-DE"/>
        </w:rPr>
        <w:footnoteReference w:id="34"/>
      </w:r>
      <w:r w:rsidR="00546297" w:rsidRPr="00956552">
        <w:rPr>
          <w:sz w:val="28"/>
          <w:szCs w:val="28"/>
          <w:lang w:val="de-DE"/>
        </w:rPr>
        <w:t xml:space="preserve"> có 2 (hai) Đại lý đổi ngoại tệ trở lên trong vòng 12 (mười hai) tháng vi phạm quy định tại Quy chế này sẽ không được ký kết mới các hợp đồng Đại lý đổi ngoại tệ với các tổ chức khác trong vòng 12 (mười hai) tháng kể từ ngày phát hiện sai phạm lần thứ hai.</w:t>
      </w:r>
    </w:p>
    <w:p w:rsidR="00546297" w:rsidRPr="00956552" w:rsidRDefault="00576DCE" w:rsidP="000954DB">
      <w:pPr>
        <w:spacing w:after="120" w:line="320" w:lineRule="exact"/>
        <w:ind w:firstLine="720"/>
        <w:jc w:val="both"/>
        <w:rPr>
          <w:sz w:val="28"/>
          <w:szCs w:val="28"/>
          <w:lang w:val="de-DE"/>
        </w:rPr>
      </w:pPr>
      <w:r>
        <w:rPr>
          <w:sz w:val="28"/>
          <w:szCs w:val="28"/>
          <w:lang w:val="de-DE"/>
        </w:rPr>
        <w:t>6. Tổ chức tín dụng ủy quyền</w:t>
      </w:r>
      <w:r>
        <w:rPr>
          <w:rStyle w:val="FootnoteReference"/>
          <w:sz w:val="28"/>
          <w:szCs w:val="28"/>
          <w:lang w:val="de-DE"/>
        </w:rPr>
        <w:footnoteReference w:id="35"/>
      </w:r>
      <w:r w:rsidR="00546297" w:rsidRPr="00956552">
        <w:rPr>
          <w:sz w:val="28"/>
          <w:szCs w:val="28"/>
          <w:lang w:val="de-DE"/>
        </w:rPr>
        <w:t xml:space="preserve"> có 3 (ba) Đại lý đổi ngoại tệ trở lên trong vòng 12 (mười hai) tháng vi phạm quy định tại Quy chế này thì sẽ không tiếp tục ký kết các hợp đồng Đại lý đổi ngoại tệ với các tổ chức khác.</w:t>
      </w:r>
    </w:p>
    <w:p w:rsidR="00546297" w:rsidRPr="00956552" w:rsidRDefault="00546297" w:rsidP="000954DB">
      <w:pPr>
        <w:spacing w:after="120" w:line="320" w:lineRule="exact"/>
        <w:ind w:firstLine="720"/>
        <w:jc w:val="both"/>
        <w:rPr>
          <w:sz w:val="28"/>
          <w:szCs w:val="28"/>
          <w:lang w:val="de-DE"/>
        </w:rPr>
      </w:pPr>
      <w:r w:rsidRPr="00956552">
        <w:rPr>
          <w:sz w:val="28"/>
          <w:szCs w:val="28"/>
          <w:lang w:val="de-DE"/>
        </w:rPr>
        <w:lastRenderedPageBreak/>
        <w:t>7. Tổ chức, cá nhân vi phạm các quy định trong Quy chế này thì tùy theo mức độ, tính chất của hành vi vi phạm mà có thể bị xử lý hành chính hoặc bị truy cứu trách nhiệm hình sự.</w:t>
      </w:r>
    </w:p>
    <w:p w:rsidR="00546297" w:rsidRPr="00956552" w:rsidRDefault="00546297" w:rsidP="000954DB">
      <w:pPr>
        <w:spacing w:after="120" w:line="320" w:lineRule="exact"/>
        <w:ind w:firstLine="720"/>
        <w:jc w:val="both"/>
        <w:rPr>
          <w:sz w:val="28"/>
          <w:szCs w:val="28"/>
          <w:lang w:val="de-DE"/>
        </w:rPr>
      </w:pPr>
      <w:r w:rsidRPr="00956552">
        <w:rPr>
          <w:b/>
          <w:bCs/>
          <w:sz w:val="28"/>
          <w:szCs w:val="28"/>
          <w:lang w:val="de-DE"/>
        </w:rPr>
        <w:t>Điều 15. Chế độ báo cáo</w:t>
      </w:r>
    </w:p>
    <w:p w:rsidR="00546297" w:rsidRPr="00956552" w:rsidRDefault="00546297" w:rsidP="000954DB">
      <w:pPr>
        <w:spacing w:after="120" w:line="320" w:lineRule="exact"/>
        <w:ind w:firstLine="720"/>
        <w:jc w:val="both"/>
        <w:rPr>
          <w:sz w:val="28"/>
          <w:szCs w:val="28"/>
          <w:lang w:val="de-DE"/>
        </w:rPr>
      </w:pPr>
      <w:r w:rsidRPr="00956552">
        <w:rPr>
          <w:sz w:val="28"/>
          <w:szCs w:val="28"/>
          <w:lang w:val="de-DE"/>
        </w:rPr>
        <w:t>1. Hàng quý, trước ngày 5 (năm) tháng đầu quý sau, các tổ chức làm Đại lý đổi ngoại tệ phải báo cáo Ngân hàng Nhà nước Chi nhánh tỉnh, thành phố nơi đặt Đại lý đổi ngoại tệ về tình hình đổi ngoại tệ trong quý (Phụ lục 3).</w:t>
      </w:r>
    </w:p>
    <w:p w:rsidR="00546297" w:rsidRDefault="00546297" w:rsidP="000954DB">
      <w:pPr>
        <w:spacing w:after="120" w:line="320" w:lineRule="exact"/>
        <w:ind w:firstLine="720"/>
        <w:jc w:val="both"/>
        <w:rPr>
          <w:sz w:val="28"/>
          <w:szCs w:val="28"/>
          <w:lang w:val="de-DE"/>
        </w:rPr>
      </w:pPr>
      <w:r w:rsidRPr="00956552">
        <w:rPr>
          <w:sz w:val="28"/>
          <w:szCs w:val="28"/>
          <w:lang w:val="de-DE"/>
        </w:rPr>
        <w:t xml:space="preserve">2. Hàng quý, trước ngày 15 (mười lăm) tháng đầu quý sau, Ngân hàng Nhà nước Chi nhánh tỉnh, thành phố tổng hợp tình hình đổi ngoại tệ trên địa bàn trong quý và báo cáo về Ngân hàng Nhà nước (Vụ Quản lý </w:t>
      </w:r>
      <w:r w:rsidR="00CA4BFA" w:rsidRPr="00956552">
        <w:rPr>
          <w:sz w:val="28"/>
          <w:szCs w:val="28"/>
          <w:lang w:val="de-DE"/>
        </w:rPr>
        <w:t>n</w:t>
      </w:r>
      <w:r w:rsidRPr="00956552">
        <w:rPr>
          <w:sz w:val="28"/>
          <w:szCs w:val="28"/>
          <w:lang w:val="de-DE"/>
        </w:rPr>
        <w:t>goại hối) (Phụ lục 4).</w:t>
      </w:r>
    </w:p>
    <w:p w:rsidR="00F86907" w:rsidRPr="00956552" w:rsidRDefault="00F86907" w:rsidP="000954DB">
      <w:pPr>
        <w:spacing w:after="120" w:line="320" w:lineRule="exact"/>
        <w:ind w:firstLine="720"/>
        <w:jc w:val="both"/>
        <w:rPr>
          <w:sz w:val="28"/>
          <w:szCs w:val="28"/>
          <w:lang w:val="de-DE"/>
        </w:rPr>
      </w:pPr>
    </w:p>
    <w:p w:rsidR="00546297" w:rsidRDefault="00546297" w:rsidP="005F1278">
      <w:pPr>
        <w:spacing w:before="120" w:line="340" w:lineRule="exact"/>
        <w:rPr>
          <w:sz w:val="28"/>
          <w:szCs w:val="28"/>
          <w:lang w:val="de-DE"/>
        </w:rPr>
      </w:pPr>
    </w:p>
    <w:p w:rsidR="00BC0268" w:rsidRDefault="00BC0268" w:rsidP="005F1278">
      <w:pPr>
        <w:spacing w:before="120" w:line="340" w:lineRule="exact"/>
        <w:rPr>
          <w:sz w:val="28"/>
          <w:szCs w:val="28"/>
          <w:lang w:val="de-DE"/>
        </w:rPr>
      </w:pPr>
    </w:p>
    <w:p w:rsidR="00BC0268" w:rsidRDefault="00BC0268" w:rsidP="005F1278">
      <w:pPr>
        <w:spacing w:before="120" w:line="340" w:lineRule="exact"/>
        <w:rPr>
          <w:sz w:val="28"/>
          <w:szCs w:val="28"/>
          <w:lang w:val="de-DE"/>
        </w:rPr>
      </w:pPr>
    </w:p>
    <w:p w:rsidR="00BC0268" w:rsidRDefault="00BC0268" w:rsidP="005F1278">
      <w:pPr>
        <w:spacing w:before="120" w:line="340" w:lineRule="exact"/>
        <w:rPr>
          <w:sz w:val="28"/>
          <w:szCs w:val="28"/>
          <w:lang w:val="de-DE"/>
        </w:rPr>
      </w:pPr>
    </w:p>
    <w:p w:rsidR="00BC0268" w:rsidRDefault="00BC0268" w:rsidP="005F1278">
      <w:pPr>
        <w:spacing w:before="120" w:line="340" w:lineRule="exact"/>
        <w:rPr>
          <w:sz w:val="28"/>
          <w:szCs w:val="28"/>
          <w:lang w:val="de-DE"/>
        </w:rPr>
      </w:pPr>
    </w:p>
    <w:p w:rsidR="00BC0268" w:rsidRDefault="00BC0268" w:rsidP="005F1278">
      <w:pPr>
        <w:spacing w:before="120" w:line="340" w:lineRule="exact"/>
        <w:rPr>
          <w:sz w:val="28"/>
          <w:szCs w:val="28"/>
          <w:lang w:val="de-DE"/>
        </w:rPr>
      </w:pPr>
    </w:p>
    <w:p w:rsidR="00BC0268" w:rsidRDefault="00BC0268" w:rsidP="005F1278">
      <w:pPr>
        <w:spacing w:before="120" w:line="340" w:lineRule="exact"/>
        <w:rPr>
          <w:sz w:val="28"/>
          <w:szCs w:val="28"/>
          <w:lang w:val="de-DE"/>
        </w:rPr>
      </w:pPr>
    </w:p>
    <w:p w:rsidR="00BC0268" w:rsidRDefault="00BC0268" w:rsidP="005F1278">
      <w:pPr>
        <w:spacing w:before="120" w:line="340" w:lineRule="exact"/>
        <w:rPr>
          <w:sz w:val="28"/>
          <w:szCs w:val="28"/>
          <w:lang w:val="de-DE"/>
        </w:rPr>
      </w:pPr>
    </w:p>
    <w:p w:rsidR="00BC0268" w:rsidRDefault="00BC0268" w:rsidP="005F1278">
      <w:pPr>
        <w:spacing w:before="120" w:line="340" w:lineRule="exact"/>
        <w:rPr>
          <w:sz w:val="28"/>
          <w:szCs w:val="28"/>
          <w:lang w:val="de-DE"/>
        </w:rPr>
      </w:pPr>
    </w:p>
    <w:p w:rsidR="00BC0268" w:rsidRDefault="00BC0268" w:rsidP="005F1278">
      <w:pPr>
        <w:spacing w:before="120" w:line="340" w:lineRule="exact"/>
        <w:rPr>
          <w:sz w:val="28"/>
          <w:szCs w:val="28"/>
          <w:lang w:val="de-DE"/>
        </w:rPr>
      </w:pPr>
    </w:p>
    <w:p w:rsidR="00BC0268" w:rsidRDefault="00BC0268" w:rsidP="005F1278">
      <w:pPr>
        <w:spacing w:before="120" w:line="340" w:lineRule="exact"/>
        <w:rPr>
          <w:sz w:val="28"/>
          <w:szCs w:val="28"/>
          <w:lang w:val="de-DE"/>
        </w:rPr>
      </w:pPr>
    </w:p>
    <w:p w:rsidR="00BC0268" w:rsidRDefault="00BC0268" w:rsidP="005F1278">
      <w:pPr>
        <w:spacing w:before="120" w:line="340" w:lineRule="exact"/>
        <w:rPr>
          <w:sz w:val="28"/>
          <w:szCs w:val="28"/>
          <w:lang w:val="de-DE"/>
        </w:rPr>
      </w:pPr>
    </w:p>
    <w:p w:rsidR="00BC0268" w:rsidRDefault="00BC0268" w:rsidP="005F1278">
      <w:pPr>
        <w:spacing w:before="120" w:line="340" w:lineRule="exact"/>
        <w:rPr>
          <w:sz w:val="28"/>
          <w:szCs w:val="28"/>
          <w:lang w:val="de-DE"/>
        </w:rPr>
      </w:pPr>
    </w:p>
    <w:p w:rsidR="00BC0268" w:rsidRDefault="00BC0268" w:rsidP="005F1278">
      <w:pPr>
        <w:spacing w:before="120" w:line="340" w:lineRule="exact"/>
        <w:rPr>
          <w:sz w:val="28"/>
          <w:szCs w:val="28"/>
          <w:lang w:val="de-DE"/>
        </w:rPr>
      </w:pPr>
    </w:p>
    <w:p w:rsidR="00BC0268" w:rsidRDefault="00BC0268" w:rsidP="005F1278">
      <w:pPr>
        <w:spacing w:before="120" w:line="340" w:lineRule="exact"/>
        <w:rPr>
          <w:sz w:val="28"/>
          <w:szCs w:val="28"/>
          <w:lang w:val="de-DE"/>
        </w:rPr>
      </w:pPr>
    </w:p>
    <w:p w:rsidR="00BC0268" w:rsidRDefault="00BC0268" w:rsidP="005F1278">
      <w:pPr>
        <w:spacing w:before="120" w:line="340" w:lineRule="exact"/>
        <w:rPr>
          <w:sz w:val="28"/>
          <w:szCs w:val="28"/>
          <w:lang w:val="de-DE"/>
        </w:rPr>
      </w:pPr>
    </w:p>
    <w:p w:rsidR="006D057F" w:rsidRDefault="006D057F" w:rsidP="005F1278">
      <w:pPr>
        <w:spacing w:before="120" w:line="340" w:lineRule="exact"/>
        <w:rPr>
          <w:sz w:val="28"/>
          <w:szCs w:val="28"/>
          <w:lang w:val="de-DE"/>
        </w:rPr>
      </w:pPr>
    </w:p>
    <w:p w:rsidR="006D057F" w:rsidRDefault="006D057F" w:rsidP="005F1278">
      <w:pPr>
        <w:spacing w:before="120" w:line="340" w:lineRule="exact"/>
        <w:rPr>
          <w:sz w:val="28"/>
          <w:szCs w:val="28"/>
          <w:lang w:val="de-DE"/>
        </w:rPr>
      </w:pPr>
    </w:p>
    <w:p w:rsidR="006D057F" w:rsidRDefault="006D057F" w:rsidP="005F1278">
      <w:pPr>
        <w:spacing w:before="120" w:line="340" w:lineRule="exact"/>
        <w:rPr>
          <w:sz w:val="28"/>
          <w:szCs w:val="28"/>
          <w:lang w:val="de-DE"/>
        </w:rPr>
      </w:pPr>
    </w:p>
    <w:p w:rsidR="00BC0268" w:rsidRPr="00956552" w:rsidRDefault="00BC0268" w:rsidP="005F1278">
      <w:pPr>
        <w:spacing w:before="120" w:line="340" w:lineRule="exact"/>
        <w:rPr>
          <w:sz w:val="28"/>
          <w:szCs w:val="28"/>
          <w:lang w:val="de-DE"/>
        </w:rPr>
      </w:pPr>
    </w:p>
    <w:p w:rsidR="00E93597" w:rsidRPr="00E93597" w:rsidRDefault="00E93597" w:rsidP="00E93597">
      <w:pPr>
        <w:jc w:val="center"/>
        <w:rPr>
          <w:b/>
          <w:sz w:val="28"/>
          <w:szCs w:val="28"/>
          <w:lang w:val="de-DE"/>
        </w:rPr>
      </w:pPr>
      <w:r w:rsidRPr="00E93597">
        <w:rPr>
          <w:b/>
          <w:sz w:val="28"/>
          <w:szCs w:val="28"/>
          <w:lang w:val="de-DE"/>
        </w:rPr>
        <w:lastRenderedPageBreak/>
        <w:t>Phụ lục 1</w:t>
      </w:r>
      <w:r>
        <w:rPr>
          <w:rStyle w:val="FootnoteReference"/>
          <w:b/>
          <w:sz w:val="28"/>
          <w:szCs w:val="28"/>
          <w:lang w:val="de-DE"/>
        </w:rPr>
        <w:footnoteReference w:id="36"/>
      </w:r>
    </w:p>
    <w:p w:rsidR="00E93597" w:rsidRPr="00E93597" w:rsidRDefault="00E93597" w:rsidP="00E93597">
      <w:pPr>
        <w:jc w:val="center"/>
        <w:rPr>
          <w:i/>
          <w:spacing w:val="-2"/>
          <w:sz w:val="28"/>
          <w:szCs w:val="28"/>
          <w:lang w:val="de-DE"/>
        </w:rPr>
      </w:pPr>
      <w:r w:rsidRPr="00E93597">
        <w:rPr>
          <w:i/>
          <w:sz w:val="28"/>
          <w:szCs w:val="28"/>
          <w:lang w:val="de-DE"/>
        </w:rPr>
        <w:t>(ban hành kèm theo Thông tư 11/2016/TT-NHNN ngày 29/6 /2016 s</w:t>
      </w:r>
      <w:r w:rsidRPr="00E93597">
        <w:rPr>
          <w:i/>
          <w:spacing w:val="-2"/>
          <w:sz w:val="28"/>
          <w:szCs w:val="28"/>
          <w:lang w:val="de-DE"/>
        </w:rPr>
        <w:t>ửa đổi, bổ sung một số văn bản quy phạm pháp luật về hoạt động cung ứng dịch vụ nhận và chi, trả ngoại tệ, hoạt động đại lý đổi ngoại tệ, bàn đổi ngoại tệ của cá nhân)</w:t>
      </w:r>
    </w:p>
    <w:p w:rsidR="00576DCE" w:rsidRDefault="00576DCE" w:rsidP="00E93597">
      <w:pPr>
        <w:jc w:val="both"/>
        <w:rPr>
          <w:b/>
          <w:sz w:val="28"/>
          <w:szCs w:val="28"/>
          <w:lang w:val="de-DE"/>
        </w:rPr>
      </w:pPr>
    </w:p>
    <w:p w:rsidR="00E93597" w:rsidRPr="00576DCE" w:rsidRDefault="00E93597" w:rsidP="00E93597">
      <w:pPr>
        <w:jc w:val="both"/>
        <w:rPr>
          <w:b/>
          <w:lang w:val="de-DE"/>
        </w:rPr>
      </w:pPr>
      <w:r w:rsidRPr="00E93597">
        <w:rPr>
          <w:b/>
          <w:lang w:val="de-DE"/>
        </w:rPr>
        <w:t>TỔ CHỨC KINH TẾ</w:t>
      </w:r>
      <w:r w:rsidRPr="00E93597">
        <w:rPr>
          <w:b/>
          <w:lang w:val="de-DE"/>
        </w:rPr>
        <w:tab/>
        <w:t xml:space="preserve">        </w:t>
      </w:r>
      <w:r w:rsidR="00576DCE">
        <w:rPr>
          <w:b/>
          <w:lang w:val="de-DE"/>
        </w:rPr>
        <w:t xml:space="preserve">CỘNG HOÀ XÃ HỘI CHỦ NGHĨA VIỆT </w:t>
      </w:r>
      <w:r w:rsidRPr="00E93597">
        <w:rPr>
          <w:b/>
          <w:lang w:val="de-DE"/>
        </w:rPr>
        <w:t>NAM</w:t>
      </w:r>
    </w:p>
    <w:p w:rsidR="00E93597" w:rsidRPr="00E93597" w:rsidRDefault="00E93597" w:rsidP="00E93597">
      <w:pPr>
        <w:jc w:val="both"/>
        <w:rPr>
          <w:b/>
          <w:sz w:val="28"/>
          <w:szCs w:val="28"/>
          <w:lang w:val="de-DE"/>
        </w:rPr>
      </w:pPr>
      <w:r w:rsidRPr="00E93597">
        <w:rPr>
          <w:sz w:val="28"/>
          <w:szCs w:val="28"/>
          <w:lang w:val="de-DE"/>
        </w:rPr>
        <w:t>Số:</w:t>
      </w:r>
      <w:r w:rsidRPr="00E93597">
        <w:rPr>
          <w:b/>
          <w:lang w:val="de-DE"/>
        </w:rPr>
        <w:t xml:space="preserve"> </w:t>
      </w:r>
      <w:r w:rsidRPr="00E93597">
        <w:rPr>
          <w:b/>
          <w:lang w:val="de-DE"/>
        </w:rPr>
        <w:tab/>
      </w:r>
      <w:r w:rsidRPr="00E93597">
        <w:rPr>
          <w:b/>
          <w:sz w:val="28"/>
          <w:szCs w:val="28"/>
          <w:lang w:val="de-DE"/>
        </w:rPr>
        <w:tab/>
        <w:t xml:space="preserve">                                                  Độc lập - Tự do - Hạnh phúc</w:t>
      </w:r>
    </w:p>
    <w:p w:rsidR="00E93597" w:rsidRPr="00E93597" w:rsidRDefault="00857AB9" w:rsidP="00E93597">
      <w:pPr>
        <w:jc w:val="both"/>
        <w:rPr>
          <w:b/>
          <w:lang w:val="de-DE"/>
        </w:rPr>
      </w:pPr>
      <w:r w:rsidRPr="00857AB9">
        <w:rPr>
          <w:noProof/>
        </w:rPr>
        <w:pict>
          <v:line id="Line 2" o:spid="_x0000_s1034" style="position:absolute;left:0;text-align:left;z-index:251663360;visibility:visible" from="262pt,3.15pt" to="40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E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PT/M0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"/>
        </w:pict>
      </w:r>
    </w:p>
    <w:p w:rsidR="00E93597" w:rsidRPr="00E93597" w:rsidRDefault="00E93597" w:rsidP="00E93597">
      <w:pPr>
        <w:jc w:val="both"/>
        <w:rPr>
          <w:i/>
          <w:sz w:val="28"/>
          <w:szCs w:val="28"/>
          <w:lang w:val="de-DE"/>
        </w:rPr>
      </w:pPr>
      <w:r w:rsidRPr="00E93597">
        <w:rPr>
          <w:b/>
          <w:i/>
          <w:lang w:val="de-DE"/>
        </w:rPr>
        <w:t xml:space="preserve"> </w:t>
      </w:r>
      <w:r w:rsidRPr="00E93597">
        <w:rPr>
          <w:i/>
          <w:sz w:val="28"/>
          <w:szCs w:val="28"/>
          <w:lang w:val="de-DE"/>
        </w:rPr>
        <w:t xml:space="preserve">                                                                          ...., ngày....tháng ....năm....</w:t>
      </w:r>
    </w:p>
    <w:p w:rsidR="00E93597" w:rsidRPr="00E93597" w:rsidRDefault="00E93597" w:rsidP="00E93597">
      <w:pPr>
        <w:jc w:val="both"/>
        <w:rPr>
          <w:b/>
          <w:sz w:val="28"/>
          <w:szCs w:val="28"/>
          <w:lang w:val="de-DE"/>
        </w:rPr>
      </w:pPr>
    </w:p>
    <w:p w:rsidR="00E93597" w:rsidRPr="00E93597" w:rsidRDefault="00E93597" w:rsidP="00E93597">
      <w:pPr>
        <w:jc w:val="center"/>
        <w:rPr>
          <w:b/>
          <w:sz w:val="28"/>
          <w:szCs w:val="28"/>
          <w:lang w:val="de-DE"/>
        </w:rPr>
      </w:pPr>
      <w:r w:rsidRPr="00E93597">
        <w:rPr>
          <w:b/>
          <w:sz w:val="28"/>
          <w:szCs w:val="28"/>
          <w:lang w:val="de-DE"/>
        </w:rPr>
        <w:t xml:space="preserve">ĐƠN ĐỀ NGHỊ CHẤP THUẬN ĐĂNG KÝ </w:t>
      </w:r>
    </w:p>
    <w:p w:rsidR="00E93597" w:rsidRPr="00E93597" w:rsidRDefault="00E93597" w:rsidP="00E93597">
      <w:pPr>
        <w:jc w:val="center"/>
        <w:rPr>
          <w:b/>
          <w:sz w:val="28"/>
          <w:szCs w:val="28"/>
          <w:lang w:val="de-DE"/>
        </w:rPr>
      </w:pPr>
      <w:r w:rsidRPr="00E93597">
        <w:rPr>
          <w:b/>
          <w:sz w:val="28"/>
          <w:szCs w:val="28"/>
          <w:lang w:val="de-DE"/>
        </w:rPr>
        <w:t>ĐẠI LÝ ĐỔI NGOẠI TỆ</w:t>
      </w:r>
    </w:p>
    <w:p w:rsidR="00E93597" w:rsidRPr="00E93597" w:rsidRDefault="00E93597" w:rsidP="00E93597">
      <w:pPr>
        <w:jc w:val="both"/>
        <w:rPr>
          <w:sz w:val="28"/>
          <w:szCs w:val="28"/>
          <w:lang w:val="de-DE"/>
        </w:rPr>
      </w:pPr>
    </w:p>
    <w:p w:rsidR="00E93597" w:rsidRPr="00E93597" w:rsidRDefault="00E93597" w:rsidP="00E93597">
      <w:pPr>
        <w:jc w:val="center"/>
        <w:rPr>
          <w:sz w:val="28"/>
          <w:szCs w:val="28"/>
          <w:lang w:val="de-DE"/>
        </w:rPr>
      </w:pPr>
      <w:r w:rsidRPr="00E93597">
        <w:rPr>
          <w:sz w:val="28"/>
          <w:szCs w:val="28"/>
          <w:lang w:val="de-DE"/>
        </w:rPr>
        <w:t xml:space="preserve">Kính gửi:  Ngân hàng Nhà nước chi nhánh tỉnh, thành phố... </w:t>
      </w:r>
    </w:p>
    <w:p w:rsidR="00E93597" w:rsidRPr="00E93597" w:rsidRDefault="00E93597" w:rsidP="00E93597">
      <w:pPr>
        <w:ind w:firstLine="720"/>
        <w:jc w:val="center"/>
        <w:rPr>
          <w:sz w:val="28"/>
          <w:szCs w:val="28"/>
          <w:lang w:val="de-DE"/>
        </w:rPr>
      </w:pPr>
    </w:p>
    <w:p w:rsidR="00E93597" w:rsidRPr="00E93597" w:rsidRDefault="00E93597" w:rsidP="00E93597">
      <w:pPr>
        <w:spacing w:before="240"/>
        <w:jc w:val="both"/>
        <w:rPr>
          <w:i/>
          <w:sz w:val="28"/>
          <w:szCs w:val="28"/>
          <w:lang w:val="de-DE"/>
        </w:rPr>
      </w:pPr>
      <w:r w:rsidRPr="00E93597">
        <w:rPr>
          <w:i/>
          <w:sz w:val="28"/>
          <w:szCs w:val="28"/>
          <w:lang w:val="de-DE"/>
        </w:rPr>
        <w:tab/>
      </w:r>
    </w:p>
    <w:p w:rsidR="00E93597" w:rsidRPr="00E93597" w:rsidRDefault="00E93597" w:rsidP="00E93597">
      <w:pPr>
        <w:spacing w:before="240"/>
        <w:ind w:firstLine="720"/>
        <w:jc w:val="both"/>
        <w:rPr>
          <w:i/>
          <w:spacing w:val="-2"/>
          <w:sz w:val="28"/>
          <w:szCs w:val="28"/>
          <w:lang w:val="de-DE"/>
        </w:rPr>
      </w:pPr>
      <w:r w:rsidRPr="00E93597">
        <w:rPr>
          <w:i/>
          <w:sz w:val="28"/>
          <w:szCs w:val="28"/>
          <w:lang w:val="de-DE"/>
        </w:rPr>
        <w:t xml:space="preserve">Căn cứ Quyết định số </w:t>
      </w:r>
      <w:r w:rsidRPr="00E93597">
        <w:rPr>
          <w:i/>
          <w:spacing w:val="-2"/>
          <w:sz w:val="28"/>
          <w:szCs w:val="28"/>
          <w:lang w:val="de-DE"/>
        </w:rPr>
        <w:t>21/2008/QĐ-NHNN ngày 11/7/2008 của Thống đốc Ngân hàng Nhà nước Việt Nam ban hành Quy chế Đại lý đổi ngoại tệ;</w:t>
      </w:r>
    </w:p>
    <w:p w:rsidR="00E93597" w:rsidRPr="00E93597" w:rsidRDefault="00E93597" w:rsidP="00E93597">
      <w:pPr>
        <w:spacing w:before="240"/>
        <w:ind w:firstLine="720"/>
        <w:jc w:val="both"/>
        <w:rPr>
          <w:i/>
          <w:spacing w:val="-2"/>
          <w:sz w:val="28"/>
          <w:szCs w:val="28"/>
          <w:lang w:val="de-DE"/>
        </w:rPr>
      </w:pPr>
      <w:r w:rsidRPr="00E93597">
        <w:rPr>
          <w:i/>
          <w:sz w:val="28"/>
          <w:szCs w:val="28"/>
          <w:lang w:val="de-DE"/>
        </w:rPr>
        <w:t xml:space="preserve">Căn cứ Thông tư số 11/2016/TT-NHNN ngày 29/6/2016 của </w:t>
      </w:r>
      <w:r w:rsidRPr="00E93597">
        <w:rPr>
          <w:i/>
          <w:spacing w:val="-2"/>
          <w:sz w:val="28"/>
          <w:szCs w:val="28"/>
          <w:lang w:val="de-DE"/>
        </w:rPr>
        <w:t xml:space="preserve">Thống đốc </w:t>
      </w:r>
      <w:r w:rsidRPr="00E93597">
        <w:rPr>
          <w:i/>
          <w:sz w:val="28"/>
          <w:szCs w:val="28"/>
          <w:lang w:val="de-DE"/>
        </w:rPr>
        <w:t xml:space="preserve">Ngân hàng Nhà nước Việt Nam </w:t>
      </w:r>
      <w:r w:rsidRPr="00E93597">
        <w:rPr>
          <w:i/>
          <w:spacing w:val="-2"/>
          <w:sz w:val="28"/>
          <w:szCs w:val="28"/>
          <w:lang w:val="de-DE"/>
        </w:rPr>
        <w:t>sửa đổi, bổ sung một số văn bản quy phạm pháp luật về hoạt động cung ứng dịch vụ nhận và chi, trả ngoại tệ, hoạt động đại lý đổi ngoại tệ, bàn đổi ngoại tệ của cá nhân.</w:t>
      </w:r>
      <w:r w:rsidRPr="00E93597">
        <w:rPr>
          <w:i/>
          <w:sz w:val="28"/>
          <w:szCs w:val="28"/>
          <w:lang w:val="de-DE"/>
        </w:rPr>
        <w:tab/>
      </w:r>
    </w:p>
    <w:p w:rsidR="00E93597" w:rsidRPr="00E93597" w:rsidRDefault="00E93597" w:rsidP="00E93597">
      <w:pPr>
        <w:spacing w:before="240"/>
        <w:jc w:val="both"/>
        <w:rPr>
          <w:i/>
          <w:spacing w:val="-2"/>
          <w:sz w:val="28"/>
          <w:szCs w:val="28"/>
          <w:lang w:val="de-DE"/>
        </w:rPr>
      </w:pPr>
    </w:p>
    <w:p w:rsidR="00E93597" w:rsidRPr="00E93597" w:rsidRDefault="00E93597" w:rsidP="00E93597">
      <w:pPr>
        <w:spacing w:before="60" w:after="60"/>
        <w:ind w:firstLine="720"/>
        <w:jc w:val="both"/>
        <w:rPr>
          <w:sz w:val="28"/>
          <w:szCs w:val="28"/>
          <w:lang w:val="de-DE"/>
        </w:rPr>
      </w:pPr>
      <w:r w:rsidRPr="00E93597">
        <w:rPr>
          <w:sz w:val="28"/>
          <w:szCs w:val="28"/>
          <w:lang w:val="de-DE"/>
        </w:rPr>
        <w:t>Tên tổ chức kinh tế: </w:t>
      </w:r>
    </w:p>
    <w:p w:rsidR="00E93597" w:rsidRPr="00E93597" w:rsidRDefault="00E93597" w:rsidP="00E93597">
      <w:pPr>
        <w:spacing w:before="60" w:after="60"/>
        <w:ind w:firstLine="720"/>
        <w:jc w:val="both"/>
        <w:rPr>
          <w:sz w:val="28"/>
          <w:szCs w:val="28"/>
          <w:lang w:val="de-DE"/>
        </w:rPr>
      </w:pPr>
      <w:r w:rsidRPr="00E93597">
        <w:rPr>
          <w:sz w:val="28"/>
          <w:szCs w:val="28"/>
          <w:lang w:val="de-DE"/>
        </w:rPr>
        <w:t>Địa chỉ:</w:t>
      </w:r>
    </w:p>
    <w:p w:rsidR="00E93597" w:rsidRPr="00E93597" w:rsidRDefault="00E93597" w:rsidP="00E93597">
      <w:pPr>
        <w:spacing w:before="60" w:after="60"/>
        <w:ind w:firstLine="720"/>
        <w:jc w:val="both"/>
        <w:rPr>
          <w:sz w:val="28"/>
          <w:szCs w:val="28"/>
          <w:lang w:val="de-DE"/>
        </w:rPr>
      </w:pPr>
      <w:r w:rsidRPr="00E93597">
        <w:rPr>
          <w:sz w:val="28"/>
          <w:szCs w:val="28"/>
          <w:lang w:val="de-DE"/>
        </w:rPr>
        <w:t>Số điện thoại:                                                         Fax:</w:t>
      </w:r>
    </w:p>
    <w:p w:rsidR="00E93597" w:rsidRPr="00E93597" w:rsidRDefault="00E93597" w:rsidP="00E93597">
      <w:pPr>
        <w:spacing w:before="60" w:after="60"/>
        <w:ind w:firstLine="720"/>
        <w:jc w:val="both"/>
        <w:rPr>
          <w:sz w:val="28"/>
          <w:szCs w:val="28"/>
          <w:lang w:val="de-DE"/>
        </w:rPr>
      </w:pPr>
      <w:r w:rsidRPr="00E93597">
        <w:rPr>
          <w:sz w:val="28"/>
          <w:szCs w:val="28"/>
          <w:lang w:val="de-DE"/>
        </w:rPr>
        <w:t xml:space="preserve">Giấy chứng nhận đăng ký doanh nghiệp/Giấy chứng nhận đăng ký đầu tư/ số ... cấp ngày .../…/…                      </w:t>
      </w:r>
    </w:p>
    <w:p w:rsidR="00E93597" w:rsidRPr="00E93597" w:rsidRDefault="00E93597" w:rsidP="00E93597">
      <w:pPr>
        <w:spacing w:before="60" w:after="60"/>
        <w:ind w:firstLine="720"/>
        <w:jc w:val="both"/>
        <w:rPr>
          <w:sz w:val="28"/>
          <w:szCs w:val="28"/>
          <w:lang w:val="de-DE"/>
        </w:rPr>
      </w:pPr>
      <w:r w:rsidRPr="00E93597">
        <w:rPr>
          <w:sz w:val="28"/>
          <w:szCs w:val="28"/>
          <w:lang w:val="de-DE"/>
        </w:rPr>
        <w:t xml:space="preserve">Cơ quan cấp:                                  </w:t>
      </w:r>
    </w:p>
    <w:p w:rsidR="00E93597" w:rsidRPr="00E93597" w:rsidRDefault="00E93597" w:rsidP="00E93597">
      <w:pPr>
        <w:ind w:firstLine="720"/>
        <w:jc w:val="both"/>
        <w:rPr>
          <w:sz w:val="28"/>
          <w:szCs w:val="28"/>
          <w:lang w:val="de-DE"/>
        </w:rPr>
      </w:pPr>
      <w:r w:rsidRPr="00E93597">
        <w:rPr>
          <w:sz w:val="28"/>
          <w:szCs w:val="28"/>
          <w:lang w:val="de-DE"/>
        </w:rPr>
        <w:t>Trên cơ sở hợp đồng đại lý đổi ngoại tệ số … ngày .../…/… ký giữa ... (tên tổ chức kinh tế) và … (tên tổ chức tín dụng ủy quyền);</w:t>
      </w:r>
    </w:p>
    <w:p w:rsidR="00E93597" w:rsidRPr="00E93597" w:rsidRDefault="00E93597" w:rsidP="00E93597">
      <w:pPr>
        <w:ind w:firstLine="720"/>
        <w:jc w:val="both"/>
        <w:rPr>
          <w:sz w:val="28"/>
          <w:szCs w:val="28"/>
          <w:lang w:val="de-DE"/>
        </w:rPr>
      </w:pPr>
    </w:p>
    <w:p w:rsidR="00E93597" w:rsidRPr="00E93597" w:rsidRDefault="00E93597" w:rsidP="00E93597">
      <w:pPr>
        <w:jc w:val="both"/>
        <w:rPr>
          <w:sz w:val="28"/>
          <w:szCs w:val="28"/>
          <w:lang w:val="de-DE"/>
        </w:rPr>
      </w:pPr>
      <w:r w:rsidRPr="00E93597">
        <w:rPr>
          <w:sz w:val="28"/>
          <w:szCs w:val="28"/>
          <w:lang w:val="de-DE"/>
        </w:rPr>
        <w:tab/>
        <w:t xml:space="preserve">Đề nghị Ngân hàng Nhà nước chi nhánh ... xem xét, cấp Giấy chứng nhận đăng ký đại lý đổi ngoại tệ tại các địa điểm sau: </w:t>
      </w:r>
    </w:p>
    <w:p w:rsidR="00E93597" w:rsidRPr="00E93597" w:rsidRDefault="00E93597" w:rsidP="00E93597">
      <w:pPr>
        <w:jc w:val="both"/>
        <w:rPr>
          <w:sz w:val="28"/>
          <w:szCs w:val="28"/>
          <w:lang w:val="de-DE"/>
        </w:rPr>
      </w:pPr>
    </w:p>
    <w:tbl>
      <w:tblPr>
        <w:tblW w:w="8762"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0"/>
        <w:gridCol w:w="3722"/>
        <w:gridCol w:w="2160"/>
        <w:gridCol w:w="2160"/>
      </w:tblGrid>
      <w:tr w:rsidR="00E93597" w:rsidRPr="00C04697" w:rsidTr="00C91687">
        <w:tc>
          <w:tcPr>
            <w:tcW w:w="720" w:type="dxa"/>
          </w:tcPr>
          <w:p w:rsidR="00E93597" w:rsidRPr="00C04697" w:rsidRDefault="00E93597" w:rsidP="00C91687">
            <w:pPr>
              <w:rPr>
                <w:sz w:val="28"/>
                <w:szCs w:val="28"/>
              </w:rPr>
            </w:pPr>
            <w:r>
              <w:rPr>
                <w:sz w:val="28"/>
                <w:szCs w:val="28"/>
              </w:rPr>
              <w:lastRenderedPageBreak/>
              <w:t>STT</w:t>
            </w:r>
          </w:p>
        </w:tc>
        <w:tc>
          <w:tcPr>
            <w:tcW w:w="3722" w:type="dxa"/>
            <w:tcBorders>
              <w:right w:val="single" w:sz="4" w:space="0" w:color="auto"/>
            </w:tcBorders>
          </w:tcPr>
          <w:p w:rsidR="00E93597" w:rsidRPr="00C04697" w:rsidRDefault="00E93597" w:rsidP="00C91687">
            <w:pPr>
              <w:jc w:val="center"/>
              <w:rPr>
                <w:b/>
                <w:sz w:val="28"/>
                <w:szCs w:val="28"/>
              </w:rPr>
            </w:pPr>
            <w:r>
              <w:rPr>
                <w:b/>
                <w:sz w:val="28"/>
                <w:szCs w:val="28"/>
              </w:rPr>
              <w:t>T</w:t>
            </w:r>
            <w:r w:rsidRPr="00C04697">
              <w:rPr>
                <w:b/>
                <w:sz w:val="28"/>
                <w:szCs w:val="28"/>
              </w:rPr>
              <w:t>ê</w:t>
            </w:r>
            <w:r>
              <w:rPr>
                <w:b/>
                <w:sz w:val="28"/>
                <w:szCs w:val="28"/>
              </w:rPr>
              <w:t xml:space="preserve">n </w:t>
            </w:r>
            <w:r w:rsidRPr="00C04697">
              <w:rPr>
                <w:b/>
                <w:sz w:val="28"/>
                <w:szCs w:val="28"/>
              </w:rPr>
              <w:t>đại</w:t>
            </w:r>
            <w:r>
              <w:rPr>
                <w:b/>
                <w:sz w:val="28"/>
                <w:szCs w:val="28"/>
              </w:rPr>
              <w:t xml:space="preserve"> l</w:t>
            </w:r>
            <w:r w:rsidRPr="00C04697">
              <w:rPr>
                <w:b/>
                <w:sz w:val="28"/>
                <w:szCs w:val="28"/>
              </w:rPr>
              <w:t>ý</w:t>
            </w:r>
            <w:r>
              <w:rPr>
                <w:b/>
                <w:sz w:val="28"/>
                <w:szCs w:val="28"/>
              </w:rPr>
              <w:t xml:space="preserve"> </w:t>
            </w:r>
            <w:r w:rsidRPr="00C04697">
              <w:rPr>
                <w:b/>
                <w:sz w:val="28"/>
                <w:szCs w:val="28"/>
              </w:rPr>
              <w:t>đổi</w:t>
            </w:r>
            <w:r>
              <w:rPr>
                <w:b/>
                <w:sz w:val="28"/>
                <w:szCs w:val="28"/>
              </w:rPr>
              <w:t xml:space="preserve"> ngo</w:t>
            </w:r>
            <w:r w:rsidRPr="00C04697">
              <w:rPr>
                <w:b/>
                <w:sz w:val="28"/>
                <w:szCs w:val="28"/>
              </w:rPr>
              <w:t>ại</w:t>
            </w:r>
            <w:r>
              <w:rPr>
                <w:b/>
                <w:sz w:val="28"/>
                <w:szCs w:val="28"/>
              </w:rPr>
              <w:t xml:space="preserve"> t</w:t>
            </w:r>
            <w:r w:rsidRPr="00C04697">
              <w:rPr>
                <w:b/>
                <w:sz w:val="28"/>
                <w:szCs w:val="28"/>
              </w:rPr>
              <w:t>ệ</w:t>
            </w:r>
          </w:p>
        </w:tc>
        <w:tc>
          <w:tcPr>
            <w:tcW w:w="2160" w:type="dxa"/>
            <w:tcBorders>
              <w:left w:val="single" w:sz="4" w:space="0" w:color="auto"/>
              <w:right w:val="single" w:sz="4" w:space="0" w:color="auto"/>
            </w:tcBorders>
          </w:tcPr>
          <w:p w:rsidR="00E93597" w:rsidRPr="00C04697" w:rsidRDefault="00E93597" w:rsidP="00C91687">
            <w:pPr>
              <w:jc w:val="center"/>
              <w:rPr>
                <w:b/>
                <w:sz w:val="28"/>
                <w:szCs w:val="28"/>
              </w:rPr>
            </w:pPr>
            <w:r w:rsidRPr="00C04697">
              <w:rPr>
                <w:b/>
                <w:sz w:val="28"/>
                <w:szCs w:val="28"/>
              </w:rPr>
              <w:t>Địa chỉ</w:t>
            </w:r>
          </w:p>
        </w:tc>
        <w:tc>
          <w:tcPr>
            <w:tcW w:w="2160" w:type="dxa"/>
            <w:tcBorders>
              <w:left w:val="single" w:sz="4" w:space="0" w:color="auto"/>
            </w:tcBorders>
          </w:tcPr>
          <w:p w:rsidR="00E93597" w:rsidRPr="00C04697" w:rsidRDefault="00E93597" w:rsidP="00C91687">
            <w:pPr>
              <w:jc w:val="center"/>
              <w:rPr>
                <w:b/>
                <w:sz w:val="28"/>
                <w:szCs w:val="28"/>
              </w:rPr>
            </w:pPr>
            <w:r w:rsidRPr="00C04697">
              <w:rPr>
                <w:b/>
                <w:sz w:val="28"/>
                <w:szCs w:val="28"/>
              </w:rPr>
              <w:t>Điện thoại, Fax</w:t>
            </w:r>
          </w:p>
        </w:tc>
      </w:tr>
      <w:tr w:rsidR="00E93597" w:rsidRPr="00C04697" w:rsidTr="00C91687">
        <w:tc>
          <w:tcPr>
            <w:tcW w:w="720" w:type="dxa"/>
          </w:tcPr>
          <w:p w:rsidR="00E93597" w:rsidRPr="00C04697" w:rsidRDefault="00E93597" w:rsidP="00C91687">
            <w:pPr>
              <w:jc w:val="center"/>
              <w:rPr>
                <w:sz w:val="28"/>
                <w:szCs w:val="28"/>
              </w:rPr>
            </w:pPr>
            <w:r w:rsidRPr="00C04697">
              <w:rPr>
                <w:sz w:val="28"/>
                <w:szCs w:val="28"/>
              </w:rPr>
              <w:t>1</w:t>
            </w:r>
          </w:p>
        </w:tc>
        <w:tc>
          <w:tcPr>
            <w:tcW w:w="3722" w:type="dxa"/>
            <w:tcBorders>
              <w:right w:val="single" w:sz="4" w:space="0" w:color="auto"/>
            </w:tcBorders>
          </w:tcPr>
          <w:p w:rsidR="00E93597" w:rsidRPr="00C319A0" w:rsidRDefault="00E93597" w:rsidP="00C91687">
            <w:pPr>
              <w:rPr>
                <w:sz w:val="28"/>
                <w:szCs w:val="28"/>
              </w:rPr>
            </w:pPr>
            <w:r w:rsidRPr="00C319A0">
              <w:rPr>
                <w:sz w:val="28"/>
                <w:szCs w:val="28"/>
              </w:rPr>
              <w:t>Đại</w:t>
            </w:r>
            <w:r>
              <w:rPr>
                <w:sz w:val="28"/>
                <w:szCs w:val="28"/>
              </w:rPr>
              <w:t xml:space="preserve"> l</w:t>
            </w:r>
            <w:r w:rsidRPr="00C319A0">
              <w:rPr>
                <w:sz w:val="28"/>
                <w:szCs w:val="28"/>
              </w:rPr>
              <w:t>ý</w:t>
            </w:r>
            <w:r>
              <w:rPr>
                <w:sz w:val="28"/>
                <w:szCs w:val="28"/>
              </w:rPr>
              <w:t xml:space="preserve"> </w:t>
            </w:r>
            <w:r w:rsidRPr="00C319A0">
              <w:rPr>
                <w:sz w:val="28"/>
                <w:szCs w:val="28"/>
              </w:rPr>
              <w:t>đổi</w:t>
            </w:r>
            <w:r>
              <w:rPr>
                <w:sz w:val="28"/>
                <w:szCs w:val="28"/>
              </w:rPr>
              <w:t xml:space="preserve"> ngo</w:t>
            </w:r>
            <w:r w:rsidRPr="00C319A0">
              <w:rPr>
                <w:sz w:val="28"/>
                <w:szCs w:val="28"/>
              </w:rPr>
              <w:t>ại</w:t>
            </w:r>
            <w:r>
              <w:rPr>
                <w:sz w:val="28"/>
                <w:szCs w:val="28"/>
              </w:rPr>
              <w:t xml:space="preserve"> t</w:t>
            </w:r>
            <w:r w:rsidRPr="00C319A0">
              <w:rPr>
                <w:sz w:val="28"/>
                <w:szCs w:val="28"/>
              </w:rPr>
              <w:t>ệ</w:t>
            </w:r>
            <w:r>
              <w:rPr>
                <w:sz w:val="28"/>
                <w:szCs w:val="28"/>
              </w:rPr>
              <w:t xml:space="preserve"> s</w:t>
            </w:r>
            <w:r w:rsidRPr="00C319A0">
              <w:rPr>
                <w:sz w:val="28"/>
                <w:szCs w:val="28"/>
              </w:rPr>
              <w:t>ố</w:t>
            </w:r>
            <w:r>
              <w:rPr>
                <w:sz w:val="28"/>
                <w:szCs w:val="28"/>
              </w:rPr>
              <w:t xml:space="preserve"> 1</w:t>
            </w:r>
          </w:p>
        </w:tc>
        <w:tc>
          <w:tcPr>
            <w:tcW w:w="2160" w:type="dxa"/>
            <w:tcBorders>
              <w:left w:val="single" w:sz="4" w:space="0" w:color="auto"/>
              <w:right w:val="single" w:sz="4" w:space="0" w:color="auto"/>
            </w:tcBorders>
          </w:tcPr>
          <w:p w:rsidR="00E93597" w:rsidRPr="00C04697" w:rsidRDefault="00E93597" w:rsidP="00C91687">
            <w:pPr>
              <w:rPr>
                <w:sz w:val="28"/>
                <w:szCs w:val="28"/>
              </w:rPr>
            </w:pPr>
          </w:p>
        </w:tc>
        <w:tc>
          <w:tcPr>
            <w:tcW w:w="2160" w:type="dxa"/>
            <w:tcBorders>
              <w:left w:val="single" w:sz="4" w:space="0" w:color="auto"/>
            </w:tcBorders>
          </w:tcPr>
          <w:p w:rsidR="00E93597" w:rsidRPr="00C04697" w:rsidRDefault="00E93597" w:rsidP="00C91687">
            <w:pPr>
              <w:rPr>
                <w:sz w:val="28"/>
                <w:szCs w:val="28"/>
              </w:rPr>
            </w:pPr>
          </w:p>
        </w:tc>
      </w:tr>
      <w:tr w:rsidR="00E93597" w:rsidRPr="00C04697" w:rsidTr="00C91687">
        <w:tc>
          <w:tcPr>
            <w:tcW w:w="720" w:type="dxa"/>
          </w:tcPr>
          <w:p w:rsidR="00E93597" w:rsidRPr="00C04697" w:rsidRDefault="00E93597" w:rsidP="00C91687">
            <w:pPr>
              <w:jc w:val="center"/>
              <w:rPr>
                <w:sz w:val="28"/>
                <w:szCs w:val="28"/>
              </w:rPr>
            </w:pPr>
            <w:r w:rsidRPr="00C04697">
              <w:rPr>
                <w:sz w:val="28"/>
                <w:szCs w:val="28"/>
              </w:rPr>
              <w:t>2</w:t>
            </w:r>
          </w:p>
        </w:tc>
        <w:tc>
          <w:tcPr>
            <w:tcW w:w="3722" w:type="dxa"/>
            <w:tcBorders>
              <w:right w:val="single" w:sz="4" w:space="0" w:color="auto"/>
            </w:tcBorders>
          </w:tcPr>
          <w:p w:rsidR="00E93597" w:rsidRPr="00C04697" w:rsidRDefault="00E93597" w:rsidP="00C91687">
            <w:pPr>
              <w:rPr>
                <w:sz w:val="28"/>
                <w:szCs w:val="28"/>
              </w:rPr>
            </w:pPr>
            <w:r w:rsidRPr="00C319A0">
              <w:rPr>
                <w:sz w:val="28"/>
                <w:szCs w:val="28"/>
              </w:rPr>
              <w:t>Đại</w:t>
            </w:r>
            <w:r>
              <w:rPr>
                <w:sz w:val="28"/>
                <w:szCs w:val="28"/>
              </w:rPr>
              <w:t xml:space="preserve"> l</w:t>
            </w:r>
            <w:r w:rsidRPr="00C319A0">
              <w:rPr>
                <w:sz w:val="28"/>
                <w:szCs w:val="28"/>
              </w:rPr>
              <w:t>ý</w:t>
            </w:r>
            <w:r>
              <w:rPr>
                <w:sz w:val="28"/>
                <w:szCs w:val="28"/>
              </w:rPr>
              <w:t xml:space="preserve"> </w:t>
            </w:r>
            <w:r w:rsidRPr="00C319A0">
              <w:rPr>
                <w:sz w:val="28"/>
                <w:szCs w:val="28"/>
              </w:rPr>
              <w:t>đổi</w:t>
            </w:r>
            <w:r>
              <w:rPr>
                <w:sz w:val="28"/>
                <w:szCs w:val="28"/>
              </w:rPr>
              <w:t xml:space="preserve"> ngo</w:t>
            </w:r>
            <w:r w:rsidRPr="00C319A0">
              <w:rPr>
                <w:sz w:val="28"/>
                <w:szCs w:val="28"/>
              </w:rPr>
              <w:t>ại</w:t>
            </w:r>
            <w:r>
              <w:rPr>
                <w:sz w:val="28"/>
                <w:szCs w:val="28"/>
              </w:rPr>
              <w:t xml:space="preserve"> t</w:t>
            </w:r>
            <w:r w:rsidRPr="00C319A0">
              <w:rPr>
                <w:sz w:val="28"/>
                <w:szCs w:val="28"/>
              </w:rPr>
              <w:t>ệ</w:t>
            </w:r>
            <w:r>
              <w:rPr>
                <w:sz w:val="28"/>
                <w:szCs w:val="28"/>
              </w:rPr>
              <w:t xml:space="preserve"> s</w:t>
            </w:r>
            <w:r w:rsidRPr="00C319A0">
              <w:rPr>
                <w:sz w:val="28"/>
                <w:szCs w:val="28"/>
              </w:rPr>
              <w:t>ố</w:t>
            </w:r>
            <w:r>
              <w:rPr>
                <w:sz w:val="28"/>
                <w:szCs w:val="28"/>
              </w:rPr>
              <w:t xml:space="preserve"> 2</w:t>
            </w:r>
          </w:p>
        </w:tc>
        <w:tc>
          <w:tcPr>
            <w:tcW w:w="2160" w:type="dxa"/>
            <w:tcBorders>
              <w:left w:val="single" w:sz="4" w:space="0" w:color="auto"/>
              <w:right w:val="single" w:sz="4" w:space="0" w:color="auto"/>
            </w:tcBorders>
          </w:tcPr>
          <w:p w:rsidR="00E93597" w:rsidRPr="00C04697" w:rsidRDefault="00E93597" w:rsidP="00C91687">
            <w:pPr>
              <w:rPr>
                <w:sz w:val="28"/>
                <w:szCs w:val="28"/>
              </w:rPr>
            </w:pPr>
          </w:p>
        </w:tc>
        <w:tc>
          <w:tcPr>
            <w:tcW w:w="2160" w:type="dxa"/>
            <w:tcBorders>
              <w:left w:val="single" w:sz="4" w:space="0" w:color="auto"/>
            </w:tcBorders>
          </w:tcPr>
          <w:p w:rsidR="00E93597" w:rsidRPr="00C04697" w:rsidRDefault="00E93597" w:rsidP="00C91687">
            <w:pPr>
              <w:rPr>
                <w:sz w:val="28"/>
                <w:szCs w:val="28"/>
              </w:rPr>
            </w:pPr>
          </w:p>
        </w:tc>
      </w:tr>
      <w:tr w:rsidR="00E93597" w:rsidRPr="00C04697" w:rsidTr="00C91687">
        <w:tc>
          <w:tcPr>
            <w:tcW w:w="720" w:type="dxa"/>
          </w:tcPr>
          <w:p w:rsidR="00E93597" w:rsidRPr="00C04697" w:rsidRDefault="00E93597" w:rsidP="00C91687">
            <w:pPr>
              <w:jc w:val="center"/>
              <w:rPr>
                <w:sz w:val="28"/>
                <w:szCs w:val="28"/>
              </w:rPr>
            </w:pPr>
            <w:r w:rsidRPr="00C04697">
              <w:rPr>
                <w:sz w:val="28"/>
                <w:szCs w:val="28"/>
              </w:rPr>
              <w:t>3</w:t>
            </w:r>
          </w:p>
        </w:tc>
        <w:tc>
          <w:tcPr>
            <w:tcW w:w="3722" w:type="dxa"/>
            <w:tcBorders>
              <w:right w:val="single" w:sz="4" w:space="0" w:color="auto"/>
            </w:tcBorders>
          </w:tcPr>
          <w:p w:rsidR="00E93597" w:rsidRPr="00C04697" w:rsidRDefault="00E93597" w:rsidP="00C91687">
            <w:pPr>
              <w:rPr>
                <w:sz w:val="28"/>
                <w:szCs w:val="28"/>
              </w:rPr>
            </w:pPr>
            <w:r w:rsidRPr="00C319A0">
              <w:rPr>
                <w:sz w:val="28"/>
                <w:szCs w:val="28"/>
              </w:rPr>
              <w:t>Đại</w:t>
            </w:r>
            <w:r>
              <w:rPr>
                <w:sz w:val="28"/>
                <w:szCs w:val="28"/>
              </w:rPr>
              <w:t xml:space="preserve"> l</w:t>
            </w:r>
            <w:r w:rsidRPr="00C319A0">
              <w:rPr>
                <w:sz w:val="28"/>
                <w:szCs w:val="28"/>
              </w:rPr>
              <w:t>ý</w:t>
            </w:r>
            <w:r>
              <w:rPr>
                <w:sz w:val="28"/>
                <w:szCs w:val="28"/>
              </w:rPr>
              <w:t xml:space="preserve"> </w:t>
            </w:r>
            <w:r w:rsidRPr="00C319A0">
              <w:rPr>
                <w:sz w:val="28"/>
                <w:szCs w:val="28"/>
              </w:rPr>
              <w:t>đổi</w:t>
            </w:r>
            <w:r>
              <w:rPr>
                <w:sz w:val="28"/>
                <w:szCs w:val="28"/>
              </w:rPr>
              <w:t xml:space="preserve"> ngo</w:t>
            </w:r>
            <w:r w:rsidRPr="00C319A0">
              <w:rPr>
                <w:sz w:val="28"/>
                <w:szCs w:val="28"/>
              </w:rPr>
              <w:t>ại</w:t>
            </w:r>
            <w:r>
              <w:rPr>
                <w:sz w:val="28"/>
                <w:szCs w:val="28"/>
              </w:rPr>
              <w:t xml:space="preserve"> t</w:t>
            </w:r>
            <w:r w:rsidRPr="00C319A0">
              <w:rPr>
                <w:sz w:val="28"/>
                <w:szCs w:val="28"/>
              </w:rPr>
              <w:t>ệ</w:t>
            </w:r>
            <w:r>
              <w:rPr>
                <w:sz w:val="28"/>
                <w:szCs w:val="28"/>
              </w:rPr>
              <w:t xml:space="preserve"> s</w:t>
            </w:r>
            <w:r w:rsidRPr="00C319A0">
              <w:rPr>
                <w:sz w:val="28"/>
                <w:szCs w:val="28"/>
              </w:rPr>
              <w:t>ố</w:t>
            </w:r>
            <w:r>
              <w:rPr>
                <w:sz w:val="28"/>
                <w:szCs w:val="28"/>
              </w:rPr>
              <w:t xml:space="preserve"> 3</w:t>
            </w:r>
          </w:p>
        </w:tc>
        <w:tc>
          <w:tcPr>
            <w:tcW w:w="2160" w:type="dxa"/>
            <w:tcBorders>
              <w:left w:val="single" w:sz="4" w:space="0" w:color="auto"/>
              <w:right w:val="single" w:sz="4" w:space="0" w:color="auto"/>
            </w:tcBorders>
          </w:tcPr>
          <w:p w:rsidR="00E93597" w:rsidRPr="00C04697" w:rsidRDefault="00E93597" w:rsidP="00C91687">
            <w:pPr>
              <w:rPr>
                <w:sz w:val="28"/>
                <w:szCs w:val="28"/>
              </w:rPr>
            </w:pPr>
          </w:p>
        </w:tc>
        <w:tc>
          <w:tcPr>
            <w:tcW w:w="2160" w:type="dxa"/>
            <w:tcBorders>
              <w:left w:val="single" w:sz="4" w:space="0" w:color="auto"/>
            </w:tcBorders>
          </w:tcPr>
          <w:p w:rsidR="00E93597" w:rsidRPr="00C04697" w:rsidRDefault="00E93597" w:rsidP="00C91687">
            <w:pPr>
              <w:rPr>
                <w:sz w:val="28"/>
                <w:szCs w:val="28"/>
              </w:rPr>
            </w:pPr>
          </w:p>
        </w:tc>
      </w:tr>
      <w:tr w:rsidR="00E93597" w:rsidRPr="00C04697" w:rsidTr="00C91687">
        <w:tc>
          <w:tcPr>
            <w:tcW w:w="720" w:type="dxa"/>
          </w:tcPr>
          <w:p w:rsidR="00E93597" w:rsidRPr="00C04697" w:rsidRDefault="00E93597" w:rsidP="00C91687">
            <w:pPr>
              <w:jc w:val="center"/>
              <w:rPr>
                <w:sz w:val="28"/>
                <w:szCs w:val="28"/>
              </w:rPr>
            </w:pPr>
            <w:r w:rsidRPr="00C04697">
              <w:rPr>
                <w:sz w:val="28"/>
                <w:szCs w:val="28"/>
              </w:rPr>
              <w:t>n</w:t>
            </w:r>
          </w:p>
        </w:tc>
        <w:tc>
          <w:tcPr>
            <w:tcW w:w="3722" w:type="dxa"/>
            <w:tcBorders>
              <w:right w:val="single" w:sz="4" w:space="0" w:color="auto"/>
            </w:tcBorders>
          </w:tcPr>
          <w:p w:rsidR="00E93597" w:rsidRPr="00C04697" w:rsidRDefault="00E93597" w:rsidP="00C91687">
            <w:pPr>
              <w:rPr>
                <w:sz w:val="28"/>
                <w:szCs w:val="28"/>
              </w:rPr>
            </w:pPr>
            <w:r w:rsidRPr="00C319A0">
              <w:rPr>
                <w:sz w:val="28"/>
                <w:szCs w:val="28"/>
              </w:rPr>
              <w:t>Đại</w:t>
            </w:r>
            <w:r>
              <w:rPr>
                <w:sz w:val="28"/>
                <w:szCs w:val="28"/>
              </w:rPr>
              <w:t xml:space="preserve"> l</w:t>
            </w:r>
            <w:r w:rsidRPr="00C319A0">
              <w:rPr>
                <w:sz w:val="28"/>
                <w:szCs w:val="28"/>
              </w:rPr>
              <w:t>ý</w:t>
            </w:r>
            <w:r>
              <w:rPr>
                <w:sz w:val="28"/>
                <w:szCs w:val="28"/>
              </w:rPr>
              <w:t xml:space="preserve"> </w:t>
            </w:r>
            <w:r w:rsidRPr="00C319A0">
              <w:rPr>
                <w:sz w:val="28"/>
                <w:szCs w:val="28"/>
              </w:rPr>
              <w:t>đổi</w:t>
            </w:r>
            <w:r>
              <w:rPr>
                <w:sz w:val="28"/>
                <w:szCs w:val="28"/>
              </w:rPr>
              <w:t xml:space="preserve"> ngo</w:t>
            </w:r>
            <w:r w:rsidRPr="00C319A0">
              <w:rPr>
                <w:sz w:val="28"/>
                <w:szCs w:val="28"/>
              </w:rPr>
              <w:t>ại</w:t>
            </w:r>
            <w:r>
              <w:rPr>
                <w:sz w:val="28"/>
                <w:szCs w:val="28"/>
              </w:rPr>
              <w:t xml:space="preserve"> t</w:t>
            </w:r>
            <w:r w:rsidRPr="00C319A0">
              <w:rPr>
                <w:sz w:val="28"/>
                <w:szCs w:val="28"/>
              </w:rPr>
              <w:t>ệ</w:t>
            </w:r>
            <w:r>
              <w:rPr>
                <w:sz w:val="28"/>
                <w:szCs w:val="28"/>
              </w:rPr>
              <w:t xml:space="preserve"> s</w:t>
            </w:r>
            <w:r w:rsidRPr="00C319A0">
              <w:rPr>
                <w:sz w:val="28"/>
                <w:szCs w:val="28"/>
              </w:rPr>
              <w:t>ố</w:t>
            </w:r>
            <w:r>
              <w:rPr>
                <w:sz w:val="28"/>
                <w:szCs w:val="28"/>
              </w:rPr>
              <w:t xml:space="preserve"> n</w:t>
            </w:r>
          </w:p>
        </w:tc>
        <w:tc>
          <w:tcPr>
            <w:tcW w:w="2160" w:type="dxa"/>
            <w:tcBorders>
              <w:left w:val="single" w:sz="4" w:space="0" w:color="auto"/>
              <w:right w:val="single" w:sz="4" w:space="0" w:color="auto"/>
            </w:tcBorders>
          </w:tcPr>
          <w:p w:rsidR="00E93597" w:rsidRPr="00C04697" w:rsidRDefault="00E93597" w:rsidP="00C91687">
            <w:pPr>
              <w:rPr>
                <w:sz w:val="28"/>
                <w:szCs w:val="28"/>
              </w:rPr>
            </w:pPr>
          </w:p>
        </w:tc>
        <w:tc>
          <w:tcPr>
            <w:tcW w:w="2160" w:type="dxa"/>
            <w:tcBorders>
              <w:left w:val="single" w:sz="4" w:space="0" w:color="auto"/>
            </w:tcBorders>
          </w:tcPr>
          <w:p w:rsidR="00E93597" w:rsidRPr="00C04697" w:rsidRDefault="00E93597" w:rsidP="00C91687">
            <w:pPr>
              <w:rPr>
                <w:sz w:val="28"/>
                <w:szCs w:val="28"/>
              </w:rPr>
            </w:pPr>
          </w:p>
        </w:tc>
      </w:tr>
    </w:tbl>
    <w:p w:rsidR="00E93597" w:rsidRDefault="00E93597" w:rsidP="00E93597">
      <w:pPr>
        <w:ind w:firstLine="720"/>
        <w:jc w:val="both"/>
        <w:rPr>
          <w:sz w:val="28"/>
          <w:szCs w:val="28"/>
          <w:lang w:val="nl-NL"/>
        </w:rPr>
      </w:pPr>
    </w:p>
    <w:p w:rsidR="00E93597" w:rsidRDefault="00E93597" w:rsidP="00E93597">
      <w:pPr>
        <w:ind w:firstLine="720"/>
        <w:jc w:val="both"/>
        <w:rPr>
          <w:sz w:val="28"/>
          <w:szCs w:val="28"/>
          <w:lang w:val="nl-NL"/>
        </w:rPr>
      </w:pPr>
      <w:r>
        <w:rPr>
          <w:sz w:val="28"/>
          <w:szCs w:val="28"/>
          <w:lang w:val="nl-NL"/>
        </w:rPr>
        <w:t xml:space="preserve">... </w:t>
      </w:r>
      <w:r w:rsidRPr="007F53E0">
        <w:rPr>
          <w:sz w:val="28"/>
          <w:szCs w:val="28"/>
          <w:lang w:val="nl-NL"/>
        </w:rPr>
        <w:t>(Tên tổ chức</w:t>
      </w:r>
      <w:r>
        <w:rPr>
          <w:sz w:val="28"/>
          <w:szCs w:val="28"/>
          <w:lang w:val="nl-NL"/>
        </w:rPr>
        <w:t xml:space="preserve"> kinh t</w:t>
      </w:r>
      <w:r w:rsidRPr="00DE2B26">
        <w:rPr>
          <w:sz w:val="28"/>
          <w:szCs w:val="28"/>
          <w:lang w:val="nl-NL"/>
        </w:rPr>
        <w:t>ế</w:t>
      </w:r>
      <w:r w:rsidRPr="007F53E0">
        <w:rPr>
          <w:sz w:val="28"/>
          <w:szCs w:val="28"/>
          <w:lang w:val="nl-NL"/>
        </w:rPr>
        <w:t xml:space="preserve">) </w:t>
      </w:r>
      <w:r>
        <w:rPr>
          <w:sz w:val="28"/>
          <w:szCs w:val="28"/>
          <w:lang w:val="nl-NL"/>
        </w:rPr>
        <w:t>xin cam k</w:t>
      </w:r>
      <w:r w:rsidRPr="0017601B">
        <w:rPr>
          <w:sz w:val="28"/>
          <w:szCs w:val="28"/>
          <w:lang w:val="nl-NL"/>
        </w:rPr>
        <w:t>ết</w:t>
      </w:r>
      <w:r>
        <w:rPr>
          <w:sz w:val="28"/>
          <w:szCs w:val="28"/>
          <w:lang w:val="nl-NL"/>
        </w:rPr>
        <w:t xml:space="preserve"> ch</w:t>
      </w:r>
      <w:r w:rsidRPr="0017601B">
        <w:rPr>
          <w:sz w:val="28"/>
          <w:szCs w:val="28"/>
          <w:lang w:val="nl-NL"/>
        </w:rPr>
        <w:t>ịu</w:t>
      </w:r>
      <w:r>
        <w:rPr>
          <w:sz w:val="28"/>
          <w:szCs w:val="28"/>
          <w:lang w:val="nl-NL"/>
        </w:rPr>
        <w:t xml:space="preserve"> tr</w:t>
      </w:r>
      <w:r w:rsidRPr="0017601B">
        <w:rPr>
          <w:sz w:val="28"/>
          <w:szCs w:val="28"/>
          <w:lang w:val="nl-NL"/>
        </w:rPr>
        <w:t>ách</w:t>
      </w:r>
      <w:r>
        <w:rPr>
          <w:sz w:val="28"/>
          <w:szCs w:val="28"/>
          <w:lang w:val="nl-NL"/>
        </w:rPr>
        <w:t xml:space="preserve"> nhi</w:t>
      </w:r>
      <w:r w:rsidRPr="0017601B">
        <w:rPr>
          <w:sz w:val="28"/>
          <w:szCs w:val="28"/>
          <w:lang w:val="nl-NL"/>
        </w:rPr>
        <w:t>ệm</w:t>
      </w:r>
      <w:r>
        <w:rPr>
          <w:sz w:val="28"/>
          <w:szCs w:val="28"/>
          <w:lang w:val="nl-NL"/>
        </w:rPr>
        <w:t xml:space="preserve"> tr</w:t>
      </w:r>
      <w:r w:rsidRPr="0017601B">
        <w:rPr>
          <w:sz w:val="28"/>
          <w:szCs w:val="28"/>
          <w:lang w:val="nl-NL"/>
        </w:rPr>
        <w:t>ước</w:t>
      </w:r>
      <w:r>
        <w:rPr>
          <w:sz w:val="28"/>
          <w:szCs w:val="28"/>
          <w:lang w:val="nl-NL"/>
        </w:rPr>
        <w:t xml:space="preserve"> ph</w:t>
      </w:r>
      <w:r w:rsidRPr="0017601B">
        <w:rPr>
          <w:sz w:val="28"/>
          <w:szCs w:val="28"/>
          <w:lang w:val="nl-NL"/>
        </w:rPr>
        <w:t>áp</w:t>
      </w:r>
      <w:r>
        <w:rPr>
          <w:sz w:val="28"/>
          <w:szCs w:val="28"/>
          <w:lang w:val="nl-NL"/>
        </w:rPr>
        <w:t xml:space="preserve"> lu</w:t>
      </w:r>
      <w:r w:rsidRPr="0017601B">
        <w:rPr>
          <w:sz w:val="28"/>
          <w:szCs w:val="28"/>
          <w:lang w:val="nl-NL"/>
        </w:rPr>
        <w:t>ật</w:t>
      </w:r>
      <w:r>
        <w:rPr>
          <w:sz w:val="28"/>
          <w:szCs w:val="28"/>
          <w:lang w:val="nl-NL"/>
        </w:rPr>
        <w:t xml:space="preserve"> v</w:t>
      </w:r>
      <w:r w:rsidRPr="0017601B">
        <w:rPr>
          <w:sz w:val="28"/>
          <w:szCs w:val="28"/>
          <w:lang w:val="nl-NL"/>
        </w:rPr>
        <w:t>ề</w:t>
      </w:r>
      <w:r>
        <w:rPr>
          <w:sz w:val="28"/>
          <w:szCs w:val="28"/>
          <w:lang w:val="nl-NL"/>
        </w:rPr>
        <w:t xml:space="preserve"> t</w:t>
      </w:r>
      <w:r w:rsidRPr="0017601B">
        <w:rPr>
          <w:sz w:val="28"/>
          <w:szCs w:val="28"/>
          <w:lang w:val="nl-NL"/>
        </w:rPr>
        <w:t>ính</w:t>
      </w:r>
      <w:r>
        <w:rPr>
          <w:sz w:val="28"/>
          <w:szCs w:val="28"/>
          <w:lang w:val="nl-NL"/>
        </w:rPr>
        <w:t xml:space="preserve"> trung th</w:t>
      </w:r>
      <w:r w:rsidRPr="0017601B">
        <w:rPr>
          <w:sz w:val="28"/>
          <w:szCs w:val="28"/>
          <w:lang w:val="nl-NL"/>
        </w:rPr>
        <w:t>ực</w:t>
      </w:r>
      <w:r>
        <w:rPr>
          <w:sz w:val="28"/>
          <w:szCs w:val="28"/>
          <w:lang w:val="nl-NL"/>
        </w:rPr>
        <w:t>, ch</w:t>
      </w:r>
      <w:r w:rsidRPr="0017601B">
        <w:rPr>
          <w:sz w:val="28"/>
          <w:szCs w:val="28"/>
          <w:lang w:val="nl-NL"/>
        </w:rPr>
        <w:t>í</w:t>
      </w:r>
      <w:r>
        <w:rPr>
          <w:sz w:val="28"/>
          <w:szCs w:val="28"/>
          <w:lang w:val="nl-NL"/>
        </w:rPr>
        <w:t>nh x</w:t>
      </w:r>
      <w:r w:rsidRPr="0017601B">
        <w:rPr>
          <w:sz w:val="28"/>
          <w:szCs w:val="28"/>
          <w:lang w:val="nl-NL"/>
        </w:rPr>
        <w:t>ác</w:t>
      </w:r>
      <w:r>
        <w:rPr>
          <w:sz w:val="28"/>
          <w:szCs w:val="28"/>
          <w:lang w:val="nl-NL"/>
        </w:rPr>
        <w:t xml:space="preserve"> c</w:t>
      </w:r>
      <w:r w:rsidRPr="0017601B">
        <w:rPr>
          <w:sz w:val="28"/>
          <w:szCs w:val="28"/>
          <w:lang w:val="nl-NL"/>
        </w:rPr>
        <w:t>ủa</w:t>
      </w:r>
      <w:r>
        <w:rPr>
          <w:sz w:val="28"/>
          <w:szCs w:val="28"/>
          <w:lang w:val="nl-NL"/>
        </w:rPr>
        <w:t xml:space="preserve"> n</w:t>
      </w:r>
      <w:r w:rsidRPr="0017601B">
        <w:rPr>
          <w:sz w:val="28"/>
          <w:szCs w:val="28"/>
          <w:lang w:val="nl-NL"/>
        </w:rPr>
        <w:t>ội</w:t>
      </w:r>
      <w:r>
        <w:rPr>
          <w:sz w:val="28"/>
          <w:szCs w:val="28"/>
          <w:lang w:val="nl-NL"/>
        </w:rPr>
        <w:t xml:space="preserve"> dung trong </w:t>
      </w:r>
      <w:r w:rsidRPr="0017601B">
        <w:rPr>
          <w:sz w:val="28"/>
          <w:szCs w:val="28"/>
          <w:lang w:val="nl-NL"/>
        </w:rPr>
        <w:t>đơ</w:t>
      </w:r>
      <w:r>
        <w:rPr>
          <w:sz w:val="28"/>
          <w:szCs w:val="28"/>
          <w:lang w:val="nl-NL"/>
        </w:rPr>
        <w:t>n v</w:t>
      </w:r>
      <w:r w:rsidRPr="0017601B">
        <w:rPr>
          <w:sz w:val="28"/>
          <w:szCs w:val="28"/>
          <w:lang w:val="nl-NL"/>
        </w:rPr>
        <w:t>à</w:t>
      </w:r>
      <w:r>
        <w:rPr>
          <w:sz w:val="28"/>
          <w:szCs w:val="28"/>
          <w:lang w:val="nl-NL"/>
        </w:rPr>
        <w:t xml:space="preserve"> c</w:t>
      </w:r>
      <w:r w:rsidRPr="0017601B">
        <w:rPr>
          <w:sz w:val="28"/>
          <w:szCs w:val="28"/>
          <w:lang w:val="nl-NL"/>
        </w:rPr>
        <w:t>ác</w:t>
      </w:r>
      <w:r>
        <w:rPr>
          <w:sz w:val="28"/>
          <w:szCs w:val="28"/>
          <w:lang w:val="nl-NL"/>
        </w:rPr>
        <w:t xml:space="preserve"> h</w:t>
      </w:r>
      <w:r w:rsidRPr="0017601B">
        <w:rPr>
          <w:sz w:val="28"/>
          <w:szCs w:val="28"/>
          <w:lang w:val="nl-NL"/>
        </w:rPr>
        <w:t>ồ</w:t>
      </w:r>
      <w:r>
        <w:rPr>
          <w:sz w:val="28"/>
          <w:szCs w:val="28"/>
          <w:lang w:val="nl-NL"/>
        </w:rPr>
        <w:t xml:space="preserve"> s</w:t>
      </w:r>
      <w:r w:rsidRPr="0017601B">
        <w:rPr>
          <w:sz w:val="28"/>
          <w:szCs w:val="28"/>
          <w:lang w:val="nl-NL"/>
        </w:rPr>
        <w:t>ơ</w:t>
      </w:r>
      <w:r>
        <w:rPr>
          <w:sz w:val="28"/>
          <w:szCs w:val="28"/>
          <w:lang w:val="nl-NL"/>
        </w:rPr>
        <w:t>, t</w:t>
      </w:r>
      <w:r w:rsidRPr="0017601B">
        <w:rPr>
          <w:sz w:val="28"/>
          <w:szCs w:val="28"/>
          <w:lang w:val="nl-NL"/>
        </w:rPr>
        <w:t>ài</w:t>
      </w:r>
      <w:r>
        <w:rPr>
          <w:sz w:val="28"/>
          <w:szCs w:val="28"/>
          <w:lang w:val="nl-NL"/>
        </w:rPr>
        <w:t xml:space="preserve"> li</w:t>
      </w:r>
      <w:r w:rsidRPr="0017601B">
        <w:rPr>
          <w:sz w:val="28"/>
          <w:szCs w:val="28"/>
          <w:lang w:val="nl-NL"/>
        </w:rPr>
        <w:t>ệu</w:t>
      </w:r>
      <w:r>
        <w:rPr>
          <w:sz w:val="28"/>
          <w:szCs w:val="28"/>
          <w:lang w:val="nl-NL"/>
        </w:rPr>
        <w:t xml:space="preserve"> k</w:t>
      </w:r>
      <w:r w:rsidRPr="0017601B">
        <w:rPr>
          <w:sz w:val="28"/>
          <w:szCs w:val="28"/>
          <w:lang w:val="nl-NL"/>
        </w:rPr>
        <w:t>èm</w:t>
      </w:r>
      <w:r>
        <w:rPr>
          <w:sz w:val="28"/>
          <w:szCs w:val="28"/>
          <w:lang w:val="nl-NL"/>
        </w:rPr>
        <w:t xml:space="preserve"> theo.</w:t>
      </w:r>
    </w:p>
    <w:p w:rsidR="00E93597" w:rsidRPr="0017601B" w:rsidRDefault="00E93597" w:rsidP="00E93597">
      <w:pPr>
        <w:ind w:firstLine="720"/>
        <w:jc w:val="both"/>
        <w:rPr>
          <w:sz w:val="28"/>
          <w:szCs w:val="28"/>
          <w:lang w:val="nl-NL"/>
        </w:rPr>
      </w:pPr>
    </w:p>
    <w:p w:rsidR="00E93597" w:rsidRPr="003D506D" w:rsidRDefault="00E93597" w:rsidP="00E93597">
      <w:pPr>
        <w:ind w:firstLine="720"/>
        <w:jc w:val="both"/>
        <w:rPr>
          <w:sz w:val="28"/>
          <w:szCs w:val="28"/>
          <w:lang w:val="nl-NL"/>
        </w:rPr>
      </w:pPr>
      <w:r w:rsidRPr="003D506D">
        <w:rPr>
          <w:sz w:val="28"/>
          <w:szCs w:val="28"/>
          <w:lang w:val="nl-NL"/>
        </w:rPr>
        <w:t xml:space="preserve">Trong quá trình thực hiện hoạt động đại lý đổi ngoại tệ, … </w:t>
      </w:r>
      <w:r w:rsidRPr="007F53E0">
        <w:rPr>
          <w:sz w:val="28"/>
          <w:szCs w:val="28"/>
          <w:lang w:val="nl-NL"/>
        </w:rPr>
        <w:t>(</w:t>
      </w:r>
      <w:r>
        <w:rPr>
          <w:sz w:val="28"/>
          <w:szCs w:val="28"/>
          <w:lang w:val="nl-NL"/>
        </w:rPr>
        <w:t>t</w:t>
      </w:r>
      <w:r w:rsidRPr="007F53E0">
        <w:rPr>
          <w:sz w:val="28"/>
          <w:szCs w:val="28"/>
          <w:lang w:val="nl-NL"/>
        </w:rPr>
        <w:t>ên tổ chức</w:t>
      </w:r>
      <w:r>
        <w:rPr>
          <w:sz w:val="28"/>
          <w:szCs w:val="28"/>
          <w:lang w:val="nl-NL"/>
        </w:rPr>
        <w:t xml:space="preserve"> kinh t</w:t>
      </w:r>
      <w:r w:rsidRPr="00DE2B26">
        <w:rPr>
          <w:sz w:val="28"/>
          <w:szCs w:val="28"/>
          <w:lang w:val="nl-NL"/>
        </w:rPr>
        <w:t>ế</w:t>
      </w:r>
      <w:r w:rsidRPr="007F53E0">
        <w:rPr>
          <w:sz w:val="28"/>
          <w:szCs w:val="28"/>
          <w:lang w:val="nl-NL"/>
        </w:rPr>
        <w:t xml:space="preserve">) </w:t>
      </w:r>
      <w:r w:rsidRPr="003D506D">
        <w:rPr>
          <w:sz w:val="28"/>
          <w:szCs w:val="28"/>
          <w:lang w:val="nl-NL"/>
        </w:rPr>
        <w:t>cam kết chấp hành nghiêm túc các quy định pháp luật hiện hành về đại lý đổi ngoại tệ và các quy định pháp luật khác có liên quan.</w:t>
      </w:r>
    </w:p>
    <w:p w:rsidR="00E93597" w:rsidRPr="003D506D" w:rsidRDefault="00E93597" w:rsidP="00E93597">
      <w:pPr>
        <w:ind w:firstLine="720"/>
        <w:jc w:val="both"/>
        <w:rPr>
          <w:sz w:val="28"/>
          <w:szCs w:val="28"/>
          <w:lang w:val="nl-NL"/>
        </w:rPr>
      </w:pPr>
    </w:p>
    <w:p w:rsidR="00E93597" w:rsidRPr="003D506D" w:rsidRDefault="00E93597" w:rsidP="00E93597">
      <w:pPr>
        <w:ind w:firstLine="720"/>
        <w:jc w:val="both"/>
        <w:rPr>
          <w:sz w:val="28"/>
          <w:szCs w:val="28"/>
          <w:lang w:val="nl-NL"/>
        </w:rPr>
      </w:pPr>
    </w:p>
    <w:p w:rsidR="00E93597" w:rsidRPr="003D506D" w:rsidRDefault="00E93597" w:rsidP="00E93597">
      <w:pPr>
        <w:ind w:left="2880" w:firstLine="720"/>
        <w:jc w:val="both"/>
        <w:rPr>
          <w:b/>
          <w:lang w:val="nl-NL"/>
        </w:rPr>
      </w:pPr>
      <w:r w:rsidRPr="003D506D">
        <w:rPr>
          <w:sz w:val="28"/>
          <w:szCs w:val="28"/>
          <w:lang w:val="nl-NL"/>
        </w:rPr>
        <w:tab/>
      </w:r>
      <w:r w:rsidRPr="003D506D">
        <w:rPr>
          <w:sz w:val="28"/>
          <w:szCs w:val="28"/>
          <w:lang w:val="nl-NL"/>
        </w:rPr>
        <w:tab/>
      </w:r>
      <w:r w:rsidRPr="003D506D">
        <w:rPr>
          <w:b/>
          <w:lang w:val="nl-NL"/>
        </w:rPr>
        <w:t xml:space="preserve">NGƯỜI ĐẠI DIỆN HỢP PHÁP </w:t>
      </w:r>
    </w:p>
    <w:p w:rsidR="00E93597" w:rsidRPr="003D506D" w:rsidRDefault="00E93597" w:rsidP="00E93597">
      <w:pPr>
        <w:jc w:val="center"/>
        <w:rPr>
          <w:i/>
          <w:sz w:val="28"/>
          <w:szCs w:val="28"/>
          <w:lang w:val="nl-NL"/>
        </w:rPr>
      </w:pPr>
      <w:r w:rsidRPr="003D506D">
        <w:rPr>
          <w:sz w:val="28"/>
          <w:szCs w:val="28"/>
          <w:lang w:val="nl-NL"/>
        </w:rPr>
        <w:t xml:space="preserve">                                                             </w:t>
      </w:r>
      <w:r w:rsidRPr="003D506D">
        <w:rPr>
          <w:i/>
          <w:sz w:val="28"/>
          <w:szCs w:val="28"/>
          <w:lang w:val="nl-NL"/>
        </w:rPr>
        <w:t>(ký tên, đóng dấu)</w:t>
      </w:r>
    </w:p>
    <w:p w:rsidR="00E93597" w:rsidRPr="003D506D" w:rsidRDefault="00E93597" w:rsidP="00E93597">
      <w:pPr>
        <w:jc w:val="both"/>
        <w:rPr>
          <w:i/>
          <w:sz w:val="28"/>
          <w:szCs w:val="28"/>
          <w:lang w:val="nl-NL"/>
        </w:rPr>
      </w:pPr>
    </w:p>
    <w:p w:rsidR="00E93597" w:rsidRPr="003D506D" w:rsidRDefault="00E93597" w:rsidP="00E93597">
      <w:pPr>
        <w:jc w:val="both"/>
        <w:rPr>
          <w:i/>
          <w:sz w:val="28"/>
          <w:szCs w:val="28"/>
          <w:lang w:val="nl-NL"/>
        </w:rPr>
      </w:pPr>
    </w:p>
    <w:p w:rsidR="00E93597" w:rsidRPr="003D506D" w:rsidRDefault="00E93597" w:rsidP="00E93597">
      <w:pPr>
        <w:jc w:val="both"/>
        <w:rPr>
          <w:sz w:val="28"/>
          <w:szCs w:val="28"/>
          <w:lang w:val="nl-NL"/>
        </w:rPr>
      </w:pPr>
      <w:r w:rsidRPr="003D506D">
        <w:rPr>
          <w:sz w:val="28"/>
          <w:szCs w:val="28"/>
          <w:lang w:val="nl-NL"/>
        </w:rPr>
        <w:t xml:space="preserve">                                              </w:t>
      </w:r>
    </w:p>
    <w:p w:rsidR="00E93597" w:rsidRPr="003D506D" w:rsidRDefault="00E93597" w:rsidP="00E93597">
      <w:pPr>
        <w:ind w:left="5760" w:firstLine="720"/>
        <w:jc w:val="right"/>
        <w:rPr>
          <w:sz w:val="28"/>
          <w:szCs w:val="28"/>
          <w:lang w:val="nl-NL"/>
        </w:rPr>
      </w:pPr>
    </w:p>
    <w:p w:rsidR="00E93597" w:rsidRPr="003D506D" w:rsidRDefault="00E93597" w:rsidP="00E93597">
      <w:pPr>
        <w:ind w:left="5760" w:firstLine="720"/>
        <w:jc w:val="right"/>
        <w:rPr>
          <w:sz w:val="28"/>
          <w:szCs w:val="28"/>
          <w:lang w:val="nl-NL"/>
        </w:rPr>
      </w:pPr>
    </w:p>
    <w:p w:rsidR="00E93597" w:rsidRPr="003D506D" w:rsidRDefault="00E93597" w:rsidP="00E93597">
      <w:pPr>
        <w:rPr>
          <w:lang w:val="nl-NL"/>
        </w:rPr>
      </w:pPr>
    </w:p>
    <w:p w:rsidR="00E93597" w:rsidRDefault="00E93597" w:rsidP="004919DB">
      <w:pPr>
        <w:spacing w:before="100" w:beforeAutospacing="1" w:after="120"/>
        <w:jc w:val="right"/>
        <w:rPr>
          <w:sz w:val="28"/>
          <w:szCs w:val="28"/>
          <w:lang w:val="nl-NL"/>
        </w:rPr>
      </w:pPr>
    </w:p>
    <w:p w:rsidR="00E93597" w:rsidRDefault="00E93597" w:rsidP="004919DB">
      <w:pPr>
        <w:spacing w:before="100" w:beforeAutospacing="1" w:after="120"/>
        <w:jc w:val="right"/>
        <w:rPr>
          <w:sz w:val="28"/>
          <w:szCs w:val="28"/>
          <w:lang w:val="nl-NL"/>
        </w:rPr>
      </w:pPr>
    </w:p>
    <w:p w:rsidR="00E93597" w:rsidRDefault="00E93597" w:rsidP="004919DB">
      <w:pPr>
        <w:spacing w:before="100" w:beforeAutospacing="1" w:after="120"/>
        <w:jc w:val="right"/>
        <w:rPr>
          <w:sz w:val="28"/>
          <w:szCs w:val="28"/>
          <w:lang w:val="nl-NL"/>
        </w:rPr>
      </w:pPr>
    </w:p>
    <w:p w:rsidR="00E93597" w:rsidRDefault="00E93597" w:rsidP="004919DB">
      <w:pPr>
        <w:spacing w:before="100" w:beforeAutospacing="1" w:after="120"/>
        <w:jc w:val="right"/>
        <w:rPr>
          <w:sz w:val="28"/>
          <w:szCs w:val="28"/>
          <w:lang w:val="nl-NL"/>
        </w:rPr>
      </w:pPr>
    </w:p>
    <w:p w:rsidR="00E93597" w:rsidRDefault="00E93597" w:rsidP="004919DB">
      <w:pPr>
        <w:spacing w:before="100" w:beforeAutospacing="1" w:after="120"/>
        <w:jc w:val="right"/>
        <w:rPr>
          <w:sz w:val="28"/>
          <w:szCs w:val="28"/>
          <w:lang w:val="nl-NL"/>
        </w:rPr>
      </w:pPr>
    </w:p>
    <w:p w:rsidR="00E93597" w:rsidRDefault="00E93597" w:rsidP="004919DB">
      <w:pPr>
        <w:spacing w:before="100" w:beforeAutospacing="1" w:after="120"/>
        <w:jc w:val="right"/>
        <w:rPr>
          <w:sz w:val="28"/>
          <w:szCs w:val="28"/>
          <w:lang w:val="nl-NL"/>
        </w:rPr>
      </w:pPr>
    </w:p>
    <w:p w:rsidR="00E93597" w:rsidRDefault="00E93597" w:rsidP="004919DB">
      <w:pPr>
        <w:spacing w:before="100" w:beforeAutospacing="1" w:after="120"/>
        <w:jc w:val="right"/>
        <w:rPr>
          <w:sz w:val="28"/>
          <w:szCs w:val="28"/>
          <w:lang w:val="nl-NL"/>
        </w:rPr>
      </w:pPr>
    </w:p>
    <w:p w:rsidR="00E93597" w:rsidRDefault="00E93597" w:rsidP="004919DB">
      <w:pPr>
        <w:spacing w:before="100" w:beforeAutospacing="1" w:after="120"/>
        <w:jc w:val="right"/>
        <w:rPr>
          <w:sz w:val="28"/>
          <w:szCs w:val="28"/>
          <w:lang w:val="nl-NL"/>
        </w:rPr>
      </w:pPr>
    </w:p>
    <w:p w:rsidR="00C61690" w:rsidRDefault="00C61690" w:rsidP="004919DB">
      <w:pPr>
        <w:spacing w:before="100" w:beforeAutospacing="1" w:after="120"/>
        <w:jc w:val="right"/>
        <w:rPr>
          <w:sz w:val="28"/>
          <w:szCs w:val="28"/>
          <w:lang w:val="nl-NL"/>
        </w:rPr>
      </w:pPr>
    </w:p>
    <w:p w:rsidR="00BC0268" w:rsidRDefault="00BC0268" w:rsidP="004919DB">
      <w:pPr>
        <w:spacing w:before="100" w:beforeAutospacing="1" w:after="120"/>
        <w:jc w:val="right"/>
        <w:rPr>
          <w:sz w:val="28"/>
          <w:szCs w:val="28"/>
          <w:lang w:val="nl-NL"/>
        </w:rPr>
      </w:pPr>
    </w:p>
    <w:p w:rsidR="00335327" w:rsidRPr="00335327" w:rsidRDefault="00335327" w:rsidP="004919DB">
      <w:pPr>
        <w:spacing w:before="100" w:beforeAutospacing="1" w:after="120"/>
        <w:jc w:val="right"/>
        <w:rPr>
          <w:sz w:val="28"/>
          <w:szCs w:val="28"/>
          <w:lang w:val="nl-NL"/>
        </w:rPr>
      </w:pPr>
    </w:p>
    <w:p w:rsidR="00335327" w:rsidRPr="00335327" w:rsidRDefault="00335327" w:rsidP="00335327">
      <w:pPr>
        <w:jc w:val="center"/>
        <w:rPr>
          <w:b/>
          <w:sz w:val="28"/>
          <w:szCs w:val="28"/>
          <w:lang w:val="nl-NL"/>
        </w:rPr>
      </w:pPr>
      <w:r w:rsidRPr="00335327">
        <w:rPr>
          <w:b/>
          <w:sz w:val="28"/>
          <w:szCs w:val="28"/>
          <w:lang w:val="nl-NL"/>
        </w:rPr>
        <w:lastRenderedPageBreak/>
        <w:t>Phụ lục 2</w:t>
      </w:r>
      <w:r>
        <w:rPr>
          <w:rStyle w:val="FootnoteReference"/>
          <w:b/>
          <w:sz w:val="28"/>
          <w:szCs w:val="28"/>
          <w:lang w:val="nl-NL"/>
        </w:rPr>
        <w:footnoteReference w:id="37"/>
      </w:r>
    </w:p>
    <w:p w:rsidR="00335327" w:rsidRPr="00335327" w:rsidRDefault="00335327" w:rsidP="00335327">
      <w:pPr>
        <w:jc w:val="center"/>
        <w:rPr>
          <w:i/>
          <w:spacing w:val="-2"/>
          <w:sz w:val="28"/>
          <w:szCs w:val="28"/>
          <w:lang w:val="nl-NL"/>
        </w:rPr>
      </w:pPr>
      <w:r w:rsidRPr="00335327">
        <w:rPr>
          <w:i/>
          <w:sz w:val="28"/>
          <w:szCs w:val="28"/>
          <w:lang w:val="nl-NL"/>
        </w:rPr>
        <w:t>(ban hành kèm theo Thông tư 11 /2016/TT-NHNN ngày 29/6/2016 s</w:t>
      </w:r>
      <w:r w:rsidRPr="00335327">
        <w:rPr>
          <w:i/>
          <w:spacing w:val="-2"/>
          <w:sz w:val="28"/>
          <w:szCs w:val="28"/>
          <w:lang w:val="nl-NL"/>
        </w:rPr>
        <w:t>ửa đổi, bổ sung một số văn bản quy phạm pháp luật về hoạt động cung ứng dịch vụ nhận và chi, trả ngoại tệ, hoạt động đại lý đổi ngoại tệ, bàn đổi ngoại tệ của cá nhân)</w:t>
      </w:r>
    </w:p>
    <w:p w:rsidR="00335327" w:rsidRPr="00335327" w:rsidRDefault="00335327" w:rsidP="00335327">
      <w:pPr>
        <w:jc w:val="right"/>
        <w:rPr>
          <w:b/>
          <w:sz w:val="28"/>
          <w:szCs w:val="28"/>
          <w:lang w:val="nl-NL"/>
        </w:rPr>
      </w:pPr>
    </w:p>
    <w:p w:rsidR="00335327" w:rsidRPr="00335327" w:rsidRDefault="00335327" w:rsidP="00335327">
      <w:pPr>
        <w:jc w:val="right"/>
        <w:rPr>
          <w:b/>
          <w:sz w:val="28"/>
          <w:szCs w:val="28"/>
          <w:lang w:val="nl-NL"/>
        </w:rPr>
      </w:pPr>
    </w:p>
    <w:p w:rsidR="00335327" w:rsidRPr="00C72F06" w:rsidRDefault="00335327" w:rsidP="00335327">
      <w:pPr>
        <w:jc w:val="both"/>
        <w:rPr>
          <w:b/>
          <w:lang w:val="nl-NL"/>
        </w:rPr>
      </w:pPr>
      <w:r w:rsidRPr="00C72F06">
        <w:rPr>
          <w:b/>
          <w:lang w:val="nl-NL"/>
        </w:rPr>
        <w:t>N</w:t>
      </w:r>
      <w:r w:rsidR="00C72F06" w:rsidRPr="00C72F06">
        <w:rPr>
          <w:b/>
          <w:lang w:val="nl-NL"/>
        </w:rPr>
        <w:t xml:space="preserve">GÂN HÀNG NHÀ NƯỚC </w:t>
      </w:r>
      <w:r w:rsidR="00C72F06">
        <w:rPr>
          <w:b/>
          <w:lang w:val="nl-NL"/>
        </w:rPr>
        <w:t xml:space="preserve">     </w:t>
      </w:r>
      <w:r w:rsidRPr="00C72F06">
        <w:rPr>
          <w:b/>
          <w:lang w:val="nl-NL"/>
        </w:rPr>
        <w:t>CỘNG HOÀ XÃ HỘI CHỦ NGHĨA VIỆT NAM</w:t>
      </w:r>
    </w:p>
    <w:p w:rsidR="00335327" w:rsidRPr="00C72F06" w:rsidRDefault="00335327" w:rsidP="00335327">
      <w:pPr>
        <w:jc w:val="both"/>
        <w:rPr>
          <w:b/>
        </w:rPr>
      </w:pPr>
      <w:r w:rsidRPr="00C72F06">
        <w:rPr>
          <w:b/>
          <w:lang w:val="nl-NL"/>
        </w:rPr>
        <w:t xml:space="preserve">Chi nhánh tỉnh, thành phố...                 </w:t>
      </w:r>
      <w:r w:rsidR="00C72F06">
        <w:rPr>
          <w:b/>
          <w:lang w:val="nl-NL"/>
        </w:rPr>
        <w:t xml:space="preserve">    </w:t>
      </w:r>
      <w:r w:rsidRPr="00C72F06">
        <w:rPr>
          <w:b/>
        </w:rPr>
        <w:t>Độc lập - Tự do - Hạnh phúc</w:t>
      </w:r>
    </w:p>
    <w:p w:rsidR="00335327" w:rsidRPr="00335327" w:rsidRDefault="00857AB9" w:rsidP="00335327">
      <w:pPr>
        <w:jc w:val="both"/>
        <w:rPr>
          <w:sz w:val="28"/>
          <w:szCs w:val="28"/>
        </w:rPr>
      </w:pPr>
      <w:r w:rsidRPr="00857AB9">
        <w:rPr>
          <w:noProof/>
          <w:sz w:val="28"/>
          <w:szCs w:val="28"/>
        </w:rPr>
        <w:pict>
          <v:line id="_x0000_s1035" style="position:absolute;left:0;text-align:left;flip:y;z-index:251665408;visibility:visible" from="243pt,2pt" to="37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CGAIAADI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"/>
        </w:pict>
      </w:r>
      <w:r w:rsidR="00335327" w:rsidRPr="00335327">
        <w:rPr>
          <w:sz w:val="28"/>
          <w:szCs w:val="28"/>
        </w:rPr>
        <w:t xml:space="preserve">Số:         </w:t>
      </w:r>
    </w:p>
    <w:p w:rsidR="00335327" w:rsidRPr="00335327" w:rsidRDefault="00335327" w:rsidP="00335327">
      <w:pPr>
        <w:jc w:val="both"/>
        <w:rPr>
          <w:i/>
          <w:sz w:val="28"/>
          <w:szCs w:val="28"/>
        </w:rPr>
      </w:pPr>
      <w:r w:rsidRPr="00335327">
        <w:rPr>
          <w:i/>
          <w:sz w:val="28"/>
          <w:szCs w:val="28"/>
        </w:rPr>
        <w:t xml:space="preserve">                                                                  </w:t>
      </w:r>
      <w:r w:rsidRPr="00335327">
        <w:rPr>
          <w:i/>
          <w:sz w:val="28"/>
          <w:szCs w:val="28"/>
        </w:rPr>
        <w:tab/>
        <w:t>...., ngày ... tháng ... năm ...</w:t>
      </w:r>
    </w:p>
    <w:p w:rsidR="00335327" w:rsidRPr="00335327" w:rsidRDefault="00335327" w:rsidP="00335327">
      <w:pPr>
        <w:jc w:val="both"/>
        <w:rPr>
          <w:b/>
          <w:sz w:val="28"/>
          <w:szCs w:val="28"/>
        </w:rPr>
      </w:pPr>
    </w:p>
    <w:p w:rsidR="00335327" w:rsidRPr="00335327" w:rsidRDefault="00335327" w:rsidP="00335327">
      <w:pPr>
        <w:jc w:val="both"/>
        <w:rPr>
          <w:b/>
          <w:sz w:val="28"/>
          <w:szCs w:val="28"/>
        </w:rPr>
      </w:pPr>
    </w:p>
    <w:p w:rsidR="00335327" w:rsidRPr="00335327" w:rsidRDefault="00335327" w:rsidP="00335327">
      <w:pPr>
        <w:jc w:val="center"/>
        <w:rPr>
          <w:b/>
          <w:sz w:val="28"/>
          <w:szCs w:val="28"/>
        </w:rPr>
      </w:pPr>
      <w:r w:rsidRPr="00335327">
        <w:rPr>
          <w:b/>
          <w:sz w:val="28"/>
          <w:szCs w:val="28"/>
        </w:rPr>
        <w:t>GIẤY CHỨNG NHẬN ĐĂNG KÝ ĐẠI LÝ ĐỔI NGOẠI TỆ</w:t>
      </w:r>
    </w:p>
    <w:p w:rsidR="00335327" w:rsidRPr="00335327" w:rsidRDefault="00857AB9" w:rsidP="00335327">
      <w:pPr>
        <w:jc w:val="center"/>
        <w:rPr>
          <w:sz w:val="28"/>
          <w:szCs w:val="28"/>
        </w:rPr>
      </w:pPr>
      <w:r w:rsidRPr="00857AB9">
        <w:rPr>
          <w:noProof/>
          <w:sz w:val="28"/>
          <w:szCs w:val="28"/>
        </w:rPr>
        <w:pict>
          <v:line id="Line 3" o:spid="_x0000_s1036" style="position:absolute;left:0;text-align:left;z-index:251666432;visibility:visible" from="119pt,9.8pt" to="33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Kvv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"/>
        </w:pict>
      </w:r>
    </w:p>
    <w:p w:rsidR="00335327" w:rsidRPr="00335327" w:rsidRDefault="00335327" w:rsidP="00335327">
      <w:pPr>
        <w:jc w:val="center"/>
        <w:rPr>
          <w:b/>
          <w:sz w:val="28"/>
          <w:szCs w:val="28"/>
        </w:rPr>
      </w:pPr>
    </w:p>
    <w:p w:rsidR="00335327" w:rsidRPr="00335327" w:rsidRDefault="00335327" w:rsidP="00335327">
      <w:pPr>
        <w:jc w:val="center"/>
        <w:rPr>
          <w:b/>
          <w:sz w:val="28"/>
          <w:szCs w:val="28"/>
        </w:rPr>
      </w:pPr>
    </w:p>
    <w:p w:rsidR="00335327" w:rsidRPr="00335327" w:rsidRDefault="00335327" w:rsidP="00335327">
      <w:pPr>
        <w:jc w:val="center"/>
        <w:rPr>
          <w:b/>
          <w:sz w:val="28"/>
          <w:szCs w:val="28"/>
        </w:rPr>
      </w:pPr>
      <w:r w:rsidRPr="00335327">
        <w:rPr>
          <w:b/>
          <w:sz w:val="28"/>
          <w:szCs w:val="28"/>
        </w:rPr>
        <w:t xml:space="preserve">GIÁM ĐỐC NGÂN HÀNG NHÀ NƯỚC </w:t>
      </w:r>
    </w:p>
    <w:p w:rsidR="00335327" w:rsidRPr="00335327" w:rsidRDefault="00335327" w:rsidP="00335327">
      <w:pPr>
        <w:jc w:val="center"/>
        <w:rPr>
          <w:b/>
          <w:sz w:val="28"/>
          <w:szCs w:val="28"/>
        </w:rPr>
      </w:pPr>
      <w:r w:rsidRPr="00335327">
        <w:rPr>
          <w:b/>
          <w:sz w:val="28"/>
          <w:szCs w:val="28"/>
        </w:rPr>
        <w:t>CHI NHÁNH TỈNH, THÀNH PHỐ...</w:t>
      </w:r>
    </w:p>
    <w:p w:rsidR="00335327" w:rsidRPr="00335327" w:rsidRDefault="00335327" w:rsidP="00335327">
      <w:pPr>
        <w:jc w:val="both"/>
        <w:rPr>
          <w:sz w:val="28"/>
          <w:szCs w:val="28"/>
        </w:rPr>
      </w:pPr>
    </w:p>
    <w:p w:rsidR="00335327" w:rsidRPr="00335327" w:rsidRDefault="00335327" w:rsidP="00335327">
      <w:pPr>
        <w:jc w:val="both"/>
        <w:rPr>
          <w:sz w:val="28"/>
          <w:szCs w:val="28"/>
        </w:rPr>
      </w:pPr>
    </w:p>
    <w:p w:rsidR="00335327" w:rsidRPr="00335327" w:rsidRDefault="00335327" w:rsidP="00335327">
      <w:pPr>
        <w:ind w:firstLine="720"/>
        <w:jc w:val="both"/>
        <w:rPr>
          <w:i/>
          <w:sz w:val="28"/>
          <w:szCs w:val="28"/>
        </w:rPr>
      </w:pPr>
      <w:r w:rsidRPr="00335327">
        <w:rPr>
          <w:i/>
          <w:sz w:val="28"/>
          <w:szCs w:val="28"/>
        </w:rPr>
        <w:t xml:space="preserve">Căn cứ Pháp lệnh Ngoại hối số 28/2005/PL-UBTVQH11 ngày 13/12/2005 và Pháp lệnh sửa đổi, bổ sung một số điều của </w:t>
      </w:r>
      <w:r w:rsidRPr="00335327">
        <w:rPr>
          <w:i/>
          <w:sz w:val="28"/>
          <w:szCs w:val="28"/>
          <w:lang w:val="vi-VN"/>
        </w:rPr>
        <w:t xml:space="preserve">Pháp lệnh </w:t>
      </w:r>
      <w:r w:rsidRPr="00335327">
        <w:rPr>
          <w:i/>
          <w:sz w:val="28"/>
          <w:szCs w:val="28"/>
        </w:rPr>
        <w:t>N</w:t>
      </w:r>
      <w:r w:rsidRPr="00335327">
        <w:rPr>
          <w:i/>
          <w:sz w:val="28"/>
          <w:szCs w:val="28"/>
          <w:lang w:val="vi-VN"/>
        </w:rPr>
        <w:t>goại hối</w:t>
      </w:r>
      <w:r w:rsidRPr="00335327">
        <w:rPr>
          <w:i/>
          <w:sz w:val="28"/>
          <w:szCs w:val="28"/>
        </w:rPr>
        <w:t xml:space="preserve"> số 06/2013/UBTVQH13 ngày 18/3/2013;</w:t>
      </w:r>
    </w:p>
    <w:p w:rsidR="00335327" w:rsidRPr="00335327" w:rsidRDefault="00335327" w:rsidP="00335327">
      <w:pPr>
        <w:spacing w:before="240"/>
        <w:ind w:firstLine="720"/>
        <w:jc w:val="both"/>
        <w:rPr>
          <w:i/>
          <w:spacing w:val="-2"/>
          <w:sz w:val="28"/>
          <w:szCs w:val="28"/>
        </w:rPr>
      </w:pPr>
      <w:r w:rsidRPr="00335327">
        <w:rPr>
          <w:i/>
          <w:sz w:val="28"/>
          <w:szCs w:val="28"/>
        </w:rPr>
        <w:t xml:space="preserve">Căn cứ Quyết định số </w:t>
      </w:r>
      <w:r w:rsidRPr="00335327">
        <w:rPr>
          <w:i/>
          <w:spacing w:val="-2"/>
          <w:sz w:val="28"/>
          <w:szCs w:val="28"/>
        </w:rPr>
        <w:t>21/2008/QĐ-NHNN ngày 11/7/2008 của Thống đốc ngân hàng Nhà nước Việt Nam ban hành Quy chế Đại lý đổi ngoại tệ;</w:t>
      </w:r>
    </w:p>
    <w:p w:rsidR="00335327" w:rsidRPr="00335327" w:rsidRDefault="00335327" w:rsidP="00335327">
      <w:pPr>
        <w:spacing w:before="240"/>
        <w:jc w:val="both"/>
        <w:rPr>
          <w:i/>
          <w:spacing w:val="-2"/>
          <w:sz w:val="28"/>
          <w:szCs w:val="28"/>
        </w:rPr>
      </w:pPr>
      <w:r w:rsidRPr="00335327">
        <w:rPr>
          <w:i/>
          <w:sz w:val="28"/>
          <w:szCs w:val="28"/>
        </w:rPr>
        <w:tab/>
        <w:t xml:space="preserve">Căn cứ Thông tư số 11/2016/TT-NHNN ngày 29/6/2016 của </w:t>
      </w:r>
      <w:r w:rsidRPr="00335327">
        <w:rPr>
          <w:i/>
          <w:spacing w:val="-2"/>
          <w:sz w:val="28"/>
          <w:szCs w:val="28"/>
        </w:rPr>
        <w:t xml:space="preserve">Thống đốc </w:t>
      </w:r>
      <w:r w:rsidRPr="00335327">
        <w:rPr>
          <w:i/>
          <w:sz w:val="28"/>
          <w:szCs w:val="28"/>
        </w:rPr>
        <w:t xml:space="preserve">Ngân hàng Nhà nước Việt Nam </w:t>
      </w:r>
      <w:r w:rsidRPr="00335327">
        <w:rPr>
          <w:i/>
          <w:spacing w:val="-2"/>
          <w:sz w:val="28"/>
          <w:szCs w:val="28"/>
        </w:rPr>
        <w:t>sửa đổi, bổ sung một số văn bản quy phạm pháp luật về hoạt động cung ứng dịch vụ nhận và chi, trả ngoại tệ, hoạt động đại lý đổi ngoại tệ, bàn đổi ngoại tệ của cá nhân;</w:t>
      </w:r>
    </w:p>
    <w:p w:rsidR="00335327" w:rsidRPr="00335327" w:rsidRDefault="00335327" w:rsidP="00335327">
      <w:pPr>
        <w:spacing w:before="240"/>
        <w:jc w:val="both"/>
        <w:rPr>
          <w:i/>
          <w:sz w:val="28"/>
          <w:szCs w:val="28"/>
        </w:rPr>
      </w:pPr>
      <w:r w:rsidRPr="00335327">
        <w:rPr>
          <w:i/>
          <w:sz w:val="28"/>
          <w:szCs w:val="28"/>
        </w:rPr>
        <w:tab/>
        <w:t xml:space="preserve">Căn cứ Quyết định số </w:t>
      </w:r>
      <w:r w:rsidRPr="00335327">
        <w:rPr>
          <w:i/>
          <w:sz w:val="28"/>
          <w:szCs w:val="28"/>
          <w:lang w:val="nl-NL"/>
        </w:rPr>
        <w:t xml:space="preserve">289/QĐ-NHNN ngày 25/02/2014 của Thống đốc </w:t>
      </w:r>
      <w:r w:rsidRPr="00335327">
        <w:rPr>
          <w:i/>
          <w:sz w:val="28"/>
          <w:szCs w:val="28"/>
        </w:rPr>
        <w:t>Ngân hàng Nhà nước Việt Nam</w:t>
      </w:r>
      <w:r w:rsidRPr="00335327">
        <w:rPr>
          <w:i/>
          <w:sz w:val="28"/>
          <w:szCs w:val="28"/>
          <w:lang w:val="nl-NL"/>
        </w:rPr>
        <w:t xml:space="preserve"> về việc quy định chức năng, nhiệm vụ, quyền hạn và cơ cấu tổ chức của </w:t>
      </w:r>
      <w:r w:rsidRPr="00335327">
        <w:rPr>
          <w:i/>
          <w:sz w:val="28"/>
          <w:szCs w:val="28"/>
        </w:rPr>
        <w:t>Ngân hàng Nhà nước</w:t>
      </w:r>
      <w:r w:rsidRPr="00335327">
        <w:rPr>
          <w:i/>
          <w:sz w:val="28"/>
          <w:szCs w:val="28"/>
          <w:lang w:val="nl-NL"/>
        </w:rPr>
        <w:t xml:space="preserve"> chi nhánh thành phố Hải Phòng, thành phố Đà Nẵng, thành phố Cần Thơ, tỉnh Nghệ An và tỉnh Đắk Lắk</w:t>
      </w:r>
      <w:r w:rsidRPr="00335327">
        <w:rPr>
          <w:i/>
          <w:sz w:val="28"/>
          <w:szCs w:val="28"/>
        </w:rPr>
        <w:t xml:space="preserve">/Quyết định số </w:t>
      </w:r>
      <w:r w:rsidRPr="00335327">
        <w:rPr>
          <w:i/>
          <w:sz w:val="28"/>
          <w:szCs w:val="28"/>
          <w:lang w:val="nl-NL"/>
        </w:rPr>
        <w:t xml:space="preserve">290/QĐ-NHNN ngày 25/02/2014 của Thống đốc </w:t>
      </w:r>
      <w:r w:rsidRPr="00335327">
        <w:rPr>
          <w:i/>
          <w:sz w:val="28"/>
          <w:szCs w:val="28"/>
        </w:rPr>
        <w:t>Ngân hàng Nhà nước Việt Nam</w:t>
      </w:r>
      <w:r w:rsidRPr="00335327">
        <w:rPr>
          <w:i/>
          <w:sz w:val="28"/>
          <w:szCs w:val="28"/>
          <w:lang w:val="nl-NL"/>
        </w:rPr>
        <w:t xml:space="preserve"> về việc quy định chức năng, nhiệm vụ, quyền hạn và cơ cấu tổ chức của </w:t>
      </w:r>
      <w:r w:rsidRPr="00335327">
        <w:rPr>
          <w:i/>
          <w:sz w:val="28"/>
          <w:szCs w:val="28"/>
        </w:rPr>
        <w:t>Ngân hàng Nhà nước</w:t>
      </w:r>
      <w:r w:rsidRPr="00335327">
        <w:rPr>
          <w:i/>
          <w:sz w:val="28"/>
          <w:szCs w:val="28"/>
          <w:lang w:val="nl-NL"/>
        </w:rPr>
        <w:t xml:space="preserve"> chi nhánh tỉnh, thành phố trực thuộc Trung ương (trừ các Chi nhánh tỉnh, thành phố: Hà Nội, Hồ Chí Minh, Hải Phòng, Đà Nẵng, Cần Thơ, Nghệ An, Đắk Lắk)/</w:t>
      </w:r>
      <w:r w:rsidRPr="00335327">
        <w:rPr>
          <w:i/>
          <w:sz w:val="28"/>
          <w:szCs w:val="28"/>
        </w:rPr>
        <w:t xml:space="preserve">Quyết định số 2686/QĐ-NHNN ngày 19/12/2014 của Thống đốc Ngân hàng Nhà nước Việt Nam quy định chức năng, nhiệm vụ, quyền </w:t>
      </w:r>
      <w:r w:rsidRPr="00335327">
        <w:rPr>
          <w:i/>
          <w:sz w:val="28"/>
          <w:szCs w:val="28"/>
        </w:rPr>
        <w:lastRenderedPageBreak/>
        <w:t>hạn và cơ cấu tổ chức của Ngân hàng Nhà nước chi nhánh thành phố Hà Nội/Quyết định số 2687/QĐ-NHNN ngày 19/12/2014 của Thống đốc Ngân hàng Nhà nước Việt Nam quy định chức năng, nhiệm vụ, quyền hạn và cơ cấu tổ chức của Ngân hàng Nhà nước chi nhánh thành phố Hồ Chí Minh;</w:t>
      </w:r>
    </w:p>
    <w:p w:rsidR="00335327" w:rsidRPr="00335327" w:rsidRDefault="00335327" w:rsidP="00335327">
      <w:pPr>
        <w:spacing w:before="240"/>
        <w:ind w:firstLine="720"/>
        <w:jc w:val="both"/>
        <w:rPr>
          <w:sz w:val="28"/>
          <w:szCs w:val="28"/>
        </w:rPr>
      </w:pPr>
      <w:r w:rsidRPr="00335327">
        <w:rPr>
          <w:sz w:val="28"/>
          <w:szCs w:val="28"/>
        </w:rPr>
        <w:t>Xét đề nghị của ... (tên tổ chức kinh tế) tại Đơn đề nghị chấp thuận đăng ký đại lý đổi ngoại tệ số ... ngày …/…/…</w:t>
      </w:r>
    </w:p>
    <w:p w:rsidR="00335327" w:rsidRPr="00335327" w:rsidRDefault="00335327" w:rsidP="00335327">
      <w:pPr>
        <w:jc w:val="both"/>
        <w:rPr>
          <w:sz w:val="28"/>
          <w:szCs w:val="28"/>
        </w:rPr>
      </w:pPr>
      <w:r w:rsidRPr="00335327">
        <w:rPr>
          <w:sz w:val="28"/>
          <w:szCs w:val="28"/>
        </w:rPr>
        <w:tab/>
      </w:r>
      <w:r w:rsidRPr="00335327">
        <w:rPr>
          <w:sz w:val="28"/>
          <w:szCs w:val="28"/>
        </w:rPr>
        <w:tab/>
      </w:r>
      <w:r w:rsidRPr="00335327">
        <w:rPr>
          <w:sz w:val="28"/>
          <w:szCs w:val="28"/>
        </w:rPr>
        <w:tab/>
      </w:r>
      <w:r w:rsidRPr="00335327">
        <w:rPr>
          <w:sz w:val="28"/>
          <w:szCs w:val="28"/>
        </w:rPr>
        <w:tab/>
      </w:r>
      <w:r w:rsidRPr="00335327">
        <w:rPr>
          <w:sz w:val="28"/>
          <w:szCs w:val="28"/>
        </w:rPr>
        <w:tab/>
      </w:r>
      <w:r w:rsidRPr="00335327">
        <w:rPr>
          <w:sz w:val="28"/>
          <w:szCs w:val="28"/>
        </w:rPr>
        <w:tab/>
      </w:r>
      <w:r w:rsidRPr="00335327">
        <w:rPr>
          <w:sz w:val="28"/>
          <w:szCs w:val="28"/>
        </w:rPr>
        <w:tab/>
      </w:r>
    </w:p>
    <w:p w:rsidR="00335327" w:rsidRPr="00335327" w:rsidRDefault="00335327" w:rsidP="00335327">
      <w:pPr>
        <w:jc w:val="center"/>
        <w:rPr>
          <w:b/>
          <w:sz w:val="28"/>
          <w:szCs w:val="28"/>
        </w:rPr>
      </w:pPr>
      <w:r w:rsidRPr="00335327">
        <w:rPr>
          <w:b/>
          <w:sz w:val="28"/>
          <w:szCs w:val="28"/>
        </w:rPr>
        <w:t>CHỨNG NHẬN</w:t>
      </w:r>
    </w:p>
    <w:p w:rsidR="00335327" w:rsidRPr="00335327" w:rsidRDefault="00335327" w:rsidP="00335327">
      <w:pPr>
        <w:ind w:firstLine="720"/>
        <w:jc w:val="both"/>
        <w:rPr>
          <w:sz w:val="28"/>
          <w:szCs w:val="28"/>
        </w:rPr>
      </w:pPr>
    </w:p>
    <w:p w:rsidR="00335327" w:rsidRPr="00335327" w:rsidRDefault="00335327" w:rsidP="00335327">
      <w:pPr>
        <w:spacing w:before="60" w:after="60"/>
        <w:ind w:firstLine="720"/>
        <w:jc w:val="both"/>
        <w:rPr>
          <w:sz w:val="28"/>
          <w:szCs w:val="28"/>
        </w:rPr>
      </w:pPr>
      <w:r w:rsidRPr="00335327">
        <w:rPr>
          <w:b/>
          <w:sz w:val="28"/>
          <w:szCs w:val="28"/>
        </w:rPr>
        <w:t>Điều 1.</w:t>
      </w:r>
    </w:p>
    <w:p w:rsidR="00335327" w:rsidRPr="00335327" w:rsidRDefault="00335327" w:rsidP="00335327">
      <w:pPr>
        <w:jc w:val="both"/>
        <w:rPr>
          <w:sz w:val="28"/>
          <w:szCs w:val="28"/>
        </w:rPr>
      </w:pPr>
      <w:r w:rsidRPr="00335327">
        <w:rPr>
          <w:sz w:val="28"/>
          <w:szCs w:val="28"/>
        </w:rPr>
        <w:tab/>
        <w:t>Tên tổ chức:</w:t>
      </w:r>
    </w:p>
    <w:p w:rsidR="00335327" w:rsidRPr="00335327" w:rsidRDefault="00335327" w:rsidP="00335327">
      <w:pPr>
        <w:jc w:val="both"/>
        <w:rPr>
          <w:sz w:val="28"/>
          <w:szCs w:val="28"/>
        </w:rPr>
      </w:pPr>
      <w:r w:rsidRPr="00335327">
        <w:rPr>
          <w:sz w:val="28"/>
          <w:szCs w:val="28"/>
        </w:rPr>
        <w:tab/>
        <w:t>Địa chỉ:</w:t>
      </w:r>
    </w:p>
    <w:p w:rsidR="00335327" w:rsidRPr="00335327" w:rsidRDefault="00335327" w:rsidP="00335327">
      <w:pPr>
        <w:jc w:val="both"/>
        <w:rPr>
          <w:sz w:val="28"/>
          <w:szCs w:val="28"/>
        </w:rPr>
      </w:pPr>
      <w:r w:rsidRPr="00335327">
        <w:rPr>
          <w:sz w:val="28"/>
          <w:szCs w:val="28"/>
        </w:rPr>
        <w:tab/>
        <w:t>Điện thoại:                                                Fax:</w:t>
      </w:r>
    </w:p>
    <w:p w:rsidR="00335327" w:rsidRPr="00335327" w:rsidRDefault="00335327" w:rsidP="00335327">
      <w:pPr>
        <w:jc w:val="both"/>
        <w:rPr>
          <w:sz w:val="28"/>
          <w:szCs w:val="28"/>
        </w:rPr>
      </w:pPr>
      <w:r w:rsidRPr="00335327">
        <w:rPr>
          <w:sz w:val="28"/>
          <w:szCs w:val="28"/>
        </w:rPr>
        <w:tab/>
        <w:t xml:space="preserve">Giấy chứng nhận đăng ký doanh nghiệp/Giấy chứng nhận đăng ký đầu tư/… số ... cấp ngày .../.../…                        </w:t>
      </w:r>
    </w:p>
    <w:p w:rsidR="00335327" w:rsidRPr="00335327" w:rsidRDefault="00335327" w:rsidP="00335327">
      <w:pPr>
        <w:jc w:val="both"/>
        <w:rPr>
          <w:sz w:val="28"/>
          <w:szCs w:val="28"/>
        </w:rPr>
      </w:pPr>
      <w:r w:rsidRPr="00335327">
        <w:rPr>
          <w:sz w:val="28"/>
          <w:szCs w:val="28"/>
        </w:rPr>
        <w:tab/>
        <w:t xml:space="preserve">Cơ quan cấp:                                  </w:t>
      </w:r>
    </w:p>
    <w:p w:rsidR="00335327" w:rsidRPr="00335327" w:rsidRDefault="00335327" w:rsidP="00335327">
      <w:pPr>
        <w:spacing w:before="240"/>
        <w:jc w:val="both"/>
        <w:rPr>
          <w:sz w:val="28"/>
          <w:szCs w:val="28"/>
        </w:rPr>
      </w:pPr>
      <w:r w:rsidRPr="00335327">
        <w:rPr>
          <w:sz w:val="28"/>
          <w:szCs w:val="28"/>
        </w:rPr>
        <w:tab/>
        <w:t xml:space="preserve">đã đăng ký làm đại lý đổi ngoại tệ cho … (tên tổ chức tín dụng ủy quyền) tại các địa điểm sau: </w:t>
      </w:r>
    </w:p>
    <w:p w:rsidR="00335327" w:rsidRPr="00335327" w:rsidRDefault="00335327" w:rsidP="00335327">
      <w:pPr>
        <w:spacing w:before="240"/>
        <w:jc w:val="both"/>
        <w:rPr>
          <w:sz w:val="28"/>
          <w:szCs w:val="28"/>
        </w:rPr>
      </w:pPr>
    </w:p>
    <w:tbl>
      <w:tblPr>
        <w:tblW w:w="8762"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0"/>
        <w:gridCol w:w="3722"/>
        <w:gridCol w:w="2160"/>
        <w:gridCol w:w="2160"/>
      </w:tblGrid>
      <w:tr w:rsidR="00335327" w:rsidRPr="00335327" w:rsidTr="00C91687">
        <w:tc>
          <w:tcPr>
            <w:tcW w:w="720" w:type="dxa"/>
          </w:tcPr>
          <w:p w:rsidR="00335327" w:rsidRPr="00335327" w:rsidRDefault="00335327" w:rsidP="00C91687">
            <w:pPr>
              <w:jc w:val="center"/>
              <w:rPr>
                <w:sz w:val="28"/>
                <w:szCs w:val="28"/>
              </w:rPr>
            </w:pPr>
          </w:p>
          <w:p w:rsidR="00335327" w:rsidRPr="00335327" w:rsidRDefault="00335327" w:rsidP="00C91687">
            <w:pPr>
              <w:jc w:val="center"/>
              <w:rPr>
                <w:sz w:val="28"/>
                <w:szCs w:val="28"/>
              </w:rPr>
            </w:pPr>
            <w:r w:rsidRPr="00335327">
              <w:rPr>
                <w:sz w:val="28"/>
                <w:szCs w:val="28"/>
              </w:rPr>
              <w:t>Stt</w:t>
            </w:r>
          </w:p>
        </w:tc>
        <w:tc>
          <w:tcPr>
            <w:tcW w:w="3722" w:type="dxa"/>
            <w:tcBorders>
              <w:right w:val="single" w:sz="4" w:space="0" w:color="auto"/>
            </w:tcBorders>
          </w:tcPr>
          <w:p w:rsidR="00335327" w:rsidRPr="00335327" w:rsidRDefault="00335327" w:rsidP="00C91687">
            <w:pPr>
              <w:jc w:val="center"/>
              <w:rPr>
                <w:b/>
                <w:sz w:val="28"/>
                <w:szCs w:val="28"/>
              </w:rPr>
            </w:pPr>
            <w:r w:rsidRPr="00335327">
              <w:rPr>
                <w:b/>
                <w:sz w:val="28"/>
                <w:szCs w:val="28"/>
              </w:rPr>
              <w:t>Tên đại lý đổi ngoại tệ</w:t>
            </w:r>
          </w:p>
        </w:tc>
        <w:tc>
          <w:tcPr>
            <w:tcW w:w="2160" w:type="dxa"/>
            <w:tcBorders>
              <w:left w:val="single" w:sz="4" w:space="0" w:color="auto"/>
              <w:right w:val="single" w:sz="4" w:space="0" w:color="auto"/>
            </w:tcBorders>
          </w:tcPr>
          <w:p w:rsidR="00335327" w:rsidRPr="00335327" w:rsidRDefault="00335327" w:rsidP="00C91687">
            <w:pPr>
              <w:jc w:val="center"/>
              <w:rPr>
                <w:b/>
                <w:sz w:val="28"/>
                <w:szCs w:val="28"/>
              </w:rPr>
            </w:pPr>
            <w:r w:rsidRPr="00335327">
              <w:rPr>
                <w:b/>
                <w:sz w:val="28"/>
                <w:szCs w:val="28"/>
              </w:rPr>
              <w:t>Địa chỉ</w:t>
            </w:r>
          </w:p>
        </w:tc>
        <w:tc>
          <w:tcPr>
            <w:tcW w:w="2160" w:type="dxa"/>
            <w:tcBorders>
              <w:left w:val="single" w:sz="4" w:space="0" w:color="auto"/>
            </w:tcBorders>
          </w:tcPr>
          <w:p w:rsidR="00335327" w:rsidRPr="00335327" w:rsidRDefault="00335327" w:rsidP="00C91687">
            <w:pPr>
              <w:jc w:val="center"/>
              <w:rPr>
                <w:b/>
                <w:sz w:val="28"/>
                <w:szCs w:val="28"/>
              </w:rPr>
            </w:pPr>
            <w:r w:rsidRPr="00335327">
              <w:rPr>
                <w:b/>
                <w:sz w:val="28"/>
                <w:szCs w:val="28"/>
              </w:rPr>
              <w:t>Điện thoại, Fax</w:t>
            </w:r>
          </w:p>
        </w:tc>
      </w:tr>
      <w:tr w:rsidR="00335327" w:rsidRPr="00335327" w:rsidTr="00C91687">
        <w:tc>
          <w:tcPr>
            <w:tcW w:w="720" w:type="dxa"/>
          </w:tcPr>
          <w:p w:rsidR="00335327" w:rsidRPr="00335327" w:rsidRDefault="00335327" w:rsidP="00C91687">
            <w:pPr>
              <w:jc w:val="center"/>
              <w:rPr>
                <w:sz w:val="28"/>
                <w:szCs w:val="28"/>
              </w:rPr>
            </w:pPr>
            <w:r w:rsidRPr="00335327">
              <w:rPr>
                <w:sz w:val="28"/>
                <w:szCs w:val="28"/>
              </w:rPr>
              <w:t>1</w:t>
            </w:r>
          </w:p>
        </w:tc>
        <w:tc>
          <w:tcPr>
            <w:tcW w:w="3722" w:type="dxa"/>
            <w:tcBorders>
              <w:right w:val="single" w:sz="4" w:space="0" w:color="auto"/>
            </w:tcBorders>
          </w:tcPr>
          <w:p w:rsidR="00335327" w:rsidRPr="00335327" w:rsidRDefault="00335327" w:rsidP="00C91687">
            <w:pPr>
              <w:rPr>
                <w:sz w:val="28"/>
                <w:szCs w:val="28"/>
              </w:rPr>
            </w:pPr>
            <w:r w:rsidRPr="00335327">
              <w:rPr>
                <w:sz w:val="28"/>
                <w:szCs w:val="28"/>
              </w:rPr>
              <w:t>Đại lý đổi ngoại tệ số 1</w:t>
            </w:r>
          </w:p>
        </w:tc>
        <w:tc>
          <w:tcPr>
            <w:tcW w:w="2160" w:type="dxa"/>
            <w:tcBorders>
              <w:left w:val="single" w:sz="4" w:space="0" w:color="auto"/>
              <w:right w:val="single" w:sz="4" w:space="0" w:color="auto"/>
            </w:tcBorders>
          </w:tcPr>
          <w:p w:rsidR="00335327" w:rsidRPr="00335327" w:rsidRDefault="00335327" w:rsidP="00C91687">
            <w:pPr>
              <w:rPr>
                <w:sz w:val="28"/>
                <w:szCs w:val="28"/>
              </w:rPr>
            </w:pPr>
          </w:p>
        </w:tc>
        <w:tc>
          <w:tcPr>
            <w:tcW w:w="2160" w:type="dxa"/>
            <w:tcBorders>
              <w:left w:val="single" w:sz="4" w:space="0" w:color="auto"/>
            </w:tcBorders>
          </w:tcPr>
          <w:p w:rsidR="00335327" w:rsidRPr="00335327" w:rsidRDefault="00335327" w:rsidP="00C91687">
            <w:pPr>
              <w:rPr>
                <w:sz w:val="28"/>
                <w:szCs w:val="28"/>
              </w:rPr>
            </w:pPr>
          </w:p>
        </w:tc>
      </w:tr>
      <w:tr w:rsidR="00335327" w:rsidRPr="00335327" w:rsidTr="00C91687">
        <w:tc>
          <w:tcPr>
            <w:tcW w:w="720" w:type="dxa"/>
          </w:tcPr>
          <w:p w:rsidR="00335327" w:rsidRPr="00335327" w:rsidRDefault="00335327" w:rsidP="00C91687">
            <w:pPr>
              <w:jc w:val="center"/>
              <w:rPr>
                <w:sz w:val="28"/>
                <w:szCs w:val="28"/>
              </w:rPr>
            </w:pPr>
            <w:r w:rsidRPr="00335327">
              <w:rPr>
                <w:sz w:val="28"/>
                <w:szCs w:val="28"/>
              </w:rPr>
              <w:t>2</w:t>
            </w:r>
          </w:p>
        </w:tc>
        <w:tc>
          <w:tcPr>
            <w:tcW w:w="3722" w:type="dxa"/>
            <w:tcBorders>
              <w:right w:val="single" w:sz="4" w:space="0" w:color="auto"/>
            </w:tcBorders>
          </w:tcPr>
          <w:p w:rsidR="00335327" w:rsidRPr="00335327" w:rsidRDefault="00335327" w:rsidP="00C91687">
            <w:pPr>
              <w:rPr>
                <w:sz w:val="28"/>
                <w:szCs w:val="28"/>
              </w:rPr>
            </w:pPr>
            <w:r w:rsidRPr="00335327">
              <w:rPr>
                <w:sz w:val="28"/>
                <w:szCs w:val="28"/>
              </w:rPr>
              <w:t>Đại lý đổi ngoại tệ số 2</w:t>
            </w:r>
          </w:p>
        </w:tc>
        <w:tc>
          <w:tcPr>
            <w:tcW w:w="2160" w:type="dxa"/>
            <w:tcBorders>
              <w:left w:val="single" w:sz="4" w:space="0" w:color="auto"/>
              <w:right w:val="single" w:sz="4" w:space="0" w:color="auto"/>
            </w:tcBorders>
          </w:tcPr>
          <w:p w:rsidR="00335327" w:rsidRPr="00335327" w:rsidRDefault="00335327" w:rsidP="00C91687">
            <w:pPr>
              <w:rPr>
                <w:sz w:val="28"/>
                <w:szCs w:val="28"/>
              </w:rPr>
            </w:pPr>
          </w:p>
        </w:tc>
        <w:tc>
          <w:tcPr>
            <w:tcW w:w="2160" w:type="dxa"/>
            <w:tcBorders>
              <w:left w:val="single" w:sz="4" w:space="0" w:color="auto"/>
            </w:tcBorders>
          </w:tcPr>
          <w:p w:rsidR="00335327" w:rsidRPr="00335327" w:rsidRDefault="00335327" w:rsidP="00C91687">
            <w:pPr>
              <w:rPr>
                <w:sz w:val="28"/>
                <w:szCs w:val="28"/>
              </w:rPr>
            </w:pPr>
          </w:p>
        </w:tc>
      </w:tr>
      <w:tr w:rsidR="00335327" w:rsidRPr="00335327" w:rsidTr="00C91687">
        <w:tc>
          <w:tcPr>
            <w:tcW w:w="720" w:type="dxa"/>
          </w:tcPr>
          <w:p w:rsidR="00335327" w:rsidRPr="00335327" w:rsidRDefault="00335327" w:rsidP="00C91687">
            <w:pPr>
              <w:jc w:val="center"/>
              <w:rPr>
                <w:sz w:val="28"/>
                <w:szCs w:val="28"/>
              </w:rPr>
            </w:pPr>
            <w:r w:rsidRPr="00335327">
              <w:rPr>
                <w:sz w:val="28"/>
                <w:szCs w:val="28"/>
              </w:rPr>
              <w:t>3</w:t>
            </w:r>
          </w:p>
        </w:tc>
        <w:tc>
          <w:tcPr>
            <w:tcW w:w="3722" w:type="dxa"/>
            <w:tcBorders>
              <w:right w:val="single" w:sz="4" w:space="0" w:color="auto"/>
            </w:tcBorders>
          </w:tcPr>
          <w:p w:rsidR="00335327" w:rsidRPr="00335327" w:rsidRDefault="00335327" w:rsidP="00C91687">
            <w:pPr>
              <w:rPr>
                <w:sz w:val="28"/>
                <w:szCs w:val="28"/>
              </w:rPr>
            </w:pPr>
            <w:r w:rsidRPr="00335327">
              <w:rPr>
                <w:sz w:val="28"/>
                <w:szCs w:val="28"/>
              </w:rPr>
              <w:t>Đại lý đổi ngoại tệ số 3</w:t>
            </w:r>
          </w:p>
        </w:tc>
        <w:tc>
          <w:tcPr>
            <w:tcW w:w="2160" w:type="dxa"/>
            <w:tcBorders>
              <w:left w:val="single" w:sz="4" w:space="0" w:color="auto"/>
              <w:right w:val="single" w:sz="4" w:space="0" w:color="auto"/>
            </w:tcBorders>
          </w:tcPr>
          <w:p w:rsidR="00335327" w:rsidRPr="00335327" w:rsidRDefault="00335327" w:rsidP="00C91687">
            <w:pPr>
              <w:rPr>
                <w:sz w:val="28"/>
                <w:szCs w:val="28"/>
              </w:rPr>
            </w:pPr>
          </w:p>
        </w:tc>
        <w:tc>
          <w:tcPr>
            <w:tcW w:w="2160" w:type="dxa"/>
            <w:tcBorders>
              <w:left w:val="single" w:sz="4" w:space="0" w:color="auto"/>
            </w:tcBorders>
          </w:tcPr>
          <w:p w:rsidR="00335327" w:rsidRPr="00335327" w:rsidRDefault="00335327" w:rsidP="00C91687">
            <w:pPr>
              <w:rPr>
                <w:sz w:val="28"/>
                <w:szCs w:val="28"/>
              </w:rPr>
            </w:pPr>
          </w:p>
        </w:tc>
      </w:tr>
      <w:tr w:rsidR="00335327" w:rsidRPr="00335327" w:rsidTr="00C91687">
        <w:tc>
          <w:tcPr>
            <w:tcW w:w="720" w:type="dxa"/>
          </w:tcPr>
          <w:p w:rsidR="00335327" w:rsidRPr="00335327" w:rsidRDefault="00335327" w:rsidP="00C91687">
            <w:pPr>
              <w:jc w:val="center"/>
              <w:rPr>
                <w:sz w:val="28"/>
                <w:szCs w:val="28"/>
              </w:rPr>
            </w:pPr>
            <w:r w:rsidRPr="00335327">
              <w:rPr>
                <w:sz w:val="28"/>
                <w:szCs w:val="28"/>
              </w:rPr>
              <w:t>n</w:t>
            </w:r>
          </w:p>
        </w:tc>
        <w:tc>
          <w:tcPr>
            <w:tcW w:w="3722" w:type="dxa"/>
            <w:tcBorders>
              <w:right w:val="single" w:sz="4" w:space="0" w:color="auto"/>
            </w:tcBorders>
          </w:tcPr>
          <w:p w:rsidR="00335327" w:rsidRPr="00335327" w:rsidRDefault="00335327" w:rsidP="00C91687">
            <w:pPr>
              <w:rPr>
                <w:sz w:val="28"/>
                <w:szCs w:val="28"/>
              </w:rPr>
            </w:pPr>
            <w:r w:rsidRPr="00335327">
              <w:rPr>
                <w:sz w:val="28"/>
                <w:szCs w:val="28"/>
              </w:rPr>
              <w:t>Đại lý đổi ngoại tệ số n</w:t>
            </w:r>
          </w:p>
        </w:tc>
        <w:tc>
          <w:tcPr>
            <w:tcW w:w="2160" w:type="dxa"/>
            <w:tcBorders>
              <w:left w:val="single" w:sz="4" w:space="0" w:color="auto"/>
              <w:right w:val="single" w:sz="4" w:space="0" w:color="auto"/>
            </w:tcBorders>
          </w:tcPr>
          <w:p w:rsidR="00335327" w:rsidRPr="00335327" w:rsidRDefault="00335327" w:rsidP="00C91687">
            <w:pPr>
              <w:rPr>
                <w:sz w:val="28"/>
                <w:szCs w:val="28"/>
              </w:rPr>
            </w:pPr>
          </w:p>
        </w:tc>
        <w:tc>
          <w:tcPr>
            <w:tcW w:w="2160" w:type="dxa"/>
            <w:tcBorders>
              <w:left w:val="single" w:sz="4" w:space="0" w:color="auto"/>
            </w:tcBorders>
          </w:tcPr>
          <w:p w:rsidR="00335327" w:rsidRPr="00335327" w:rsidRDefault="00335327" w:rsidP="00C91687">
            <w:pPr>
              <w:rPr>
                <w:sz w:val="28"/>
                <w:szCs w:val="28"/>
              </w:rPr>
            </w:pPr>
          </w:p>
        </w:tc>
      </w:tr>
    </w:tbl>
    <w:p w:rsidR="00335327" w:rsidRPr="00335327" w:rsidRDefault="00335327" w:rsidP="00335327">
      <w:pPr>
        <w:ind w:firstLine="720"/>
        <w:jc w:val="both"/>
        <w:rPr>
          <w:b/>
          <w:sz w:val="28"/>
          <w:szCs w:val="28"/>
        </w:rPr>
      </w:pPr>
    </w:p>
    <w:p w:rsidR="00335327" w:rsidRPr="00335327" w:rsidRDefault="00335327" w:rsidP="00335327">
      <w:pPr>
        <w:spacing w:before="240"/>
        <w:ind w:firstLine="720"/>
        <w:jc w:val="both"/>
        <w:rPr>
          <w:sz w:val="28"/>
          <w:szCs w:val="28"/>
        </w:rPr>
      </w:pPr>
      <w:r w:rsidRPr="00335327">
        <w:rPr>
          <w:b/>
          <w:sz w:val="28"/>
          <w:szCs w:val="28"/>
        </w:rPr>
        <w:t>Điều 2.</w:t>
      </w:r>
      <w:r w:rsidRPr="00335327">
        <w:rPr>
          <w:sz w:val="28"/>
          <w:szCs w:val="28"/>
        </w:rPr>
        <w:t xml:space="preserve"> Trong quá trình thực hiện hoạt động đại lý đổi ngoại tệ,  ... (tên tổ chức kinh tế) phải chấp hành đúng các quy định pháp luật hiện hành về đại lý đổi ngoại tệ và các quy định pháp luật khác có liên quan.</w:t>
      </w:r>
    </w:p>
    <w:p w:rsidR="00335327" w:rsidRPr="00335327" w:rsidRDefault="00335327" w:rsidP="00335327">
      <w:pPr>
        <w:spacing w:before="240"/>
        <w:ind w:firstLine="720"/>
        <w:jc w:val="both"/>
        <w:rPr>
          <w:i/>
          <w:sz w:val="28"/>
          <w:szCs w:val="28"/>
        </w:rPr>
      </w:pPr>
      <w:r w:rsidRPr="00335327">
        <w:rPr>
          <w:i/>
          <w:sz w:val="28"/>
          <w:szCs w:val="28"/>
        </w:rPr>
        <w:tab/>
      </w:r>
      <w:r w:rsidRPr="00335327">
        <w:rPr>
          <w:i/>
          <w:sz w:val="28"/>
          <w:szCs w:val="28"/>
        </w:rPr>
        <w:tab/>
      </w:r>
    </w:p>
    <w:p w:rsidR="00335327" w:rsidRPr="006B718D" w:rsidRDefault="00335327" w:rsidP="00335327">
      <w:pPr>
        <w:jc w:val="both"/>
        <w:rPr>
          <w:sz w:val="24"/>
          <w:szCs w:val="24"/>
        </w:rPr>
      </w:pPr>
      <w:r w:rsidRPr="006B718D">
        <w:rPr>
          <w:b/>
          <w:i/>
          <w:sz w:val="24"/>
          <w:szCs w:val="24"/>
        </w:rPr>
        <w:t>Nơi nhận:</w:t>
      </w:r>
      <w:r w:rsidRPr="006B718D">
        <w:rPr>
          <w:sz w:val="24"/>
          <w:szCs w:val="24"/>
        </w:rPr>
        <w:tab/>
      </w:r>
      <w:r w:rsidRPr="006B718D">
        <w:rPr>
          <w:sz w:val="24"/>
          <w:szCs w:val="24"/>
        </w:rPr>
        <w:tab/>
      </w:r>
      <w:r w:rsidRPr="006B718D">
        <w:rPr>
          <w:sz w:val="24"/>
          <w:szCs w:val="24"/>
        </w:rPr>
        <w:tab/>
      </w:r>
      <w:r w:rsidRPr="006B718D">
        <w:rPr>
          <w:sz w:val="24"/>
          <w:szCs w:val="24"/>
        </w:rPr>
        <w:tab/>
      </w:r>
      <w:r w:rsidRPr="006B718D">
        <w:rPr>
          <w:sz w:val="24"/>
          <w:szCs w:val="24"/>
        </w:rPr>
        <w:tab/>
      </w:r>
      <w:r w:rsidRPr="006B718D">
        <w:rPr>
          <w:sz w:val="24"/>
          <w:szCs w:val="24"/>
        </w:rPr>
        <w:tab/>
      </w:r>
      <w:r w:rsidRPr="006B718D">
        <w:rPr>
          <w:sz w:val="24"/>
          <w:szCs w:val="24"/>
        </w:rPr>
        <w:tab/>
      </w:r>
      <w:r w:rsidRPr="006B718D">
        <w:rPr>
          <w:sz w:val="24"/>
          <w:szCs w:val="24"/>
        </w:rPr>
        <w:tab/>
        <w:t xml:space="preserve">    </w:t>
      </w:r>
      <w:r w:rsidRPr="006B718D">
        <w:rPr>
          <w:b/>
          <w:sz w:val="24"/>
          <w:szCs w:val="24"/>
        </w:rPr>
        <w:t xml:space="preserve">GIÁM ĐỐC </w:t>
      </w:r>
      <w:r w:rsidRPr="006B718D">
        <w:rPr>
          <w:b/>
          <w:sz w:val="24"/>
          <w:szCs w:val="24"/>
        </w:rPr>
        <w:tab/>
      </w:r>
    </w:p>
    <w:p w:rsidR="00335327" w:rsidRPr="006B718D" w:rsidRDefault="00335327" w:rsidP="00335327">
      <w:pPr>
        <w:ind w:right="-19"/>
        <w:jc w:val="both"/>
        <w:rPr>
          <w:rFonts w:ascii=".VnTimeH" w:hAnsi=".VnTimeH"/>
          <w:b/>
          <w:sz w:val="24"/>
          <w:szCs w:val="24"/>
        </w:rPr>
      </w:pPr>
      <w:r w:rsidRPr="006B718D">
        <w:rPr>
          <w:sz w:val="24"/>
          <w:szCs w:val="24"/>
        </w:rPr>
        <w:t xml:space="preserve">- Tên tổ chức kinh tế;                                                                       </w:t>
      </w:r>
      <w:r w:rsidRPr="006B718D">
        <w:rPr>
          <w:i/>
          <w:sz w:val="24"/>
          <w:szCs w:val="24"/>
        </w:rPr>
        <w:t>(Ký tên &amp; đóng dấu)</w:t>
      </w:r>
    </w:p>
    <w:p w:rsidR="00335327" w:rsidRPr="006B718D" w:rsidRDefault="00335327" w:rsidP="00335327">
      <w:pPr>
        <w:rPr>
          <w:sz w:val="24"/>
          <w:szCs w:val="24"/>
        </w:rPr>
      </w:pPr>
      <w:r w:rsidRPr="006B718D">
        <w:rPr>
          <w:sz w:val="24"/>
          <w:szCs w:val="24"/>
        </w:rPr>
        <w:t>- Tên tổ chức tín dụng ủy quyền;</w:t>
      </w:r>
    </w:p>
    <w:p w:rsidR="00335327" w:rsidRPr="006B718D" w:rsidRDefault="00335327" w:rsidP="00335327">
      <w:pPr>
        <w:rPr>
          <w:sz w:val="24"/>
          <w:szCs w:val="24"/>
        </w:rPr>
      </w:pPr>
      <w:r w:rsidRPr="006B718D">
        <w:rPr>
          <w:sz w:val="24"/>
          <w:szCs w:val="24"/>
        </w:rPr>
        <w:t>- NHNN chi nhánh….</w:t>
      </w:r>
    </w:p>
    <w:p w:rsidR="00335327" w:rsidRPr="006B718D" w:rsidRDefault="00335327" w:rsidP="00335327">
      <w:pPr>
        <w:rPr>
          <w:sz w:val="24"/>
          <w:szCs w:val="24"/>
        </w:rPr>
      </w:pPr>
      <w:r w:rsidRPr="006B718D">
        <w:rPr>
          <w:sz w:val="24"/>
          <w:szCs w:val="24"/>
        </w:rPr>
        <w:t xml:space="preserve">(nơi tổ chức kinh tế đặt trụ sở chính </w:t>
      </w:r>
    </w:p>
    <w:p w:rsidR="00335327" w:rsidRPr="006B718D" w:rsidRDefault="00335327" w:rsidP="00335327">
      <w:pPr>
        <w:rPr>
          <w:sz w:val="24"/>
          <w:szCs w:val="24"/>
        </w:rPr>
      </w:pPr>
      <w:r w:rsidRPr="006B718D">
        <w:rPr>
          <w:sz w:val="24"/>
          <w:szCs w:val="24"/>
        </w:rPr>
        <w:t>để biết, theo dõi);</w:t>
      </w:r>
    </w:p>
    <w:p w:rsidR="00335327" w:rsidRPr="006B718D" w:rsidRDefault="00335327" w:rsidP="00335327">
      <w:pPr>
        <w:rPr>
          <w:sz w:val="24"/>
          <w:szCs w:val="24"/>
        </w:rPr>
      </w:pPr>
      <w:r w:rsidRPr="006B718D">
        <w:rPr>
          <w:sz w:val="24"/>
          <w:szCs w:val="24"/>
        </w:rPr>
        <w:t>- Lưu NHNN chi nhánh...</w:t>
      </w:r>
    </w:p>
    <w:p w:rsidR="00335327" w:rsidRDefault="00335327" w:rsidP="00335327">
      <w:pPr>
        <w:jc w:val="both"/>
        <w:rPr>
          <w:sz w:val="28"/>
          <w:szCs w:val="28"/>
        </w:rPr>
      </w:pPr>
      <w:r w:rsidRPr="00335327">
        <w:rPr>
          <w:sz w:val="28"/>
          <w:szCs w:val="28"/>
        </w:rPr>
        <w:tab/>
      </w:r>
      <w:r w:rsidRPr="00335327">
        <w:rPr>
          <w:sz w:val="28"/>
          <w:szCs w:val="28"/>
        </w:rPr>
        <w:tab/>
      </w:r>
    </w:p>
    <w:p w:rsidR="00335327" w:rsidRDefault="00335327" w:rsidP="00335327">
      <w:pPr>
        <w:jc w:val="both"/>
        <w:rPr>
          <w:sz w:val="28"/>
          <w:szCs w:val="28"/>
        </w:rPr>
      </w:pPr>
    </w:p>
    <w:p w:rsidR="00C61690" w:rsidRDefault="00C61690" w:rsidP="00335327">
      <w:pPr>
        <w:jc w:val="both"/>
        <w:rPr>
          <w:sz w:val="28"/>
          <w:szCs w:val="28"/>
        </w:rPr>
      </w:pPr>
    </w:p>
    <w:p w:rsidR="00C61690" w:rsidRDefault="00C61690" w:rsidP="00335327">
      <w:pPr>
        <w:jc w:val="both"/>
        <w:rPr>
          <w:sz w:val="28"/>
          <w:szCs w:val="28"/>
        </w:rPr>
      </w:pPr>
    </w:p>
    <w:p w:rsidR="00335327" w:rsidRPr="00335327" w:rsidRDefault="00335327" w:rsidP="00335327">
      <w:pPr>
        <w:jc w:val="both"/>
        <w:rPr>
          <w:sz w:val="28"/>
          <w:szCs w:val="28"/>
        </w:rPr>
      </w:pPr>
    </w:p>
    <w:p w:rsidR="00546297" w:rsidRPr="00DA73BD" w:rsidRDefault="00546297" w:rsidP="00546297">
      <w:pPr>
        <w:jc w:val="right"/>
        <w:rPr>
          <w:sz w:val="28"/>
          <w:szCs w:val="28"/>
        </w:rPr>
      </w:pPr>
      <w:r w:rsidRPr="00DA73BD">
        <w:rPr>
          <w:b/>
          <w:bCs/>
          <w:sz w:val="28"/>
          <w:szCs w:val="28"/>
        </w:rPr>
        <w:lastRenderedPageBreak/>
        <w:t>Phụ lục 3</w:t>
      </w:r>
    </w:p>
    <w:tbl>
      <w:tblPr>
        <w:tblW w:w="9288" w:type="dxa"/>
        <w:tblInd w:w="-176" w:type="dxa"/>
        <w:tblCellMar>
          <w:left w:w="0" w:type="dxa"/>
          <w:right w:w="0" w:type="dxa"/>
        </w:tblCellMar>
        <w:tblLook w:val="0000"/>
      </w:tblPr>
      <w:tblGrid>
        <w:gridCol w:w="4068"/>
        <w:gridCol w:w="5220"/>
      </w:tblGrid>
      <w:tr w:rsidR="00546297" w:rsidRPr="00DA73BD" w:rsidTr="00B8160B">
        <w:trPr>
          <w:trHeight w:val="603"/>
        </w:trPr>
        <w:tc>
          <w:tcPr>
            <w:tcW w:w="4068" w:type="dxa"/>
            <w:tcMar>
              <w:top w:w="0" w:type="dxa"/>
              <w:left w:w="108" w:type="dxa"/>
              <w:bottom w:w="0" w:type="dxa"/>
              <w:right w:w="108" w:type="dxa"/>
            </w:tcMar>
          </w:tcPr>
          <w:p w:rsidR="00546297" w:rsidRPr="00DA73BD" w:rsidRDefault="00546297" w:rsidP="00B8160B">
            <w:pPr>
              <w:spacing w:before="100" w:beforeAutospacing="1" w:after="120"/>
              <w:rPr>
                <w:sz w:val="28"/>
                <w:szCs w:val="28"/>
              </w:rPr>
            </w:pPr>
            <w:r w:rsidRPr="00DA73BD">
              <w:rPr>
                <w:sz w:val="28"/>
                <w:szCs w:val="28"/>
              </w:rPr>
              <w:t>Tên TCKT</w:t>
            </w:r>
            <w:r w:rsidRPr="00DA73BD">
              <w:rPr>
                <w:sz w:val="28"/>
                <w:szCs w:val="28"/>
              </w:rPr>
              <w:br/>
              <w:t>Tên/Số Đại lý đổi ngoại tệ:</w:t>
            </w:r>
            <w:r w:rsidRPr="00DA73BD">
              <w:rPr>
                <w:sz w:val="28"/>
                <w:szCs w:val="28"/>
              </w:rPr>
              <w:br/>
              <w:t>Địa chỉ: (nơi đặt bàn đổi ngoại tệ)</w:t>
            </w:r>
            <w:r w:rsidRPr="00DA73BD">
              <w:rPr>
                <w:sz w:val="28"/>
                <w:szCs w:val="28"/>
              </w:rPr>
              <w:br/>
              <w:t>ĐT:</w:t>
            </w:r>
          </w:p>
        </w:tc>
        <w:tc>
          <w:tcPr>
            <w:tcW w:w="5220" w:type="dxa"/>
            <w:tcMar>
              <w:top w:w="0" w:type="dxa"/>
              <w:left w:w="108" w:type="dxa"/>
              <w:bottom w:w="0" w:type="dxa"/>
              <w:right w:w="108" w:type="dxa"/>
            </w:tcMar>
          </w:tcPr>
          <w:p w:rsidR="00B8160B" w:rsidRDefault="00B8160B" w:rsidP="00B8160B">
            <w:pPr>
              <w:spacing w:before="100" w:beforeAutospacing="1" w:after="120"/>
              <w:jc w:val="center"/>
              <w:rPr>
                <w:iCs/>
                <w:sz w:val="28"/>
                <w:szCs w:val="28"/>
              </w:rPr>
            </w:pPr>
          </w:p>
          <w:p w:rsidR="00546297" w:rsidRPr="00DA73BD" w:rsidRDefault="004919DB" w:rsidP="00B8160B">
            <w:pPr>
              <w:spacing w:before="100" w:beforeAutospacing="1" w:after="120"/>
              <w:jc w:val="right"/>
              <w:rPr>
                <w:sz w:val="28"/>
                <w:szCs w:val="28"/>
              </w:rPr>
            </w:pPr>
            <w:r w:rsidRPr="00DA73BD">
              <w:rPr>
                <w:iCs/>
                <w:sz w:val="28"/>
                <w:szCs w:val="28"/>
              </w:rPr>
              <w:t>……, ngày … tháng … năm …….</w:t>
            </w:r>
          </w:p>
        </w:tc>
      </w:tr>
    </w:tbl>
    <w:p w:rsidR="00546297" w:rsidRPr="00DA73BD" w:rsidRDefault="00546297" w:rsidP="00CA4BFA">
      <w:pPr>
        <w:rPr>
          <w:sz w:val="28"/>
          <w:szCs w:val="28"/>
        </w:rPr>
      </w:pPr>
      <w:r w:rsidRPr="00DA73BD">
        <w:rPr>
          <w:sz w:val="28"/>
          <w:szCs w:val="28"/>
        </w:rPr>
        <w:t> </w:t>
      </w:r>
    </w:p>
    <w:tbl>
      <w:tblPr>
        <w:tblW w:w="8748" w:type="dxa"/>
        <w:jc w:val="center"/>
        <w:tblCellMar>
          <w:left w:w="0" w:type="dxa"/>
          <w:right w:w="0" w:type="dxa"/>
        </w:tblCellMar>
        <w:tblLook w:val="0000"/>
      </w:tblPr>
      <w:tblGrid>
        <w:gridCol w:w="2988"/>
        <w:gridCol w:w="5760"/>
      </w:tblGrid>
      <w:tr w:rsidR="00546297" w:rsidRPr="00DA73BD">
        <w:trPr>
          <w:jc w:val="center"/>
        </w:trPr>
        <w:tc>
          <w:tcPr>
            <w:tcW w:w="2988" w:type="dxa"/>
            <w:tcMar>
              <w:top w:w="0" w:type="dxa"/>
              <w:left w:w="108" w:type="dxa"/>
              <w:bottom w:w="0" w:type="dxa"/>
              <w:right w:w="108" w:type="dxa"/>
            </w:tcMar>
          </w:tcPr>
          <w:p w:rsidR="00546297" w:rsidRPr="00DA73BD" w:rsidRDefault="00546297" w:rsidP="00E403B4">
            <w:pPr>
              <w:spacing w:before="100" w:beforeAutospacing="1" w:after="120"/>
              <w:jc w:val="right"/>
              <w:rPr>
                <w:i/>
                <w:sz w:val="28"/>
                <w:szCs w:val="28"/>
              </w:rPr>
            </w:pPr>
            <w:r w:rsidRPr="00B8160B">
              <w:rPr>
                <w:bCs/>
                <w:i/>
                <w:sz w:val="28"/>
                <w:szCs w:val="28"/>
                <w:u w:val="single"/>
              </w:rPr>
              <w:t>Kính gửi</w:t>
            </w:r>
            <w:r w:rsidRPr="00DA73BD">
              <w:rPr>
                <w:bCs/>
                <w:i/>
                <w:sz w:val="28"/>
                <w:szCs w:val="28"/>
              </w:rPr>
              <w:t>:</w:t>
            </w:r>
          </w:p>
        </w:tc>
        <w:tc>
          <w:tcPr>
            <w:tcW w:w="5760" w:type="dxa"/>
            <w:tcMar>
              <w:top w:w="0" w:type="dxa"/>
              <w:left w:w="108" w:type="dxa"/>
              <w:bottom w:w="0" w:type="dxa"/>
              <w:right w:w="108" w:type="dxa"/>
            </w:tcMar>
          </w:tcPr>
          <w:p w:rsidR="00546297" w:rsidRPr="00DA73BD" w:rsidRDefault="00546297" w:rsidP="00FA3C97">
            <w:pPr>
              <w:spacing w:before="100" w:beforeAutospacing="1" w:after="120"/>
              <w:rPr>
                <w:sz w:val="28"/>
                <w:szCs w:val="28"/>
              </w:rPr>
            </w:pPr>
            <w:r w:rsidRPr="00DA73BD">
              <w:rPr>
                <w:sz w:val="28"/>
                <w:szCs w:val="28"/>
              </w:rPr>
              <w:t xml:space="preserve">Ngân hàng Nhà nước Việt Nam </w:t>
            </w:r>
            <w:r w:rsidRPr="00DA73BD">
              <w:rPr>
                <w:sz w:val="28"/>
                <w:szCs w:val="28"/>
              </w:rPr>
              <w:br/>
              <w:t xml:space="preserve">Chi nhánh </w:t>
            </w:r>
            <w:r w:rsidR="00FA3C97">
              <w:rPr>
                <w:sz w:val="28"/>
                <w:szCs w:val="28"/>
              </w:rPr>
              <w:t>t</w:t>
            </w:r>
            <w:r w:rsidRPr="00DA73BD">
              <w:rPr>
                <w:sz w:val="28"/>
                <w:szCs w:val="28"/>
              </w:rPr>
              <w:t>ỉnh</w:t>
            </w:r>
            <w:r w:rsidR="00FA3C97">
              <w:rPr>
                <w:sz w:val="28"/>
                <w:szCs w:val="28"/>
              </w:rPr>
              <w:t>,</w:t>
            </w:r>
            <w:r w:rsidRPr="00DA73BD">
              <w:rPr>
                <w:sz w:val="28"/>
                <w:szCs w:val="28"/>
              </w:rPr>
              <w:t xml:space="preserve"> </w:t>
            </w:r>
            <w:r w:rsidR="00FA3C97">
              <w:rPr>
                <w:sz w:val="28"/>
                <w:szCs w:val="28"/>
              </w:rPr>
              <w:t>thành phố….</w:t>
            </w:r>
            <w:r w:rsidRPr="00DA73BD">
              <w:rPr>
                <w:sz w:val="28"/>
                <w:szCs w:val="28"/>
              </w:rPr>
              <w:t>….</w:t>
            </w:r>
          </w:p>
        </w:tc>
      </w:tr>
    </w:tbl>
    <w:p w:rsidR="00546297" w:rsidRPr="00DA73BD" w:rsidRDefault="00546297" w:rsidP="00546297">
      <w:pPr>
        <w:spacing w:before="100" w:beforeAutospacing="1" w:after="120"/>
        <w:jc w:val="center"/>
        <w:rPr>
          <w:sz w:val="28"/>
          <w:szCs w:val="28"/>
        </w:rPr>
      </w:pPr>
      <w:r w:rsidRPr="00DA73BD">
        <w:rPr>
          <w:sz w:val="28"/>
          <w:szCs w:val="28"/>
        </w:rPr>
        <w:t> </w:t>
      </w:r>
      <w:r w:rsidRPr="00B8160B">
        <w:rPr>
          <w:bCs/>
          <w:sz w:val="28"/>
          <w:szCs w:val="28"/>
        </w:rPr>
        <w:t>BÁO CÁO TÌNH HÌNH ĐỔI NGOẠI TỆ</w:t>
      </w:r>
      <w:r w:rsidRPr="00DA73BD">
        <w:rPr>
          <w:b/>
          <w:bCs/>
          <w:sz w:val="28"/>
          <w:szCs w:val="28"/>
        </w:rPr>
        <w:t xml:space="preserve"> </w:t>
      </w:r>
      <w:r w:rsidRPr="00DA73BD">
        <w:rPr>
          <w:b/>
          <w:bCs/>
          <w:sz w:val="28"/>
          <w:szCs w:val="28"/>
        </w:rPr>
        <w:br/>
      </w:r>
      <w:r w:rsidRPr="00DA73BD">
        <w:rPr>
          <w:sz w:val="28"/>
          <w:szCs w:val="28"/>
        </w:rPr>
        <w:t>(Quý ……. năm ……….)</w:t>
      </w:r>
    </w:p>
    <w:p w:rsidR="00546297" w:rsidRPr="00DA73BD" w:rsidRDefault="00546297" w:rsidP="00546297">
      <w:pPr>
        <w:spacing w:before="100" w:beforeAutospacing="1" w:after="120"/>
        <w:jc w:val="center"/>
        <w:rPr>
          <w:sz w:val="28"/>
          <w:szCs w:val="28"/>
        </w:rPr>
      </w:pPr>
      <w:r w:rsidRPr="00DA73BD">
        <w:rPr>
          <w:sz w:val="28"/>
          <w:szCs w:val="28"/>
        </w:rPr>
        <w:tab/>
      </w:r>
      <w:r w:rsidRPr="00DA73BD">
        <w:rPr>
          <w:sz w:val="28"/>
          <w:szCs w:val="28"/>
        </w:rPr>
        <w:tab/>
      </w:r>
      <w:r w:rsidRPr="00DA73BD">
        <w:rPr>
          <w:sz w:val="28"/>
          <w:szCs w:val="28"/>
        </w:rPr>
        <w:tab/>
      </w:r>
      <w:r w:rsidRPr="00DA73BD">
        <w:rPr>
          <w:sz w:val="28"/>
          <w:szCs w:val="28"/>
        </w:rPr>
        <w:tab/>
      </w:r>
      <w:r w:rsidRPr="00DA73BD">
        <w:rPr>
          <w:sz w:val="28"/>
          <w:szCs w:val="28"/>
        </w:rPr>
        <w:tab/>
      </w:r>
      <w:r w:rsidRPr="00DA73BD">
        <w:rPr>
          <w:sz w:val="28"/>
          <w:szCs w:val="28"/>
        </w:rPr>
        <w:tab/>
      </w:r>
      <w:r w:rsidRPr="00DA73BD">
        <w:rPr>
          <w:sz w:val="28"/>
          <w:szCs w:val="28"/>
        </w:rPr>
        <w:tab/>
        <w:t>Đơn vị: Quy USD</w:t>
      </w:r>
    </w:p>
    <w:tbl>
      <w:tblPr>
        <w:tblW w:w="9677" w:type="dxa"/>
        <w:jc w:val="center"/>
        <w:tblInd w:w="-246" w:type="dxa"/>
        <w:tblCellMar>
          <w:left w:w="0" w:type="dxa"/>
          <w:right w:w="0" w:type="dxa"/>
        </w:tblCellMar>
        <w:tblLook w:val="0000"/>
      </w:tblPr>
      <w:tblGrid>
        <w:gridCol w:w="1863"/>
        <w:gridCol w:w="1115"/>
        <w:gridCol w:w="1417"/>
        <w:gridCol w:w="2127"/>
        <w:gridCol w:w="1701"/>
        <w:gridCol w:w="1454"/>
      </w:tblGrid>
      <w:tr w:rsidR="00546297" w:rsidRPr="00DA73BD" w:rsidTr="00B8160B">
        <w:trPr>
          <w:jc w:val="center"/>
        </w:trPr>
        <w:tc>
          <w:tcPr>
            <w:tcW w:w="18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Tên đại lý đổi ngoại tệ</w:t>
            </w:r>
          </w:p>
        </w:tc>
        <w:tc>
          <w:tcPr>
            <w:tcW w:w="111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Tồn quỹ đầu quý</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Doanh số mua ngoại tệ trong quý</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46297" w:rsidRPr="00DA73BD" w:rsidRDefault="00546297" w:rsidP="00956552">
            <w:pPr>
              <w:spacing w:before="100" w:beforeAutospacing="1" w:after="120"/>
              <w:jc w:val="center"/>
              <w:rPr>
                <w:sz w:val="28"/>
                <w:szCs w:val="28"/>
              </w:rPr>
            </w:pPr>
            <w:r w:rsidRPr="00DA73BD">
              <w:rPr>
                <w:sz w:val="28"/>
                <w:szCs w:val="28"/>
              </w:rPr>
              <w:t>Doanh số bán ngoại tệ cho khách hàng (đối với đại lý tại khu cách l</w:t>
            </w:r>
            <w:r w:rsidR="00956552">
              <w:rPr>
                <w:sz w:val="28"/>
                <w:szCs w:val="28"/>
              </w:rPr>
              <w:t>y</w:t>
            </w:r>
            <w:r w:rsidRPr="00DA73BD">
              <w:rPr>
                <w:sz w:val="28"/>
                <w:szCs w:val="28"/>
              </w:rPr>
              <w:t xml:space="preserve"> cửa khẩu)</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Doanh số bán ngoại tệ cho TCTD</w:t>
            </w:r>
          </w:p>
        </w:tc>
        <w:tc>
          <w:tcPr>
            <w:tcW w:w="145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Tồn quỹ cuối quý</w:t>
            </w:r>
          </w:p>
        </w:tc>
      </w:tr>
      <w:tr w:rsidR="00546297" w:rsidRPr="00DA73BD" w:rsidTr="00B8160B">
        <w:trPr>
          <w:jc w:val="center"/>
        </w:trPr>
        <w:tc>
          <w:tcPr>
            <w:tcW w:w="18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Đại lý đổi ngoại tệ số 1</w:t>
            </w:r>
          </w:p>
        </w:tc>
        <w:tc>
          <w:tcPr>
            <w:tcW w:w="1115"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c>
          <w:tcPr>
            <w:tcW w:w="1454"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r>
      <w:tr w:rsidR="00546297" w:rsidRPr="00DA73BD" w:rsidTr="00B8160B">
        <w:trPr>
          <w:jc w:val="center"/>
        </w:trPr>
        <w:tc>
          <w:tcPr>
            <w:tcW w:w="18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Đại lý đổi ngoại tệ số 2</w:t>
            </w:r>
          </w:p>
        </w:tc>
        <w:tc>
          <w:tcPr>
            <w:tcW w:w="1115"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c>
          <w:tcPr>
            <w:tcW w:w="1454"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r>
      <w:tr w:rsidR="00546297" w:rsidRPr="00DA73BD" w:rsidTr="00B8160B">
        <w:trPr>
          <w:jc w:val="center"/>
        </w:trPr>
        <w:tc>
          <w:tcPr>
            <w:tcW w:w="18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w:t>
            </w:r>
          </w:p>
        </w:tc>
        <w:tc>
          <w:tcPr>
            <w:tcW w:w="1115"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c>
          <w:tcPr>
            <w:tcW w:w="1454"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r>
      <w:tr w:rsidR="00546297" w:rsidRPr="00DA73BD" w:rsidTr="00B8160B">
        <w:trPr>
          <w:jc w:val="center"/>
        </w:trPr>
        <w:tc>
          <w:tcPr>
            <w:tcW w:w="18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Tổng</w:t>
            </w:r>
          </w:p>
        </w:tc>
        <w:tc>
          <w:tcPr>
            <w:tcW w:w="1115"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c>
          <w:tcPr>
            <w:tcW w:w="1454"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r>
    </w:tbl>
    <w:p w:rsidR="00546297" w:rsidRPr="00DA73BD" w:rsidRDefault="00546297" w:rsidP="00B8160B">
      <w:pPr>
        <w:spacing w:before="100" w:beforeAutospacing="1" w:after="120"/>
        <w:ind w:left="-284" w:right="-284"/>
        <w:jc w:val="both"/>
        <w:rPr>
          <w:sz w:val="28"/>
          <w:szCs w:val="28"/>
        </w:rPr>
      </w:pPr>
      <w:r w:rsidRPr="00DA73BD">
        <w:rPr>
          <w:sz w:val="28"/>
          <w:szCs w:val="28"/>
        </w:rPr>
        <w:t>(Tỷ giá quy đổi ra USD đối với ngoại tệ không phải là đô la Mỹ lấy vào thời điểm báo cáo)</w:t>
      </w:r>
    </w:p>
    <w:p w:rsidR="00546297" w:rsidRPr="00DA73BD" w:rsidRDefault="00546297" w:rsidP="00546297">
      <w:pPr>
        <w:spacing w:before="100" w:beforeAutospacing="1" w:after="120"/>
        <w:rPr>
          <w:sz w:val="28"/>
          <w:szCs w:val="28"/>
        </w:rPr>
      </w:pPr>
      <w:r w:rsidRPr="00DA73BD">
        <w:rPr>
          <w:sz w:val="28"/>
          <w:szCs w:val="28"/>
        </w:rPr>
        <w:t> </w:t>
      </w:r>
    </w:p>
    <w:tbl>
      <w:tblPr>
        <w:tblW w:w="0" w:type="auto"/>
        <w:jc w:val="center"/>
        <w:tblCellMar>
          <w:left w:w="0" w:type="dxa"/>
          <w:right w:w="0" w:type="dxa"/>
        </w:tblCellMar>
        <w:tblLook w:val="0000"/>
      </w:tblPr>
      <w:tblGrid>
        <w:gridCol w:w="2952"/>
        <w:gridCol w:w="2952"/>
        <w:gridCol w:w="2952"/>
      </w:tblGrid>
      <w:tr w:rsidR="00546297" w:rsidRPr="00DA73BD">
        <w:trPr>
          <w:jc w:val="center"/>
        </w:trPr>
        <w:tc>
          <w:tcPr>
            <w:tcW w:w="2952" w:type="dxa"/>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b/>
                <w:bCs/>
                <w:sz w:val="28"/>
                <w:szCs w:val="28"/>
              </w:rPr>
              <w:t>LẬP BIỂU</w:t>
            </w:r>
          </w:p>
        </w:tc>
        <w:tc>
          <w:tcPr>
            <w:tcW w:w="2952" w:type="dxa"/>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b/>
                <w:bCs/>
                <w:sz w:val="28"/>
                <w:szCs w:val="28"/>
              </w:rPr>
              <w:t xml:space="preserve">KIỂM SOÁT </w:t>
            </w:r>
          </w:p>
        </w:tc>
        <w:tc>
          <w:tcPr>
            <w:tcW w:w="2952" w:type="dxa"/>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b/>
                <w:bCs/>
                <w:sz w:val="28"/>
                <w:szCs w:val="28"/>
              </w:rPr>
              <w:t>GIÁM ĐỐC</w:t>
            </w:r>
            <w:r w:rsidRPr="00DA73BD">
              <w:rPr>
                <w:b/>
                <w:bCs/>
                <w:sz w:val="28"/>
                <w:szCs w:val="28"/>
              </w:rPr>
              <w:br/>
            </w:r>
            <w:r w:rsidRPr="00DA73BD">
              <w:rPr>
                <w:sz w:val="28"/>
                <w:szCs w:val="28"/>
              </w:rPr>
              <w:t>(Ký tên &amp; đóng dấu)</w:t>
            </w:r>
          </w:p>
        </w:tc>
      </w:tr>
    </w:tbl>
    <w:p w:rsidR="00546297" w:rsidRDefault="00546297" w:rsidP="00546297">
      <w:pPr>
        <w:spacing w:before="100" w:beforeAutospacing="1" w:after="120"/>
        <w:jc w:val="right"/>
        <w:rPr>
          <w:b/>
          <w:bCs/>
          <w:sz w:val="28"/>
          <w:szCs w:val="28"/>
        </w:rPr>
      </w:pPr>
    </w:p>
    <w:p w:rsidR="00C61690" w:rsidRDefault="00C61690" w:rsidP="00546297">
      <w:pPr>
        <w:spacing w:before="100" w:beforeAutospacing="1" w:after="120"/>
        <w:jc w:val="right"/>
        <w:rPr>
          <w:b/>
          <w:bCs/>
          <w:sz w:val="28"/>
          <w:szCs w:val="28"/>
        </w:rPr>
      </w:pPr>
    </w:p>
    <w:p w:rsidR="00C61690" w:rsidRDefault="00C61690" w:rsidP="00546297">
      <w:pPr>
        <w:spacing w:before="100" w:beforeAutospacing="1" w:after="120"/>
        <w:jc w:val="right"/>
        <w:rPr>
          <w:b/>
          <w:bCs/>
          <w:sz w:val="28"/>
          <w:szCs w:val="28"/>
        </w:rPr>
      </w:pPr>
    </w:p>
    <w:p w:rsidR="00C61690" w:rsidRDefault="00C61690" w:rsidP="00546297">
      <w:pPr>
        <w:spacing w:before="100" w:beforeAutospacing="1" w:after="120"/>
        <w:jc w:val="right"/>
        <w:rPr>
          <w:b/>
          <w:bCs/>
          <w:sz w:val="28"/>
          <w:szCs w:val="28"/>
        </w:rPr>
      </w:pPr>
    </w:p>
    <w:p w:rsidR="00C61690" w:rsidRPr="00DA73BD" w:rsidRDefault="00C61690" w:rsidP="00546297">
      <w:pPr>
        <w:spacing w:before="100" w:beforeAutospacing="1" w:after="120"/>
        <w:jc w:val="right"/>
        <w:rPr>
          <w:b/>
          <w:bCs/>
          <w:sz w:val="28"/>
          <w:szCs w:val="28"/>
        </w:rPr>
      </w:pPr>
    </w:p>
    <w:p w:rsidR="00546297" w:rsidRPr="00DA73BD" w:rsidRDefault="00546297" w:rsidP="00546297">
      <w:pPr>
        <w:spacing w:before="100" w:beforeAutospacing="1" w:after="120"/>
        <w:jc w:val="right"/>
        <w:rPr>
          <w:sz w:val="28"/>
          <w:szCs w:val="28"/>
        </w:rPr>
      </w:pPr>
      <w:r w:rsidRPr="00DA73BD">
        <w:rPr>
          <w:b/>
          <w:bCs/>
          <w:sz w:val="28"/>
          <w:szCs w:val="28"/>
        </w:rPr>
        <w:lastRenderedPageBreak/>
        <w:t>Phụ lục 4</w:t>
      </w:r>
    </w:p>
    <w:p w:rsidR="00546297" w:rsidRPr="00DA73BD" w:rsidRDefault="00546297" w:rsidP="00546297">
      <w:pPr>
        <w:rPr>
          <w:sz w:val="28"/>
          <w:szCs w:val="28"/>
        </w:rPr>
      </w:pPr>
      <w:r w:rsidRPr="00DA73BD">
        <w:rPr>
          <w:sz w:val="28"/>
          <w:szCs w:val="28"/>
        </w:rPr>
        <w:t>NGÂN HÀNG NHÀ NƯỚC VIỆT NAM</w:t>
      </w:r>
    </w:p>
    <w:p w:rsidR="00546297" w:rsidRPr="00DA73BD" w:rsidRDefault="00546297" w:rsidP="00546297">
      <w:pPr>
        <w:rPr>
          <w:sz w:val="28"/>
          <w:szCs w:val="28"/>
        </w:rPr>
      </w:pPr>
      <w:r w:rsidRPr="00DA73BD">
        <w:rPr>
          <w:sz w:val="28"/>
          <w:szCs w:val="28"/>
        </w:rPr>
        <w:t>Chi nhánh tỉnh, thành phố …………</w:t>
      </w:r>
    </w:p>
    <w:p w:rsidR="00546297" w:rsidRPr="00DA73BD" w:rsidRDefault="00546297" w:rsidP="00546297">
      <w:pPr>
        <w:rPr>
          <w:sz w:val="28"/>
          <w:szCs w:val="28"/>
        </w:rPr>
      </w:pPr>
    </w:p>
    <w:p w:rsidR="00546297" w:rsidRPr="00DA73BD" w:rsidRDefault="00546297" w:rsidP="00546297">
      <w:pPr>
        <w:rPr>
          <w:sz w:val="28"/>
          <w:szCs w:val="28"/>
        </w:rPr>
      </w:pPr>
      <w:r w:rsidRPr="00DA73BD">
        <w:rPr>
          <w:sz w:val="28"/>
          <w:szCs w:val="28"/>
        </w:rPr>
        <w:t> </w:t>
      </w:r>
    </w:p>
    <w:p w:rsidR="00546297" w:rsidRPr="00DA73BD" w:rsidRDefault="00546297" w:rsidP="00546297">
      <w:pPr>
        <w:jc w:val="center"/>
        <w:rPr>
          <w:b/>
          <w:sz w:val="28"/>
          <w:szCs w:val="28"/>
        </w:rPr>
      </w:pPr>
      <w:r w:rsidRPr="00B8160B">
        <w:rPr>
          <w:b/>
          <w:bCs/>
          <w:i/>
          <w:sz w:val="28"/>
          <w:szCs w:val="28"/>
          <w:u w:val="single"/>
        </w:rPr>
        <w:t>Kính gửi</w:t>
      </w:r>
      <w:r w:rsidRPr="00DA73BD">
        <w:rPr>
          <w:b/>
          <w:bCs/>
          <w:i/>
          <w:sz w:val="28"/>
          <w:szCs w:val="28"/>
        </w:rPr>
        <w:t>:</w:t>
      </w:r>
      <w:r w:rsidRPr="00DA73BD">
        <w:rPr>
          <w:b/>
          <w:i/>
          <w:iCs/>
          <w:sz w:val="28"/>
          <w:szCs w:val="28"/>
        </w:rPr>
        <w:t xml:space="preserve"> </w:t>
      </w:r>
      <w:r w:rsidRPr="00DA73BD">
        <w:rPr>
          <w:b/>
          <w:sz w:val="28"/>
          <w:szCs w:val="28"/>
        </w:rPr>
        <w:t>NGÂN HÀNG NHÀ NƯỚC (VỤ QUẢN LÝ NGOẠI HỐI)</w:t>
      </w:r>
    </w:p>
    <w:p w:rsidR="00546297" w:rsidRPr="00DA73BD" w:rsidRDefault="00546297" w:rsidP="00546297">
      <w:pPr>
        <w:jc w:val="center"/>
        <w:rPr>
          <w:sz w:val="28"/>
          <w:szCs w:val="28"/>
        </w:rPr>
      </w:pPr>
    </w:p>
    <w:p w:rsidR="00546297" w:rsidRPr="00DA73BD" w:rsidRDefault="00546297" w:rsidP="00546297">
      <w:pPr>
        <w:jc w:val="center"/>
        <w:rPr>
          <w:sz w:val="28"/>
          <w:szCs w:val="28"/>
        </w:rPr>
      </w:pPr>
      <w:r w:rsidRPr="00DA73BD">
        <w:rPr>
          <w:b/>
          <w:bCs/>
          <w:sz w:val="28"/>
          <w:szCs w:val="28"/>
        </w:rPr>
        <w:t> </w:t>
      </w:r>
    </w:p>
    <w:p w:rsidR="00546297" w:rsidRPr="00DA73BD" w:rsidRDefault="00546297" w:rsidP="00546297">
      <w:pPr>
        <w:jc w:val="center"/>
        <w:rPr>
          <w:sz w:val="28"/>
          <w:szCs w:val="28"/>
        </w:rPr>
      </w:pPr>
      <w:r w:rsidRPr="00B8160B">
        <w:rPr>
          <w:bCs/>
          <w:sz w:val="28"/>
          <w:szCs w:val="28"/>
        </w:rPr>
        <w:t>BÁO CÁO TÌNH HÌNH HOẠT ĐỘNG CỦA ĐẠI LÝ ĐỔI NGOẠI TỆ</w:t>
      </w:r>
      <w:r w:rsidRPr="00DA73BD">
        <w:rPr>
          <w:b/>
          <w:bCs/>
          <w:sz w:val="28"/>
          <w:szCs w:val="28"/>
        </w:rPr>
        <w:t xml:space="preserve"> </w:t>
      </w:r>
      <w:r w:rsidRPr="00DA73BD">
        <w:rPr>
          <w:b/>
          <w:bCs/>
          <w:sz w:val="28"/>
          <w:szCs w:val="28"/>
        </w:rPr>
        <w:br/>
      </w:r>
      <w:r w:rsidRPr="00DA73BD">
        <w:rPr>
          <w:sz w:val="28"/>
          <w:szCs w:val="28"/>
        </w:rPr>
        <w:t>(Quý ……. năm ……….)</w:t>
      </w:r>
    </w:p>
    <w:p w:rsidR="00546297" w:rsidRPr="00DA73BD" w:rsidRDefault="00546297" w:rsidP="00546297">
      <w:pPr>
        <w:jc w:val="center"/>
        <w:rPr>
          <w:sz w:val="28"/>
          <w:szCs w:val="28"/>
        </w:rPr>
      </w:pPr>
    </w:p>
    <w:p w:rsidR="00546297" w:rsidRPr="00DA73BD" w:rsidRDefault="00546297" w:rsidP="00546297">
      <w:pPr>
        <w:jc w:val="center"/>
        <w:rPr>
          <w:sz w:val="28"/>
          <w:szCs w:val="28"/>
        </w:rPr>
      </w:pPr>
    </w:p>
    <w:tbl>
      <w:tblPr>
        <w:tblW w:w="0" w:type="auto"/>
        <w:jc w:val="center"/>
        <w:tblCellMar>
          <w:left w:w="0" w:type="dxa"/>
          <w:right w:w="0" w:type="dxa"/>
        </w:tblCellMar>
        <w:tblLook w:val="0000"/>
      </w:tblPr>
      <w:tblGrid>
        <w:gridCol w:w="1679"/>
        <w:gridCol w:w="992"/>
        <w:gridCol w:w="1985"/>
        <w:gridCol w:w="2428"/>
        <w:gridCol w:w="2063"/>
      </w:tblGrid>
      <w:tr w:rsidR="00546297" w:rsidRPr="00DA73BD" w:rsidTr="00CB6D2A">
        <w:trPr>
          <w:jc w:val="center"/>
        </w:trPr>
        <w:tc>
          <w:tcPr>
            <w:tcW w:w="16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Số lượng Đại lý</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Doanh số mua ngoại tệ (quy USD)</w:t>
            </w:r>
          </w:p>
        </w:tc>
        <w:tc>
          <w:tcPr>
            <w:tcW w:w="24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Doanh số bán ngoại tệ cho khách hàng (quy USD)</w:t>
            </w:r>
          </w:p>
        </w:tc>
        <w:tc>
          <w:tcPr>
            <w:tcW w:w="206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Doanh số bán cho TCTD (quy USD)</w:t>
            </w:r>
          </w:p>
        </w:tc>
      </w:tr>
      <w:tr w:rsidR="00546297" w:rsidRPr="00DA73BD" w:rsidTr="00CB6D2A">
        <w:trPr>
          <w:jc w:val="center"/>
        </w:trPr>
        <w:tc>
          <w:tcPr>
            <w:tcW w:w="167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c>
          <w:tcPr>
            <w:tcW w:w="2428"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c>
          <w:tcPr>
            <w:tcW w:w="2063"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r>
      <w:tr w:rsidR="00546297" w:rsidRPr="00DA73BD" w:rsidTr="00CB6D2A">
        <w:trPr>
          <w:jc w:val="center"/>
        </w:trPr>
        <w:tc>
          <w:tcPr>
            <w:tcW w:w="167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rPr>
                <w:sz w:val="28"/>
                <w:szCs w:val="28"/>
              </w:rPr>
            </w:pPr>
            <w:r w:rsidRPr="00DA73BD">
              <w:rPr>
                <w:b/>
                <w:bCs/>
                <w:sz w:val="28"/>
                <w:szCs w:val="28"/>
              </w:rPr>
              <w:t>Tổng cộng</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c>
          <w:tcPr>
            <w:tcW w:w="2428"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c>
          <w:tcPr>
            <w:tcW w:w="2063" w:type="dxa"/>
            <w:tcBorders>
              <w:top w:val="nil"/>
              <w:left w:val="nil"/>
              <w:bottom w:val="single" w:sz="8" w:space="0" w:color="auto"/>
              <w:right w:val="single" w:sz="8" w:space="0" w:color="auto"/>
            </w:tcBorders>
            <w:tcMar>
              <w:top w:w="0" w:type="dxa"/>
              <w:left w:w="108" w:type="dxa"/>
              <w:bottom w:w="0" w:type="dxa"/>
              <w:right w:w="108" w:type="dxa"/>
            </w:tcMar>
          </w:tcPr>
          <w:p w:rsidR="00546297" w:rsidRPr="00DA73BD" w:rsidRDefault="00546297" w:rsidP="00E403B4">
            <w:pPr>
              <w:spacing w:before="100" w:beforeAutospacing="1" w:after="120"/>
              <w:jc w:val="center"/>
              <w:rPr>
                <w:sz w:val="28"/>
                <w:szCs w:val="28"/>
              </w:rPr>
            </w:pPr>
            <w:r w:rsidRPr="00DA73BD">
              <w:rPr>
                <w:sz w:val="28"/>
                <w:szCs w:val="28"/>
              </w:rPr>
              <w:t> </w:t>
            </w:r>
          </w:p>
        </w:tc>
      </w:tr>
    </w:tbl>
    <w:p w:rsidR="00546297" w:rsidRPr="00DA73BD" w:rsidRDefault="00546297" w:rsidP="00CA4BFA">
      <w:pPr>
        <w:spacing w:after="120"/>
        <w:jc w:val="center"/>
        <w:rPr>
          <w:sz w:val="28"/>
          <w:szCs w:val="28"/>
        </w:rPr>
      </w:pPr>
      <w:r w:rsidRPr="00DA73BD">
        <w:rPr>
          <w:sz w:val="28"/>
          <w:szCs w:val="28"/>
        </w:rPr>
        <w:t> </w:t>
      </w:r>
    </w:p>
    <w:tbl>
      <w:tblPr>
        <w:tblW w:w="0" w:type="auto"/>
        <w:jc w:val="center"/>
        <w:tblCellMar>
          <w:left w:w="0" w:type="dxa"/>
          <w:right w:w="0" w:type="dxa"/>
        </w:tblCellMar>
        <w:tblLook w:val="0000"/>
      </w:tblPr>
      <w:tblGrid>
        <w:gridCol w:w="2952"/>
        <w:gridCol w:w="2952"/>
        <w:gridCol w:w="2952"/>
      </w:tblGrid>
      <w:tr w:rsidR="005E041D" w:rsidRPr="00DA73BD" w:rsidTr="005E041D">
        <w:trPr>
          <w:trHeight w:val="1860"/>
          <w:jc w:val="center"/>
        </w:trPr>
        <w:tc>
          <w:tcPr>
            <w:tcW w:w="2952" w:type="dxa"/>
            <w:tcMar>
              <w:top w:w="0" w:type="dxa"/>
              <w:left w:w="108" w:type="dxa"/>
              <w:bottom w:w="0" w:type="dxa"/>
              <w:right w:w="108" w:type="dxa"/>
            </w:tcMar>
          </w:tcPr>
          <w:p w:rsidR="005E041D" w:rsidRPr="00DA73BD" w:rsidRDefault="005E041D" w:rsidP="00E403B4">
            <w:pPr>
              <w:spacing w:before="100" w:beforeAutospacing="1" w:after="120"/>
              <w:jc w:val="center"/>
              <w:rPr>
                <w:sz w:val="28"/>
                <w:szCs w:val="28"/>
              </w:rPr>
            </w:pPr>
            <w:r w:rsidRPr="00DA73BD">
              <w:rPr>
                <w:b/>
                <w:bCs/>
                <w:sz w:val="28"/>
                <w:szCs w:val="28"/>
              </w:rPr>
              <w:t>LẬP BIỂU</w:t>
            </w:r>
          </w:p>
        </w:tc>
        <w:tc>
          <w:tcPr>
            <w:tcW w:w="2952" w:type="dxa"/>
            <w:tcMar>
              <w:top w:w="0" w:type="dxa"/>
              <w:left w:w="108" w:type="dxa"/>
              <w:bottom w:w="0" w:type="dxa"/>
              <w:right w:w="108" w:type="dxa"/>
            </w:tcMar>
          </w:tcPr>
          <w:p w:rsidR="005E041D" w:rsidRPr="00DA73BD" w:rsidRDefault="005E041D" w:rsidP="00E403B4">
            <w:pPr>
              <w:spacing w:before="100" w:beforeAutospacing="1" w:after="120"/>
              <w:jc w:val="center"/>
              <w:rPr>
                <w:sz w:val="28"/>
                <w:szCs w:val="28"/>
              </w:rPr>
            </w:pPr>
            <w:r w:rsidRPr="00DA73BD">
              <w:rPr>
                <w:b/>
                <w:bCs/>
                <w:sz w:val="28"/>
                <w:szCs w:val="28"/>
              </w:rPr>
              <w:t xml:space="preserve">KIỂM SOÁT </w:t>
            </w:r>
          </w:p>
        </w:tc>
        <w:tc>
          <w:tcPr>
            <w:tcW w:w="2952" w:type="dxa"/>
            <w:tcMar>
              <w:top w:w="0" w:type="dxa"/>
              <w:left w:w="108" w:type="dxa"/>
              <w:bottom w:w="0" w:type="dxa"/>
              <w:right w:w="108" w:type="dxa"/>
            </w:tcMar>
          </w:tcPr>
          <w:p w:rsidR="005E041D" w:rsidRDefault="005E041D" w:rsidP="00E403B4">
            <w:pPr>
              <w:spacing w:before="100" w:beforeAutospacing="1" w:after="120"/>
              <w:jc w:val="center"/>
              <w:rPr>
                <w:sz w:val="28"/>
                <w:szCs w:val="28"/>
              </w:rPr>
            </w:pPr>
            <w:r w:rsidRPr="00DA73BD">
              <w:rPr>
                <w:b/>
                <w:bCs/>
                <w:sz w:val="28"/>
                <w:szCs w:val="28"/>
              </w:rPr>
              <w:t>GIÁM ĐỐC</w:t>
            </w:r>
            <w:r w:rsidRPr="00DA73BD">
              <w:rPr>
                <w:b/>
                <w:bCs/>
                <w:sz w:val="28"/>
                <w:szCs w:val="28"/>
              </w:rPr>
              <w:br/>
            </w:r>
            <w:r w:rsidRPr="00DA73BD">
              <w:rPr>
                <w:sz w:val="28"/>
                <w:szCs w:val="28"/>
              </w:rPr>
              <w:t>(Ký tên &amp; đóng dấu)</w:t>
            </w:r>
          </w:p>
          <w:p w:rsidR="005E041D" w:rsidRDefault="005E041D" w:rsidP="00B8160B">
            <w:pPr>
              <w:jc w:val="center"/>
              <w:rPr>
                <w:sz w:val="28"/>
                <w:szCs w:val="28"/>
              </w:rPr>
            </w:pPr>
          </w:p>
          <w:p w:rsidR="005E041D" w:rsidRPr="00DA73BD" w:rsidRDefault="005E041D" w:rsidP="00B8160B">
            <w:pPr>
              <w:jc w:val="center"/>
              <w:rPr>
                <w:sz w:val="28"/>
                <w:szCs w:val="28"/>
              </w:rPr>
            </w:pPr>
          </w:p>
        </w:tc>
      </w:tr>
    </w:tbl>
    <w:p w:rsidR="005E041D" w:rsidRDefault="005E041D" w:rsidP="0090443A">
      <w:pPr>
        <w:jc w:val="center"/>
        <w:rPr>
          <w:sz w:val="28"/>
          <w:szCs w:val="28"/>
          <w:lang w:val="nl-NL"/>
        </w:rPr>
      </w:pPr>
    </w:p>
    <w:p w:rsidR="005E041D" w:rsidRDefault="005E041D" w:rsidP="0090443A">
      <w:pPr>
        <w:jc w:val="center"/>
        <w:rPr>
          <w:sz w:val="28"/>
          <w:szCs w:val="28"/>
          <w:lang w:val="nl-NL"/>
        </w:rPr>
      </w:pPr>
    </w:p>
    <w:p w:rsidR="005E041D" w:rsidRDefault="005E041D" w:rsidP="0090443A">
      <w:pPr>
        <w:jc w:val="center"/>
        <w:rPr>
          <w:sz w:val="28"/>
          <w:szCs w:val="28"/>
          <w:lang w:val="nl-NL"/>
        </w:rPr>
      </w:pPr>
    </w:p>
    <w:p w:rsidR="005E041D" w:rsidRDefault="005E041D" w:rsidP="0090443A">
      <w:pPr>
        <w:jc w:val="center"/>
        <w:rPr>
          <w:sz w:val="28"/>
          <w:szCs w:val="28"/>
          <w:lang w:val="nl-NL"/>
        </w:rPr>
      </w:pPr>
    </w:p>
    <w:p w:rsidR="005E041D" w:rsidRDefault="005E041D" w:rsidP="0090443A">
      <w:pPr>
        <w:jc w:val="center"/>
        <w:rPr>
          <w:sz w:val="28"/>
          <w:szCs w:val="28"/>
          <w:lang w:val="nl-NL"/>
        </w:rPr>
      </w:pPr>
    </w:p>
    <w:p w:rsidR="005E041D" w:rsidRDefault="005E041D" w:rsidP="0090443A">
      <w:pPr>
        <w:jc w:val="center"/>
        <w:rPr>
          <w:sz w:val="28"/>
          <w:szCs w:val="28"/>
          <w:lang w:val="nl-NL"/>
        </w:rPr>
      </w:pPr>
    </w:p>
    <w:p w:rsidR="005E041D" w:rsidRDefault="005E041D" w:rsidP="0090443A">
      <w:pPr>
        <w:jc w:val="center"/>
        <w:rPr>
          <w:sz w:val="28"/>
          <w:szCs w:val="28"/>
          <w:lang w:val="nl-NL"/>
        </w:rPr>
      </w:pPr>
    </w:p>
    <w:p w:rsidR="005E041D" w:rsidRDefault="005E041D" w:rsidP="0090443A">
      <w:pPr>
        <w:jc w:val="center"/>
        <w:rPr>
          <w:sz w:val="28"/>
          <w:szCs w:val="28"/>
          <w:lang w:val="nl-NL"/>
        </w:rPr>
      </w:pPr>
    </w:p>
    <w:p w:rsidR="005E041D" w:rsidRDefault="005E041D" w:rsidP="0090443A">
      <w:pPr>
        <w:jc w:val="center"/>
        <w:rPr>
          <w:sz w:val="28"/>
          <w:szCs w:val="28"/>
          <w:lang w:val="nl-NL"/>
        </w:rPr>
      </w:pPr>
    </w:p>
    <w:p w:rsidR="005E041D" w:rsidRDefault="005E041D" w:rsidP="0090443A">
      <w:pPr>
        <w:jc w:val="center"/>
        <w:rPr>
          <w:sz w:val="28"/>
          <w:szCs w:val="28"/>
          <w:lang w:val="nl-NL"/>
        </w:rPr>
      </w:pPr>
    </w:p>
    <w:p w:rsidR="005E041D" w:rsidRDefault="005E041D" w:rsidP="0090443A">
      <w:pPr>
        <w:jc w:val="center"/>
        <w:rPr>
          <w:sz w:val="28"/>
          <w:szCs w:val="28"/>
          <w:lang w:val="nl-NL"/>
        </w:rPr>
      </w:pPr>
    </w:p>
    <w:p w:rsidR="005E041D" w:rsidRDefault="005E041D" w:rsidP="0090443A">
      <w:pPr>
        <w:jc w:val="center"/>
        <w:rPr>
          <w:sz w:val="28"/>
          <w:szCs w:val="28"/>
          <w:lang w:val="nl-NL"/>
        </w:rPr>
      </w:pPr>
    </w:p>
    <w:p w:rsidR="005E041D" w:rsidRDefault="005E041D" w:rsidP="0090443A">
      <w:pPr>
        <w:jc w:val="center"/>
        <w:rPr>
          <w:sz w:val="28"/>
          <w:szCs w:val="28"/>
          <w:lang w:val="nl-NL"/>
        </w:rPr>
      </w:pPr>
    </w:p>
    <w:p w:rsidR="005E041D" w:rsidRDefault="005E041D" w:rsidP="0090443A">
      <w:pPr>
        <w:jc w:val="center"/>
        <w:rPr>
          <w:sz w:val="28"/>
          <w:szCs w:val="28"/>
          <w:lang w:val="nl-NL"/>
        </w:rPr>
      </w:pPr>
    </w:p>
    <w:p w:rsidR="005E041D" w:rsidRDefault="005E041D" w:rsidP="0090443A">
      <w:pPr>
        <w:jc w:val="center"/>
        <w:rPr>
          <w:sz w:val="28"/>
          <w:szCs w:val="28"/>
          <w:lang w:val="nl-NL"/>
        </w:rPr>
      </w:pPr>
    </w:p>
    <w:p w:rsidR="005E041D" w:rsidRDefault="005E041D" w:rsidP="0090443A">
      <w:pPr>
        <w:jc w:val="center"/>
        <w:rPr>
          <w:sz w:val="28"/>
          <w:szCs w:val="28"/>
          <w:lang w:val="nl-NL"/>
        </w:rPr>
      </w:pPr>
    </w:p>
    <w:p w:rsidR="005E041D" w:rsidRDefault="005E041D" w:rsidP="0090443A">
      <w:pPr>
        <w:jc w:val="center"/>
        <w:rPr>
          <w:sz w:val="28"/>
          <w:szCs w:val="28"/>
          <w:lang w:val="nl-NL"/>
        </w:rPr>
      </w:pPr>
    </w:p>
    <w:p w:rsidR="005E041D" w:rsidRDefault="005E041D" w:rsidP="0090443A">
      <w:pPr>
        <w:jc w:val="center"/>
        <w:rPr>
          <w:sz w:val="28"/>
          <w:szCs w:val="28"/>
          <w:lang w:val="nl-NL"/>
        </w:rPr>
      </w:pPr>
    </w:p>
    <w:p w:rsidR="005E041D" w:rsidRDefault="005E041D" w:rsidP="0090443A">
      <w:pPr>
        <w:jc w:val="center"/>
        <w:rPr>
          <w:sz w:val="28"/>
          <w:szCs w:val="28"/>
          <w:lang w:val="nl-NL"/>
        </w:rPr>
      </w:pPr>
    </w:p>
    <w:p w:rsidR="005E041D" w:rsidRPr="005E041D" w:rsidRDefault="005E041D" w:rsidP="005E041D">
      <w:pPr>
        <w:jc w:val="center"/>
        <w:rPr>
          <w:b/>
          <w:sz w:val="28"/>
          <w:szCs w:val="28"/>
          <w:lang w:val="nl-NL"/>
        </w:rPr>
      </w:pPr>
      <w:r w:rsidRPr="005E041D">
        <w:rPr>
          <w:b/>
          <w:sz w:val="28"/>
          <w:szCs w:val="28"/>
          <w:lang w:val="nl-NL"/>
        </w:rPr>
        <w:lastRenderedPageBreak/>
        <w:t>Phụ lục 5</w:t>
      </w:r>
      <w:r w:rsidR="00385D61">
        <w:rPr>
          <w:rStyle w:val="FootnoteReference"/>
          <w:b/>
          <w:sz w:val="28"/>
          <w:szCs w:val="28"/>
          <w:lang w:val="nl-NL"/>
        </w:rPr>
        <w:footnoteReference w:id="38"/>
      </w:r>
    </w:p>
    <w:p w:rsidR="005E041D" w:rsidRPr="005E041D" w:rsidRDefault="005E041D" w:rsidP="005E041D">
      <w:pPr>
        <w:jc w:val="center"/>
        <w:rPr>
          <w:i/>
          <w:spacing w:val="-2"/>
          <w:sz w:val="28"/>
          <w:szCs w:val="28"/>
          <w:lang w:val="nl-NL"/>
        </w:rPr>
      </w:pPr>
      <w:r w:rsidRPr="005E041D">
        <w:rPr>
          <w:i/>
          <w:sz w:val="28"/>
          <w:szCs w:val="28"/>
          <w:lang w:val="nl-NL"/>
        </w:rPr>
        <w:t>(ban hành kèm theo Thông tư 11/2016/TT-NHNN ngày 29/6/2016 s</w:t>
      </w:r>
      <w:r w:rsidRPr="005E041D">
        <w:rPr>
          <w:i/>
          <w:spacing w:val="-2"/>
          <w:sz w:val="28"/>
          <w:szCs w:val="28"/>
          <w:lang w:val="nl-NL"/>
        </w:rPr>
        <w:t>ửa đổi, bổ sung một số văn bản quy phạm pháp luật về hoạt động cung ứng dịch vụ nhận và chi, trả ngoại tệ, hoạt động đại lý đổi ngoại tệ, bàn đổi ngoại tệ của cá nhân)</w:t>
      </w:r>
    </w:p>
    <w:p w:rsidR="005E041D" w:rsidRPr="005E041D" w:rsidRDefault="005E041D" w:rsidP="005E041D">
      <w:pPr>
        <w:jc w:val="right"/>
        <w:rPr>
          <w:b/>
          <w:sz w:val="28"/>
          <w:szCs w:val="28"/>
          <w:lang w:val="nl-NL"/>
        </w:rPr>
      </w:pPr>
    </w:p>
    <w:p w:rsidR="005E041D" w:rsidRPr="005E041D" w:rsidRDefault="005E041D" w:rsidP="005E041D">
      <w:pPr>
        <w:jc w:val="right"/>
        <w:rPr>
          <w:b/>
          <w:sz w:val="28"/>
          <w:szCs w:val="28"/>
          <w:lang w:val="nl-NL"/>
        </w:rPr>
      </w:pPr>
    </w:p>
    <w:p w:rsidR="005E041D" w:rsidRPr="005E041D" w:rsidRDefault="005E041D" w:rsidP="005E041D">
      <w:pPr>
        <w:jc w:val="both"/>
        <w:rPr>
          <w:b/>
          <w:sz w:val="28"/>
          <w:szCs w:val="28"/>
          <w:lang w:val="nl-NL"/>
        </w:rPr>
      </w:pPr>
      <w:r w:rsidRPr="005E041D">
        <w:rPr>
          <w:b/>
          <w:sz w:val="28"/>
          <w:szCs w:val="28"/>
          <w:lang w:val="nl-NL"/>
        </w:rPr>
        <w:t>TỔ CHỨC KI</w:t>
      </w:r>
      <w:r w:rsidR="00385D61">
        <w:rPr>
          <w:b/>
          <w:sz w:val="28"/>
          <w:szCs w:val="28"/>
          <w:lang w:val="nl-NL"/>
        </w:rPr>
        <w:t>NH TẾ</w:t>
      </w:r>
      <w:r w:rsidR="00385D61">
        <w:rPr>
          <w:b/>
          <w:sz w:val="28"/>
          <w:szCs w:val="28"/>
          <w:lang w:val="nl-NL"/>
        </w:rPr>
        <w:tab/>
      </w:r>
      <w:r w:rsidRPr="005E041D">
        <w:rPr>
          <w:b/>
          <w:sz w:val="28"/>
          <w:szCs w:val="28"/>
          <w:lang w:val="nl-NL"/>
        </w:rPr>
        <w:t xml:space="preserve"> CỘNG HOÀ XÃ HỘI CHỦ NGHĨA VIỆT NAM</w:t>
      </w:r>
    </w:p>
    <w:p w:rsidR="005E041D" w:rsidRPr="005E041D" w:rsidRDefault="005E041D" w:rsidP="005E041D">
      <w:pPr>
        <w:jc w:val="both"/>
        <w:rPr>
          <w:b/>
          <w:sz w:val="28"/>
          <w:szCs w:val="28"/>
          <w:lang w:val="nl-NL"/>
        </w:rPr>
      </w:pPr>
      <w:r w:rsidRPr="005E041D">
        <w:rPr>
          <w:sz w:val="28"/>
          <w:szCs w:val="28"/>
          <w:lang w:val="nl-NL"/>
        </w:rPr>
        <w:t>Số:</w:t>
      </w:r>
      <w:r w:rsidRPr="005E041D">
        <w:rPr>
          <w:sz w:val="28"/>
          <w:szCs w:val="28"/>
          <w:lang w:val="nl-NL"/>
        </w:rPr>
        <w:tab/>
      </w:r>
      <w:r w:rsidRPr="005E041D">
        <w:rPr>
          <w:b/>
          <w:sz w:val="28"/>
          <w:szCs w:val="28"/>
          <w:lang w:val="nl-NL"/>
        </w:rPr>
        <w:tab/>
      </w:r>
      <w:r w:rsidRPr="005E041D">
        <w:rPr>
          <w:b/>
          <w:sz w:val="28"/>
          <w:szCs w:val="28"/>
          <w:lang w:val="nl-NL"/>
        </w:rPr>
        <w:tab/>
      </w:r>
      <w:r w:rsidRPr="005E041D">
        <w:rPr>
          <w:b/>
          <w:sz w:val="28"/>
          <w:szCs w:val="28"/>
          <w:lang w:val="nl-NL"/>
        </w:rPr>
        <w:tab/>
      </w:r>
      <w:r w:rsidRPr="005E041D">
        <w:rPr>
          <w:b/>
          <w:sz w:val="28"/>
          <w:szCs w:val="28"/>
          <w:lang w:val="nl-NL"/>
        </w:rPr>
        <w:tab/>
      </w:r>
      <w:r w:rsidRPr="005E041D">
        <w:rPr>
          <w:b/>
          <w:sz w:val="28"/>
          <w:szCs w:val="28"/>
          <w:lang w:val="nl-NL"/>
        </w:rPr>
        <w:tab/>
        <w:t xml:space="preserve">  Độc lập - Tự do - Hạnh phúc</w:t>
      </w:r>
    </w:p>
    <w:p w:rsidR="005E041D" w:rsidRPr="005E041D" w:rsidRDefault="00857AB9" w:rsidP="005E041D">
      <w:pPr>
        <w:jc w:val="both"/>
        <w:rPr>
          <w:b/>
          <w:sz w:val="28"/>
          <w:szCs w:val="28"/>
          <w:lang w:val="nl-NL"/>
        </w:rPr>
      </w:pPr>
      <w:r w:rsidRPr="00857AB9">
        <w:rPr>
          <w:b/>
          <w:noProof/>
          <w:sz w:val="28"/>
          <w:szCs w:val="28"/>
        </w:rPr>
        <w:pict>
          <v:line id="_x0000_s1040" style="position:absolute;left:0;text-align:left;z-index:251668480" from="231pt,.9pt" to="371pt,.9pt"/>
        </w:pict>
      </w:r>
      <w:r w:rsidR="005E041D" w:rsidRPr="005E041D">
        <w:rPr>
          <w:b/>
          <w:sz w:val="28"/>
          <w:szCs w:val="28"/>
          <w:lang w:val="nl-NL"/>
        </w:rPr>
        <w:tab/>
      </w:r>
      <w:r w:rsidR="005E041D" w:rsidRPr="005E041D">
        <w:rPr>
          <w:b/>
          <w:sz w:val="28"/>
          <w:szCs w:val="28"/>
          <w:lang w:val="nl-NL"/>
        </w:rPr>
        <w:tab/>
      </w:r>
      <w:r w:rsidR="005E041D" w:rsidRPr="005E041D">
        <w:rPr>
          <w:b/>
          <w:sz w:val="28"/>
          <w:szCs w:val="28"/>
          <w:lang w:val="nl-NL"/>
        </w:rPr>
        <w:tab/>
      </w:r>
      <w:r w:rsidR="005E041D" w:rsidRPr="005E041D">
        <w:rPr>
          <w:b/>
          <w:sz w:val="28"/>
          <w:szCs w:val="28"/>
          <w:lang w:val="nl-NL"/>
        </w:rPr>
        <w:tab/>
      </w:r>
    </w:p>
    <w:p w:rsidR="005E041D" w:rsidRPr="005E041D" w:rsidRDefault="005E041D" w:rsidP="005E041D">
      <w:pPr>
        <w:jc w:val="both"/>
        <w:rPr>
          <w:i/>
          <w:sz w:val="28"/>
          <w:szCs w:val="28"/>
          <w:lang w:val="nl-NL"/>
        </w:rPr>
      </w:pPr>
      <w:r w:rsidRPr="005E041D">
        <w:rPr>
          <w:i/>
          <w:sz w:val="28"/>
          <w:szCs w:val="28"/>
          <w:lang w:val="nl-NL"/>
        </w:rPr>
        <w:t xml:space="preserve">                                                                  </w:t>
      </w:r>
      <w:r w:rsidRPr="005E041D">
        <w:rPr>
          <w:i/>
          <w:sz w:val="28"/>
          <w:szCs w:val="28"/>
          <w:lang w:val="nl-NL"/>
        </w:rPr>
        <w:tab/>
        <w:t xml:space="preserve">   ...., ngày....tháng....năm....</w:t>
      </w:r>
    </w:p>
    <w:p w:rsidR="005E041D" w:rsidRPr="005E041D" w:rsidRDefault="005E041D" w:rsidP="005E041D">
      <w:pPr>
        <w:jc w:val="both"/>
        <w:rPr>
          <w:b/>
          <w:sz w:val="28"/>
          <w:szCs w:val="28"/>
          <w:lang w:val="nl-NL"/>
        </w:rPr>
      </w:pPr>
    </w:p>
    <w:p w:rsidR="005E041D" w:rsidRPr="005E041D" w:rsidRDefault="005E041D" w:rsidP="005E041D">
      <w:pPr>
        <w:jc w:val="both"/>
        <w:rPr>
          <w:b/>
          <w:sz w:val="28"/>
          <w:szCs w:val="28"/>
          <w:lang w:val="nl-NL"/>
        </w:rPr>
      </w:pPr>
    </w:p>
    <w:p w:rsidR="005E041D" w:rsidRPr="005E041D" w:rsidRDefault="005E041D" w:rsidP="005E041D">
      <w:pPr>
        <w:jc w:val="center"/>
        <w:rPr>
          <w:b/>
          <w:sz w:val="28"/>
          <w:szCs w:val="28"/>
          <w:lang w:val="nl-NL"/>
        </w:rPr>
      </w:pPr>
      <w:r w:rsidRPr="005E041D">
        <w:rPr>
          <w:b/>
          <w:sz w:val="28"/>
          <w:szCs w:val="28"/>
          <w:lang w:val="nl-NL"/>
        </w:rPr>
        <w:t>ĐƠN ĐĂNG KÝ THAY ĐỔI ĐẠI LÝ ĐỔI NGOẠI TỆ</w:t>
      </w:r>
    </w:p>
    <w:p w:rsidR="005E041D" w:rsidRPr="005E041D" w:rsidRDefault="005E041D" w:rsidP="005E041D">
      <w:pPr>
        <w:jc w:val="both"/>
        <w:rPr>
          <w:sz w:val="28"/>
          <w:szCs w:val="28"/>
          <w:lang w:val="nl-NL"/>
        </w:rPr>
      </w:pPr>
    </w:p>
    <w:p w:rsidR="005E041D" w:rsidRPr="005E041D" w:rsidRDefault="005E041D" w:rsidP="005E041D">
      <w:pPr>
        <w:jc w:val="both"/>
        <w:rPr>
          <w:sz w:val="28"/>
          <w:szCs w:val="28"/>
          <w:lang w:val="nl-NL"/>
        </w:rPr>
      </w:pPr>
    </w:p>
    <w:p w:rsidR="005E041D" w:rsidRPr="005E041D" w:rsidRDefault="005E041D" w:rsidP="005E041D">
      <w:pPr>
        <w:jc w:val="center"/>
        <w:rPr>
          <w:sz w:val="28"/>
          <w:szCs w:val="28"/>
          <w:lang w:val="nl-NL"/>
        </w:rPr>
      </w:pPr>
      <w:r w:rsidRPr="005E041D">
        <w:rPr>
          <w:sz w:val="28"/>
          <w:szCs w:val="28"/>
          <w:lang w:val="nl-NL"/>
        </w:rPr>
        <w:t>Kính gửi:  Ngân hàng Nhà nước chi nhánh tỉnh, thành phố...</w:t>
      </w:r>
    </w:p>
    <w:p w:rsidR="005E041D" w:rsidRPr="005E041D" w:rsidRDefault="005E041D" w:rsidP="005E041D">
      <w:pPr>
        <w:jc w:val="both"/>
        <w:rPr>
          <w:i/>
          <w:sz w:val="28"/>
          <w:szCs w:val="28"/>
          <w:lang w:val="nl-NL"/>
        </w:rPr>
      </w:pPr>
    </w:p>
    <w:p w:rsidR="005E041D" w:rsidRPr="005E041D" w:rsidRDefault="005E041D" w:rsidP="005E041D">
      <w:pPr>
        <w:spacing w:before="240"/>
        <w:ind w:firstLine="720"/>
        <w:jc w:val="both"/>
        <w:rPr>
          <w:i/>
          <w:spacing w:val="-2"/>
          <w:sz w:val="28"/>
          <w:szCs w:val="28"/>
          <w:lang w:val="nl-NL"/>
        </w:rPr>
      </w:pPr>
      <w:r w:rsidRPr="005E041D">
        <w:rPr>
          <w:i/>
          <w:sz w:val="28"/>
          <w:szCs w:val="28"/>
          <w:lang w:val="nl-NL"/>
        </w:rPr>
        <w:t xml:space="preserve">Căn cứ Quyết định số </w:t>
      </w:r>
      <w:r w:rsidRPr="005E041D">
        <w:rPr>
          <w:i/>
          <w:spacing w:val="-2"/>
          <w:sz w:val="28"/>
          <w:szCs w:val="28"/>
          <w:lang w:val="nl-NL"/>
        </w:rPr>
        <w:t>21/2008/QĐ-NHNN ngày 11/7/2008 của Thống đốc ngân hàng Nhà nước Việt Nam ban hành Quy chế Đại lý đổi ngoại tệ;</w:t>
      </w:r>
    </w:p>
    <w:p w:rsidR="005E041D" w:rsidRPr="00C91687" w:rsidRDefault="005E041D" w:rsidP="005E041D">
      <w:pPr>
        <w:spacing w:before="240"/>
        <w:jc w:val="both"/>
        <w:rPr>
          <w:i/>
          <w:spacing w:val="-2"/>
          <w:sz w:val="28"/>
          <w:szCs w:val="28"/>
          <w:lang w:val="nl-NL"/>
        </w:rPr>
      </w:pPr>
      <w:r w:rsidRPr="005E041D">
        <w:rPr>
          <w:i/>
          <w:sz w:val="28"/>
          <w:szCs w:val="28"/>
          <w:lang w:val="nl-NL"/>
        </w:rPr>
        <w:tab/>
      </w:r>
      <w:r w:rsidRPr="00C91687">
        <w:rPr>
          <w:i/>
          <w:sz w:val="28"/>
          <w:szCs w:val="28"/>
          <w:lang w:val="nl-NL"/>
        </w:rPr>
        <w:t xml:space="preserve">Căn cứ Thông tư số 11/2016/TT-NHNN ngày  29/6/2016 của </w:t>
      </w:r>
      <w:r w:rsidRPr="00C91687">
        <w:rPr>
          <w:i/>
          <w:spacing w:val="-2"/>
          <w:sz w:val="28"/>
          <w:szCs w:val="28"/>
          <w:lang w:val="nl-NL"/>
        </w:rPr>
        <w:t xml:space="preserve">Thống đốc </w:t>
      </w:r>
      <w:r w:rsidRPr="00C91687">
        <w:rPr>
          <w:i/>
          <w:sz w:val="28"/>
          <w:szCs w:val="28"/>
          <w:lang w:val="nl-NL"/>
        </w:rPr>
        <w:t xml:space="preserve">Ngân hàng Nhà nước Việt Nam </w:t>
      </w:r>
      <w:r w:rsidRPr="00C91687">
        <w:rPr>
          <w:i/>
          <w:spacing w:val="-2"/>
          <w:sz w:val="28"/>
          <w:szCs w:val="28"/>
          <w:lang w:val="nl-NL"/>
        </w:rPr>
        <w:t>sửa đổi, bổ sung một số văn bản quy phạm pháp luật về hoạt động cung ứng dịch vụ nhận và chi, trả ngoại tệ, hoạt động đại lý đổi ngoại tệ, bàn đổi ngoại tệ của cá nhân.</w:t>
      </w:r>
    </w:p>
    <w:p w:rsidR="005E041D" w:rsidRPr="00C91687" w:rsidRDefault="005E041D" w:rsidP="005E041D">
      <w:pPr>
        <w:spacing w:before="240"/>
        <w:jc w:val="both"/>
        <w:rPr>
          <w:spacing w:val="-2"/>
          <w:sz w:val="28"/>
          <w:szCs w:val="28"/>
          <w:lang w:val="nl-NL"/>
        </w:rPr>
      </w:pPr>
    </w:p>
    <w:p w:rsidR="005E041D" w:rsidRPr="00C91687" w:rsidRDefault="005E041D" w:rsidP="005E041D">
      <w:pPr>
        <w:jc w:val="both"/>
        <w:rPr>
          <w:sz w:val="28"/>
          <w:szCs w:val="28"/>
          <w:lang w:val="nl-NL"/>
        </w:rPr>
      </w:pPr>
      <w:r w:rsidRPr="00C91687">
        <w:rPr>
          <w:sz w:val="28"/>
          <w:szCs w:val="28"/>
          <w:lang w:val="nl-NL"/>
        </w:rPr>
        <w:tab/>
        <w:t>Tên tổ chức kinh tế:</w:t>
      </w:r>
    </w:p>
    <w:p w:rsidR="005E041D" w:rsidRPr="00C91687" w:rsidRDefault="005E041D" w:rsidP="005E041D">
      <w:pPr>
        <w:jc w:val="both"/>
        <w:rPr>
          <w:sz w:val="28"/>
          <w:szCs w:val="28"/>
          <w:lang w:val="nl-NL"/>
        </w:rPr>
      </w:pPr>
      <w:r w:rsidRPr="00C91687">
        <w:rPr>
          <w:sz w:val="28"/>
          <w:szCs w:val="28"/>
          <w:lang w:val="nl-NL"/>
        </w:rPr>
        <w:tab/>
        <w:t>Địa chỉ:</w:t>
      </w:r>
    </w:p>
    <w:p w:rsidR="005E041D" w:rsidRPr="00C91687" w:rsidRDefault="005E041D" w:rsidP="005E041D">
      <w:pPr>
        <w:jc w:val="both"/>
        <w:rPr>
          <w:sz w:val="28"/>
          <w:szCs w:val="28"/>
          <w:lang w:val="nl-NL"/>
        </w:rPr>
      </w:pPr>
      <w:r w:rsidRPr="00C91687">
        <w:rPr>
          <w:sz w:val="28"/>
          <w:szCs w:val="28"/>
          <w:lang w:val="nl-NL"/>
        </w:rPr>
        <w:tab/>
        <w:t>Điện thoại:                                                Fax:</w:t>
      </w:r>
    </w:p>
    <w:p w:rsidR="005E041D" w:rsidRPr="00C91687" w:rsidRDefault="005E041D" w:rsidP="005E041D">
      <w:pPr>
        <w:jc w:val="both"/>
        <w:rPr>
          <w:sz w:val="28"/>
          <w:szCs w:val="28"/>
          <w:lang w:val="nl-NL"/>
        </w:rPr>
      </w:pPr>
      <w:r w:rsidRPr="00C91687">
        <w:rPr>
          <w:sz w:val="28"/>
          <w:szCs w:val="28"/>
          <w:lang w:val="nl-NL"/>
        </w:rPr>
        <w:tab/>
        <w:t xml:space="preserve">Giấy chứng nhận đăng ký doanh nghiệp/Giấy chứng nhận đăng ký đầu tư/… số ... ngày .../.../…                        </w:t>
      </w:r>
    </w:p>
    <w:p w:rsidR="005E041D" w:rsidRPr="00C91687" w:rsidRDefault="005E041D" w:rsidP="005E041D">
      <w:pPr>
        <w:jc w:val="both"/>
        <w:rPr>
          <w:sz w:val="28"/>
          <w:szCs w:val="28"/>
          <w:lang w:val="nl-NL"/>
        </w:rPr>
      </w:pPr>
      <w:r w:rsidRPr="00C91687">
        <w:rPr>
          <w:sz w:val="28"/>
          <w:szCs w:val="28"/>
          <w:lang w:val="nl-NL"/>
        </w:rPr>
        <w:tab/>
        <w:t xml:space="preserve">Cơ quan cấp:                                  </w:t>
      </w:r>
    </w:p>
    <w:p w:rsidR="005E041D" w:rsidRPr="00C91687" w:rsidRDefault="005E041D" w:rsidP="005E041D">
      <w:pPr>
        <w:jc w:val="both"/>
        <w:rPr>
          <w:sz w:val="28"/>
          <w:szCs w:val="28"/>
          <w:lang w:val="nl-NL"/>
        </w:rPr>
      </w:pPr>
      <w:r w:rsidRPr="00C91687">
        <w:rPr>
          <w:sz w:val="28"/>
          <w:szCs w:val="28"/>
          <w:lang w:val="nl-NL"/>
        </w:rPr>
        <w:tab/>
        <w:t>Giấy chứng nhận đăng ký đại lý đổi ngoại tệ số ... ngày .../.../…</w:t>
      </w:r>
    </w:p>
    <w:p w:rsidR="005E041D" w:rsidRPr="00C91687" w:rsidRDefault="005E041D" w:rsidP="005E041D">
      <w:pPr>
        <w:jc w:val="both"/>
        <w:rPr>
          <w:sz w:val="28"/>
          <w:szCs w:val="28"/>
          <w:lang w:val="nl-NL"/>
        </w:rPr>
      </w:pPr>
    </w:p>
    <w:p w:rsidR="005E041D" w:rsidRPr="00C91687" w:rsidRDefault="005E041D" w:rsidP="005E041D">
      <w:pPr>
        <w:spacing w:before="240"/>
        <w:ind w:firstLine="720"/>
        <w:jc w:val="both"/>
        <w:rPr>
          <w:sz w:val="28"/>
          <w:szCs w:val="28"/>
          <w:lang w:val="nl-NL"/>
        </w:rPr>
      </w:pPr>
      <w:r w:rsidRPr="00C91687">
        <w:rPr>
          <w:sz w:val="28"/>
          <w:szCs w:val="28"/>
          <w:lang w:val="nl-NL"/>
        </w:rPr>
        <w:t>… (Tên tổ chức kinh tế) đề nghị thay đổi Giấy chứng nhận đăng ký đại lý đổi ngoại tệ với nội dung như sau:</w:t>
      </w:r>
    </w:p>
    <w:p w:rsidR="005E041D" w:rsidRPr="00C91687" w:rsidRDefault="005E041D" w:rsidP="005E041D">
      <w:pPr>
        <w:tabs>
          <w:tab w:val="left" w:leader="dot" w:pos="8928"/>
        </w:tabs>
        <w:spacing w:before="240"/>
        <w:ind w:firstLine="720"/>
        <w:jc w:val="both"/>
        <w:rPr>
          <w:sz w:val="28"/>
          <w:szCs w:val="28"/>
          <w:lang w:val="nl-NL"/>
        </w:rPr>
      </w:pPr>
      <w:r w:rsidRPr="00C91687">
        <w:rPr>
          <w:sz w:val="28"/>
          <w:szCs w:val="28"/>
          <w:lang w:val="nl-NL"/>
        </w:rPr>
        <w:t>1.</w:t>
      </w:r>
      <w:r w:rsidRPr="00C91687">
        <w:rPr>
          <w:sz w:val="28"/>
          <w:szCs w:val="28"/>
          <w:lang w:val="nl-NL"/>
        </w:rPr>
        <w:tab/>
      </w:r>
    </w:p>
    <w:p w:rsidR="005E041D" w:rsidRPr="00C91687" w:rsidRDefault="005E041D" w:rsidP="005E041D">
      <w:pPr>
        <w:tabs>
          <w:tab w:val="left" w:leader="dot" w:pos="8928"/>
        </w:tabs>
        <w:ind w:firstLine="720"/>
        <w:jc w:val="both"/>
        <w:rPr>
          <w:sz w:val="28"/>
          <w:szCs w:val="28"/>
          <w:lang w:val="nl-NL"/>
        </w:rPr>
      </w:pPr>
      <w:r w:rsidRPr="00C91687">
        <w:rPr>
          <w:sz w:val="28"/>
          <w:szCs w:val="28"/>
          <w:lang w:val="nl-NL"/>
        </w:rPr>
        <w:t>2.</w:t>
      </w:r>
      <w:r w:rsidRPr="00C91687">
        <w:rPr>
          <w:sz w:val="28"/>
          <w:szCs w:val="28"/>
          <w:lang w:val="nl-NL"/>
        </w:rPr>
        <w:tab/>
      </w:r>
    </w:p>
    <w:p w:rsidR="005E041D" w:rsidRPr="00C91687" w:rsidRDefault="005E041D" w:rsidP="005E041D">
      <w:pPr>
        <w:tabs>
          <w:tab w:val="left" w:leader="dot" w:pos="8928"/>
        </w:tabs>
        <w:ind w:firstLine="720"/>
        <w:jc w:val="both"/>
        <w:rPr>
          <w:sz w:val="28"/>
          <w:szCs w:val="28"/>
          <w:lang w:val="nl-NL"/>
        </w:rPr>
      </w:pPr>
      <w:r w:rsidRPr="00C91687">
        <w:rPr>
          <w:sz w:val="28"/>
          <w:szCs w:val="28"/>
          <w:lang w:val="nl-NL"/>
        </w:rPr>
        <w:lastRenderedPageBreak/>
        <w:t>3.</w:t>
      </w:r>
      <w:r w:rsidRPr="00C91687">
        <w:rPr>
          <w:sz w:val="28"/>
          <w:szCs w:val="28"/>
          <w:lang w:val="nl-NL"/>
        </w:rPr>
        <w:tab/>
      </w:r>
    </w:p>
    <w:p w:rsidR="005E041D" w:rsidRPr="005E041D" w:rsidRDefault="005E041D" w:rsidP="005E041D">
      <w:pPr>
        <w:ind w:firstLine="720"/>
        <w:jc w:val="both"/>
        <w:rPr>
          <w:sz w:val="28"/>
          <w:szCs w:val="28"/>
          <w:lang w:val="nl-NL"/>
        </w:rPr>
      </w:pPr>
    </w:p>
    <w:p w:rsidR="005E041D" w:rsidRPr="005E041D" w:rsidRDefault="005E041D" w:rsidP="005E041D">
      <w:pPr>
        <w:ind w:firstLine="720"/>
        <w:jc w:val="both"/>
        <w:rPr>
          <w:sz w:val="28"/>
          <w:szCs w:val="28"/>
          <w:lang w:val="nl-NL"/>
        </w:rPr>
      </w:pPr>
      <w:r w:rsidRPr="005E041D">
        <w:rPr>
          <w:sz w:val="28"/>
          <w:szCs w:val="28"/>
          <w:lang w:val="nl-NL"/>
        </w:rPr>
        <w:t xml:space="preserve">... (Tên tổ chức </w:t>
      </w:r>
      <w:r w:rsidRPr="00C91687">
        <w:rPr>
          <w:sz w:val="28"/>
          <w:szCs w:val="28"/>
          <w:lang w:val="nl-NL"/>
        </w:rPr>
        <w:t>kinh tế</w:t>
      </w:r>
      <w:r w:rsidRPr="005E041D">
        <w:rPr>
          <w:sz w:val="28"/>
          <w:szCs w:val="28"/>
          <w:lang w:val="nl-NL"/>
        </w:rPr>
        <w:t xml:space="preserve">) xin cam kết chịu trách nhiệm trước pháp luật về tính trung thực, chính xác của nội dung trong đơn và các hồ sơ, tài liệu kèm theo. </w:t>
      </w:r>
    </w:p>
    <w:p w:rsidR="005E041D" w:rsidRPr="005E041D" w:rsidRDefault="005E041D" w:rsidP="005E041D">
      <w:pPr>
        <w:ind w:firstLine="720"/>
        <w:jc w:val="both"/>
        <w:rPr>
          <w:sz w:val="28"/>
          <w:szCs w:val="28"/>
          <w:lang w:val="nl-NL"/>
        </w:rPr>
      </w:pPr>
    </w:p>
    <w:p w:rsidR="005E041D" w:rsidRPr="005E041D" w:rsidRDefault="005E041D" w:rsidP="005E041D">
      <w:pPr>
        <w:ind w:firstLine="720"/>
        <w:jc w:val="both"/>
        <w:rPr>
          <w:sz w:val="28"/>
          <w:szCs w:val="28"/>
          <w:lang w:val="nl-NL"/>
        </w:rPr>
      </w:pPr>
      <w:r w:rsidRPr="005E041D">
        <w:rPr>
          <w:sz w:val="28"/>
          <w:szCs w:val="28"/>
          <w:lang w:val="nl-NL"/>
        </w:rPr>
        <w:t>Trong quá trình thực hiện hoạt động đại lý đổi ngoại tệ, … (tên tổ chức kinh tế) cam kết chấp hành nghiêm túc các quy định pháp luật hiện hành về đại lý đổi ngoại tệ và các quy định pháp luật khác có liên quan.</w:t>
      </w:r>
    </w:p>
    <w:p w:rsidR="005E041D" w:rsidRPr="005E041D" w:rsidRDefault="005E041D" w:rsidP="005E041D">
      <w:pPr>
        <w:ind w:firstLine="720"/>
        <w:jc w:val="both"/>
        <w:rPr>
          <w:sz w:val="28"/>
          <w:szCs w:val="28"/>
          <w:lang w:val="nl-NL"/>
        </w:rPr>
      </w:pPr>
    </w:p>
    <w:p w:rsidR="005E041D" w:rsidRPr="005E041D" w:rsidRDefault="005E041D" w:rsidP="005E041D">
      <w:pPr>
        <w:ind w:firstLine="720"/>
        <w:jc w:val="both"/>
        <w:rPr>
          <w:sz w:val="28"/>
          <w:szCs w:val="28"/>
          <w:lang w:val="nl-NL"/>
        </w:rPr>
      </w:pPr>
    </w:p>
    <w:p w:rsidR="005E041D" w:rsidRPr="005E041D" w:rsidRDefault="005E041D" w:rsidP="005E041D">
      <w:pPr>
        <w:ind w:left="2880" w:firstLine="720"/>
        <w:jc w:val="both"/>
        <w:rPr>
          <w:b/>
          <w:sz w:val="28"/>
          <w:szCs w:val="28"/>
          <w:lang w:val="nl-NL"/>
        </w:rPr>
      </w:pPr>
      <w:r w:rsidRPr="005E041D">
        <w:rPr>
          <w:sz w:val="28"/>
          <w:szCs w:val="28"/>
          <w:lang w:val="nl-NL"/>
        </w:rPr>
        <w:tab/>
        <w:t xml:space="preserve">            </w:t>
      </w:r>
      <w:r w:rsidRPr="005E041D">
        <w:rPr>
          <w:b/>
          <w:sz w:val="28"/>
          <w:szCs w:val="28"/>
          <w:lang w:val="nl-NL"/>
        </w:rPr>
        <w:t xml:space="preserve">NGƯỜI ĐẠI DIỆN HỢP PHÁP </w:t>
      </w:r>
    </w:p>
    <w:p w:rsidR="005E041D" w:rsidRPr="005E041D" w:rsidRDefault="005E041D" w:rsidP="005E041D">
      <w:pPr>
        <w:jc w:val="center"/>
        <w:rPr>
          <w:i/>
          <w:sz w:val="28"/>
          <w:szCs w:val="28"/>
          <w:lang w:val="nl-NL"/>
        </w:rPr>
      </w:pPr>
      <w:r w:rsidRPr="005E041D">
        <w:rPr>
          <w:sz w:val="28"/>
          <w:szCs w:val="28"/>
          <w:lang w:val="nl-NL"/>
        </w:rPr>
        <w:t xml:space="preserve">                                                                </w:t>
      </w:r>
      <w:r w:rsidRPr="005E041D">
        <w:rPr>
          <w:i/>
          <w:sz w:val="28"/>
          <w:szCs w:val="28"/>
          <w:lang w:val="nl-NL"/>
        </w:rPr>
        <w:t>(ký tên, đóng dấu)</w:t>
      </w:r>
    </w:p>
    <w:p w:rsidR="005E041D" w:rsidRPr="005E041D" w:rsidRDefault="005E041D" w:rsidP="0090443A">
      <w:pPr>
        <w:jc w:val="center"/>
        <w:rPr>
          <w:sz w:val="28"/>
          <w:szCs w:val="28"/>
          <w:lang w:val="nl-NL"/>
        </w:rPr>
      </w:pPr>
    </w:p>
    <w:p w:rsidR="005E041D" w:rsidRDefault="005E041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Default="00007C9D" w:rsidP="0090443A">
      <w:pPr>
        <w:jc w:val="center"/>
        <w:rPr>
          <w:sz w:val="28"/>
          <w:szCs w:val="28"/>
          <w:lang w:val="nl-NL"/>
        </w:rPr>
      </w:pPr>
    </w:p>
    <w:p w:rsidR="00007C9D" w:rsidRPr="00C91687" w:rsidRDefault="00007C9D" w:rsidP="00007C9D">
      <w:pPr>
        <w:jc w:val="center"/>
        <w:rPr>
          <w:b/>
          <w:lang w:val="nl-NL"/>
        </w:rPr>
      </w:pPr>
    </w:p>
    <w:p w:rsidR="00007C9D" w:rsidRPr="00C91687" w:rsidRDefault="00007C9D" w:rsidP="00007C9D">
      <w:pPr>
        <w:jc w:val="center"/>
        <w:rPr>
          <w:b/>
          <w:sz w:val="28"/>
          <w:szCs w:val="28"/>
          <w:lang w:val="nl-NL"/>
        </w:rPr>
      </w:pPr>
      <w:r w:rsidRPr="00C91687">
        <w:rPr>
          <w:b/>
          <w:sz w:val="28"/>
          <w:szCs w:val="28"/>
          <w:lang w:val="nl-NL"/>
        </w:rPr>
        <w:lastRenderedPageBreak/>
        <w:t>Phụ lục 6</w:t>
      </w:r>
      <w:r w:rsidR="00291263">
        <w:rPr>
          <w:rStyle w:val="FootnoteReference"/>
          <w:b/>
          <w:sz w:val="28"/>
          <w:szCs w:val="28"/>
          <w:lang w:val="fr-FR"/>
        </w:rPr>
        <w:footnoteReference w:id="39"/>
      </w:r>
    </w:p>
    <w:p w:rsidR="00007C9D" w:rsidRPr="00C91687" w:rsidRDefault="00007C9D" w:rsidP="00007C9D">
      <w:pPr>
        <w:jc w:val="center"/>
        <w:rPr>
          <w:i/>
          <w:spacing w:val="-2"/>
          <w:sz w:val="28"/>
          <w:szCs w:val="28"/>
          <w:lang w:val="nl-NL"/>
        </w:rPr>
      </w:pPr>
      <w:r w:rsidRPr="00C91687">
        <w:rPr>
          <w:i/>
          <w:sz w:val="28"/>
          <w:szCs w:val="28"/>
          <w:lang w:val="nl-NL"/>
        </w:rPr>
        <w:t>(ban hành kèm theo Thông tư 11/2016/TT-NHNN ngày 29/6 /2016 s</w:t>
      </w:r>
      <w:r w:rsidRPr="00C91687">
        <w:rPr>
          <w:i/>
          <w:spacing w:val="-2"/>
          <w:sz w:val="28"/>
          <w:szCs w:val="28"/>
          <w:lang w:val="nl-NL"/>
        </w:rPr>
        <w:t>ửa đổi, bổ sung một số văn bản quy phạm pháp luật về hoạt động cung ứng dịch vụ nhận và chi, trả ngoại tệ, hoạt động đại lý đổi ngoại tệ, bàn đổi ngoại tệ của cá nhân)</w:t>
      </w:r>
    </w:p>
    <w:p w:rsidR="00007C9D" w:rsidRPr="00C91687" w:rsidRDefault="00007C9D" w:rsidP="00007C9D">
      <w:pPr>
        <w:jc w:val="right"/>
        <w:rPr>
          <w:b/>
          <w:sz w:val="28"/>
          <w:szCs w:val="28"/>
          <w:lang w:val="nl-NL"/>
        </w:rPr>
      </w:pPr>
    </w:p>
    <w:p w:rsidR="00007C9D" w:rsidRPr="00C91687" w:rsidRDefault="00007C9D" w:rsidP="00007C9D">
      <w:pPr>
        <w:jc w:val="right"/>
        <w:rPr>
          <w:b/>
          <w:sz w:val="28"/>
          <w:szCs w:val="28"/>
          <w:lang w:val="nl-NL"/>
        </w:rPr>
      </w:pPr>
    </w:p>
    <w:p w:rsidR="00007C9D" w:rsidRPr="00C91687" w:rsidRDefault="00007C9D" w:rsidP="00007C9D">
      <w:pPr>
        <w:jc w:val="both"/>
        <w:rPr>
          <w:b/>
          <w:lang w:val="nl-NL"/>
        </w:rPr>
      </w:pPr>
      <w:r w:rsidRPr="00C91687">
        <w:rPr>
          <w:b/>
          <w:lang w:val="nl-NL"/>
        </w:rPr>
        <w:t>NGÂN HÀNG NHÀ NƯỚC       CỘNG HOÀ XÃ HỘI CHỦ NGHĨA VIỆT NAM</w:t>
      </w:r>
    </w:p>
    <w:p w:rsidR="00007C9D" w:rsidRPr="00007C9D" w:rsidRDefault="00007C9D" w:rsidP="00007C9D">
      <w:pPr>
        <w:jc w:val="both"/>
        <w:rPr>
          <w:b/>
        </w:rPr>
      </w:pPr>
      <w:r w:rsidRPr="00C91687">
        <w:rPr>
          <w:b/>
          <w:lang w:val="nl-NL"/>
        </w:rPr>
        <w:t xml:space="preserve">Chi nhánh tỉnh, thành phố...                      </w:t>
      </w:r>
      <w:r w:rsidRPr="00007C9D">
        <w:rPr>
          <w:b/>
        </w:rPr>
        <w:t>Độc lập - Tự do - Hạnh phúc</w:t>
      </w:r>
    </w:p>
    <w:p w:rsidR="00007C9D" w:rsidRPr="00007C9D" w:rsidRDefault="00857AB9" w:rsidP="00007C9D">
      <w:pPr>
        <w:jc w:val="both"/>
      </w:pPr>
      <w:r w:rsidRPr="00857AB9">
        <w:rPr>
          <w:noProof/>
        </w:rPr>
        <w:pict>
          <v:line id="_x0000_s1041" style="position:absolute;left:0;text-align:left;flip:y;z-index:251670528;visibility:visible" from="234pt,2pt" to="36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CGAIAADI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"/>
        </w:pict>
      </w:r>
      <w:r w:rsidR="00007C9D" w:rsidRPr="00007C9D">
        <w:t xml:space="preserve">Số:         </w:t>
      </w:r>
    </w:p>
    <w:p w:rsidR="00007C9D" w:rsidRPr="00007C9D" w:rsidRDefault="00007C9D" w:rsidP="00007C9D">
      <w:pPr>
        <w:jc w:val="both"/>
        <w:rPr>
          <w:i/>
          <w:sz w:val="28"/>
          <w:szCs w:val="28"/>
        </w:rPr>
      </w:pPr>
      <w:r w:rsidRPr="00007C9D">
        <w:rPr>
          <w:i/>
          <w:sz w:val="28"/>
          <w:szCs w:val="28"/>
        </w:rPr>
        <w:t xml:space="preserve">                                                                  </w:t>
      </w:r>
      <w:r w:rsidRPr="00007C9D">
        <w:rPr>
          <w:i/>
          <w:sz w:val="28"/>
          <w:szCs w:val="28"/>
        </w:rPr>
        <w:tab/>
        <w:t xml:space="preserve">   ...., ngày ... tháng ... năm ...</w:t>
      </w:r>
    </w:p>
    <w:p w:rsidR="00007C9D" w:rsidRPr="00007C9D" w:rsidRDefault="00007C9D" w:rsidP="00007C9D">
      <w:pPr>
        <w:jc w:val="both"/>
        <w:rPr>
          <w:b/>
          <w:sz w:val="28"/>
          <w:szCs w:val="28"/>
        </w:rPr>
      </w:pPr>
    </w:p>
    <w:p w:rsidR="00007C9D" w:rsidRPr="00007C9D" w:rsidRDefault="00007C9D" w:rsidP="00007C9D">
      <w:pPr>
        <w:jc w:val="both"/>
        <w:rPr>
          <w:b/>
          <w:sz w:val="28"/>
          <w:szCs w:val="28"/>
        </w:rPr>
      </w:pPr>
    </w:p>
    <w:p w:rsidR="00007C9D" w:rsidRPr="006D3D9F" w:rsidRDefault="00007C9D" w:rsidP="00007C9D">
      <w:pPr>
        <w:jc w:val="center"/>
        <w:rPr>
          <w:b/>
          <w:sz w:val="27"/>
          <w:szCs w:val="27"/>
        </w:rPr>
      </w:pPr>
      <w:r w:rsidRPr="006D3D9F">
        <w:rPr>
          <w:b/>
          <w:sz w:val="27"/>
          <w:szCs w:val="27"/>
        </w:rPr>
        <w:t>GIẤY CHỨNG NHẬN ĐĂNG KÝ THAY ĐỔI ĐẠI LÝ ĐỔI NGOẠI TỆ</w:t>
      </w:r>
    </w:p>
    <w:p w:rsidR="00007C9D" w:rsidRPr="006D3D9F" w:rsidRDefault="00007C9D" w:rsidP="00007C9D">
      <w:pPr>
        <w:jc w:val="center"/>
        <w:rPr>
          <w:sz w:val="27"/>
          <w:szCs w:val="27"/>
        </w:rPr>
      </w:pPr>
      <w:r w:rsidRPr="006D3D9F">
        <w:rPr>
          <w:sz w:val="27"/>
          <w:szCs w:val="27"/>
        </w:rPr>
        <w:t>(Giấy chứng nhận đăng ký đại lý đổi ngoại tệ số.... ngày....,</w:t>
      </w:r>
    </w:p>
    <w:p w:rsidR="00007C9D" w:rsidRPr="006D3D9F" w:rsidRDefault="00007C9D" w:rsidP="00007C9D">
      <w:pPr>
        <w:jc w:val="center"/>
        <w:rPr>
          <w:sz w:val="27"/>
          <w:szCs w:val="27"/>
        </w:rPr>
      </w:pPr>
      <w:r w:rsidRPr="006D3D9F">
        <w:rPr>
          <w:sz w:val="27"/>
          <w:szCs w:val="27"/>
        </w:rPr>
        <w:t>Giấy chứng nhận đăng ký thay đổi đại lý đổi ngoại tệ lần... số... ngày…)</w:t>
      </w:r>
    </w:p>
    <w:p w:rsidR="00007C9D" w:rsidRPr="006D3D9F" w:rsidRDefault="00857AB9" w:rsidP="00007C9D">
      <w:pPr>
        <w:jc w:val="center"/>
        <w:rPr>
          <w:sz w:val="27"/>
          <w:szCs w:val="27"/>
        </w:rPr>
      </w:pPr>
      <w:r w:rsidRPr="00857AB9">
        <w:rPr>
          <w:noProof/>
          <w:sz w:val="27"/>
          <w:szCs w:val="27"/>
        </w:rPr>
        <w:pict>
          <v:line id="_x0000_s1042" style="position:absolute;left:0;text-align:left;z-index:251671552;visibility:visible" from="126pt,2.7pt" to="34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Kvv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"/>
        </w:pict>
      </w:r>
    </w:p>
    <w:p w:rsidR="00BC0268" w:rsidRPr="006D3D9F" w:rsidRDefault="00BC0268" w:rsidP="006D3D9F">
      <w:pPr>
        <w:rPr>
          <w:b/>
          <w:sz w:val="27"/>
          <w:szCs w:val="27"/>
        </w:rPr>
      </w:pPr>
    </w:p>
    <w:p w:rsidR="00007C9D" w:rsidRPr="006D3D9F" w:rsidRDefault="00007C9D" w:rsidP="00007C9D">
      <w:pPr>
        <w:jc w:val="center"/>
        <w:rPr>
          <w:b/>
          <w:sz w:val="27"/>
          <w:szCs w:val="27"/>
        </w:rPr>
      </w:pPr>
      <w:r w:rsidRPr="006D3D9F">
        <w:rPr>
          <w:b/>
          <w:sz w:val="27"/>
          <w:szCs w:val="27"/>
        </w:rPr>
        <w:t xml:space="preserve">GIÁM ĐỐC NGÂN HÀNG NHÀ NƯỚC </w:t>
      </w:r>
    </w:p>
    <w:p w:rsidR="00007C9D" w:rsidRPr="006D3D9F" w:rsidRDefault="00007C9D" w:rsidP="00007C9D">
      <w:pPr>
        <w:jc w:val="center"/>
        <w:rPr>
          <w:b/>
          <w:sz w:val="27"/>
          <w:szCs w:val="27"/>
        </w:rPr>
      </w:pPr>
      <w:r w:rsidRPr="006D3D9F">
        <w:rPr>
          <w:b/>
          <w:sz w:val="27"/>
          <w:szCs w:val="27"/>
        </w:rPr>
        <w:t>CHI NHÁNH TỈNH, THÀNH PHỐ...</w:t>
      </w:r>
    </w:p>
    <w:p w:rsidR="00007C9D" w:rsidRPr="00007C9D" w:rsidRDefault="00007C9D" w:rsidP="00007C9D">
      <w:pPr>
        <w:jc w:val="both"/>
        <w:rPr>
          <w:sz w:val="28"/>
          <w:szCs w:val="28"/>
        </w:rPr>
      </w:pPr>
    </w:p>
    <w:p w:rsidR="00007C9D" w:rsidRPr="006D3D9F" w:rsidRDefault="00007C9D" w:rsidP="006D3D9F">
      <w:pPr>
        <w:spacing w:line="320" w:lineRule="exact"/>
        <w:jc w:val="both"/>
        <w:rPr>
          <w:i/>
          <w:sz w:val="27"/>
          <w:szCs w:val="27"/>
        </w:rPr>
      </w:pPr>
      <w:r w:rsidRPr="00007C9D">
        <w:rPr>
          <w:i/>
          <w:sz w:val="28"/>
          <w:szCs w:val="28"/>
        </w:rPr>
        <w:tab/>
      </w:r>
      <w:r w:rsidRPr="006D3D9F">
        <w:rPr>
          <w:i/>
          <w:sz w:val="27"/>
          <w:szCs w:val="27"/>
        </w:rPr>
        <w:t xml:space="preserve">Căn cứ Pháp lệnh Ngoại hối số 28/2005/PL-UBTVQH11 ngày 13/12/2005 và Pháp lệnh sửa đổi, bổ sung một số điều của </w:t>
      </w:r>
      <w:r w:rsidRPr="006D3D9F">
        <w:rPr>
          <w:i/>
          <w:sz w:val="27"/>
          <w:szCs w:val="27"/>
          <w:lang w:val="vi-VN"/>
        </w:rPr>
        <w:t xml:space="preserve">Pháp lệnh </w:t>
      </w:r>
      <w:r w:rsidRPr="006D3D9F">
        <w:rPr>
          <w:i/>
          <w:sz w:val="27"/>
          <w:szCs w:val="27"/>
        </w:rPr>
        <w:t>N</w:t>
      </w:r>
      <w:r w:rsidRPr="006D3D9F">
        <w:rPr>
          <w:i/>
          <w:sz w:val="27"/>
          <w:szCs w:val="27"/>
          <w:lang w:val="vi-VN"/>
        </w:rPr>
        <w:t>goại hối</w:t>
      </w:r>
      <w:r w:rsidRPr="006D3D9F">
        <w:rPr>
          <w:i/>
          <w:sz w:val="27"/>
          <w:szCs w:val="27"/>
        </w:rPr>
        <w:t xml:space="preserve"> số 06/2013/UBTVQH13 ngày 18/3/2013;</w:t>
      </w:r>
      <w:r w:rsidRPr="006D3D9F">
        <w:rPr>
          <w:i/>
          <w:sz w:val="27"/>
          <w:szCs w:val="27"/>
        </w:rPr>
        <w:tab/>
      </w:r>
    </w:p>
    <w:p w:rsidR="00007C9D" w:rsidRPr="006D3D9F" w:rsidRDefault="00007C9D" w:rsidP="006D3D9F">
      <w:pPr>
        <w:spacing w:line="320" w:lineRule="exact"/>
        <w:jc w:val="both"/>
        <w:rPr>
          <w:i/>
          <w:spacing w:val="-2"/>
          <w:sz w:val="27"/>
          <w:szCs w:val="27"/>
        </w:rPr>
      </w:pPr>
      <w:r w:rsidRPr="006D3D9F">
        <w:rPr>
          <w:i/>
          <w:sz w:val="27"/>
          <w:szCs w:val="27"/>
        </w:rPr>
        <w:tab/>
        <w:t xml:space="preserve">Căn cứ Quyết định số </w:t>
      </w:r>
      <w:r w:rsidRPr="006D3D9F">
        <w:rPr>
          <w:i/>
          <w:spacing w:val="-2"/>
          <w:sz w:val="27"/>
          <w:szCs w:val="27"/>
        </w:rPr>
        <w:t>21/2008/QĐ-NHNN ngày 11/7/2008 của Thống đốc ngân hàng Nhà nước Việt Nam ban hành Quy chế Đại lý đổi ngoại tệ;</w:t>
      </w:r>
    </w:p>
    <w:p w:rsidR="00007C9D" w:rsidRPr="006D3D9F" w:rsidRDefault="00007C9D" w:rsidP="006D3D9F">
      <w:pPr>
        <w:spacing w:line="320" w:lineRule="exact"/>
        <w:jc w:val="both"/>
        <w:rPr>
          <w:i/>
          <w:spacing w:val="-2"/>
          <w:sz w:val="27"/>
          <w:szCs w:val="27"/>
        </w:rPr>
      </w:pPr>
      <w:r w:rsidRPr="006D3D9F">
        <w:rPr>
          <w:i/>
          <w:sz w:val="27"/>
          <w:szCs w:val="27"/>
        </w:rPr>
        <w:tab/>
        <w:t xml:space="preserve">Căn cứ Thông tư số 11/2016/TT-NHNN ngày 29/6/2016 của </w:t>
      </w:r>
      <w:r w:rsidRPr="006D3D9F">
        <w:rPr>
          <w:i/>
          <w:spacing w:val="-2"/>
          <w:sz w:val="27"/>
          <w:szCs w:val="27"/>
        </w:rPr>
        <w:t xml:space="preserve">Thống đốc </w:t>
      </w:r>
      <w:r w:rsidRPr="006D3D9F">
        <w:rPr>
          <w:i/>
          <w:sz w:val="27"/>
          <w:szCs w:val="27"/>
        </w:rPr>
        <w:t xml:space="preserve">Ngân hàng Nhà nước Việt Nam </w:t>
      </w:r>
      <w:r w:rsidRPr="006D3D9F">
        <w:rPr>
          <w:i/>
          <w:spacing w:val="-2"/>
          <w:sz w:val="27"/>
          <w:szCs w:val="27"/>
        </w:rPr>
        <w:t>sửa đổi, bổ sung một số văn bản quy phạm pháp luật về hoạt động cung ứng dịch vụ nhận và chi, trả ngoại tệ, hoạt động đại lý đổi ngoại tệ, bàn đổi ngoại tệ của cá nhân;</w:t>
      </w:r>
    </w:p>
    <w:p w:rsidR="00007C9D" w:rsidRPr="006D3D9F" w:rsidRDefault="00007C9D" w:rsidP="006D3D9F">
      <w:pPr>
        <w:spacing w:line="320" w:lineRule="exact"/>
        <w:jc w:val="both"/>
        <w:rPr>
          <w:i/>
          <w:sz w:val="27"/>
          <w:szCs w:val="27"/>
        </w:rPr>
      </w:pPr>
      <w:r w:rsidRPr="006D3D9F">
        <w:rPr>
          <w:i/>
          <w:sz w:val="27"/>
          <w:szCs w:val="27"/>
        </w:rPr>
        <w:tab/>
        <w:t xml:space="preserve">Căn cứ Quyết định số </w:t>
      </w:r>
      <w:r w:rsidRPr="006D3D9F">
        <w:rPr>
          <w:i/>
          <w:sz w:val="27"/>
          <w:szCs w:val="27"/>
          <w:lang w:val="nl-NL"/>
        </w:rPr>
        <w:t xml:space="preserve">289/QĐ-NHNN ngày 25/02/2014 của Thống đốc </w:t>
      </w:r>
      <w:r w:rsidRPr="006D3D9F">
        <w:rPr>
          <w:i/>
          <w:sz w:val="27"/>
          <w:szCs w:val="27"/>
        </w:rPr>
        <w:t>Ngân hàng Nhà nước Việt Nam</w:t>
      </w:r>
      <w:r w:rsidRPr="006D3D9F">
        <w:rPr>
          <w:i/>
          <w:sz w:val="27"/>
          <w:szCs w:val="27"/>
          <w:lang w:val="nl-NL"/>
        </w:rPr>
        <w:t xml:space="preserve"> về việc quy định chức năng, nhiệm vụ, quyền hạn và cơ cấu tổ chức của </w:t>
      </w:r>
      <w:r w:rsidRPr="006D3D9F">
        <w:rPr>
          <w:i/>
          <w:sz w:val="27"/>
          <w:szCs w:val="27"/>
        </w:rPr>
        <w:t>Ngân hàng Nhà nước</w:t>
      </w:r>
      <w:r w:rsidRPr="006D3D9F">
        <w:rPr>
          <w:i/>
          <w:sz w:val="27"/>
          <w:szCs w:val="27"/>
          <w:lang w:val="nl-NL"/>
        </w:rPr>
        <w:t xml:space="preserve"> chi nhánh thành phố Hải Phòng, thành phố Đà Nẵng, thành phố Cần Thơ, tỉnh Nghệ An và tỉnh Đắk Lắk</w:t>
      </w:r>
      <w:r w:rsidRPr="006D3D9F">
        <w:rPr>
          <w:i/>
          <w:sz w:val="27"/>
          <w:szCs w:val="27"/>
        </w:rPr>
        <w:t xml:space="preserve">/Quyết định số </w:t>
      </w:r>
      <w:r w:rsidRPr="006D3D9F">
        <w:rPr>
          <w:i/>
          <w:sz w:val="27"/>
          <w:szCs w:val="27"/>
          <w:lang w:val="nl-NL"/>
        </w:rPr>
        <w:t xml:space="preserve">290/QĐ-NHNN ngày 25/02/2014 của Thống đốc </w:t>
      </w:r>
      <w:r w:rsidRPr="006D3D9F">
        <w:rPr>
          <w:i/>
          <w:sz w:val="27"/>
          <w:szCs w:val="27"/>
        </w:rPr>
        <w:t>Ngân hàng Nhà nước Việt Nam</w:t>
      </w:r>
      <w:r w:rsidRPr="006D3D9F">
        <w:rPr>
          <w:i/>
          <w:sz w:val="27"/>
          <w:szCs w:val="27"/>
          <w:lang w:val="nl-NL"/>
        </w:rPr>
        <w:t xml:space="preserve"> về việc quy định chức năng, nhiệm vụ, quyền hạn và cơ cấu tổ chức của </w:t>
      </w:r>
      <w:r w:rsidRPr="006D3D9F">
        <w:rPr>
          <w:i/>
          <w:sz w:val="27"/>
          <w:szCs w:val="27"/>
        </w:rPr>
        <w:t>Ngân hàng Nhà nước</w:t>
      </w:r>
      <w:r w:rsidRPr="006D3D9F">
        <w:rPr>
          <w:i/>
          <w:sz w:val="27"/>
          <w:szCs w:val="27"/>
          <w:lang w:val="nl-NL"/>
        </w:rPr>
        <w:t xml:space="preserve"> chi nhánh tỉnh, thành phố trực thuộc Trung ương (trừ các Chi nhánh tỉnh, thành phố: Hà Nội, Hồ Chí Minh, Hải Phòng, Đà Nẵng, Cần Thơ, Nghệ An, Đắk Lắk)</w:t>
      </w:r>
      <w:r w:rsidRPr="006D3D9F">
        <w:rPr>
          <w:i/>
          <w:sz w:val="27"/>
          <w:szCs w:val="27"/>
        </w:rPr>
        <w:t xml:space="preserve">/Quyết định số 2686/QĐ-NHNN ngày 19/12/2014 của Thống đốc Ngân hàng Nhà nước Việt Nam quy định chức năng, nhiệm vụ, quyền hạn và cơ cấu tổ chức của Ngân hàng Nhà nước chi nhánh thành phố Hà Nội/Quyết định số 2687/QĐ-NHNN </w:t>
      </w:r>
      <w:r w:rsidRPr="006D3D9F">
        <w:rPr>
          <w:i/>
          <w:sz w:val="27"/>
          <w:szCs w:val="27"/>
        </w:rPr>
        <w:lastRenderedPageBreak/>
        <w:t>ngày 19/12/2014 của Thống đốc Ngân hàng Nhà nước Việt Nam quy định chức năng, nhiệm vụ, quyền hạn và cơ cấu tổ chức của Ngân hàng Nhà nước chi nhánh thành phố Hồ Chí Minh;</w:t>
      </w:r>
    </w:p>
    <w:p w:rsidR="00007C9D" w:rsidRPr="006D3D9F" w:rsidRDefault="00007C9D" w:rsidP="006D3D9F">
      <w:pPr>
        <w:spacing w:line="320" w:lineRule="exact"/>
        <w:ind w:firstLine="720"/>
        <w:jc w:val="both"/>
        <w:rPr>
          <w:sz w:val="27"/>
          <w:szCs w:val="27"/>
        </w:rPr>
      </w:pPr>
      <w:r w:rsidRPr="006D3D9F">
        <w:rPr>
          <w:sz w:val="27"/>
          <w:szCs w:val="27"/>
        </w:rPr>
        <w:t>Xét đề nghị của ... (tên tổ chức kinh tế) tại Đơn đăng ký thay đổi đại lý đổi ngoại tệ số ... ngày …/…/…</w:t>
      </w:r>
    </w:p>
    <w:p w:rsidR="00007C9D" w:rsidRPr="006D3D9F" w:rsidRDefault="00007C9D" w:rsidP="006D3D9F">
      <w:pPr>
        <w:spacing w:line="320" w:lineRule="exact"/>
        <w:jc w:val="both"/>
        <w:rPr>
          <w:sz w:val="27"/>
          <w:szCs w:val="27"/>
        </w:rPr>
      </w:pPr>
      <w:r w:rsidRPr="006D3D9F">
        <w:rPr>
          <w:sz w:val="27"/>
          <w:szCs w:val="27"/>
        </w:rPr>
        <w:tab/>
      </w:r>
      <w:r w:rsidRPr="006D3D9F">
        <w:rPr>
          <w:sz w:val="27"/>
          <w:szCs w:val="27"/>
        </w:rPr>
        <w:tab/>
      </w:r>
      <w:r w:rsidRPr="006D3D9F">
        <w:rPr>
          <w:sz w:val="27"/>
          <w:szCs w:val="27"/>
        </w:rPr>
        <w:tab/>
      </w:r>
      <w:r w:rsidRPr="006D3D9F">
        <w:rPr>
          <w:sz w:val="27"/>
          <w:szCs w:val="27"/>
        </w:rPr>
        <w:tab/>
      </w:r>
      <w:r w:rsidRPr="006D3D9F">
        <w:rPr>
          <w:sz w:val="27"/>
          <w:szCs w:val="27"/>
        </w:rPr>
        <w:tab/>
      </w:r>
      <w:r w:rsidRPr="006D3D9F">
        <w:rPr>
          <w:sz w:val="27"/>
          <w:szCs w:val="27"/>
        </w:rPr>
        <w:tab/>
      </w:r>
      <w:r w:rsidRPr="006D3D9F">
        <w:rPr>
          <w:sz w:val="27"/>
          <w:szCs w:val="27"/>
        </w:rPr>
        <w:tab/>
      </w:r>
    </w:p>
    <w:p w:rsidR="00007C9D" w:rsidRPr="006D3D9F" w:rsidRDefault="00007C9D" w:rsidP="006D3D9F">
      <w:pPr>
        <w:spacing w:line="320" w:lineRule="exact"/>
        <w:jc w:val="both"/>
        <w:rPr>
          <w:sz w:val="27"/>
          <w:szCs w:val="27"/>
        </w:rPr>
      </w:pPr>
    </w:p>
    <w:p w:rsidR="00007C9D" w:rsidRPr="006D3D9F" w:rsidRDefault="00007C9D" w:rsidP="006D3D9F">
      <w:pPr>
        <w:spacing w:line="320" w:lineRule="exact"/>
        <w:jc w:val="center"/>
        <w:rPr>
          <w:b/>
          <w:sz w:val="27"/>
          <w:szCs w:val="27"/>
        </w:rPr>
      </w:pPr>
      <w:r w:rsidRPr="006D3D9F">
        <w:rPr>
          <w:b/>
          <w:sz w:val="27"/>
          <w:szCs w:val="27"/>
        </w:rPr>
        <w:t>CHỨNG NHẬN</w:t>
      </w:r>
    </w:p>
    <w:p w:rsidR="00007C9D" w:rsidRPr="006D3D9F" w:rsidRDefault="00007C9D" w:rsidP="006D3D9F">
      <w:pPr>
        <w:spacing w:line="320" w:lineRule="exact"/>
        <w:ind w:firstLine="720"/>
        <w:jc w:val="both"/>
        <w:rPr>
          <w:sz w:val="27"/>
          <w:szCs w:val="27"/>
        </w:rPr>
      </w:pPr>
    </w:p>
    <w:p w:rsidR="00007C9D" w:rsidRPr="006D3D9F" w:rsidRDefault="00007C9D" w:rsidP="006D3D9F">
      <w:pPr>
        <w:spacing w:line="320" w:lineRule="exact"/>
        <w:ind w:firstLine="720"/>
        <w:jc w:val="both"/>
        <w:rPr>
          <w:sz w:val="27"/>
          <w:szCs w:val="27"/>
        </w:rPr>
      </w:pPr>
      <w:r w:rsidRPr="006D3D9F">
        <w:rPr>
          <w:b/>
          <w:sz w:val="27"/>
          <w:szCs w:val="27"/>
        </w:rPr>
        <w:t>Điều 1.</w:t>
      </w:r>
    </w:p>
    <w:p w:rsidR="00007C9D" w:rsidRPr="006D3D9F" w:rsidRDefault="00007C9D" w:rsidP="006D3D9F">
      <w:pPr>
        <w:spacing w:line="320" w:lineRule="exact"/>
        <w:jc w:val="both"/>
        <w:rPr>
          <w:sz w:val="27"/>
          <w:szCs w:val="27"/>
        </w:rPr>
      </w:pPr>
      <w:r w:rsidRPr="006D3D9F">
        <w:rPr>
          <w:sz w:val="27"/>
          <w:szCs w:val="27"/>
        </w:rPr>
        <w:tab/>
        <w:t>Tên tổ chức:</w:t>
      </w:r>
    </w:p>
    <w:p w:rsidR="00007C9D" w:rsidRPr="006D3D9F" w:rsidRDefault="00007C9D" w:rsidP="006D3D9F">
      <w:pPr>
        <w:spacing w:line="320" w:lineRule="exact"/>
        <w:jc w:val="both"/>
        <w:rPr>
          <w:sz w:val="27"/>
          <w:szCs w:val="27"/>
        </w:rPr>
      </w:pPr>
      <w:r w:rsidRPr="006D3D9F">
        <w:rPr>
          <w:sz w:val="27"/>
          <w:szCs w:val="27"/>
        </w:rPr>
        <w:tab/>
        <w:t>Địa chỉ:</w:t>
      </w:r>
    </w:p>
    <w:p w:rsidR="00007C9D" w:rsidRPr="006D3D9F" w:rsidRDefault="00007C9D" w:rsidP="006D3D9F">
      <w:pPr>
        <w:spacing w:line="320" w:lineRule="exact"/>
        <w:jc w:val="both"/>
        <w:rPr>
          <w:sz w:val="27"/>
          <w:szCs w:val="27"/>
        </w:rPr>
      </w:pPr>
      <w:r w:rsidRPr="006D3D9F">
        <w:rPr>
          <w:sz w:val="27"/>
          <w:szCs w:val="27"/>
        </w:rPr>
        <w:tab/>
        <w:t>Điện thoại:                                                Fax:</w:t>
      </w:r>
    </w:p>
    <w:p w:rsidR="00007C9D" w:rsidRPr="006D3D9F" w:rsidRDefault="00007C9D" w:rsidP="006D3D9F">
      <w:pPr>
        <w:spacing w:line="320" w:lineRule="exact"/>
        <w:jc w:val="both"/>
        <w:rPr>
          <w:sz w:val="27"/>
          <w:szCs w:val="27"/>
        </w:rPr>
      </w:pPr>
      <w:r w:rsidRPr="006D3D9F">
        <w:rPr>
          <w:sz w:val="27"/>
          <w:szCs w:val="27"/>
        </w:rPr>
        <w:tab/>
        <w:t xml:space="preserve">Giấy chứng nhận đăng ký doanh nghiệp/Giấy chứng nhận đăng ký đầu tư/… số ... cấp ngày .../.../…                       </w:t>
      </w:r>
    </w:p>
    <w:p w:rsidR="00007C9D" w:rsidRPr="006D3D9F" w:rsidRDefault="00007C9D" w:rsidP="006D3D9F">
      <w:pPr>
        <w:spacing w:line="320" w:lineRule="exact"/>
        <w:jc w:val="both"/>
        <w:rPr>
          <w:sz w:val="27"/>
          <w:szCs w:val="27"/>
        </w:rPr>
      </w:pPr>
      <w:r w:rsidRPr="006D3D9F">
        <w:rPr>
          <w:sz w:val="27"/>
          <w:szCs w:val="27"/>
        </w:rPr>
        <w:tab/>
        <w:t xml:space="preserve">Cơ quan cấp:                                  </w:t>
      </w:r>
    </w:p>
    <w:p w:rsidR="00007C9D" w:rsidRPr="006D3D9F" w:rsidRDefault="00007C9D" w:rsidP="006D3D9F">
      <w:pPr>
        <w:spacing w:line="320" w:lineRule="exact"/>
        <w:jc w:val="both"/>
        <w:rPr>
          <w:sz w:val="27"/>
          <w:szCs w:val="27"/>
        </w:rPr>
      </w:pPr>
      <w:r w:rsidRPr="006D3D9F">
        <w:rPr>
          <w:sz w:val="27"/>
          <w:szCs w:val="27"/>
        </w:rPr>
        <w:tab/>
        <w:t>Giấy chứng nhận đăng ký đại lý đổi ngoại tệ số ... ngày .../.../…</w:t>
      </w:r>
    </w:p>
    <w:p w:rsidR="00007C9D" w:rsidRPr="006D3D9F" w:rsidRDefault="00007C9D" w:rsidP="006D3D9F">
      <w:pPr>
        <w:spacing w:line="320" w:lineRule="exact"/>
        <w:jc w:val="both"/>
        <w:rPr>
          <w:sz w:val="27"/>
          <w:szCs w:val="27"/>
        </w:rPr>
      </w:pPr>
      <w:r w:rsidRPr="006D3D9F">
        <w:rPr>
          <w:sz w:val="27"/>
          <w:szCs w:val="27"/>
        </w:rPr>
        <w:tab/>
        <w:t xml:space="preserve">đã đăng ký thay đổi đại lý đổi ngoại tệ với các nội dung sau: </w:t>
      </w:r>
    </w:p>
    <w:p w:rsidR="00007C9D" w:rsidRPr="006D3D9F" w:rsidRDefault="00007C9D" w:rsidP="006D3D9F">
      <w:pPr>
        <w:tabs>
          <w:tab w:val="left" w:leader="dot" w:pos="8928"/>
        </w:tabs>
        <w:spacing w:line="320" w:lineRule="exact"/>
        <w:ind w:firstLine="720"/>
        <w:jc w:val="both"/>
        <w:rPr>
          <w:sz w:val="27"/>
          <w:szCs w:val="27"/>
        </w:rPr>
      </w:pPr>
      <w:r w:rsidRPr="006D3D9F">
        <w:rPr>
          <w:sz w:val="27"/>
          <w:szCs w:val="27"/>
        </w:rPr>
        <w:t>1.</w:t>
      </w:r>
      <w:r w:rsidRPr="006D3D9F">
        <w:rPr>
          <w:sz w:val="27"/>
          <w:szCs w:val="27"/>
        </w:rPr>
        <w:tab/>
      </w:r>
    </w:p>
    <w:p w:rsidR="00007C9D" w:rsidRPr="006D3D9F" w:rsidRDefault="00007C9D" w:rsidP="006D3D9F">
      <w:pPr>
        <w:tabs>
          <w:tab w:val="left" w:leader="dot" w:pos="8928"/>
        </w:tabs>
        <w:spacing w:line="320" w:lineRule="exact"/>
        <w:ind w:firstLine="720"/>
        <w:jc w:val="both"/>
        <w:rPr>
          <w:sz w:val="27"/>
          <w:szCs w:val="27"/>
        </w:rPr>
      </w:pPr>
      <w:r w:rsidRPr="006D3D9F">
        <w:rPr>
          <w:sz w:val="27"/>
          <w:szCs w:val="27"/>
        </w:rPr>
        <w:t>2.</w:t>
      </w:r>
      <w:r w:rsidRPr="006D3D9F">
        <w:rPr>
          <w:sz w:val="27"/>
          <w:szCs w:val="27"/>
        </w:rPr>
        <w:tab/>
      </w:r>
    </w:p>
    <w:p w:rsidR="00007C9D" w:rsidRPr="006D3D9F" w:rsidRDefault="00007C9D" w:rsidP="006D3D9F">
      <w:pPr>
        <w:tabs>
          <w:tab w:val="left" w:leader="dot" w:pos="8928"/>
        </w:tabs>
        <w:spacing w:line="320" w:lineRule="exact"/>
        <w:ind w:firstLine="720"/>
        <w:jc w:val="both"/>
        <w:rPr>
          <w:sz w:val="27"/>
          <w:szCs w:val="27"/>
        </w:rPr>
      </w:pPr>
      <w:r w:rsidRPr="006D3D9F">
        <w:rPr>
          <w:sz w:val="27"/>
          <w:szCs w:val="27"/>
        </w:rPr>
        <w:t>3.</w:t>
      </w:r>
      <w:r w:rsidRPr="006D3D9F">
        <w:rPr>
          <w:sz w:val="27"/>
          <w:szCs w:val="27"/>
        </w:rPr>
        <w:tab/>
      </w:r>
    </w:p>
    <w:p w:rsidR="00007C9D" w:rsidRPr="006D3D9F" w:rsidRDefault="00007C9D" w:rsidP="006D3D9F">
      <w:pPr>
        <w:spacing w:line="320" w:lineRule="exact"/>
        <w:ind w:firstLine="720"/>
        <w:jc w:val="both"/>
        <w:rPr>
          <w:sz w:val="27"/>
          <w:szCs w:val="27"/>
        </w:rPr>
      </w:pPr>
      <w:r w:rsidRPr="006D3D9F">
        <w:rPr>
          <w:sz w:val="27"/>
          <w:szCs w:val="27"/>
        </w:rPr>
        <w:t>Các nội dung khác trong Giấy chứng nhận đăng ký đại lý đổi ngoại tệ số... ngày .../.../… vẫn giữ nguyên hiệu lực thi hành.</w:t>
      </w:r>
    </w:p>
    <w:p w:rsidR="00007C9D" w:rsidRPr="00007C9D" w:rsidRDefault="00007C9D" w:rsidP="006D3D9F">
      <w:pPr>
        <w:spacing w:line="320" w:lineRule="exact"/>
        <w:ind w:firstLine="720"/>
        <w:jc w:val="both"/>
        <w:rPr>
          <w:i/>
          <w:sz w:val="28"/>
          <w:szCs w:val="28"/>
        </w:rPr>
      </w:pPr>
      <w:r w:rsidRPr="006D3D9F">
        <w:rPr>
          <w:b/>
          <w:sz w:val="27"/>
          <w:szCs w:val="27"/>
        </w:rPr>
        <w:t>Điều 2.</w:t>
      </w:r>
      <w:r w:rsidRPr="006D3D9F">
        <w:rPr>
          <w:sz w:val="27"/>
          <w:szCs w:val="27"/>
        </w:rPr>
        <w:t xml:space="preserve"> Giấy chứng nhận này là một bộ phận không tách rời của Giấy chứng nhận đăng ký đại lý đổi ngoại tệ số ... ngày .../.../… của Ngân hàng Nhà nước chi nhánh ...</w:t>
      </w:r>
      <w:r w:rsidRPr="006D3D9F">
        <w:rPr>
          <w:i/>
          <w:sz w:val="27"/>
          <w:szCs w:val="27"/>
        </w:rPr>
        <w:tab/>
      </w:r>
      <w:r w:rsidRPr="006D3D9F">
        <w:rPr>
          <w:i/>
          <w:sz w:val="27"/>
          <w:szCs w:val="27"/>
        </w:rPr>
        <w:tab/>
      </w:r>
      <w:r w:rsidRPr="00007C9D">
        <w:rPr>
          <w:i/>
          <w:sz w:val="28"/>
          <w:szCs w:val="28"/>
        </w:rPr>
        <w:tab/>
      </w:r>
      <w:r w:rsidRPr="00007C9D">
        <w:rPr>
          <w:i/>
          <w:sz w:val="28"/>
          <w:szCs w:val="28"/>
        </w:rPr>
        <w:tab/>
      </w:r>
      <w:r w:rsidRPr="00007C9D">
        <w:rPr>
          <w:i/>
          <w:sz w:val="28"/>
          <w:szCs w:val="28"/>
        </w:rPr>
        <w:tab/>
      </w:r>
    </w:p>
    <w:p w:rsidR="00007C9D" w:rsidRPr="00007C9D" w:rsidRDefault="00007C9D" w:rsidP="006D3D9F">
      <w:pPr>
        <w:spacing w:line="320" w:lineRule="exact"/>
        <w:jc w:val="both"/>
        <w:rPr>
          <w:sz w:val="28"/>
          <w:szCs w:val="28"/>
        </w:rPr>
      </w:pPr>
      <w:r w:rsidRPr="00BC1285">
        <w:rPr>
          <w:b/>
          <w:i/>
        </w:rPr>
        <w:t>Nơi nhận:</w:t>
      </w:r>
      <w:r w:rsidRPr="00007C9D">
        <w:rPr>
          <w:sz w:val="28"/>
          <w:szCs w:val="28"/>
        </w:rPr>
        <w:tab/>
      </w:r>
      <w:r w:rsidRPr="00007C9D">
        <w:rPr>
          <w:sz w:val="28"/>
          <w:szCs w:val="28"/>
        </w:rPr>
        <w:tab/>
      </w:r>
      <w:r w:rsidRPr="00007C9D">
        <w:rPr>
          <w:sz w:val="28"/>
          <w:szCs w:val="28"/>
        </w:rPr>
        <w:tab/>
      </w:r>
      <w:r w:rsidRPr="00007C9D">
        <w:rPr>
          <w:sz w:val="28"/>
          <w:szCs w:val="28"/>
        </w:rPr>
        <w:tab/>
      </w:r>
      <w:r w:rsidRPr="00007C9D">
        <w:rPr>
          <w:sz w:val="28"/>
          <w:szCs w:val="28"/>
        </w:rPr>
        <w:tab/>
      </w:r>
      <w:r w:rsidRPr="00007C9D">
        <w:rPr>
          <w:sz w:val="28"/>
          <w:szCs w:val="28"/>
        </w:rPr>
        <w:tab/>
      </w:r>
      <w:r w:rsidRPr="00007C9D">
        <w:rPr>
          <w:sz w:val="28"/>
          <w:szCs w:val="28"/>
        </w:rPr>
        <w:tab/>
      </w:r>
      <w:r w:rsidRPr="00007C9D">
        <w:rPr>
          <w:sz w:val="28"/>
          <w:szCs w:val="28"/>
        </w:rPr>
        <w:tab/>
        <w:t xml:space="preserve">    </w:t>
      </w:r>
      <w:r w:rsidR="00BC1285">
        <w:rPr>
          <w:sz w:val="28"/>
          <w:szCs w:val="28"/>
        </w:rPr>
        <w:t xml:space="preserve">    </w:t>
      </w:r>
      <w:r w:rsidRPr="00007C9D">
        <w:rPr>
          <w:b/>
          <w:sz w:val="28"/>
          <w:szCs w:val="28"/>
        </w:rPr>
        <w:t xml:space="preserve">GIÁM ĐỐC </w:t>
      </w:r>
      <w:r w:rsidRPr="00007C9D">
        <w:rPr>
          <w:b/>
          <w:sz w:val="28"/>
          <w:szCs w:val="28"/>
        </w:rPr>
        <w:tab/>
      </w:r>
    </w:p>
    <w:p w:rsidR="00007C9D" w:rsidRPr="00BC1285" w:rsidRDefault="00007C9D" w:rsidP="006D3D9F">
      <w:pPr>
        <w:spacing w:line="320" w:lineRule="exact"/>
        <w:ind w:right="-19"/>
        <w:jc w:val="both"/>
        <w:rPr>
          <w:rFonts w:ascii=".VnTimeH" w:hAnsi=".VnTimeH"/>
          <w:b/>
        </w:rPr>
      </w:pPr>
      <w:r w:rsidRPr="00007C9D">
        <w:rPr>
          <w:sz w:val="28"/>
          <w:szCs w:val="28"/>
        </w:rPr>
        <w:t xml:space="preserve">- </w:t>
      </w:r>
      <w:r w:rsidRPr="00BC1285">
        <w:t xml:space="preserve">Tên tổ chức kinh tế;                                                                       </w:t>
      </w:r>
      <w:r w:rsidR="00BC1285">
        <w:t xml:space="preserve">  </w:t>
      </w:r>
      <w:r w:rsidRPr="00BC1285">
        <w:rPr>
          <w:i/>
        </w:rPr>
        <w:t>(Ký tên &amp; đóng dấu)</w:t>
      </w:r>
    </w:p>
    <w:p w:rsidR="00007C9D" w:rsidRPr="00BC1285" w:rsidRDefault="00007C9D" w:rsidP="006D3D9F">
      <w:pPr>
        <w:spacing w:line="320" w:lineRule="exact"/>
      </w:pPr>
      <w:r w:rsidRPr="00BC1285">
        <w:t>- Tên tổ chức tín dụng ủy quyền;</w:t>
      </w:r>
    </w:p>
    <w:p w:rsidR="00007C9D" w:rsidRPr="00BC1285" w:rsidRDefault="00007C9D" w:rsidP="006D3D9F">
      <w:pPr>
        <w:spacing w:line="320" w:lineRule="exact"/>
      </w:pPr>
      <w:r w:rsidRPr="00BC1285">
        <w:t>- NHNN chi nhánh….</w:t>
      </w:r>
    </w:p>
    <w:p w:rsidR="00007C9D" w:rsidRPr="00BC1285" w:rsidRDefault="00007C9D" w:rsidP="006D3D9F">
      <w:pPr>
        <w:spacing w:line="320" w:lineRule="exact"/>
      </w:pPr>
      <w:r w:rsidRPr="00BC1285">
        <w:t xml:space="preserve">(nơi tổ chức kinh tế đặt trụ sở chính </w:t>
      </w:r>
    </w:p>
    <w:p w:rsidR="00007C9D" w:rsidRPr="00BC1285" w:rsidRDefault="00007C9D" w:rsidP="006D3D9F">
      <w:pPr>
        <w:spacing w:line="320" w:lineRule="exact"/>
      </w:pPr>
      <w:r w:rsidRPr="00BC1285">
        <w:t>để biết, theo dõi);</w:t>
      </w:r>
    </w:p>
    <w:p w:rsidR="00007C9D" w:rsidRPr="00BC1285" w:rsidRDefault="00007C9D" w:rsidP="006D3D9F">
      <w:pPr>
        <w:spacing w:line="320" w:lineRule="exact"/>
      </w:pPr>
      <w:r w:rsidRPr="00BC1285">
        <w:t>- Lưu NHNN chi nhánh...</w:t>
      </w:r>
    </w:p>
    <w:p w:rsidR="005E041D" w:rsidRPr="00BC0268" w:rsidRDefault="00857AB9" w:rsidP="00BC0268">
      <w:pPr>
        <w:jc w:val="both"/>
      </w:pPr>
      <w:r w:rsidRPr="00857AB9">
        <w:rPr>
          <w:noProof/>
          <w:sz w:val="28"/>
          <w:szCs w:val="28"/>
          <w:lang w:val="vi-VN" w:eastAsia="vi-VN"/>
        </w:rPr>
        <w:pict>
          <v:line id="_x0000_s1028" style="position:absolute;left:0;text-align:left;z-index:251658240;mso-position-horizontal-relative:margin" from="4.2pt,11.95pt" to="469.95pt,11.95pt">
            <w10:wrap anchorx="margin"/>
          </v:line>
        </w:pict>
      </w:r>
      <w:r w:rsidR="00007C9D" w:rsidRPr="00E8676F">
        <w:tab/>
      </w:r>
      <w:r w:rsidR="00007C9D" w:rsidRPr="00E8676F">
        <w:tab/>
      </w:r>
    </w:p>
    <w:tbl>
      <w:tblPr>
        <w:tblpPr w:leftFromText="180" w:rightFromText="180" w:vertAnchor="text" w:horzAnchor="margin" w:tblpY="362"/>
        <w:tblW w:w="9835" w:type="dxa"/>
        <w:tblLook w:val="04A0"/>
      </w:tblPr>
      <w:tblGrid>
        <w:gridCol w:w="4339"/>
        <w:gridCol w:w="399"/>
        <w:gridCol w:w="5097"/>
      </w:tblGrid>
      <w:tr w:rsidR="006D3D9F" w:rsidRPr="00226EB7" w:rsidTr="006D3D9F">
        <w:trPr>
          <w:trHeight w:val="1266"/>
        </w:trPr>
        <w:tc>
          <w:tcPr>
            <w:tcW w:w="4339" w:type="dxa"/>
          </w:tcPr>
          <w:p w:rsidR="006D3D9F" w:rsidRPr="00C91687" w:rsidRDefault="006D3D9F" w:rsidP="006D3D9F">
            <w:pPr>
              <w:keepNext/>
              <w:tabs>
                <w:tab w:val="left" w:pos="720"/>
              </w:tabs>
              <w:spacing w:before="120"/>
              <w:jc w:val="center"/>
              <w:rPr>
                <w:b/>
                <w:color w:val="000000"/>
                <w:sz w:val="28"/>
                <w:szCs w:val="28"/>
                <w:lang w:val="nl-NL"/>
              </w:rPr>
            </w:pPr>
            <w:r w:rsidRPr="00C91687">
              <w:rPr>
                <w:b/>
                <w:color w:val="000000"/>
                <w:sz w:val="28"/>
                <w:szCs w:val="28"/>
                <w:lang w:val="nl-NL"/>
              </w:rPr>
              <w:t>NGÂN HÀNG NHÀ NƯỚC</w:t>
            </w:r>
          </w:p>
          <w:p w:rsidR="006D3D9F" w:rsidRPr="00C91687" w:rsidRDefault="006D3D9F" w:rsidP="006D3D9F">
            <w:pPr>
              <w:keepNext/>
              <w:tabs>
                <w:tab w:val="left" w:pos="720"/>
              </w:tabs>
              <w:jc w:val="center"/>
              <w:rPr>
                <w:b/>
                <w:color w:val="000000"/>
                <w:sz w:val="28"/>
                <w:szCs w:val="28"/>
                <w:lang w:val="nl-NL"/>
              </w:rPr>
            </w:pPr>
            <w:r w:rsidRPr="00C91687">
              <w:rPr>
                <w:b/>
                <w:color w:val="000000"/>
                <w:sz w:val="28"/>
                <w:szCs w:val="28"/>
                <w:lang w:val="nl-NL"/>
              </w:rPr>
              <w:t>VIỆT NAM</w:t>
            </w:r>
          </w:p>
          <w:p w:rsidR="006D3D9F" w:rsidRPr="00C91687" w:rsidRDefault="00857AB9" w:rsidP="006D3D9F">
            <w:pPr>
              <w:keepNext/>
              <w:tabs>
                <w:tab w:val="left" w:pos="720"/>
              </w:tabs>
              <w:jc w:val="center"/>
              <w:rPr>
                <w:color w:val="000000"/>
                <w:sz w:val="28"/>
                <w:szCs w:val="28"/>
                <w:lang w:val="nl-NL"/>
              </w:rPr>
            </w:pPr>
            <w:r w:rsidRPr="00857AB9">
              <w:rPr>
                <w:b/>
                <w:color w:val="000000"/>
                <w:sz w:val="28"/>
                <w:szCs w:val="28"/>
              </w:rPr>
              <w:pict>
                <v:line id="_x0000_s1045" style="position:absolute;left:0;text-align:left;z-index:251673600;mso-position-horizontal-relative:margin" from="71.45pt,4.75pt" to="126.2pt,4.75pt">
                  <w10:wrap anchorx="margin"/>
                </v:line>
              </w:pict>
            </w:r>
          </w:p>
          <w:p w:rsidR="006D3D9F" w:rsidRPr="00226EB7" w:rsidRDefault="006D3D9F" w:rsidP="006D3D9F">
            <w:pPr>
              <w:tabs>
                <w:tab w:val="left" w:pos="720"/>
              </w:tabs>
              <w:jc w:val="center"/>
              <w:rPr>
                <w:sz w:val="28"/>
                <w:szCs w:val="28"/>
              </w:rPr>
            </w:pPr>
            <w:r w:rsidRPr="00226EB7">
              <w:rPr>
                <w:color w:val="000000"/>
                <w:sz w:val="28"/>
                <w:szCs w:val="28"/>
              </w:rPr>
              <w:t xml:space="preserve">Số: </w:t>
            </w:r>
            <w:r>
              <w:rPr>
                <w:color w:val="000000"/>
                <w:sz w:val="28"/>
                <w:szCs w:val="28"/>
              </w:rPr>
              <w:t xml:space="preserve">  </w:t>
            </w:r>
            <w:r w:rsidR="00E13438">
              <w:rPr>
                <w:color w:val="000000"/>
                <w:sz w:val="28"/>
                <w:szCs w:val="28"/>
              </w:rPr>
              <w:t xml:space="preserve">36 </w:t>
            </w:r>
            <w:r>
              <w:rPr>
                <w:color w:val="000000"/>
                <w:sz w:val="28"/>
                <w:szCs w:val="28"/>
              </w:rPr>
              <w:t>/VBHN-NHNN</w:t>
            </w:r>
          </w:p>
        </w:tc>
        <w:tc>
          <w:tcPr>
            <w:tcW w:w="399" w:type="dxa"/>
          </w:tcPr>
          <w:p w:rsidR="006D3D9F" w:rsidRPr="00226EB7" w:rsidRDefault="006D3D9F" w:rsidP="006D3D9F">
            <w:pPr>
              <w:tabs>
                <w:tab w:val="left" w:pos="720"/>
              </w:tabs>
              <w:rPr>
                <w:sz w:val="28"/>
                <w:szCs w:val="28"/>
              </w:rPr>
            </w:pPr>
          </w:p>
        </w:tc>
        <w:tc>
          <w:tcPr>
            <w:tcW w:w="5097" w:type="dxa"/>
            <w:vMerge w:val="restart"/>
          </w:tcPr>
          <w:p w:rsidR="006D3D9F" w:rsidRPr="00226EB7" w:rsidRDefault="006D3D9F" w:rsidP="006D3D9F">
            <w:pPr>
              <w:tabs>
                <w:tab w:val="left" w:pos="720"/>
              </w:tabs>
              <w:spacing w:before="120"/>
              <w:jc w:val="center"/>
              <w:rPr>
                <w:sz w:val="28"/>
                <w:szCs w:val="28"/>
              </w:rPr>
            </w:pPr>
            <w:r w:rsidRPr="00226EB7">
              <w:rPr>
                <w:b/>
                <w:color w:val="000000"/>
                <w:sz w:val="28"/>
                <w:szCs w:val="28"/>
              </w:rPr>
              <w:t>XÁC THỰC VĂN BẢN HỢP NHẤT</w:t>
            </w:r>
          </w:p>
          <w:p w:rsidR="006D3D9F" w:rsidRDefault="006D3D9F" w:rsidP="006D3D9F">
            <w:pPr>
              <w:tabs>
                <w:tab w:val="left" w:pos="720"/>
              </w:tabs>
              <w:jc w:val="center"/>
              <w:rPr>
                <w:i/>
                <w:color w:val="000000"/>
                <w:sz w:val="28"/>
                <w:szCs w:val="28"/>
              </w:rPr>
            </w:pPr>
          </w:p>
          <w:p w:rsidR="006D3D9F" w:rsidRPr="00226EB7" w:rsidRDefault="006D3D9F" w:rsidP="006D3D9F">
            <w:pPr>
              <w:tabs>
                <w:tab w:val="left" w:pos="720"/>
              </w:tabs>
              <w:rPr>
                <w:sz w:val="28"/>
                <w:szCs w:val="28"/>
              </w:rPr>
            </w:pPr>
            <w:r>
              <w:rPr>
                <w:i/>
                <w:color w:val="000000"/>
                <w:sz w:val="28"/>
                <w:szCs w:val="28"/>
              </w:rPr>
              <w:t xml:space="preserve">   </w:t>
            </w:r>
            <w:r w:rsidRPr="00226EB7">
              <w:rPr>
                <w:i/>
                <w:color w:val="000000"/>
                <w:sz w:val="28"/>
                <w:szCs w:val="28"/>
              </w:rPr>
              <w:t xml:space="preserve">Hà Nội, ngày </w:t>
            </w:r>
            <w:r w:rsidR="00E13438">
              <w:rPr>
                <w:i/>
                <w:color w:val="000000"/>
                <w:sz w:val="28"/>
                <w:szCs w:val="28"/>
              </w:rPr>
              <w:t>28</w:t>
            </w:r>
            <w:r w:rsidRPr="00226EB7">
              <w:rPr>
                <w:i/>
                <w:color w:val="000000"/>
                <w:sz w:val="28"/>
                <w:szCs w:val="28"/>
              </w:rPr>
              <w:t xml:space="preserve"> tháng </w:t>
            </w:r>
            <w:r w:rsidR="00E13438">
              <w:rPr>
                <w:i/>
                <w:color w:val="000000"/>
                <w:sz w:val="28"/>
                <w:szCs w:val="28"/>
              </w:rPr>
              <w:t xml:space="preserve">10  </w:t>
            </w:r>
            <w:r w:rsidRPr="00226EB7">
              <w:rPr>
                <w:i/>
                <w:color w:val="000000"/>
                <w:sz w:val="28"/>
                <w:szCs w:val="28"/>
              </w:rPr>
              <w:t>năm 201</w:t>
            </w:r>
            <w:r>
              <w:rPr>
                <w:i/>
                <w:color w:val="000000"/>
                <w:sz w:val="28"/>
                <w:szCs w:val="28"/>
              </w:rPr>
              <w:t>9</w:t>
            </w:r>
          </w:p>
          <w:p w:rsidR="006D3D9F" w:rsidRPr="00DA4179" w:rsidRDefault="006D3D9F" w:rsidP="006D3D9F">
            <w:pPr>
              <w:keepNext/>
              <w:tabs>
                <w:tab w:val="left" w:pos="720"/>
              </w:tabs>
              <w:spacing w:before="120"/>
              <w:rPr>
                <w:b/>
                <w:color w:val="000000"/>
                <w:sz w:val="28"/>
                <w:szCs w:val="28"/>
              </w:rPr>
            </w:pPr>
            <w:r>
              <w:rPr>
                <w:b/>
                <w:color w:val="000000"/>
                <w:sz w:val="28"/>
                <w:szCs w:val="28"/>
              </w:rPr>
              <w:t xml:space="preserve">                 KT. </w:t>
            </w:r>
            <w:r w:rsidRPr="00226EB7">
              <w:rPr>
                <w:b/>
                <w:color w:val="000000"/>
                <w:sz w:val="28"/>
                <w:szCs w:val="28"/>
              </w:rPr>
              <w:t>THỐNG ĐỐC</w:t>
            </w:r>
          </w:p>
          <w:p w:rsidR="006D3D9F" w:rsidRPr="00DA4179" w:rsidRDefault="006D3D9F" w:rsidP="006D3D9F">
            <w:pPr>
              <w:tabs>
                <w:tab w:val="left" w:pos="720"/>
              </w:tabs>
              <w:jc w:val="center"/>
              <w:rPr>
                <w:b/>
                <w:sz w:val="28"/>
                <w:szCs w:val="28"/>
              </w:rPr>
            </w:pPr>
            <w:r w:rsidRPr="00DA4179">
              <w:rPr>
                <w:b/>
                <w:sz w:val="28"/>
                <w:szCs w:val="28"/>
              </w:rPr>
              <w:t>PHÓ THỐNG ĐỐC</w:t>
            </w:r>
          </w:p>
          <w:p w:rsidR="006D3D9F" w:rsidRPr="00226EB7" w:rsidRDefault="006D3D9F" w:rsidP="006D3D9F">
            <w:pPr>
              <w:tabs>
                <w:tab w:val="left" w:pos="720"/>
              </w:tabs>
              <w:jc w:val="center"/>
              <w:rPr>
                <w:sz w:val="28"/>
                <w:szCs w:val="28"/>
              </w:rPr>
            </w:pPr>
          </w:p>
          <w:p w:rsidR="006D3D9F" w:rsidRPr="00E13438" w:rsidRDefault="00E13438" w:rsidP="006D3D9F">
            <w:pPr>
              <w:tabs>
                <w:tab w:val="left" w:pos="720"/>
              </w:tabs>
              <w:jc w:val="center"/>
              <w:rPr>
                <w:i/>
                <w:sz w:val="28"/>
                <w:szCs w:val="28"/>
              </w:rPr>
            </w:pPr>
            <w:r w:rsidRPr="00E13438">
              <w:rPr>
                <w:i/>
                <w:sz w:val="28"/>
                <w:szCs w:val="28"/>
              </w:rPr>
              <w:t>(Đã ký)</w:t>
            </w:r>
          </w:p>
          <w:p w:rsidR="006D3D9F" w:rsidRDefault="006D3D9F" w:rsidP="006D3D9F">
            <w:pPr>
              <w:tabs>
                <w:tab w:val="left" w:pos="720"/>
              </w:tabs>
              <w:jc w:val="center"/>
              <w:rPr>
                <w:sz w:val="28"/>
                <w:szCs w:val="28"/>
              </w:rPr>
            </w:pPr>
          </w:p>
          <w:p w:rsidR="006D3D9F" w:rsidRDefault="006D3D9F" w:rsidP="006D3D9F">
            <w:pPr>
              <w:tabs>
                <w:tab w:val="left" w:pos="720"/>
              </w:tabs>
              <w:jc w:val="center"/>
              <w:rPr>
                <w:sz w:val="28"/>
                <w:szCs w:val="28"/>
              </w:rPr>
            </w:pPr>
          </w:p>
          <w:p w:rsidR="006D3D9F" w:rsidRPr="00226EB7" w:rsidRDefault="006D3D9F" w:rsidP="006D3D9F">
            <w:pPr>
              <w:tabs>
                <w:tab w:val="left" w:pos="720"/>
              </w:tabs>
              <w:jc w:val="center"/>
              <w:rPr>
                <w:sz w:val="28"/>
                <w:szCs w:val="28"/>
              </w:rPr>
            </w:pPr>
            <w:r w:rsidRPr="002774B5">
              <w:rPr>
                <w:b/>
                <w:sz w:val="28"/>
                <w:szCs w:val="28"/>
              </w:rPr>
              <w:t>Đoàn Thái Sơn</w:t>
            </w:r>
          </w:p>
        </w:tc>
      </w:tr>
      <w:tr w:rsidR="006D3D9F" w:rsidRPr="00226EB7" w:rsidTr="006D3D9F">
        <w:trPr>
          <w:trHeight w:val="1918"/>
        </w:trPr>
        <w:tc>
          <w:tcPr>
            <w:tcW w:w="4738" w:type="dxa"/>
            <w:gridSpan w:val="2"/>
          </w:tcPr>
          <w:p w:rsidR="006D3D9F" w:rsidRDefault="006D3D9F" w:rsidP="006D3D9F">
            <w:pPr>
              <w:keepNext/>
              <w:tabs>
                <w:tab w:val="left" w:pos="720"/>
              </w:tabs>
              <w:spacing w:before="120"/>
              <w:jc w:val="both"/>
              <w:rPr>
                <w:b/>
                <w:i/>
                <w:color w:val="000000"/>
                <w:sz w:val="24"/>
                <w:szCs w:val="24"/>
              </w:rPr>
            </w:pPr>
          </w:p>
          <w:p w:rsidR="006D3D9F" w:rsidRPr="000D74E7" w:rsidRDefault="006D3D9F" w:rsidP="006D3D9F">
            <w:pPr>
              <w:keepNext/>
              <w:tabs>
                <w:tab w:val="left" w:pos="720"/>
              </w:tabs>
              <w:spacing w:before="120"/>
              <w:jc w:val="both"/>
              <w:rPr>
                <w:b/>
                <w:i/>
                <w:color w:val="000000"/>
                <w:sz w:val="24"/>
                <w:szCs w:val="24"/>
              </w:rPr>
            </w:pPr>
            <w:r w:rsidRPr="000D74E7">
              <w:rPr>
                <w:b/>
                <w:i/>
                <w:color w:val="000000"/>
                <w:sz w:val="24"/>
                <w:szCs w:val="24"/>
              </w:rPr>
              <w:t>Nơi nhận:</w:t>
            </w:r>
          </w:p>
          <w:p w:rsidR="006D3D9F" w:rsidRDefault="006D3D9F" w:rsidP="006D3D9F">
            <w:pPr>
              <w:pStyle w:val="ListParagraph"/>
              <w:keepNext/>
              <w:numPr>
                <w:ilvl w:val="0"/>
                <w:numId w:val="1"/>
              </w:numPr>
              <w:tabs>
                <w:tab w:val="left" w:pos="165"/>
                <w:tab w:val="left" w:pos="360"/>
                <w:tab w:val="left" w:pos="720"/>
              </w:tabs>
              <w:ind w:left="0" w:firstLine="0"/>
              <w:contextualSpacing w:val="0"/>
              <w:jc w:val="both"/>
              <w:rPr>
                <w:color w:val="000000"/>
                <w:sz w:val="22"/>
                <w:szCs w:val="22"/>
              </w:rPr>
            </w:pPr>
            <w:r>
              <w:rPr>
                <w:color w:val="000000"/>
                <w:sz w:val="22"/>
                <w:szCs w:val="22"/>
              </w:rPr>
              <w:t>Ban lãnh đạo NHNN;</w:t>
            </w:r>
          </w:p>
          <w:p w:rsidR="006D3D9F" w:rsidRPr="000D74E7" w:rsidRDefault="006D3D9F" w:rsidP="006D3D9F">
            <w:pPr>
              <w:pStyle w:val="ListParagraph"/>
              <w:keepNext/>
              <w:numPr>
                <w:ilvl w:val="0"/>
                <w:numId w:val="1"/>
              </w:numPr>
              <w:tabs>
                <w:tab w:val="left" w:pos="165"/>
                <w:tab w:val="left" w:pos="360"/>
                <w:tab w:val="left" w:pos="720"/>
              </w:tabs>
              <w:ind w:left="0" w:firstLine="0"/>
              <w:contextualSpacing w:val="0"/>
              <w:jc w:val="both"/>
              <w:rPr>
                <w:color w:val="000000"/>
                <w:sz w:val="22"/>
                <w:szCs w:val="22"/>
              </w:rPr>
            </w:pPr>
            <w:r w:rsidRPr="000D74E7">
              <w:rPr>
                <w:color w:val="000000"/>
                <w:sz w:val="22"/>
                <w:szCs w:val="22"/>
              </w:rPr>
              <w:t>Văn phòng Chính phủ (để đăng Công báo);</w:t>
            </w:r>
          </w:p>
          <w:p w:rsidR="006D3D9F" w:rsidRDefault="006D3D9F" w:rsidP="006D3D9F">
            <w:pPr>
              <w:pStyle w:val="ListParagraph"/>
              <w:keepNext/>
              <w:tabs>
                <w:tab w:val="left" w:pos="0"/>
                <w:tab w:val="left" w:pos="165"/>
                <w:tab w:val="left" w:pos="360"/>
              </w:tabs>
              <w:ind w:left="0"/>
              <w:contextualSpacing w:val="0"/>
              <w:jc w:val="both"/>
              <w:rPr>
                <w:color w:val="000000"/>
                <w:sz w:val="22"/>
                <w:szCs w:val="22"/>
              </w:rPr>
            </w:pPr>
            <w:r>
              <w:rPr>
                <w:color w:val="000000"/>
                <w:sz w:val="22"/>
                <w:szCs w:val="22"/>
              </w:rPr>
              <w:t>- Cổng thông tin NHNN</w:t>
            </w:r>
            <w:r w:rsidRPr="000D74E7">
              <w:rPr>
                <w:color w:val="000000"/>
                <w:sz w:val="22"/>
                <w:szCs w:val="22"/>
              </w:rPr>
              <w:t>;</w:t>
            </w:r>
          </w:p>
          <w:p w:rsidR="006D3D9F" w:rsidRPr="00226EB7" w:rsidRDefault="006D3D9F" w:rsidP="006D3D9F">
            <w:pPr>
              <w:tabs>
                <w:tab w:val="left" w:pos="720"/>
              </w:tabs>
              <w:rPr>
                <w:sz w:val="28"/>
                <w:szCs w:val="28"/>
              </w:rPr>
            </w:pPr>
            <w:r>
              <w:rPr>
                <w:color w:val="000000"/>
                <w:sz w:val="22"/>
                <w:szCs w:val="22"/>
              </w:rPr>
              <w:t xml:space="preserve">-  </w:t>
            </w:r>
            <w:r w:rsidRPr="00AD4883">
              <w:rPr>
                <w:color w:val="000000"/>
                <w:sz w:val="22"/>
                <w:szCs w:val="22"/>
              </w:rPr>
              <w:t>Lưu</w:t>
            </w:r>
            <w:r>
              <w:rPr>
                <w:color w:val="000000"/>
                <w:sz w:val="22"/>
                <w:szCs w:val="22"/>
              </w:rPr>
              <w:t>:</w:t>
            </w:r>
            <w:r w:rsidRPr="00AD4883">
              <w:rPr>
                <w:color w:val="000000"/>
                <w:sz w:val="22"/>
                <w:szCs w:val="22"/>
              </w:rPr>
              <w:t xml:space="preserve"> VP, PC3</w:t>
            </w:r>
            <w:r>
              <w:rPr>
                <w:color w:val="000000"/>
                <w:sz w:val="22"/>
                <w:szCs w:val="22"/>
              </w:rPr>
              <w:t xml:space="preserve"> (2).</w:t>
            </w:r>
          </w:p>
        </w:tc>
        <w:tc>
          <w:tcPr>
            <w:tcW w:w="5097" w:type="dxa"/>
            <w:vMerge/>
          </w:tcPr>
          <w:p w:rsidR="006D3D9F" w:rsidRPr="00226EB7" w:rsidRDefault="006D3D9F" w:rsidP="006D3D9F">
            <w:pPr>
              <w:tabs>
                <w:tab w:val="left" w:pos="720"/>
              </w:tabs>
              <w:jc w:val="center"/>
              <w:rPr>
                <w:sz w:val="28"/>
                <w:szCs w:val="28"/>
              </w:rPr>
            </w:pPr>
          </w:p>
        </w:tc>
      </w:tr>
    </w:tbl>
    <w:p w:rsidR="00546297" w:rsidRPr="00DA73BD" w:rsidRDefault="00546297">
      <w:pPr>
        <w:rPr>
          <w:sz w:val="28"/>
          <w:szCs w:val="28"/>
        </w:rPr>
      </w:pPr>
    </w:p>
    <w:sectPr w:rsidR="00546297" w:rsidRPr="00DA73BD" w:rsidSect="00C02825">
      <w:footerReference w:type="default" r:id="rId14"/>
      <w:pgSz w:w="11907" w:h="16840" w:code="9"/>
      <w:pgMar w:top="1021" w:right="1134" w:bottom="1134" w:left="1588" w:header="720" w:footer="51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60C" w:rsidRDefault="00A4260C">
      <w:r>
        <w:separator/>
      </w:r>
    </w:p>
  </w:endnote>
  <w:endnote w:type="continuationSeparator" w:id="1">
    <w:p w:rsidR="00A4260C" w:rsidRDefault="00A426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1" w:usb1="00000000" w:usb2="00000000" w:usb3="00000000" w:csb0="0000001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E56" w:rsidRDefault="00857AB9" w:rsidP="00E403B4">
    <w:pPr>
      <w:pStyle w:val="Footer"/>
      <w:framePr w:wrap="around" w:vAnchor="text" w:hAnchor="margin" w:xAlign="right" w:y="1"/>
      <w:rPr>
        <w:rStyle w:val="PageNumber"/>
      </w:rPr>
    </w:pPr>
    <w:r>
      <w:rPr>
        <w:rStyle w:val="PageNumber"/>
      </w:rPr>
      <w:fldChar w:fldCharType="begin"/>
    </w:r>
    <w:r w:rsidR="00351E56">
      <w:rPr>
        <w:rStyle w:val="PageNumber"/>
      </w:rPr>
      <w:instrText xml:space="preserve">PAGE  </w:instrText>
    </w:r>
    <w:r>
      <w:rPr>
        <w:rStyle w:val="PageNumber"/>
      </w:rPr>
      <w:fldChar w:fldCharType="end"/>
    </w:r>
  </w:p>
  <w:p w:rsidR="00351E56" w:rsidRDefault="00351E56" w:rsidP="0054629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34201"/>
      <w:docPartObj>
        <w:docPartGallery w:val="Page Numbers (Bottom of Page)"/>
        <w:docPartUnique/>
      </w:docPartObj>
    </w:sdtPr>
    <w:sdtContent>
      <w:p w:rsidR="00C02825" w:rsidRDefault="00857AB9">
        <w:pPr>
          <w:pStyle w:val="Footer"/>
          <w:jc w:val="center"/>
        </w:pPr>
        <w:fldSimple w:instr=" PAGE   \* MERGEFORMAT ">
          <w:r w:rsidR="00E13438">
            <w:rPr>
              <w:noProof/>
            </w:rPr>
            <w:t>3</w:t>
          </w:r>
        </w:fldSimple>
      </w:p>
    </w:sdtContent>
  </w:sdt>
  <w:p w:rsidR="00351E56" w:rsidRDefault="00351E56" w:rsidP="00546297">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34200"/>
      <w:docPartObj>
        <w:docPartGallery w:val="Page Numbers (Bottom of Page)"/>
        <w:docPartUnique/>
      </w:docPartObj>
    </w:sdtPr>
    <w:sdtContent>
      <w:p w:rsidR="00C02825" w:rsidRDefault="00857AB9">
        <w:pPr>
          <w:pStyle w:val="Footer"/>
          <w:jc w:val="center"/>
        </w:pPr>
        <w:fldSimple w:instr=" PAGE   \* MERGEFORMAT ">
          <w:r w:rsidR="00E13438">
            <w:rPr>
              <w:noProof/>
            </w:rPr>
            <w:t>4</w:t>
          </w:r>
        </w:fldSimple>
      </w:p>
    </w:sdtContent>
  </w:sdt>
  <w:p w:rsidR="00351E56" w:rsidRDefault="00351E5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E56" w:rsidRDefault="00857AB9">
    <w:pPr>
      <w:pStyle w:val="Footer"/>
      <w:jc w:val="center"/>
    </w:pPr>
    <w:fldSimple w:instr=" PAGE   \* MERGEFORMAT ">
      <w:r w:rsidR="00E13438">
        <w:rPr>
          <w:noProof/>
        </w:rPr>
        <w:t>24</w:t>
      </w:r>
    </w:fldSimple>
  </w:p>
  <w:p w:rsidR="00351E56" w:rsidRDefault="00351E56" w:rsidP="0054629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60C" w:rsidRDefault="00A4260C">
      <w:r>
        <w:separator/>
      </w:r>
    </w:p>
  </w:footnote>
  <w:footnote w:type="continuationSeparator" w:id="1">
    <w:p w:rsidR="00A4260C" w:rsidRDefault="00A4260C">
      <w:r>
        <w:continuationSeparator/>
      </w:r>
    </w:p>
  </w:footnote>
  <w:footnote w:id="2">
    <w:p w:rsidR="00351E56" w:rsidRPr="00440CD9" w:rsidRDefault="00351E56" w:rsidP="00440CD9">
      <w:pPr>
        <w:autoSpaceDE w:val="0"/>
        <w:autoSpaceDN w:val="0"/>
        <w:adjustRightInd w:val="0"/>
        <w:spacing w:before="60"/>
        <w:ind w:firstLine="720"/>
        <w:jc w:val="both"/>
        <w:rPr>
          <w:spacing w:val="-2"/>
          <w:sz w:val="24"/>
          <w:szCs w:val="24"/>
          <w:lang w:val="nl-NL"/>
        </w:rPr>
      </w:pPr>
      <w:r w:rsidRPr="00440CD9">
        <w:rPr>
          <w:rStyle w:val="FootnoteReference"/>
          <w:sz w:val="24"/>
          <w:szCs w:val="24"/>
        </w:rPr>
        <w:footnoteRef/>
      </w:r>
      <w:r w:rsidRPr="00440CD9">
        <w:rPr>
          <w:sz w:val="24"/>
          <w:szCs w:val="24"/>
        </w:rPr>
        <w:t xml:space="preserve"> </w:t>
      </w:r>
      <w:r w:rsidRPr="00440CD9">
        <w:rPr>
          <w:bCs/>
          <w:sz w:val="24"/>
          <w:szCs w:val="24"/>
          <w:lang w:val="vi-VN"/>
        </w:rPr>
        <w:t xml:space="preserve">Thông tư số 11/2016/TT-NHNN </w:t>
      </w:r>
      <w:r w:rsidRPr="00440CD9">
        <w:rPr>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căn cứ ban hành như sau:</w:t>
      </w:r>
    </w:p>
    <w:p w:rsidR="00351E56" w:rsidRPr="00440CD9" w:rsidRDefault="00351E56" w:rsidP="00440CD9">
      <w:pPr>
        <w:spacing w:before="60"/>
        <w:jc w:val="both"/>
        <w:rPr>
          <w:i/>
          <w:sz w:val="24"/>
          <w:szCs w:val="24"/>
          <w:lang w:val="nl-NL"/>
        </w:rPr>
      </w:pPr>
      <w:r w:rsidRPr="00440CD9">
        <w:rPr>
          <w:spacing w:val="-2"/>
          <w:sz w:val="24"/>
          <w:szCs w:val="24"/>
          <w:lang w:val="nl-NL"/>
        </w:rPr>
        <w:tab/>
        <w:t>“</w:t>
      </w:r>
      <w:r w:rsidRPr="00440CD9">
        <w:rPr>
          <w:i/>
          <w:sz w:val="24"/>
          <w:szCs w:val="24"/>
          <w:lang w:val="nl-NL"/>
        </w:rPr>
        <w:t>Căn cứ Luật Ngân hàng Nhà nước Việt Nam số 46/2010/QH12 ngày 16 tháng 6 năm 2010;</w:t>
      </w:r>
    </w:p>
    <w:p w:rsidR="00351E56" w:rsidRPr="00440CD9" w:rsidRDefault="00351E56" w:rsidP="00440CD9">
      <w:pPr>
        <w:spacing w:before="60"/>
        <w:jc w:val="both"/>
        <w:rPr>
          <w:i/>
          <w:sz w:val="24"/>
          <w:szCs w:val="24"/>
          <w:lang w:val="nl-NL"/>
        </w:rPr>
      </w:pPr>
      <w:r w:rsidRPr="00440CD9">
        <w:rPr>
          <w:i/>
          <w:sz w:val="24"/>
          <w:szCs w:val="24"/>
          <w:lang w:val="nl-NL"/>
        </w:rPr>
        <w:tab/>
        <w:t>Căn cứ Luật các tổ chức tín dụng số 47/2010/QH12 ngày 16 tháng 6 năm 2010;</w:t>
      </w:r>
    </w:p>
    <w:p w:rsidR="00351E56" w:rsidRPr="00440CD9" w:rsidRDefault="00351E56" w:rsidP="00440CD9">
      <w:pPr>
        <w:spacing w:before="60"/>
        <w:jc w:val="both"/>
        <w:rPr>
          <w:i/>
          <w:sz w:val="24"/>
          <w:szCs w:val="24"/>
          <w:lang w:val="nl-NL"/>
        </w:rPr>
      </w:pPr>
      <w:r w:rsidRPr="00440CD9">
        <w:rPr>
          <w:i/>
          <w:sz w:val="24"/>
          <w:szCs w:val="24"/>
          <w:lang w:val="nl-NL"/>
        </w:rPr>
        <w:tab/>
        <w:t xml:space="preserve">Căn cứ Pháp lệnh Ngoại hối số 28/2005/PL-UBTVQH11 ngày 13 tháng 12 năm 2005 và Pháp lệnh sửa đổi, bổ sung một số điều của </w:t>
      </w:r>
      <w:r w:rsidRPr="00440CD9">
        <w:rPr>
          <w:i/>
          <w:sz w:val="24"/>
          <w:szCs w:val="24"/>
          <w:lang w:val="vi-VN"/>
        </w:rPr>
        <w:t xml:space="preserve">Pháp lệnh </w:t>
      </w:r>
      <w:r w:rsidRPr="00440CD9">
        <w:rPr>
          <w:i/>
          <w:sz w:val="24"/>
          <w:szCs w:val="24"/>
          <w:lang w:val="nl-NL"/>
        </w:rPr>
        <w:t>N</w:t>
      </w:r>
      <w:r w:rsidRPr="00440CD9">
        <w:rPr>
          <w:i/>
          <w:sz w:val="24"/>
          <w:szCs w:val="24"/>
          <w:lang w:val="vi-VN"/>
        </w:rPr>
        <w:t>goại hối</w:t>
      </w:r>
      <w:r w:rsidRPr="00440CD9">
        <w:rPr>
          <w:i/>
          <w:sz w:val="24"/>
          <w:szCs w:val="24"/>
          <w:lang w:val="nl-NL"/>
        </w:rPr>
        <w:t xml:space="preserve"> số 06/2013/UBTVQH13 ngày 18 tháng 3 năm 2013;</w:t>
      </w:r>
      <w:r w:rsidRPr="00440CD9">
        <w:rPr>
          <w:i/>
          <w:sz w:val="24"/>
          <w:szCs w:val="24"/>
          <w:lang w:val="nl-NL"/>
        </w:rPr>
        <w:tab/>
      </w:r>
    </w:p>
    <w:p w:rsidR="00351E56" w:rsidRPr="00440CD9" w:rsidRDefault="00351E56" w:rsidP="00440CD9">
      <w:pPr>
        <w:spacing w:before="60"/>
        <w:jc w:val="both"/>
        <w:rPr>
          <w:i/>
          <w:sz w:val="24"/>
          <w:szCs w:val="24"/>
          <w:lang w:val="nl-NL"/>
        </w:rPr>
      </w:pPr>
      <w:r w:rsidRPr="00440CD9">
        <w:rPr>
          <w:i/>
          <w:sz w:val="24"/>
          <w:szCs w:val="24"/>
          <w:lang w:val="nl-NL"/>
        </w:rPr>
        <w:tab/>
        <w:t>Căn cứ Nghị định số 156/2013/NĐ-CP ngày 11 tháng 11 năm 2013 của Chính phủ quy định chức năng, nhiệm vụ, quyền hạn và cơ cấu tổ chức của Ngân hàng Nhà nước Việt Nam;</w:t>
      </w:r>
    </w:p>
    <w:p w:rsidR="00351E56" w:rsidRPr="00440CD9" w:rsidRDefault="00351E56" w:rsidP="00440CD9">
      <w:pPr>
        <w:spacing w:before="60"/>
        <w:jc w:val="both"/>
        <w:rPr>
          <w:i/>
          <w:sz w:val="24"/>
          <w:szCs w:val="24"/>
          <w:lang w:val="nl-NL"/>
        </w:rPr>
      </w:pPr>
      <w:r w:rsidRPr="00440CD9">
        <w:rPr>
          <w:i/>
          <w:spacing w:val="-4"/>
          <w:sz w:val="24"/>
          <w:szCs w:val="24"/>
          <w:lang w:val="nl-NL"/>
        </w:rPr>
        <w:tab/>
        <w:t>Theo đề nghị của Vụ trưởng Vụ Quản lý ngoại hối;</w:t>
      </w:r>
    </w:p>
    <w:p w:rsidR="00351E56" w:rsidRPr="00440CD9" w:rsidRDefault="00351E56" w:rsidP="00440CD9">
      <w:pPr>
        <w:autoSpaceDE w:val="0"/>
        <w:autoSpaceDN w:val="0"/>
        <w:adjustRightInd w:val="0"/>
        <w:spacing w:before="60"/>
        <w:jc w:val="both"/>
        <w:rPr>
          <w:sz w:val="24"/>
          <w:szCs w:val="24"/>
          <w:lang w:val="nl-NL"/>
        </w:rPr>
      </w:pPr>
      <w:r w:rsidRPr="00440CD9">
        <w:rPr>
          <w:i/>
          <w:sz w:val="24"/>
          <w:szCs w:val="24"/>
          <w:lang w:val="nl-NL"/>
        </w:rPr>
        <w:tab/>
        <w:t xml:space="preserve">Thống đốc Ngân hàng Nhà nước Việt Nam ban hành </w:t>
      </w:r>
      <w:r w:rsidRPr="00440CD9">
        <w:rPr>
          <w:i/>
          <w:spacing w:val="-2"/>
          <w:sz w:val="24"/>
          <w:szCs w:val="24"/>
          <w:lang w:val="nl-NL"/>
        </w:rPr>
        <w:t>Thông tư sửa đổi, bổ sung một số văn bản quy phạm pháp luật về hoạt động cung ứng dịch vụ nhận và chi, trả ngoại tệ, hoạt động đại lý đổi ngoại tệ, bàn đổi ngoại tệ của cá nhân”</w:t>
      </w:r>
    </w:p>
  </w:footnote>
  <w:footnote w:id="3">
    <w:p w:rsidR="00351E56" w:rsidRPr="00440CD9" w:rsidRDefault="00351E56" w:rsidP="00440CD9">
      <w:pPr>
        <w:spacing w:before="60"/>
        <w:ind w:firstLine="720"/>
        <w:jc w:val="both"/>
        <w:rPr>
          <w:spacing w:val="-2"/>
          <w:sz w:val="24"/>
          <w:szCs w:val="24"/>
          <w:lang w:val="nl-NL"/>
        </w:rPr>
      </w:pPr>
      <w:r w:rsidRPr="00440CD9">
        <w:rPr>
          <w:rStyle w:val="FootnoteReference"/>
          <w:sz w:val="24"/>
          <w:szCs w:val="24"/>
        </w:rPr>
        <w:footnoteRef/>
      </w:r>
      <w:r w:rsidRPr="00440CD9">
        <w:rPr>
          <w:sz w:val="24"/>
          <w:szCs w:val="24"/>
          <w:lang w:val="nl-NL"/>
        </w:rPr>
        <w:t xml:space="preserve"> </w:t>
      </w:r>
      <w:r w:rsidRPr="00440CD9">
        <w:rPr>
          <w:spacing w:val="-2"/>
          <w:sz w:val="24"/>
          <w:szCs w:val="24"/>
          <w:lang w:val="nl-NL"/>
        </w:rPr>
        <w:t xml:space="preserve">Thông tư số 15/2019/TT-NHNN </w:t>
      </w:r>
      <w:r w:rsidRPr="00440CD9">
        <w:rPr>
          <w:iCs/>
          <w:sz w:val="24"/>
          <w:szCs w:val="24"/>
          <w:lang w:val="pl-PL"/>
        </w:rPr>
        <w:t xml:space="preserve">sửa đổi, bổ sung một số văn bản quy phạm pháp luật về hồ sơ, thủ tục hành chính trong lĩnh vực quản lý ngoại hối </w:t>
      </w:r>
      <w:r w:rsidRPr="00440CD9">
        <w:rPr>
          <w:spacing w:val="-2"/>
          <w:sz w:val="24"/>
          <w:szCs w:val="24"/>
          <w:lang w:val="nl-NL"/>
        </w:rPr>
        <w:t>có căn cứ ban hành như sau:</w:t>
      </w:r>
    </w:p>
    <w:p w:rsidR="00407146" w:rsidRPr="00440CD9" w:rsidRDefault="00440CD9" w:rsidP="00440CD9">
      <w:pPr>
        <w:spacing w:before="60"/>
        <w:ind w:firstLine="720"/>
        <w:jc w:val="both"/>
        <w:rPr>
          <w:i/>
          <w:iCs/>
          <w:sz w:val="24"/>
          <w:szCs w:val="24"/>
          <w:lang w:val="nl-NL"/>
        </w:rPr>
      </w:pPr>
      <w:r>
        <w:rPr>
          <w:i/>
          <w:iCs/>
          <w:sz w:val="24"/>
          <w:szCs w:val="24"/>
          <w:lang w:val="nl-NL"/>
        </w:rPr>
        <w:t>“</w:t>
      </w:r>
      <w:r w:rsidR="00407146" w:rsidRPr="00440CD9">
        <w:rPr>
          <w:i/>
          <w:iCs/>
          <w:sz w:val="24"/>
          <w:szCs w:val="24"/>
          <w:lang w:val="nl-NL"/>
        </w:rPr>
        <w:t>Căn cứ Luật Ngân hàng Nhà nước Việt Nam ngày 16 tháng 6 năm 2010;</w:t>
      </w:r>
    </w:p>
    <w:p w:rsidR="00407146" w:rsidRPr="00440CD9" w:rsidRDefault="00407146" w:rsidP="00440CD9">
      <w:pPr>
        <w:spacing w:before="60"/>
        <w:ind w:firstLine="720"/>
        <w:jc w:val="both"/>
        <w:rPr>
          <w:i/>
          <w:iCs/>
          <w:sz w:val="24"/>
          <w:szCs w:val="24"/>
          <w:lang w:val="nl-NL"/>
        </w:rPr>
      </w:pPr>
      <w:r w:rsidRPr="00440CD9">
        <w:rPr>
          <w:i/>
          <w:iCs/>
          <w:sz w:val="24"/>
          <w:szCs w:val="24"/>
          <w:lang w:val="nl-NL"/>
        </w:rPr>
        <w:t>Căn cứ Luật các tổ chức tín dụng ngày 16 tháng 6 năm 2010 và Luật sửa đổi, bổ sung một số điều của Luật các tổ chức tín dụng ngày 20 tháng 11 năm 2017;</w:t>
      </w:r>
    </w:p>
    <w:p w:rsidR="00407146" w:rsidRPr="00440CD9" w:rsidRDefault="00407146" w:rsidP="00440CD9">
      <w:pPr>
        <w:spacing w:before="60"/>
        <w:ind w:firstLine="720"/>
        <w:jc w:val="both"/>
        <w:rPr>
          <w:i/>
          <w:sz w:val="24"/>
          <w:szCs w:val="24"/>
          <w:lang w:val="nl-NL"/>
        </w:rPr>
      </w:pPr>
      <w:r w:rsidRPr="00440CD9">
        <w:rPr>
          <w:i/>
          <w:sz w:val="24"/>
          <w:szCs w:val="24"/>
          <w:lang w:val="nl-NL"/>
        </w:rPr>
        <w:t>Căn cứ Pháp lệnh Ngoại hối ngày 13 tháng 12 năm 2005 và Pháp lệnh sửa đổi, bổ sung một số điều của Pháp lệnh Ngoại hối ngày 18 tháng 3 năm 2013;</w:t>
      </w:r>
    </w:p>
    <w:p w:rsidR="00407146" w:rsidRPr="00440CD9" w:rsidRDefault="00407146" w:rsidP="00440CD9">
      <w:pPr>
        <w:spacing w:before="60"/>
        <w:ind w:firstLine="720"/>
        <w:jc w:val="both"/>
        <w:rPr>
          <w:bCs/>
          <w:i/>
          <w:sz w:val="24"/>
          <w:szCs w:val="24"/>
          <w:lang w:val="pl-PL"/>
        </w:rPr>
      </w:pPr>
      <w:r w:rsidRPr="00440CD9">
        <w:rPr>
          <w:i/>
          <w:color w:val="000000"/>
          <w:sz w:val="24"/>
          <w:szCs w:val="24"/>
          <w:lang w:val="nl-NL"/>
        </w:rPr>
        <w:t xml:space="preserve">Căn cứ Nghị định số 16/2019/NĐ-CP ngày 01 tháng 02 năm 2019 của Chính phủ sửa đổi, bổ sung một số điều của các Nghị định quy định về điều kiện kinh doanh thuộc phạm vi quản lý nhà nước của </w:t>
      </w:r>
      <w:r w:rsidRPr="00440CD9">
        <w:rPr>
          <w:bCs/>
          <w:i/>
          <w:sz w:val="24"/>
          <w:szCs w:val="24"/>
          <w:lang w:val="pl-PL"/>
        </w:rPr>
        <w:t>Ngân hàng Nhà nước Việt Nam;</w:t>
      </w:r>
    </w:p>
    <w:p w:rsidR="00407146" w:rsidRPr="00440CD9" w:rsidRDefault="00407146" w:rsidP="00440CD9">
      <w:pPr>
        <w:spacing w:before="60"/>
        <w:ind w:firstLine="720"/>
        <w:jc w:val="both"/>
        <w:rPr>
          <w:i/>
          <w:iCs/>
          <w:sz w:val="24"/>
          <w:szCs w:val="24"/>
          <w:lang w:val="pl-PL"/>
        </w:rPr>
      </w:pPr>
      <w:r w:rsidRPr="00440CD9">
        <w:rPr>
          <w:i/>
          <w:iCs/>
          <w:sz w:val="24"/>
          <w:szCs w:val="24"/>
          <w:lang w:val="pl-PL"/>
        </w:rPr>
        <w:t>Căn cứ Nghị định số 16/2017/NĐ-CP ngày 17 tháng 02 năm 2017 của Chính phủ quy định chức năng, nhiệm vụ, quyền hạn và cơ cấu tổ chức của Ngân hàng Nhà nước Việt Nam;</w:t>
      </w:r>
    </w:p>
    <w:p w:rsidR="00407146" w:rsidRPr="00440CD9" w:rsidRDefault="00407146" w:rsidP="00440CD9">
      <w:pPr>
        <w:pStyle w:val="NormalWeb"/>
        <w:spacing w:before="60" w:beforeAutospacing="0" w:after="0" w:afterAutospacing="0"/>
        <w:ind w:firstLine="720"/>
        <w:rPr>
          <w:lang w:val="pl-PL"/>
        </w:rPr>
      </w:pPr>
      <w:r w:rsidRPr="00440CD9">
        <w:rPr>
          <w:i/>
          <w:iCs/>
          <w:lang w:val="vi-VN"/>
        </w:rPr>
        <w:t>Theo đề nghị của Vụ trưởng Vụ Qu</w:t>
      </w:r>
      <w:r w:rsidRPr="00440CD9">
        <w:rPr>
          <w:i/>
          <w:iCs/>
          <w:lang w:val="pl-PL"/>
        </w:rPr>
        <w:t>ả</w:t>
      </w:r>
      <w:r w:rsidRPr="00440CD9">
        <w:rPr>
          <w:i/>
          <w:iCs/>
          <w:lang w:val="vi-VN"/>
        </w:rPr>
        <w:t>n l</w:t>
      </w:r>
      <w:r w:rsidRPr="00440CD9">
        <w:rPr>
          <w:i/>
          <w:iCs/>
          <w:lang w:val="pl-PL"/>
        </w:rPr>
        <w:t xml:space="preserve">ý </w:t>
      </w:r>
      <w:r w:rsidRPr="00440CD9">
        <w:rPr>
          <w:i/>
          <w:iCs/>
          <w:lang w:val="vi-VN"/>
        </w:rPr>
        <w:t>ngoại h</w:t>
      </w:r>
      <w:r w:rsidRPr="00440CD9">
        <w:rPr>
          <w:i/>
          <w:iCs/>
          <w:lang w:val="pl-PL"/>
        </w:rPr>
        <w:t>ố</w:t>
      </w:r>
      <w:r w:rsidRPr="00440CD9">
        <w:rPr>
          <w:i/>
          <w:iCs/>
          <w:lang w:val="vi-VN"/>
        </w:rPr>
        <w:t>i;</w:t>
      </w:r>
    </w:p>
    <w:p w:rsidR="00351E56" w:rsidRPr="00440CD9" w:rsidRDefault="00407146" w:rsidP="00440CD9">
      <w:pPr>
        <w:spacing w:before="60"/>
        <w:ind w:firstLine="720"/>
        <w:jc w:val="both"/>
        <w:rPr>
          <w:sz w:val="24"/>
          <w:szCs w:val="24"/>
          <w:lang w:val="pl-PL"/>
        </w:rPr>
      </w:pPr>
      <w:r w:rsidRPr="00440CD9">
        <w:rPr>
          <w:i/>
          <w:iCs/>
          <w:sz w:val="24"/>
          <w:szCs w:val="24"/>
          <w:lang w:val="pl-PL"/>
        </w:rPr>
        <w:t>Thống đốc Ngân hàng Nhà nước Việt Nam ban hành Thông tư sửa đổi, bổ sung một số văn bản quy phạm pháp luật về hồ sơ, thủ tục hành chính trong lĩnh vực quản lý ngoại hối.”</w:t>
      </w:r>
    </w:p>
  </w:footnote>
  <w:footnote w:id="4">
    <w:p w:rsidR="00351E56" w:rsidRPr="00440CD9" w:rsidRDefault="00351E56" w:rsidP="00440CD9">
      <w:pPr>
        <w:pStyle w:val="FootnoteText"/>
        <w:spacing w:before="60"/>
        <w:ind w:firstLine="720"/>
        <w:jc w:val="both"/>
        <w:rPr>
          <w:spacing w:val="-2"/>
          <w:sz w:val="24"/>
          <w:szCs w:val="24"/>
          <w:lang w:val="nl-NL"/>
        </w:rPr>
      </w:pPr>
      <w:r w:rsidRPr="00440CD9">
        <w:rPr>
          <w:rStyle w:val="FootnoteReference"/>
          <w:sz w:val="24"/>
          <w:szCs w:val="24"/>
        </w:rPr>
        <w:footnoteRef/>
      </w:r>
      <w:r w:rsidRPr="00440CD9">
        <w:rPr>
          <w:sz w:val="24"/>
          <w:szCs w:val="24"/>
          <w:lang w:val="vi-VN"/>
        </w:rPr>
        <w:t xml:space="preserve"> </w:t>
      </w:r>
      <w:r w:rsidRPr="00440CD9">
        <w:rPr>
          <w:sz w:val="24"/>
          <w:szCs w:val="24"/>
          <w:lang w:val="de-DE"/>
        </w:rPr>
        <w:t xml:space="preserve">Điều 3 và </w:t>
      </w:r>
      <w:r w:rsidRPr="00440CD9">
        <w:rPr>
          <w:sz w:val="24"/>
          <w:szCs w:val="24"/>
          <w:lang w:val="nl-NL"/>
        </w:rPr>
        <w:t xml:space="preserve">Điều 5 </w:t>
      </w:r>
      <w:r w:rsidRPr="00440CD9">
        <w:rPr>
          <w:bCs/>
          <w:sz w:val="24"/>
          <w:szCs w:val="24"/>
          <w:lang w:val="vi-VN"/>
        </w:rPr>
        <w:t xml:space="preserve">Thông tư số 11/2016/TT-NHNN </w:t>
      </w:r>
      <w:r w:rsidRPr="00440CD9">
        <w:rPr>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 quy định như sau:</w:t>
      </w:r>
    </w:p>
    <w:p w:rsidR="00351E56" w:rsidRPr="00440CD9" w:rsidRDefault="00351E56" w:rsidP="00440CD9">
      <w:pPr>
        <w:spacing w:before="60"/>
        <w:ind w:firstLine="720"/>
        <w:jc w:val="both"/>
        <w:rPr>
          <w:b/>
          <w:i/>
          <w:sz w:val="24"/>
          <w:szCs w:val="24"/>
          <w:lang w:val="nl-NL"/>
        </w:rPr>
      </w:pPr>
      <w:r w:rsidRPr="00440CD9">
        <w:rPr>
          <w:i/>
          <w:spacing w:val="-2"/>
          <w:sz w:val="24"/>
          <w:szCs w:val="24"/>
          <w:lang w:val="nl-NL"/>
        </w:rPr>
        <w:t>“</w:t>
      </w:r>
      <w:r w:rsidRPr="00440CD9">
        <w:rPr>
          <w:b/>
          <w:i/>
          <w:sz w:val="24"/>
          <w:szCs w:val="24"/>
          <w:lang w:val="nl-NL"/>
        </w:rPr>
        <w:t>Điều 3. Quy định chuyển tiếp đối với các đại lý đổi ngoại tệ đã được cấp Giấy chứng nhận đăng ký đại lý đổi ngoại tệ trước ngày Thông tư này có hiệu lực thi hành</w:t>
      </w:r>
    </w:p>
    <w:p w:rsidR="00351E56" w:rsidRPr="00440CD9" w:rsidRDefault="00351E56" w:rsidP="00440CD9">
      <w:pPr>
        <w:spacing w:before="60"/>
        <w:ind w:firstLine="720"/>
        <w:jc w:val="both"/>
        <w:rPr>
          <w:i/>
          <w:sz w:val="24"/>
          <w:szCs w:val="24"/>
          <w:lang w:val="nl-NL"/>
        </w:rPr>
      </w:pPr>
      <w:r w:rsidRPr="00440CD9">
        <w:rPr>
          <w:i/>
          <w:sz w:val="24"/>
          <w:szCs w:val="24"/>
          <w:lang w:val="nl-NL"/>
        </w:rPr>
        <w:t>Các đại lý đổi ngoại tệ đã được cấp Giấy chứng nhận đăng ký đại lý đổi ngoại tệ trước ngày Thông tư này có hiệu lực thi hành được tiếp tục thực hiện hoạt động đại lý đổi ngoại tệ cho tổ chức tín dụng ủy quyền theo Giấy chứng nhận đăng ký đại lý đổi ngoại tệ đã được cấp, trừ trường hợp hợp đồng đại lý đổi ngoại tệ của tổ chức kinh tế ký với tổ chức tín dụng ủy quyền hết hiệu lực hoặc bị chấm dứt trước thời hạn kể từ ngày Thông tư này có hiệu lực thi hành.</w:t>
      </w:r>
    </w:p>
    <w:p w:rsidR="00351E56" w:rsidRPr="00440CD9" w:rsidRDefault="00351E56" w:rsidP="00440CD9">
      <w:pPr>
        <w:spacing w:before="60"/>
        <w:ind w:firstLine="720"/>
        <w:jc w:val="both"/>
        <w:rPr>
          <w:b/>
          <w:i/>
          <w:sz w:val="24"/>
          <w:szCs w:val="24"/>
          <w:lang w:val="nl-NL"/>
        </w:rPr>
      </w:pPr>
      <w:r w:rsidRPr="00440CD9">
        <w:rPr>
          <w:b/>
          <w:i/>
          <w:sz w:val="24"/>
          <w:szCs w:val="24"/>
          <w:lang w:val="nl-NL"/>
        </w:rPr>
        <w:t>Điều 5. Điều khoản thi hành</w:t>
      </w:r>
    </w:p>
    <w:p w:rsidR="00351E56" w:rsidRPr="00440CD9" w:rsidRDefault="00351E56" w:rsidP="00440CD9">
      <w:pPr>
        <w:spacing w:before="60"/>
        <w:ind w:firstLine="720"/>
        <w:jc w:val="both"/>
        <w:rPr>
          <w:i/>
          <w:sz w:val="24"/>
          <w:szCs w:val="24"/>
          <w:lang w:val="nl-NL"/>
        </w:rPr>
      </w:pPr>
      <w:r w:rsidRPr="00440CD9">
        <w:rPr>
          <w:i/>
          <w:sz w:val="24"/>
          <w:szCs w:val="24"/>
          <w:lang w:val="nl-NL"/>
        </w:rPr>
        <w:t>1. Thông tư này có hiệu lực thi hành kể từ ngày  13 tháng 8 năm 2016.</w:t>
      </w:r>
    </w:p>
    <w:p w:rsidR="00351E56" w:rsidRPr="00440CD9" w:rsidRDefault="00351E56" w:rsidP="00440CD9">
      <w:pPr>
        <w:spacing w:before="60"/>
        <w:ind w:firstLine="720"/>
        <w:jc w:val="both"/>
        <w:rPr>
          <w:i/>
          <w:sz w:val="24"/>
          <w:szCs w:val="24"/>
          <w:lang w:val="nl-NL"/>
        </w:rPr>
      </w:pPr>
      <w:r w:rsidRPr="00440CD9">
        <w:rPr>
          <w:i/>
          <w:sz w:val="24"/>
          <w:szCs w:val="24"/>
          <w:lang w:val="nl-NL"/>
        </w:rPr>
        <w:t>2. Kể từ ngày Thông tư này có hiệu lực thi hành, các điều, khoản sau đây hết hiệu lực thi hành:</w:t>
      </w:r>
    </w:p>
    <w:p w:rsidR="00351E56" w:rsidRPr="00440CD9" w:rsidRDefault="00351E56" w:rsidP="00440CD9">
      <w:pPr>
        <w:spacing w:before="60"/>
        <w:ind w:firstLine="720"/>
        <w:jc w:val="both"/>
        <w:rPr>
          <w:b/>
          <w:i/>
          <w:sz w:val="24"/>
          <w:szCs w:val="24"/>
          <w:lang w:val="nl-NL"/>
        </w:rPr>
      </w:pPr>
      <w:r w:rsidRPr="00440CD9">
        <w:rPr>
          <w:i/>
          <w:sz w:val="24"/>
          <w:szCs w:val="24"/>
          <w:lang w:val="nl-NL"/>
        </w:rPr>
        <w:t xml:space="preserve">a) Mục 6 </w:t>
      </w:r>
      <w:r w:rsidRPr="00440CD9">
        <w:rPr>
          <w:i/>
          <w:spacing w:val="-2"/>
          <w:sz w:val="24"/>
          <w:szCs w:val="24"/>
          <w:lang w:val="nl-NL"/>
        </w:rPr>
        <w:t xml:space="preserve">Thông tư số </w:t>
      </w:r>
      <w:r w:rsidRPr="00440CD9">
        <w:rPr>
          <w:i/>
          <w:sz w:val="24"/>
          <w:szCs w:val="24"/>
          <w:lang w:val="nl-NL"/>
        </w:rPr>
        <w:t xml:space="preserve">07/2001/TT-NHNN </w:t>
      </w:r>
      <w:r w:rsidRPr="00440CD9">
        <w:rPr>
          <w:i/>
          <w:spacing w:val="-2"/>
          <w:sz w:val="24"/>
          <w:szCs w:val="24"/>
          <w:lang w:val="nl-NL"/>
        </w:rPr>
        <w:t>ngày 31/8/2001 của Thống đốc Ngân hàng Nhà nước Việt Nam hướng dẫn thực hiện Quy chế quản lý tiền của nước có chung biên giới tại khu vực biên giới và khu vực kinh tế cửa khẩu Việt Nam ban hành kèm theo Quyết định số 140/2000/QĐ-TTg ngày 8/12/2000 của Thủ tướng Chính phủ.</w:t>
      </w:r>
      <w:r w:rsidRPr="00440CD9">
        <w:rPr>
          <w:i/>
          <w:sz w:val="24"/>
          <w:szCs w:val="24"/>
          <w:lang w:val="nl-NL"/>
        </w:rPr>
        <w:t xml:space="preserve"> </w:t>
      </w:r>
    </w:p>
    <w:p w:rsidR="00351E56" w:rsidRPr="00440CD9" w:rsidRDefault="00351E56" w:rsidP="00440CD9">
      <w:pPr>
        <w:spacing w:before="60"/>
        <w:ind w:firstLine="720"/>
        <w:jc w:val="both"/>
        <w:rPr>
          <w:i/>
          <w:spacing w:val="-2"/>
          <w:sz w:val="24"/>
          <w:szCs w:val="24"/>
          <w:lang w:val="nl-NL"/>
        </w:rPr>
      </w:pPr>
      <w:r w:rsidRPr="00440CD9">
        <w:rPr>
          <w:i/>
          <w:sz w:val="24"/>
          <w:szCs w:val="24"/>
          <w:lang w:val="nl-NL"/>
        </w:rPr>
        <w:t>b)</w:t>
      </w:r>
      <w:r w:rsidRPr="00440CD9">
        <w:rPr>
          <w:b/>
          <w:i/>
          <w:sz w:val="24"/>
          <w:szCs w:val="24"/>
          <w:lang w:val="nl-NL"/>
        </w:rPr>
        <w:t xml:space="preserve"> </w:t>
      </w:r>
      <w:r w:rsidRPr="00440CD9">
        <w:rPr>
          <w:i/>
          <w:sz w:val="24"/>
          <w:szCs w:val="24"/>
          <w:lang w:val="nl-NL"/>
        </w:rPr>
        <w:t xml:space="preserve">Khoản 2 Điều 1, Điều 6 Thông tư số 29/2015/TT-NHNN </w:t>
      </w:r>
      <w:r w:rsidRPr="00440CD9">
        <w:rPr>
          <w:i/>
          <w:spacing w:val="-2"/>
          <w:sz w:val="24"/>
          <w:szCs w:val="24"/>
          <w:lang w:val="nl-NL"/>
        </w:rPr>
        <w:t>ngày 22/12/2015 của Thống đốc Ngân hàng Nhà nước Việt Nam sửa đổi, bổ sung một số văn bản quy phạm pháp luật của Ngân hàng Nhà nước Việt Nam quy định về thành phần hồ sơ có bản sao chứng thực giấy tờ, văn bản;</w:t>
      </w:r>
    </w:p>
    <w:p w:rsidR="00351E56" w:rsidRPr="00440CD9" w:rsidRDefault="00351E56" w:rsidP="00440CD9">
      <w:pPr>
        <w:spacing w:before="60"/>
        <w:jc w:val="both"/>
        <w:rPr>
          <w:i/>
          <w:sz w:val="24"/>
          <w:szCs w:val="24"/>
          <w:lang w:val="nl-NL"/>
        </w:rPr>
      </w:pPr>
      <w:r w:rsidRPr="00440CD9">
        <w:rPr>
          <w:i/>
          <w:sz w:val="24"/>
          <w:szCs w:val="24"/>
          <w:lang w:val="nl-NL"/>
        </w:rPr>
        <w:tab/>
        <w:t>3. Chánh Văn phòng, Vụ trưởng Vụ Quản lý ngoại hối, Thủ trưởng các đơn vị liên quan thuộc Ngân hàng Nhà nước Việt Nam, Giám đốc Ngân hàng Nhà nước Chi nhánh tỉnh, thành phố trực thuộc Trung ương, Chủ tịch Hội đồng quản trị, Chủ tịch Hội đồng thành viên, Tổng giám đốc (Giám đốc) các tổ chức tín dụng, chi nhánh ngân hàng nước ngoài chịu trách nhiệm tổ chức thực hiện Thông tư này.”</w:t>
      </w:r>
    </w:p>
  </w:footnote>
  <w:footnote w:id="5">
    <w:p w:rsidR="003C4824" w:rsidRPr="00440CD9" w:rsidRDefault="003C4824" w:rsidP="00440CD9">
      <w:pPr>
        <w:spacing w:before="60"/>
        <w:ind w:firstLine="720"/>
        <w:jc w:val="both"/>
        <w:rPr>
          <w:iCs/>
          <w:sz w:val="24"/>
          <w:szCs w:val="24"/>
          <w:lang w:val="pl-PL"/>
        </w:rPr>
      </w:pPr>
      <w:r w:rsidRPr="00440CD9">
        <w:rPr>
          <w:rStyle w:val="FootnoteReference"/>
          <w:sz w:val="24"/>
          <w:szCs w:val="24"/>
        </w:rPr>
        <w:footnoteRef/>
      </w:r>
      <w:r w:rsidRPr="00440CD9">
        <w:rPr>
          <w:sz w:val="24"/>
          <w:szCs w:val="24"/>
          <w:lang w:val="nl-NL"/>
        </w:rPr>
        <w:t xml:space="preserve"> Điều 6 và Điều 7 </w:t>
      </w:r>
      <w:r w:rsidRPr="00440CD9">
        <w:rPr>
          <w:spacing w:val="-2"/>
          <w:sz w:val="24"/>
          <w:szCs w:val="24"/>
          <w:lang w:val="nl-NL"/>
        </w:rPr>
        <w:t xml:space="preserve">Thông tư số 15/2019/TT-NHNN </w:t>
      </w:r>
      <w:r w:rsidRPr="00440CD9">
        <w:rPr>
          <w:iCs/>
          <w:sz w:val="24"/>
          <w:szCs w:val="24"/>
          <w:lang w:val="pl-PL"/>
        </w:rPr>
        <w:t>sửa đổi, bổ sung một số văn bản quy phạm pháp luật về hồ sơ, thủ tục hành chính trong lĩnh vực quản lý ngoại hối, có hiệu lực kể từ ngày 25 tháng 11 năm 2019 quy định như sau:</w:t>
      </w:r>
    </w:p>
    <w:p w:rsidR="003C4824" w:rsidRPr="00374639" w:rsidRDefault="003C4824" w:rsidP="00440CD9">
      <w:pPr>
        <w:spacing w:before="60"/>
        <w:ind w:firstLine="720"/>
        <w:jc w:val="both"/>
        <w:rPr>
          <w:b/>
          <w:bCs/>
          <w:i/>
          <w:sz w:val="24"/>
          <w:szCs w:val="24"/>
          <w:lang w:val="da-DK"/>
        </w:rPr>
      </w:pPr>
      <w:r w:rsidRPr="00374639">
        <w:rPr>
          <w:i/>
          <w:spacing w:val="-2"/>
          <w:sz w:val="24"/>
          <w:szCs w:val="24"/>
          <w:lang w:val="nl-NL"/>
        </w:rPr>
        <w:t>“</w:t>
      </w:r>
      <w:r w:rsidRPr="00374639">
        <w:rPr>
          <w:b/>
          <w:bCs/>
          <w:i/>
          <w:sz w:val="24"/>
          <w:szCs w:val="24"/>
          <w:lang w:val="da-DK"/>
        </w:rPr>
        <w:t>Điều 6. Trách nhiệm tổ chức thực hiện</w:t>
      </w:r>
    </w:p>
    <w:p w:rsidR="003C4824" w:rsidRPr="00374639" w:rsidRDefault="003C4824" w:rsidP="00440CD9">
      <w:pPr>
        <w:spacing w:before="60"/>
        <w:ind w:firstLine="720"/>
        <w:jc w:val="both"/>
        <w:rPr>
          <w:i/>
          <w:sz w:val="24"/>
          <w:szCs w:val="24"/>
          <w:lang w:val="da-DK"/>
        </w:rPr>
      </w:pPr>
      <w:r w:rsidRPr="00374639">
        <w:rPr>
          <w:i/>
          <w:sz w:val="24"/>
          <w:szCs w:val="24"/>
          <w:lang w:val="da-DK"/>
        </w:rPr>
        <w:t>Chánh Văn phòng, Vụ trưởng Vụ Quản lý ngoại hối và Thủ trưởng các đơn vị thuộc Ngân hàng Nhà nước Việt Nam, Giám đốc Ngân hàng Nhà nước chi nhánh các tỉnh, thành phố trực thuộc Trung ương, Chủ tịch Hội đồng quản trị, Chủ tịch Hội đồng thành viên, Tổng giám đốc (Giám đốc) các tổ chức tín dụng, chi nhánh ngân hàng nước ngoài chịu trách nhiệm tổ chức thực hiện Thông tư này.</w:t>
      </w:r>
    </w:p>
    <w:p w:rsidR="003C4824" w:rsidRPr="00374639" w:rsidRDefault="003C4824" w:rsidP="00440CD9">
      <w:pPr>
        <w:spacing w:before="60"/>
        <w:ind w:firstLine="720"/>
        <w:jc w:val="both"/>
        <w:rPr>
          <w:b/>
          <w:bCs/>
          <w:i/>
          <w:sz w:val="24"/>
          <w:szCs w:val="24"/>
          <w:lang w:val="da-DK"/>
        </w:rPr>
      </w:pPr>
      <w:r w:rsidRPr="00374639">
        <w:rPr>
          <w:b/>
          <w:bCs/>
          <w:i/>
          <w:sz w:val="24"/>
          <w:szCs w:val="24"/>
          <w:lang w:val="da-DK"/>
        </w:rPr>
        <w:t>Điều 7. Điều khoản thi hành</w:t>
      </w:r>
    </w:p>
    <w:p w:rsidR="003C4824" w:rsidRPr="00374639" w:rsidRDefault="003C4824" w:rsidP="00440CD9">
      <w:pPr>
        <w:spacing w:before="60"/>
        <w:ind w:firstLine="720"/>
        <w:jc w:val="both"/>
        <w:rPr>
          <w:i/>
          <w:sz w:val="24"/>
          <w:szCs w:val="24"/>
          <w:lang w:val="da-DK"/>
        </w:rPr>
      </w:pPr>
      <w:r w:rsidRPr="00374639">
        <w:rPr>
          <w:i/>
          <w:sz w:val="24"/>
          <w:szCs w:val="24"/>
          <w:lang w:val="da-DK"/>
        </w:rPr>
        <w:t>Thông tư này có hiệu lực thi hành kể từ ngày 25 tháng 11 năm 2019</w:t>
      </w:r>
      <w:r w:rsidRPr="00374639">
        <w:rPr>
          <w:i/>
          <w:sz w:val="24"/>
          <w:szCs w:val="24"/>
          <w:lang w:val="pl-PL"/>
        </w:rPr>
        <w:t>”</w:t>
      </w:r>
    </w:p>
    <w:p w:rsidR="003C4824" w:rsidRPr="003C4824" w:rsidRDefault="003C4824">
      <w:pPr>
        <w:pStyle w:val="FootnoteText"/>
        <w:rPr>
          <w:lang w:val="pl-PL"/>
        </w:rPr>
      </w:pPr>
    </w:p>
  </w:footnote>
  <w:footnote w:id="6">
    <w:p w:rsidR="00351E56" w:rsidRPr="00440CD9" w:rsidRDefault="00351E56" w:rsidP="00440CD9">
      <w:pPr>
        <w:pStyle w:val="FootnoteText"/>
        <w:spacing w:before="60"/>
        <w:ind w:firstLine="720"/>
        <w:jc w:val="both"/>
        <w:rPr>
          <w:spacing w:val="-2"/>
          <w:sz w:val="24"/>
          <w:szCs w:val="24"/>
          <w:lang w:val="nl-NL"/>
        </w:rPr>
      </w:pPr>
      <w:r w:rsidRPr="00440CD9">
        <w:rPr>
          <w:rStyle w:val="FootnoteReference"/>
          <w:sz w:val="24"/>
          <w:szCs w:val="24"/>
        </w:rPr>
        <w:footnoteRef/>
      </w:r>
      <w:r w:rsidRPr="00440CD9">
        <w:rPr>
          <w:sz w:val="24"/>
          <w:szCs w:val="24"/>
          <w:lang w:val="nl-NL"/>
        </w:rPr>
        <w:t xml:space="preserve"> Khoản này được sửa đổi theo quy định tại khoản 1 Điều 2 của </w:t>
      </w:r>
      <w:r w:rsidRPr="00440CD9">
        <w:rPr>
          <w:bCs/>
          <w:sz w:val="24"/>
          <w:szCs w:val="24"/>
          <w:lang w:val="vi-VN"/>
        </w:rPr>
        <w:t xml:space="preserve">Thông tư số 11/2016/TT-NHNN </w:t>
      </w:r>
      <w:r w:rsidRPr="00440CD9">
        <w:rPr>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7">
    <w:p w:rsidR="00351E56" w:rsidRPr="00440CD9" w:rsidRDefault="00351E56" w:rsidP="00440CD9">
      <w:pPr>
        <w:pStyle w:val="FootnoteText"/>
        <w:spacing w:before="60"/>
        <w:ind w:firstLine="720"/>
        <w:jc w:val="both"/>
        <w:rPr>
          <w:rFonts w:asciiTheme="majorHAnsi" w:hAnsiTheme="majorHAnsi" w:cstheme="majorHAnsi"/>
          <w:sz w:val="24"/>
          <w:szCs w:val="24"/>
          <w:lang w:val="nl-NL"/>
        </w:rPr>
      </w:pPr>
      <w:r w:rsidRPr="00440CD9">
        <w:rPr>
          <w:rStyle w:val="FootnoteReference"/>
          <w:sz w:val="24"/>
          <w:szCs w:val="24"/>
        </w:rPr>
        <w:footnoteRef/>
      </w:r>
      <w:r w:rsidRPr="00440CD9">
        <w:rPr>
          <w:sz w:val="24"/>
          <w:szCs w:val="24"/>
          <w:lang w:val="nl-NL"/>
        </w:rPr>
        <w:t xml:space="preserve"> </w:t>
      </w:r>
      <w:r w:rsidRPr="00440CD9">
        <w:rPr>
          <w:rFonts w:asciiTheme="majorHAnsi" w:hAnsiTheme="majorHAnsi" w:cstheme="majorHAnsi"/>
          <w:sz w:val="24"/>
          <w:szCs w:val="24"/>
          <w:lang w:val="nl-NL"/>
        </w:rPr>
        <w:t xml:space="preserve">Điều này được sửa đổi theo quy định tại khoản 2 Điều 2 của </w:t>
      </w:r>
      <w:r w:rsidRPr="00440CD9">
        <w:rPr>
          <w:rFonts w:asciiTheme="majorHAnsi" w:hAnsiTheme="majorHAnsi" w:cstheme="majorHAnsi"/>
          <w:bCs/>
          <w:sz w:val="24"/>
          <w:szCs w:val="24"/>
          <w:lang w:val="vi-VN"/>
        </w:rPr>
        <w:t xml:space="preserve">Thông tư số 11/2016/TT-NHNN </w:t>
      </w:r>
      <w:r w:rsidRPr="00440CD9">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p w:rsidR="00351E56" w:rsidRPr="00440CD9" w:rsidRDefault="00351E56" w:rsidP="00440CD9">
      <w:pPr>
        <w:spacing w:before="60"/>
        <w:rPr>
          <w:sz w:val="24"/>
          <w:szCs w:val="24"/>
          <w:lang w:val="nl-NL"/>
        </w:rPr>
      </w:pPr>
    </w:p>
    <w:p w:rsidR="00351E56" w:rsidRPr="00440CD9" w:rsidRDefault="00351E56" w:rsidP="00440CD9">
      <w:pPr>
        <w:pStyle w:val="FootnoteText"/>
        <w:spacing w:before="60"/>
        <w:rPr>
          <w:sz w:val="24"/>
          <w:szCs w:val="24"/>
          <w:lang w:val="nl-NL"/>
        </w:rPr>
      </w:pPr>
    </w:p>
  </w:footnote>
  <w:footnote w:id="8">
    <w:p w:rsidR="00351E56" w:rsidRPr="00440CD9" w:rsidRDefault="00351E56" w:rsidP="00440CD9">
      <w:pPr>
        <w:pStyle w:val="FootnoteText"/>
        <w:spacing w:before="60"/>
        <w:ind w:firstLine="720"/>
        <w:jc w:val="both"/>
        <w:rPr>
          <w:rFonts w:asciiTheme="majorHAnsi" w:hAnsiTheme="majorHAnsi" w:cstheme="majorHAnsi"/>
          <w:sz w:val="24"/>
          <w:szCs w:val="24"/>
          <w:lang w:val="nl-NL"/>
        </w:rPr>
      </w:pPr>
      <w:r w:rsidRPr="00440CD9">
        <w:rPr>
          <w:rStyle w:val="FootnoteReference"/>
          <w:sz w:val="24"/>
          <w:szCs w:val="24"/>
        </w:rPr>
        <w:footnoteRef/>
      </w:r>
      <w:r w:rsidRPr="00440CD9">
        <w:rPr>
          <w:sz w:val="24"/>
          <w:szCs w:val="24"/>
          <w:lang w:val="nl-NL"/>
        </w:rPr>
        <w:t xml:space="preserve"> </w:t>
      </w:r>
      <w:r w:rsidRPr="00440CD9">
        <w:rPr>
          <w:rFonts w:asciiTheme="majorHAnsi" w:hAnsiTheme="majorHAnsi" w:cstheme="majorHAnsi"/>
          <w:sz w:val="24"/>
          <w:szCs w:val="24"/>
          <w:lang w:val="nl-NL"/>
        </w:rPr>
        <w:t xml:space="preserve">Điều này được bãi bỏ theo quy định tại khoản 10 Điều 2 của </w:t>
      </w:r>
      <w:r w:rsidRPr="00440CD9">
        <w:rPr>
          <w:rFonts w:asciiTheme="majorHAnsi" w:hAnsiTheme="majorHAnsi" w:cstheme="majorHAnsi"/>
          <w:bCs/>
          <w:sz w:val="24"/>
          <w:szCs w:val="24"/>
          <w:lang w:val="vi-VN"/>
        </w:rPr>
        <w:t xml:space="preserve">Thông tư số 11/2016/TT-NHNN </w:t>
      </w:r>
      <w:r w:rsidRPr="00440CD9">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9">
    <w:p w:rsidR="00351E56" w:rsidRPr="00440CD9" w:rsidRDefault="00351E56" w:rsidP="00440CD9">
      <w:pPr>
        <w:pStyle w:val="FootnoteText"/>
        <w:spacing w:before="60"/>
        <w:ind w:firstLine="720"/>
        <w:jc w:val="both"/>
        <w:rPr>
          <w:rFonts w:asciiTheme="majorHAnsi" w:hAnsiTheme="majorHAnsi" w:cstheme="majorHAnsi"/>
          <w:sz w:val="24"/>
          <w:szCs w:val="24"/>
          <w:lang w:val="nl-NL"/>
        </w:rPr>
      </w:pPr>
      <w:r w:rsidRPr="00440CD9">
        <w:rPr>
          <w:rStyle w:val="FootnoteReference"/>
          <w:sz w:val="24"/>
          <w:szCs w:val="24"/>
        </w:rPr>
        <w:footnoteRef/>
      </w:r>
      <w:r w:rsidRPr="00440CD9">
        <w:rPr>
          <w:sz w:val="24"/>
          <w:szCs w:val="24"/>
          <w:lang w:val="nl-NL"/>
        </w:rPr>
        <w:t xml:space="preserve"> </w:t>
      </w:r>
      <w:r w:rsidRPr="00440CD9">
        <w:rPr>
          <w:rFonts w:asciiTheme="majorHAnsi" w:hAnsiTheme="majorHAnsi" w:cstheme="majorHAnsi"/>
          <w:sz w:val="24"/>
          <w:szCs w:val="24"/>
          <w:lang w:val="nl-NL"/>
        </w:rPr>
        <w:t xml:space="preserve">Điều này được sửa đổi theo quy định tại khoản 3 Điều 2 của </w:t>
      </w:r>
      <w:r w:rsidRPr="00440CD9">
        <w:rPr>
          <w:rFonts w:asciiTheme="majorHAnsi" w:hAnsiTheme="majorHAnsi" w:cstheme="majorHAnsi"/>
          <w:bCs/>
          <w:sz w:val="24"/>
          <w:szCs w:val="24"/>
          <w:lang w:val="vi-VN"/>
        </w:rPr>
        <w:t xml:space="preserve">Thông tư số 11/2016/TT-NHNN </w:t>
      </w:r>
      <w:r w:rsidRPr="00440CD9">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10">
    <w:p w:rsidR="00440CD9" w:rsidRPr="00440CD9" w:rsidRDefault="00440CD9" w:rsidP="00440CD9">
      <w:pPr>
        <w:spacing w:before="60"/>
        <w:ind w:firstLine="720"/>
        <w:jc w:val="both"/>
        <w:rPr>
          <w:sz w:val="24"/>
          <w:szCs w:val="24"/>
          <w:lang w:val="pl-PL"/>
        </w:rPr>
      </w:pPr>
      <w:r w:rsidRPr="00440CD9">
        <w:rPr>
          <w:rStyle w:val="FootnoteReference"/>
          <w:sz w:val="24"/>
          <w:szCs w:val="24"/>
        </w:rPr>
        <w:footnoteRef/>
      </w:r>
      <w:r w:rsidRPr="00440CD9">
        <w:rPr>
          <w:sz w:val="24"/>
          <w:szCs w:val="24"/>
          <w:lang w:val="nl-NL"/>
        </w:rPr>
        <w:t xml:space="preserve"> Khoản này được bổ sung theo quy định tại khoản 1 Điều 1 của </w:t>
      </w:r>
      <w:r w:rsidRPr="00440CD9">
        <w:rPr>
          <w:spacing w:val="-2"/>
          <w:sz w:val="24"/>
          <w:szCs w:val="24"/>
          <w:lang w:val="nl-NL"/>
        </w:rPr>
        <w:t xml:space="preserve">Thông tư số 15/2019/TT-NHNN </w:t>
      </w:r>
      <w:r w:rsidRPr="00440CD9">
        <w:rPr>
          <w:iCs/>
          <w:sz w:val="24"/>
          <w:szCs w:val="24"/>
          <w:lang w:val="pl-PL"/>
        </w:rPr>
        <w:t>sửa đổi, bổ sung một số văn bản quy phạm pháp luật về hồ sơ, thủ tục hành chính trong lĩnh vực quản lý ngoại hối, có hiệu lực kể từ ngày 25 tháng 11 năm 2019.</w:t>
      </w:r>
    </w:p>
  </w:footnote>
  <w:footnote w:id="11">
    <w:p w:rsidR="00351E56" w:rsidRPr="00AF39A6" w:rsidRDefault="00351E56" w:rsidP="00440CD9">
      <w:pPr>
        <w:pStyle w:val="FootnoteText"/>
        <w:spacing w:before="60"/>
        <w:ind w:firstLine="720"/>
        <w:jc w:val="both"/>
        <w:rPr>
          <w:lang w:val="nl-NL"/>
        </w:rPr>
      </w:pPr>
      <w:r w:rsidRPr="00440CD9">
        <w:rPr>
          <w:rStyle w:val="FootnoteReference"/>
          <w:sz w:val="24"/>
          <w:szCs w:val="24"/>
        </w:rPr>
        <w:footnoteRef/>
      </w:r>
      <w:r w:rsidRPr="00440CD9">
        <w:rPr>
          <w:sz w:val="24"/>
          <w:szCs w:val="24"/>
          <w:lang w:val="nl-NL"/>
        </w:rPr>
        <w:t xml:space="preserve"> </w:t>
      </w:r>
      <w:r w:rsidRPr="00440CD9">
        <w:rPr>
          <w:rFonts w:asciiTheme="majorHAnsi" w:hAnsiTheme="majorHAnsi" w:cstheme="majorHAnsi"/>
          <w:sz w:val="24"/>
          <w:szCs w:val="24"/>
          <w:lang w:val="nl-NL"/>
        </w:rPr>
        <w:t xml:space="preserve">Điều này được bổ sung theo quy định tại khoản 4 Điều 2 của </w:t>
      </w:r>
      <w:r w:rsidRPr="00440CD9">
        <w:rPr>
          <w:rFonts w:asciiTheme="majorHAnsi" w:hAnsiTheme="majorHAnsi" w:cstheme="majorHAnsi"/>
          <w:bCs/>
          <w:sz w:val="24"/>
          <w:szCs w:val="24"/>
          <w:lang w:val="vi-VN"/>
        </w:rPr>
        <w:t xml:space="preserve">Thông tư số 11/2016/TT-NHNN </w:t>
      </w:r>
      <w:r w:rsidRPr="00440CD9">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12">
    <w:p w:rsidR="00351E56" w:rsidRPr="0043770E" w:rsidRDefault="00351E56" w:rsidP="0043770E">
      <w:pPr>
        <w:pStyle w:val="FootnoteText"/>
        <w:ind w:firstLine="720"/>
        <w:jc w:val="both"/>
        <w:rPr>
          <w:rFonts w:asciiTheme="majorHAnsi" w:hAnsiTheme="majorHAnsi" w:cstheme="majorHAnsi"/>
          <w:spacing w:val="-2"/>
          <w:sz w:val="24"/>
          <w:szCs w:val="24"/>
          <w:lang w:val="nl-NL"/>
        </w:rPr>
      </w:pPr>
      <w:r w:rsidRPr="0043770E">
        <w:rPr>
          <w:rStyle w:val="FootnoteReference"/>
          <w:sz w:val="24"/>
          <w:szCs w:val="24"/>
        </w:rPr>
        <w:footnoteRef/>
      </w:r>
      <w:r w:rsidRPr="0043770E">
        <w:rPr>
          <w:sz w:val="24"/>
          <w:szCs w:val="24"/>
          <w:lang w:val="nl-NL"/>
        </w:rPr>
        <w:t xml:space="preserve"> </w:t>
      </w:r>
      <w:r w:rsidRPr="0043770E">
        <w:rPr>
          <w:rFonts w:asciiTheme="majorHAnsi" w:hAnsiTheme="majorHAnsi" w:cstheme="majorHAnsi"/>
          <w:sz w:val="24"/>
          <w:szCs w:val="24"/>
          <w:lang w:val="nl-NL"/>
        </w:rPr>
        <w:t xml:space="preserve">Điều này được bãi bỏ theo quy định tại khoản 10 Điều 2 của </w:t>
      </w:r>
      <w:r w:rsidRPr="0043770E">
        <w:rPr>
          <w:rFonts w:asciiTheme="majorHAnsi" w:hAnsiTheme="majorHAnsi" w:cstheme="majorHAnsi"/>
          <w:bCs/>
          <w:sz w:val="24"/>
          <w:szCs w:val="24"/>
          <w:lang w:val="vi-VN"/>
        </w:rPr>
        <w:t xml:space="preserve">Thông tư số 11/2016/TT-NHNN </w:t>
      </w:r>
      <w:r w:rsidRPr="0043770E">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13">
    <w:p w:rsidR="00351E56" w:rsidRPr="0043770E" w:rsidRDefault="00351E56" w:rsidP="0043770E">
      <w:pPr>
        <w:pStyle w:val="FootnoteText"/>
        <w:ind w:firstLine="720"/>
        <w:jc w:val="both"/>
        <w:rPr>
          <w:rFonts w:asciiTheme="majorHAnsi" w:hAnsiTheme="majorHAnsi" w:cstheme="majorHAnsi"/>
          <w:spacing w:val="-2"/>
          <w:sz w:val="24"/>
          <w:szCs w:val="24"/>
          <w:lang w:val="nl-NL"/>
        </w:rPr>
      </w:pPr>
      <w:r w:rsidRPr="0043770E">
        <w:rPr>
          <w:rStyle w:val="FootnoteReference"/>
          <w:sz w:val="24"/>
          <w:szCs w:val="24"/>
        </w:rPr>
        <w:footnoteRef/>
      </w:r>
      <w:r w:rsidRPr="0043770E">
        <w:rPr>
          <w:sz w:val="24"/>
          <w:szCs w:val="24"/>
          <w:lang w:val="nl-NL"/>
        </w:rPr>
        <w:t xml:space="preserve"> </w:t>
      </w:r>
      <w:r w:rsidRPr="0043770E">
        <w:rPr>
          <w:rFonts w:asciiTheme="majorHAnsi" w:hAnsiTheme="majorHAnsi" w:cstheme="majorHAnsi"/>
          <w:sz w:val="24"/>
          <w:szCs w:val="24"/>
          <w:lang w:val="nl-NL"/>
        </w:rPr>
        <w:t xml:space="preserve">Điều này được bãi bỏ theo quy định tại khoản 10 Điều 2 của </w:t>
      </w:r>
      <w:r w:rsidRPr="0043770E">
        <w:rPr>
          <w:rFonts w:asciiTheme="majorHAnsi" w:hAnsiTheme="majorHAnsi" w:cstheme="majorHAnsi"/>
          <w:bCs/>
          <w:sz w:val="24"/>
          <w:szCs w:val="24"/>
          <w:lang w:val="vi-VN"/>
        </w:rPr>
        <w:t xml:space="preserve">Thông tư số 11/2016/TT-NHNN </w:t>
      </w:r>
      <w:r w:rsidRPr="0043770E">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14">
    <w:p w:rsidR="00351E56" w:rsidRPr="0043770E" w:rsidRDefault="00351E56" w:rsidP="0043770E">
      <w:pPr>
        <w:pStyle w:val="FootnoteText"/>
        <w:ind w:firstLine="720"/>
        <w:jc w:val="both"/>
        <w:rPr>
          <w:rFonts w:asciiTheme="majorHAnsi" w:hAnsiTheme="majorHAnsi" w:cstheme="majorHAnsi"/>
          <w:sz w:val="24"/>
          <w:szCs w:val="24"/>
          <w:lang w:val="nl-NL"/>
        </w:rPr>
      </w:pPr>
      <w:r w:rsidRPr="0043770E">
        <w:rPr>
          <w:rStyle w:val="FootnoteReference"/>
          <w:sz w:val="24"/>
          <w:szCs w:val="24"/>
        </w:rPr>
        <w:footnoteRef/>
      </w:r>
      <w:r w:rsidRPr="0043770E">
        <w:rPr>
          <w:sz w:val="24"/>
          <w:szCs w:val="24"/>
          <w:lang w:val="nl-NL"/>
        </w:rPr>
        <w:t xml:space="preserve"> </w:t>
      </w:r>
      <w:r w:rsidRPr="0043770E">
        <w:rPr>
          <w:rFonts w:asciiTheme="majorHAnsi" w:hAnsiTheme="majorHAnsi" w:cstheme="majorHAnsi"/>
          <w:sz w:val="24"/>
          <w:szCs w:val="24"/>
          <w:lang w:val="nl-NL"/>
        </w:rPr>
        <w:t xml:space="preserve">Điều này được bổ sung theo quy định tại khoản 5 Điều 2 của </w:t>
      </w:r>
      <w:r w:rsidRPr="0043770E">
        <w:rPr>
          <w:rFonts w:asciiTheme="majorHAnsi" w:hAnsiTheme="majorHAnsi" w:cstheme="majorHAnsi"/>
          <w:bCs/>
          <w:sz w:val="24"/>
          <w:szCs w:val="24"/>
          <w:lang w:val="vi-VN"/>
        </w:rPr>
        <w:t xml:space="preserve">Thông tư số 11/2016/TT-NHNN </w:t>
      </w:r>
      <w:r w:rsidRPr="0043770E">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15">
    <w:p w:rsidR="00351E56" w:rsidRPr="0043770E" w:rsidRDefault="00351E56" w:rsidP="0043770E">
      <w:pPr>
        <w:pStyle w:val="FootnoteText"/>
        <w:ind w:firstLine="720"/>
        <w:jc w:val="both"/>
        <w:rPr>
          <w:rFonts w:asciiTheme="majorHAnsi" w:hAnsiTheme="majorHAnsi" w:cstheme="majorHAnsi"/>
          <w:sz w:val="24"/>
          <w:szCs w:val="24"/>
          <w:lang w:val="nl-NL"/>
        </w:rPr>
      </w:pPr>
      <w:r w:rsidRPr="0043770E">
        <w:rPr>
          <w:rStyle w:val="FootnoteReference"/>
          <w:sz w:val="24"/>
          <w:szCs w:val="24"/>
        </w:rPr>
        <w:footnoteRef/>
      </w:r>
      <w:r w:rsidRPr="0043770E">
        <w:rPr>
          <w:sz w:val="24"/>
          <w:szCs w:val="24"/>
          <w:lang w:val="nl-NL"/>
        </w:rPr>
        <w:t xml:space="preserve"> </w:t>
      </w:r>
      <w:r w:rsidRPr="0043770E">
        <w:rPr>
          <w:rFonts w:asciiTheme="majorHAnsi" w:hAnsiTheme="majorHAnsi" w:cstheme="majorHAnsi"/>
          <w:sz w:val="24"/>
          <w:szCs w:val="24"/>
          <w:lang w:val="nl-NL"/>
        </w:rPr>
        <w:t xml:space="preserve">Điều này được sửa đổi theo quy định tại khoản 6 Điều 2 của </w:t>
      </w:r>
      <w:r w:rsidRPr="0043770E">
        <w:rPr>
          <w:rFonts w:asciiTheme="majorHAnsi" w:hAnsiTheme="majorHAnsi" w:cstheme="majorHAnsi"/>
          <w:bCs/>
          <w:sz w:val="24"/>
          <w:szCs w:val="24"/>
          <w:lang w:val="vi-VN"/>
        </w:rPr>
        <w:t xml:space="preserve">Thông tư số 11/2016/TT-NHNN </w:t>
      </w:r>
      <w:r w:rsidRPr="0043770E">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p w:rsidR="00351E56" w:rsidRPr="004B242C" w:rsidRDefault="00351E56" w:rsidP="002427FD">
      <w:pPr>
        <w:rPr>
          <w:sz w:val="24"/>
          <w:szCs w:val="24"/>
          <w:lang w:val="nl-NL"/>
        </w:rPr>
      </w:pPr>
    </w:p>
    <w:p w:rsidR="00351E56" w:rsidRPr="002427FD" w:rsidRDefault="00351E56">
      <w:pPr>
        <w:pStyle w:val="FootnoteText"/>
        <w:rPr>
          <w:lang w:val="nl-NL"/>
        </w:rPr>
      </w:pPr>
    </w:p>
  </w:footnote>
  <w:footnote w:id="16">
    <w:p w:rsidR="0024207F" w:rsidRPr="006D057F" w:rsidRDefault="0024207F" w:rsidP="00DA4179">
      <w:pPr>
        <w:spacing w:before="60"/>
        <w:ind w:firstLine="720"/>
        <w:jc w:val="both"/>
        <w:rPr>
          <w:sz w:val="24"/>
          <w:szCs w:val="24"/>
          <w:lang w:val="pl-PL"/>
        </w:rPr>
      </w:pPr>
      <w:r>
        <w:rPr>
          <w:rStyle w:val="FootnoteReference"/>
        </w:rPr>
        <w:footnoteRef/>
      </w:r>
      <w:r>
        <w:rPr>
          <w:lang w:val="nl-NL"/>
        </w:rPr>
        <w:t xml:space="preserve"> </w:t>
      </w:r>
      <w:r w:rsidRPr="006D057F">
        <w:rPr>
          <w:sz w:val="24"/>
          <w:szCs w:val="24"/>
          <w:lang w:val="nl-NL"/>
        </w:rPr>
        <w:t xml:space="preserve">Điểm này được sửa đổi theo quy định tại khoản 2 Điều 1 của </w:t>
      </w:r>
      <w:r w:rsidRPr="006D057F">
        <w:rPr>
          <w:spacing w:val="-2"/>
          <w:sz w:val="24"/>
          <w:szCs w:val="24"/>
          <w:lang w:val="nl-NL"/>
        </w:rPr>
        <w:t xml:space="preserve">Thông tư số 15/2019/TT-NHNN </w:t>
      </w:r>
      <w:r w:rsidRPr="006D057F">
        <w:rPr>
          <w:iCs/>
          <w:sz w:val="24"/>
          <w:szCs w:val="24"/>
          <w:lang w:val="pl-PL"/>
        </w:rPr>
        <w:t>sửa đổi, bổ sung một số văn bản quy phạm pháp luật về hồ sơ, thủ tục hành chính trong lĩnh vực quản lý ngoại hối, có hiệu lực kể từ ngày 25 tháng 11 năm 2019.</w:t>
      </w:r>
    </w:p>
  </w:footnote>
  <w:footnote w:id="17">
    <w:p w:rsidR="0043770E" w:rsidRPr="006D057F" w:rsidRDefault="0043770E" w:rsidP="00DA4179">
      <w:pPr>
        <w:spacing w:before="60"/>
        <w:ind w:firstLine="720"/>
        <w:jc w:val="both"/>
        <w:rPr>
          <w:sz w:val="24"/>
          <w:szCs w:val="24"/>
          <w:lang w:val="pl-PL"/>
        </w:rPr>
      </w:pPr>
      <w:r w:rsidRPr="006D057F">
        <w:rPr>
          <w:rStyle w:val="FootnoteReference"/>
          <w:sz w:val="24"/>
          <w:szCs w:val="24"/>
        </w:rPr>
        <w:footnoteRef/>
      </w:r>
      <w:r w:rsidRPr="006D057F">
        <w:rPr>
          <w:sz w:val="24"/>
          <w:szCs w:val="24"/>
          <w:lang w:val="pl-PL"/>
        </w:rPr>
        <w:t xml:space="preserve"> </w:t>
      </w:r>
      <w:r w:rsidRPr="006D057F">
        <w:rPr>
          <w:sz w:val="24"/>
          <w:szCs w:val="24"/>
          <w:lang w:val="nl-NL"/>
        </w:rPr>
        <w:t xml:space="preserve">Điểm này được bãi bỏ theo quy định tại khoản 4 Điều 1 của </w:t>
      </w:r>
      <w:r w:rsidRPr="006D057F">
        <w:rPr>
          <w:spacing w:val="-2"/>
          <w:sz w:val="24"/>
          <w:szCs w:val="24"/>
          <w:lang w:val="nl-NL"/>
        </w:rPr>
        <w:t xml:space="preserve">Thông tư số 15/2019/TT-NHNN </w:t>
      </w:r>
      <w:r w:rsidRPr="006D057F">
        <w:rPr>
          <w:iCs/>
          <w:sz w:val="24"/>
          <w:szCs w:val="24"/>
          <w:lang w:val="pl-PL"/>
        </w:rPr>
        <w:t>sửa đổi, bổ sung một số văn bản quy phạm pháp luật về hồ sơ, thủ tục hành chính trong lĩnh vực quản lý ngoại hối, có hiệu lực kể từ ngày 25 tháng 11 năm 2019.</w:t>
      </w:r>
    </w:p>
    <w:p w:rsidR="0043770E" w:rsidRPr="0043770E" w:rsidRDefault="0043770E">
      <w:pPr>
        <w:pStyle w:val="FootnoteText"/>
        <w:rPr>
          <w:lang w:val="pl-PL"/>
        </w:rPr>
      </w:pPr>
    </w:p>
  </w:footnote>
  <w:footnote w:id="18">
    <w:p w:rsidR="0024207F" w:rsidRPr="006D057F" w:rsidRDefault="0024207F" w:rsidP="0024207F">
      <w:pPr>
        <w:spacing w:before="60"/>
        <w:ind w:firstLine="720"/>
        <w:jc w:val="both"/>
        <w:rPr>
          <w:sz w:val="24"/>
          <w:szCs w:val="24"/>
          <w:lang w:val="pl-PL"/>
        </w:rPr>
      </w:pPr>
      <w:r w:rsidRPr="006D057F">
        <w:rPr>
          <w:rStyle w:val="FootnoteReference"/>
          <w:sz w:val="24"/>
          <w:szCs w:val="24"/>
        </w:rPr>
        <w:footnoteRef/>
      </w:r>
      <w:r w:rsidRPr="006D057F">
        <w:rPr>
          <w:sz w:val="24"/>
          <w:szCs w:val="24"/>
          <w:lang w:val="pl-PL"/>
        </w:rPr>
        <w:t xml:space="preserve"> </w:t>
      </w:r>
      <w:r w:rsidRPr="006D057F">
        <w:rPr>
          <w:sz w:val="24"/>
          <w:szCs w:val="24"/>
          <w:lang w:val="nl-NL"/>
        </w:rPr>
        <w:t xml:space="preserve">Điểm này được sửa đổi theo quy định tại khoản 3 Điều 1 của </w:t>
      </w:r>
      <w:r w:rsidRPr="006D057F">
        <w:rPr>
          <w:spacing w:val="-2"/>
          <w:sz w:val="24"/>
          <w:szCs w:val="24"/>
          <w:lang w:val="nl-NL"/>
        </w:rPr>
        <w:t xml:space="preserve">Thông tư số 15/2019/TT-NHNN </w:t>
      </w:r>
      <w:r w:rsidRPr="006D057F">
        <w:rPr>
          <w:iCs/>
          <w:sz w:val="24"/>
          <w:szCs w:val="24"/>
          <w:lang w:val="pl-PL"/>
        </w:rPr>
        <w:t>sửa đổi, bổ sung một số văn bản quy phạm pháp luật về hồ sơ, thủ tục hành chính trong lĩnh vực quản lý ngoại hối, có hiệu lực kể từ ngày 25 tháng 11 năm 2019.</w:t>
      </w:r>
    </w:p>
  </w:footnote>
  <w:footnote w:id="19">
    <w:p w:rsidR="00351E56" w:rsidRPr="00344503" w:rsidRDefault="00351E56" w:rsidP="0024207F">
      <w:pPr>
        <w:pStyle w:val="FootnoteText"/>
        <w:spacing w:before="60"/>
        <w:ind w:firstLine="720"/>
        <w:jc w:val="both"/>
        <w:rPr>
          <w:rFonts w:asciiTheme="majorHAnsi" w:hAnsiTheme="majorHAnsi" w:cstheme="majorHAnsi"/>
          <w:lang w:val="nl-NL"/>
        </w:rPr>
      </w:pPr>
      <w:r w:rsidRPr="006D057F">
        <w:rPr>
          <w:rStyle w:val="FootnoteReference"/>
          <w:sz w:val="24"/>
          <w:szCs w:val="24"/>
        </w:rPr>
        <w:footnoteRef/>
      </w:r>
      <w:r w:rsidRPr="006D057F">
        <w:rPr>
          <w:sz w:val="24"/>
          <w:szCs w:val="24"/>
          <w:lang w:val="nl-NL"/>
        </w:rPr>
        <w:t xml:space="preserve"> </w:t>
      </w:r>
      <w:r w:rsidRPr="006D057F">
        <w:rPr>
          <w:rFonts w:asciiTheme="majorHAnsi" w:hAnsiTheme="majorHAnsi" w:cstheme="majorHAnsi"/>
          <w:sz w:val="24"/>
          <w:szCs w:val="24"/>
          <w:lang w:val="nl-NL"/>
        </w:rPr>
        <w:t xml:space="preserve">Điều này được bổ sung theo quy định tại khoản 7 Điều 2 của </w:t>
      </w:r>
      <w:r w:rsidRPr="006D057F">
        <w:rPr>
          <w:rFonts w:asciiTheme="majorHAnsi" w:hAnsiTheme="majorHAnsi" w:cstheme="majorHAnsi"/>
          <w:bCs/>
          <w:sz w:val="24"/>
          <w:szCs w:val="24"/>
          <w:lang w:val="vi-VN"/>
        </w:rPr>
        <w:t xml:space="preserve">Thông tư số 11/2016/TT-NHNN </w:t>
      </w:r>
      <w:r w:rsidRPr="006D057F">
        <w:rPr>
          <w:rFonts w:asciiTheme="majorHAnsi" w:hAnsiTheme="majorHAnsi" w:cstheme="majorHAnsi"/>
          <w:spacing w:val="-2"/>
          <w:sz w:val="24"/>
          <w:szCs w:val="24"/>
          <w:lang w:val="nl-NL"/>
        </w:rPr>
        <w:t>sửa đổi, bổ sung một số văn bản quy phạm pháp luật về hoạt động cung</w:t>
      </w:r>
      <w:r w:rsidRPr="00344503">
        <w:rPr>
          <w:rFonts w:asciiTheme="majorHAnsi" w:hAnsiTheme="majorHAnsi" w:cstheme="majorHAnsi"/>
          <w:spacing w:val="-2"/>
          <w:sz w:val="24"/>
          <w:szCs w:val="24"/>
          <w:lang w:val="nl-NL"/>
        </w:rPr>
        <w:t xml:space="preserve"> ứng dịch vụ nhận và chi, trả ngoại tệ, hoạt động đại lý đổi ngoại tệ, bàn đổi ngoại tệ của cá nhân, có hiệu lực kể từ ngày 13 tháng 8 năm 2016</w:t>
      </w:r>
      <w:r>
        <w:rPr>
          <w:rFonts w:asciiTheme="majorHAnsi" w:hAnsiTheme="majorHAnsi" w:cstheme="majorHAnsi"/>
          <w:spacing w:val="-2"/>
          <w:sz w:val="24"/>
          <w:szCs w:val="24"/>
          <w:lang w:val="nl-NL"/>
        </w:rPr>
        <w:t>.</w:t>
      </w:r>
    </w:p>
    <w:p w:rsidR="00351E56" w:rsidRPr="00A37968" w:rsidRDefault="00351E56" w:rsidP="0024207F">
      <w:pPr>
        <w:pStyle w:val="FootnoteText"/>
        <w:spacing w:before="60"/>
        <w:rPr>
          <w:lang w:val="nl-NL"/>
        </w:rPr>
      </w:pPr>
    </w:p>
    <w:p w:rsidR="00351E56" w:rsidRPr="00F32411" w:rsidRDefault="00351E56">
      <w:pPr>
        <w:pStyle w:val="FootnoteText"/>
        <w:rPr>
          <w:lang w:val="nl-NL"/>
        </w:rPr>
      </w:pPr>
    </w:p>
  </w:footnote>
  <w:footnote w:id="20">
    <w:p w:rsidR="00351E56" w:rsidRPr="00CF2842" w:rsidRDefault="00351E56" w:rsidP="00DA4179">
      <w:pPr>
        <w:pStyle w:val="FootnoteText"/>
        <w:ind w:firstLine="720"/>
        <w:jc w:val="both"/>
        <w:rPr>
          <w:rFonts w:asciiTheme="majorHAnsi" w:hAnsiTheme="majorHAnsi" w:cstheme="majorHAnsi"/>
          <w:sz w:val="24"/>
          <w:szCs w:val="24"/>
          <w:lang w:val="nl-NL"/>
        </w:rPr>
      </w:pPr>
      <w:r>
        <w:rPr>
          <w:rStyle w:val="FootnoteReference"/>
        </w:rPr>
        <w:footnoteRef/>
      </w:r>
      <w:r w:rsidRPr="003630A1">
        <w:rPr>
          <w:lang w:val="nl-NL"/>
        </w:rPr>
        <w:t xml:space="preserve"> </w:t>
      </w:r>
      <w:r w:rsidRPr="00CF2842">
        <w:rPr>
          <w:rFonts w:asciiTheme="majorHAnsi" w:hAnsiTheme="majorHAnsi" w:cstheme="majorHAnsi"/>
          <w:spacing w:val="-2"/>
          <w:sz w:val="24"/>
          <w:szCs w:val="24"/>
          <w:lang w:val="nl-NL"/>
        </w:rPr>
        <w:t xml:space="preserve">Cụm từ “tổ chức tín dụng ủy nhiệm” được sửa đổi thành cụm từ “tổ chức tín dụng ủy quyền” theo quy định tại khoản 8 Điều 2 </w:t>
      </w:r>
      <w:r w:rsidRPr="00CF2842">
        <w:rPr>
          <w:rFonts w:asciiTheme="majorHAnsi" w:hAnsiTheme="majorHAnsi" w:cstheme="majorHAnsi"/>
          <w:sz w:val="24"/>
          <w:szCs w:val="24"/>
          <w:lang w:val="nl-NL"/>
        </w:rPr>
        <w:t xml:space="preserve">của </w:t>
      </w:r>
      <w:r w:rsidRPr="00CF2842">
        <w:rPr>
          <w:rFonts w:asciiTheme="majorHAnsi" w:hAnsiTheme="majorHAnsi" w:cstheme="majorHAnsi"/>
          <w:bCs/>
          <w:sz w:val="24"/>
          <w:szCs w:val="24"/>
          <w:lang w:val="vi-VN"/>
        </w:rPr>
        <w:t xml:space="preserve">Thông tư số 11/2016/TT-NHNN </w:t>
      </w:r>
      <w:r w:rsidRPr="00CF2842">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p w:rsidR="00351E56" w:rsidRPr="003630A1" w:rsidRDefault="00351E56">
      <w:pPr>
        <w:pStyle w:val="FootnoteText"/>
        <w:rPr>
          <w:lang w:val="nl-NL"/>
        </w:rPr>
      </w:pPr>
    </w:p>
  </w:footnote>
  <w:footnote w:id="21">
    <w:p w:rsidR="00351E56" w:rsidRPr="00DA4179" w:rsidRDefault="00351E56" w:rsidP="00DA4179">
      <w:pPr>
        <w:pStyle w:val="FootnoteText"/>
        <w:spacing w:before="60"/>
        <w:ind w:firstLine="720"/>
        <w:jc w:val="both"/>
        <w:rPr>
          <w:rFonts w:asciiTheme="majorHAnsi" w:hAnsiTheme="majorHAnsi" w:cstheme="majorHAnsi"/>
          <w:sz w:val="24"/>
          <w:szCs w:val="24"/>
          <w:lang w:val="nl-NL"/>
        </w:rPr>
      </w:pPr>
      <w:r>
        <w:rPr>
          <w:rStyle w:val="FootnoteReference"/>
        </w:rPr>
        <w:footnoteRef/>
      </w:r>
      <w:r w:rsidRPr="003630A1">
        <w:rPr>
          <w:lang w:val="nl-NL"/>
        </w:rPr>
        <w:t xml:space="preserve"> </w:t>
      </w:r>
      <w:r w:rsidRPr="00CF2842">
        <w:rPr>
          <w:rFonts w:asciiTheme="majorHAnsi" w:hAnsiTheme="majorHAnsi" w:cstheme="majorHAnsi"/>
          <w:spacing w:val="-2"/>
          <w:sz w:val="24"/>
          <w:szCs w:val="24"/>
          <w:lang w:val="nl-NL"/>
        </w:rPr>
        <w:t xml:space="preserve">Cụm từ “tổ chức tín dụng ủy nhiệm” được sửa đổi thành cụm từ “tổ chức tín dụng ủy quyền” theo quy định tại khoản 8 Điều 2 </w:t>
      </w:r>
      <w:r w:rsidRPr="00CF2842">
        <w:rPr>
          <w:rFonts w:asciiTheme="majorHAnsi" w:hAnsiTheme="majorHAnsi" w:cstheme="majorHAnsi"/>
          <w:sz w:val="24"/>
          <w:szCs w:val="24"/>
          <w:lang w:val="nl-NL"/>
        </w:rPr>
        <w:t xml:space="preserve">của </w:t>
      </w:r>
      <w:r w:rsidRPr="00CF2842">
        <w:rPr>
          <w:rFonts w:asciiTheme="majorHAnsi" w:hAnsiTheme="majorHAnsi" w:cstheme="majorHAnsi"/>
          <w:bCs/>
          <w:sz w:val="24"/>
          <w:szCs w:val="24"/>
          <w:lang w:val="vi-VN"/>
        </w:rPr>
        <w:t xml:space="preserve">Thông tư số 11/2016/TT-NHNN </w:t>
      </w:r>
      <w:r w:rsidRPr="00CF2842">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22">
    <w:p w:rsidR="00351E56" w:rsidRPr="00DA4179" w:rsidRDefault="00351E56" w:rsidP="00DA4179">
      <w:pPr>
        <w:pStyle w:val="FootnoteText"/>
        <w:spacing w:before="60"/>
        <w:ind w:firstLine="720"/>
        <w:jc w:val="both"/>
        <w:rPr>
          <w:rFonts w:asciiTheme="majorHAnsi" w:hAnsiTheme="majorHAnsi" w:cstheme="majorHAnsi"/>
          <w:sz w:val="24"/>
          <w:szCs w:val="24"/>
          <w:lang w:val="nl-NL"/>
        </w:rPr>
      </w:pPr>
      <w:r>
        <w:rPr>
          <w:rStyle w:val="FootnoteReference"/>
        </w:rPr>
        <w:footnoteRef/>
      </w:r>
      <w:r w:rsidRPr="008246BC">
        <w:rPr>
          <w:lang w:val="nl-NL"/>
        </w:rPr>
        <w:t xml:space="preserve"> </w:t>
      </w:r>
      <w:r w:rsidRPr="00CF2842">
        <w:rPr>
          <w:rFonts w:asciiTheme="majorHAnsi" w:hAnsiTheme="majorHAnsi" w:cstheme="majorHAnsi"/>
          <w:spacing w:val="-2"/>
          <w:sz w:val="24"/>
          <w:szCs w:val="24"/>
          <w:lang w:val="nl-NL"/>
        </w:rPr>
        <w:t xml:space="preserve">Cụm từ “tổ chức tín dụng ủy nhiệm” được sửa đổi thành cụm từ “tổ chức tín dụng ủy quyền” theo quy định tại khoản 8 Điều 2 </w:t>
      </w:r>
      <w:r w:rsidRPr="00CF2842">
        <w:rPr>
          <w:rFonts w:asciiTheme="majorHAnsi" w:hAnsiTheme="majorHAnsi" w:cstheme="majorHAnsi"/>
          <w:sz w:val="24"/>
          <w:szCs w:val="24"/>
          <w:lang w:val="nl-NL"/>
        </w:rPr>
        <w:t xml:space="preserve">của </w:t>
      </w:r>
      <w:r w:rsidRPr="00CF2842">
        <w:rPr>
          <w:rFonts w:asciiTheme="majorHAnsi" w:hAnsiTheme="majorHAnsi" w:cstheme="majorHAnsi"/>
          <w:bCs/>
          <w:sz w:val="24"/>
          <w:szCs w:val="24"/>
          <w:lang w:val="vi-VN"/>
        </w:rPr>
        <w:t xml:space="preserve">Thông tư số 11/2016/TT-NHNN </w:t>
      </w:r>
      <w:r w:rsidRPr="00CF2842">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23">
    <w:p w:rsidR="00351E56" w:rsidRPr="00BC0268" w:rsidRDefault="00351E56" w:rsidP="00BC0268">
      <w:pPr>
        <w:pStyle w:val="FootnoteText"/>
        <w:spacing w:before="60"/>
        <w:ind w:firstLine="720"/>
        <w:jc w:val="both"/>
        <w:rPr>
          <w:rFonts w:asciiTheme="majorHAnsi" w:hAnsiTheme="majorHAnsi" w:cstheme="majorHAnsi"/>
          <w:sz w:val="24"/>
          <w:szCs w:val="24"/>
          <w:lang w:val="nl-NL"/>
        </w:rPr>
      </w:pPr>
      <w:r>
        <w:rPr>
          <w:rStyle w:val="FootnoteReference"/>
        </w:rPr>
        <w:footnoteRef/>
      </w:r>
      <w:r w:rsidRPr="008246BC">
        <w:rPr>
          <w:lang w:val="nl-NL"/>
        </w:rPr>
        <w:t xml:space="preserve"> </w:t>
      </w:r>
      <w:r w:rsidRPr="00CF2842">
        <w:rPr>
          <w:rFonts w:asciiTheme="majorHAnsi" w:hAnsiTheme="majorHAnsi" w:cstheme="majorHAnsi"/>
          <w:spacing w:val="-2"/>
          <w:sz w:val="24"/>
          <w:szCs w:val="24"/>
          <w:lang w:val="nl-NL"/>
        </w:rPr>
        <w:t xml:space="preserve">Cụm từ “tổ chức tín dụng ủy nhiệm” được sửa đổi thành cụm từ “tổ chức tín dụng ủy quyền” theo quy định tại khoản 8 Điều 2 </w:t>
      </w:r>
      <w:r w:rsidRPr="00CF2842">
        <w:rPr>
          <w:rFonts w:asciiTheme="majorHAnsi" w:hAnsiTheme="majorHAnsi" w:cstheme="majorHAnsi"/>
          <w:sz w:val="24"/>
          <w:szCs w:val="24"/>
          <w:lang w:val="nl-NL"/>
        </w:rPr>
        <w:t xml:space="preserve">của </w:t>
      </w:r>
      <w:r w:rsidRPr="00CF2842">
        <w:rPr>
          <w:rFonts w:asciiTheme="majorHAnsi" w:hAnsiTheme="majorHAnsi" w:cstheme="majorHAnsi"/>
          <w:bCs/>
          <w:sz w:val="24"/>
          <w:szCs w:val="24"/>
          <w:lang w:val="vi-VN"/>
        </w:rPr>
        <w:t xml:space="preserve">Thông tư số 11/2016/TT-NHNN </w:t>
      </w:r>
      <w:r w:rsidRPr="00CF2842">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24">
    <w:p w:rsidR="00351E56" w:rsidRPr="00DA4179" w:rsidRDefault="00351E56" w:rsidP="00DA4179">
      <w:pPr>
        <w:pStyle w:val="FootnoteText"/>
        <w:spacing w:before="60"/>
        <w:ind w:firstLine="720"/>
        <w:jc w:val="both"/>
        <w:rPr>
          <w:rFonts w:asciiTheme="majorHAnsi" w:hAnsiTheme="majorHAnsi" w:cstheme="majorHAnsi"/>
          <w:sz w:val="24"/>
          <w:szCs w:val="24"/>
          <w:lang w:val="nl-NL"/>
        </w:rPr>
      </w:pPr>
      <w:r w:rsidRPr="00DA4179">
        <w:rPr>
          <w:rStyle w:val="FootnoteReference"/>
          <w:sz w:val="24"/>
          <w:szCs w:val="24"/>
        </w:rPr>
        <w:footnoteRef/>
      </w:r>
      <w:r w:rsidRPr="00DA4179">
        <w:rPr>
          <w:sz w:val="24"/>
          <w:szCs w:val="24"/>
          <w:lang w:val="nl-NL"/>
        </w:rPr>
        <w:t xml:space="preserve"> </w:t>
      </w:r>
      <w:r w:rsidRPr="00DA4179">
        <w:rPr>
          <w:rFonts w:asciiTheme="majorHAnsi" w:hAnsiTheme="majorHAnsi" w:cstheme="majorHAnsi"/>
          <w:spacing w:val="-2"/>
          <w:sz w:val="24"/>
          <w:szCs w:val="24"/>
          <w:lang w:val="nl-NL"/>
        </w:rPr>
        <w:t xml:space="preserve">Cụm từ “tổ chức tín dụng ủy nhiệm” được sửa đổi thành cụm từ “tổ chức tín dụng ủy quyền” theo quy định tại khoản 8 Điều 2 </w:t>
      </w:r>
      <w:r w:rsidRPr="00DA4179">
        <w:rPr>
          <w:rFonts w:asciiTheme="majorHAnsi" w:hAnsiTheme="majorHAnsi" w:cstheme="majorHAnsi"/>
          <w:sz w:val="24"/>
          <w:szCs w:val="24"/>
          <w:lang w:val="nl-NL"/>
        </w:rPr>
        <w:t xml:space="preserve">của </w:t>
      </w:r>
      <w:r w:rsidRPr="00DA4179">
        <w:rPr>
          <w:rFonts w:asciiTheme="majorHAnsi" w:hAnsiTheme="majorHAnsi" w:cstheme="majorHAnsi"/>
          <w:bCs/>
          <w:sz w:val="24"/>
          <w:szCs w:val="24"/>
          <w:lang w:val="vi-VN"/>
        </w:rPr>
        <w:t xml:space="preserve">Thông tư số 11/2016/TT-NHNN </w:t>
      </w:r>
      <w:r w:rsidRPr="00DA4179">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25">
    <w:p w:rsidR="00351E56" w:rsidRPr="00DA4179" w:rsidRDefault="00351E56" w:rsidP="00DA4179">
      <w:pPr>
        <w:pStyle w:val="FootnoteText"/>
        <w:spacing w:before="60"/>
        <w:ind w:firstLine="720"/>
        <w:jc w:val="both"/>
        <w:rPr>
          <w:rFonts w:asciiTheme="majorHAnsi" w:hAnsiTheme="majorHAnsi" w:cstheme="majorHAnsi"/>
          <w:sz w:val="24"/>
          <w:szCs w:val="24"/>
          <w:lang w:val="nl-NL"/>
        </w:rPr>
      </w:pPr>
      <w:r w:rsidRPr="00DA4179">
        <w:rPr>
          <w:rStyle w:val="FootnoteReference"/>
          <w:sz w:val="24"/>
          <w:szCs w:val="24"/>
        </w:rPr>
        <w:footnoteRef/>
      </w:r>
      <w:r w:rsidRPr="00DA4179">
        <w:rPr>
          <w:sz w:val="24"/>
          <w:szCs w:val="24"/>
          <w:lang w:val="nl-NL"/>
        </w:rPr>
        <w:t xml:space="preserve"> </w:t>
      </w:r>
      <w:r w:rsidRPr="00DA4179">
        <w:rPr>
          <w:rFonts w:asciiTheme="majorHAnsi" w:hAnsiTheme="majorHAnsi" w:cstheme="majorHAnsi"/>
          <w:spacing w:val="-2"/>
          <w:sz w:val="24"/>
          <w:szCs w:val="24"/>
          <w:lang w:val="nl-NL"/>
        </w:rPr>
        <w:t xml:space="preserve">Cụm từ “tổ chức tín dụng ủy nhiệm” được sửa đổi thành cụm từ “tổ chức tín dụng ủy quyền” theo quy định tại khoản 8 Điều 2 </w:t>
      </w:r>
      <w:r w:rsidRPr="00DA4179">
        <w:rPr>
          <w:rFonts w:asciiTheme="majorHAnsi" w:hAnsiTheme="majorHAnsi" w:cstheme="majorHAnsi"/>
          <w:sz w:val="24"/>
          <w:szCs w:val="24"/>
          <w:lang w:val="nl-NL"/>
        </w:rPr>
        <w:t xml:space="preserve">của </w:t>
      </w:r>
      <w:r w:rsidRPr="00DA4179">
        <w:rPr>
          <w:rFonts w:asciiTheme="majorHAnsi" w:hAnsiTheme="majorHAnsi" w:cstheme="majorHAnsi"/>
          <w:bCs/>
          <w:sz w:val="24"/>
          <w:szCs w:val="24"/>
          <w:lang w:val="vi-VN"/>
        </w:rPr>
        <w:t xml:space="preserve">Thông tư số 11/2016/TT-NHNN </w:t>
      </w:r>
      <w:r w:rsidRPr="00DA4179">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26">
    <w:p w:rsidR="00351E56" w:rsidRPr="00DA4179" w:rsidRDefault="00351E56" w:rsidP="00DA4179">
      <w:pPr>
        <w:pStyle w:val="FootnoteText"/>
        <w:spacing w:before="60"/>
        <w:ind w:firstLine="720"/>
        <w:jc w:val="both"/>
        <w:rPr>
          <w:rFonts w:asciiTheme="majorHAnsi" w:hAnsiTheme="majorHAnsi" w:cstheme="majorHAnsi"/>
          <w:sz w:val="24"/>
          <w:szCs w:val="24"/>
          <w:lang w:val="nl-NL"/>
        </w:rPr>
      </w:pPr>
      <w:r w:rsidRPr="00DA4179">
        <w:rPr>
          <w:rStyle w:val="FootnoteReference"/>
          <w:sz w:val="24"/>
          <w:szCs w:val="24"/>
        </w:rPr>
        <w:footnoteRef/>
      </w:r>
      <w:r w:rsidRPr="00DA4179">
        <w:rPr>
          <w:sz w:val="24"/>
          <w:szCs w:val="24"/>
          <w:lang w:val="nl-NL"/>
        </w:rPr>
        <w:t xml:space="preserve"> </w:t>
      </w:r>
      <w:r w:rsidRPr="00DA4179">
        <w:rPr>
          <w:rFonts w:asciiTheme="majorHAnsi" w:hAnsiTheme="majorHAnsi" w:cstheme="majorHAnsi"/>
          <w:spacing w:val="-2"/>
          <w:sz w:val="24"/>
          <w:szCs w:val="24"/>
          <w:lang w:val="nl-NL"/>
        </w:rPr>
        <w:t xml:space="preserve">Cụm từ “tổ chức tín dụng ủy nhiệm” được sửa đổi thành cụm từ “tổ chức tín dụng ủy quyền” theo quy định tại khoản 8 Điều 2 </w:t>
      </w:r>
      <w:r w:rsidRPr="00DA4179">
        <w:rPr>
          <w:rFonts w:asciiTheme="majorHAnsi" w:hAnsiTheme="majorHAnsi" w:cstheme="majorHAnsi"/>
          <w:sz w:val="24"/>
          <w:szCs w:val="24"/>
          <w:lang w:val="nl-NL"/>
        </w:rPr>
        <w:t xml:space="preserve">của </w:t>
      </w:r>
      <w:r w:rsidRPr="00DA4179">
        <w:rPr>
          <w:rFonts w:asciiTheme="majorHAnsi" w:hAnsiTheme="majorHAnsi" w:cstheme="majorHAnsi"/>
          <w:bCs/>
          <w:sz w:val="24"/>
          <w:szCs w:val="24"/>
          <w:lang w:val="vi-VN"/>
        </w:rPr>
        <w:t xml:space="preserve">Thông tư số 11/2016/TT-NHNN </w:t>
      </w:r>
      <w:r w:rsidRPr="00DA4179">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27">
    <w:p w:rsidR="00351E56" w:rsidRPr="00DA4179" w:rsidRDefault="00351E56" w:rsidP="00DA4179">
      <w:pPr>
        <w:pStyle w:val="FootnoteText"/>
        <w:spacing w:before="60"/>
        <w:ind w:firstLine="720"/>
        <w:jc w:val="both"/>
        <w:rPr>
          <w:rFonts w:asciiTheme="majorHAnsi" w:hAnsiTheme="majorHAnsi" w:cstheme="majorHAnsi"/>
          <w:sz w:val="24"/>
          <w:szCs w:val="24"/>
          <w:lang w:val="nl-NL"/>
        </w:rPr>
      </w:pPr>
      <w:r w:rsidRPr="00DA4179">
        <w:rPr>
          <w:rStyle w:val="FootnoteReference"/>
          <w:sz w:val="24"/>
          <w:szCs w:val="24"/>
        </w:rPr>
        <w:footnoteRef/>
      </w:r>
      <w:r w:rsidRPr="00DA4179">
        <w:rPr>
          <w:sz w:val="24"/>
          <w:szCs w:val="24"/>
          <w:lang w:val="nl-NL"/>
        </w:rPr>
        <w:t xml:space="preserve"> </w:t>
      </w:r>
      <w:r w:rsidRPr="00DA4179">
        <w:rPr>
          <w:rFonts w:asciiTheme="majorHAnsi" w:hAnsiTheme="majorHAnsi" w:cstheme="majorHAnsi"/>
          <w:spacing w:val="-2"/>
          <w:sz w:val="24"/>
          <w:szCs w:val="24"/>
          <w:lang w:val="nl-NL"/>
        </w:rPr>
        <w:t xml:space="preserve">Cụm từ “tổ chức tín dụng ủy nhiệm” được sửa đổi thành cụm từ “tổ chức tín dụng ủy quyền” theo quy định tại khoản 8 Điều 2 </w:t>
      </w:r>
      <w:r w:rsidRPr="00DA4179">
        <w:rPr>
          <w:rFonts w:asciiTheme="majorHAnsi" w:hAnsiTheme="majorHAnsi" w:cstheme="majorHAnsi"/>
          <w:sz w:val="24"/>
          <w:szCs w:val="24"/>
          <w:lang w:val="nl-NL"/>
        </w:rPr>
        <w:t xml:space="preserve">của </w:t>
      </w:r>
      <w:r w:rsidRPr="00DA4179">
        <w:rPr>
          <w:rFonts w:asciiTheme="majorHAnsi" w:hAnsiTheme="majorHAnsi" w:cstheme="majorHAnsi"/>
          <w:bCs/>
          <w:sz w:val="24"/>
          <w:szCs w:val="24"/>
          <w:lang w:val="vi-VN"/>
        </w:rPr>
        <w:t xml:space="preserve">Thông tư số 11/2016/TT-NHNN </w:t>
      </w:r>
      <w:r w:rsidRPr="00DA4179">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28">
    <w:p w:rsidR="00351E56" w:rsidRPr="00DA4179" w:rsidRDefault="00351E56" w:rsidP="00DA4179">
      <w:pPr>
        <w:pStyle w:val="FootnoteText"/>
        <w:spacing w:before="60"/>
        <w:ind w:firstLine="720"/>
        <w:jc w:val="both"/>
        <w:rPr>
          <w:rFonts w:asciiTheme="majorHAnsi" w:hAnsiTheme="majorHAnsi" w:cstheme="majorHAnsi"/>
          <w:sz w:val="24"/>
          <w:szCs w:val="24"/>
          <w:lang w:val="nl-NL"/>
        </w:rPr>
      </w:pPr>
      <w:r w:rsidRPr="00DA4179">
        <w:rPr>
          <w:rStyle w:val="FootnoteReference"/>
          <w:sz w:val="24"/>
          <w:szCs w:val="24"/>
        </w:rPr>
        <w:footnoteRef/>
      </w:r>
      <w:r w:rsidRPr="00DA4179">
        <w:rPr>
          <w:sz w:val="24"/>
          <w:szCs w:val="24"/>
          <w:lang w:val="nl-NL"/>
        </w:rPr>
        <w:t xml:space="preserve"> </w:t>
      </w:r>
      <w:r w:rsidRPr="00DA4179">
        <w:rPr>
          <w:rFonts w:asciiTheme="majorHAnsi" w:hAnsiTheme="majorHAnsi" w:cstheme="majorHAnsi"/>
          <w:spacing w:val="-2"/>
          <w:sz w:val="24"/>
          <w:szCs w:val="24"/>
          <w:lang w:val="nl-NL"/>
        </w:rPr>
        <w:t xml:space="preserve">Cụm từ “tổ chức tín dụng ủy nhiệm” được sửa đổi thành cụm từ “tổ chức tín dụng ủy quyền” theo quy định tại khoản 8 Điều 2 </w:t>
      </w:r>
      <w:r w:rsidRPr="00DA4179">
        <w:rPr>
          <w:rFonts w:asciiTheme="majorHAnsi" w:hAnsiTheme="majorHAnsi" w:cstheme="majorHAnsi"/>
          <w:sz w:val="24"/>
          <w:szCs w:val="24"/>
          <w:lang w:val="nl-NL"/>
        </w:rPr>
        <w:t xml:space="preserve">của </w:t>
      </w:r>
      <w:r w:rsidRPr="00DA4179">
        <w:rPr>
          <w:rFonts w:asciiTheme="majorHAnsi" w:hAnsiTheme="majorHAnsi" w:cstheme="majorHAnsi"/>
          <w:bCs/>
          <w:sz w:val="24"/>
          <w:szCs w:val="24"/>
          <w:lang w:val="vi-VN"/>
        </w:rPr>
        <w:t xml:space="preserve">Thông tư số 11/2016/TT-NHNN </w:t>
      </w:r>
      <w:r w:rsidRPr="00DA4179">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p w:rsidR="00351E56" w:rsidRPr="0087784D" w:rsidRDefault="00351E56" w:rsidP="00DA4179">
      <w:pPr>
        <w:pStyle w:val="FootnoteText"/>
        <w:spacing w:before="60"/>
        <w:rPr>
          <w:lang w:val="nl-NL"/>
        </w:rPr>
      </w:pPr>
    </w:p>
  </w:footnote>
  <w:footnote w:id="29">
    <w:p w:rsidR="00351E56" w:rsidRPr="00BC0268" w:rsidRDefault="00351E56" w:rsidP="00374639">
      <w:pPr>
        <w:pStyle w:val="FootnoteText"/>
        <w:spacing w:before="60"/>
        <w:ind w:firstLine="720"/>
        <w:jc w:val="both"/>
        <w:rPr>
          <w:rFonts w:asciiTheme="majorHAnsi" w:hAnsiTheme="majorHAnsi" w:cstheme="majorHAnsi"/>
          <w:spacing w:val="-2"/>
          <w:sz w:val="24"/>
          <w:szCs w:val="24"/>
          <w:lang w:val="nl-NL"/>
        </w:rPr>
      </w:pPr>
      <w:r>
        <w:rPr>
          <w:rStyle w:val="FootnoteReference"/>
        </w:rPr>
        <w:footnoteRef/>
      </w:r>
      <w:r w:rsidRPr="004A7F8E">
        <w:rPr>
          <w:lang w:val="nl-NL"/>
        </w:rPr>
        <w:t xml:space="preserve"> </w:t>
      </w:r>
      <w:r>
        <w:rPr>
          <w:rFonts w:asciiTheme="majorHAnsi" w:hAnsiTheme="majorHAnsi" w:cstheme="majorHAnsi"/>
          <w:sz w:val="24"/>
          <w:szCs w:val="24"/>
          <w:lang w:val="nl-NL"/>
        </w:rPr>
        <w:t>Điều này được bãi bỏ</w:t>
      </w:r>
      <w:r w:rsidRPr="00FC08F5">
        <w:rPr>
          <w:rFonts w:asciiTheme="majorHAnsi" w:hAnsiTheme="majorHAnsi" w:cstheme="majorHAnsi"/>
          <w:sz w:val="24"/>
          <w:szCs w:val="24"/>
          <w:lang w:val="nl-NL"/>
        </w:rPr>
        <w:t xml:space="preserve"> theo quy định tại khoản </w:t>
      </w:r>
      <w:r>
        <w:rPr>
          <w:rFonts w:asciiTheme="majorHAnsi" w:hAnsiTheme="majorHAnsi" w:cstheme="majorHAnsi"/>
          <w:sz w:val="24"/>
          <w:szCs w:val="24"/>
          <w:lang w:val="nl-NL"/>
        </w:rPr>
        <w:t>10 Điều 2</w:t>
      </w:r>
      <w:r w:rsidRPr="00FC08F5">
        <w:rPr>
          <w:rFonts w:asciiTheme="majorHAnsi" w:hAnsiTheme="majorHAnsi" w:cstheme="majorHAnsi"/>
          <w:sz w:val="24"/>
          <w:szCs w:val="24"/>
          <w:lang w:val="nl-NL"/>
        </w:rPr>
        <w:t xml:space="preserve"> của </w:t>
      </w:r>
      <w:r w:rsidRPr="00FC08F5">
        <w:rPr>
          <w:rFonts w:asciiTheme="majorHAnsi" w:hAnsiTheme="majorHAnsi" w:cstheme="majorHAnsi"/>
          <w:bCs/>
          <w:sz w:val="24"/>
          <w:szCs w:val="24"/>
          <w:lang w:val="vi-VN"/>
        </w:rPr>
        <w:t xml:space="preserve">Thông tư số 11/2016/TT-NHNN </w:t>
      </w:r>
      <w:r w:rsidRPr="00FC08F5">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r>
        <w:rPr>
          <w:rFonts w:asciiTheme="majorHAnsi" w:hAnsiTheme="majorHAnsi" w:cstheme="majorHAnsi"/>
          <w:spacing w:val="-2"/>
          <w:sz w:val="24"/>
          <w:szCs w:val="24"/>
          <w:lang w:val="nl-NL"/>
        </w:rPr>
        <w:t>.</w:t>
      </w:r>
    </w:p>
  </w:footnote>
  <w:footnote w:id="30">
    <w:p w:rsidR="00351E56" w:rsidRPr="00DA4179" w:rsidRDefault="00351E56" w:rsidP="00DA4179">
      <w:pPr>
        <w:pStyle w:val="FootnoteText"/>
        <w:spacing w:before="60"/>
        <w:ind w:firstLine="720"/>
        <w:jc w:val="both"/>
        <w:rPr>
          <w:rFonts w:asciiTheme="majorHAnsi" w:hAnsiTheme="majorHAnsi" w:cstheme="majorHAnsi"/>
          <w:sz w:val="24"/>
          <w:szCs w:val="24"/>
          <w:lang w:val="nl-NL"/>
        </w:rPr>
      </w:pPr>
      <w:r>
        <w:rPr>
          <w:rStyle w:val="FootnoteReference"/>
        </w:rPr>
        <w:footnoteRef/>
      </w:r>
      <w:r w:rsidRPr="00875FD1">
        <w:rPr>
          <w:lang w:val="nl-NL"/>
        </w:rPr>
        <w:t xml:space="preserve"> </w:t>
      </w:r>
      <w:r w:rsidRPr="00CF2842">
        <w:rPr>
          <w:rFonts w:asciiTheme="majorHAnsi" w:hAnsiTheme="majorHAnsi" w:cstheme="majorHAnsi"/>
          <w:spacing w:val="-2"/>
          <w:sz w:val="24"/>
          <w:szCs w:val="24"/>
          <w:lang w:val="nl-NL"/>
        </w:rPr>
        <w:t xml:space="preserve">Cụm từ “tổ chức tín dụng ủy nhiệm” được sửa đổi thành cụm từ “tổ chức tín dụng ủy quyền” theo quy định tại khoản 8 Điều 2 </w:t>
      </w:r>
      <w:r w:rsidRPr="00CF2842">
        <w:rPr>
          <w:rFonts w:asciiTheme="majorHAnsi" w:hAnsiTheme="majorHAnsi" w:cstheme="majorHAnsi"/>
          <w:sz w:val="24"/>
          <w:szCs w:val="24"/>
          <w:lang w:val="nl-NL"/>
        </w:rPr>
        <w:t xml:space="preserve">của </w:t>
      </w:r>
      <w:r w:rsidRPr="00CF2842">
        <w:rPr>
          <w:rFonts w:asciiTheme="majorHAnsi" w:hAnsiTheme="majorHAnsi" w:cstheme="majorHAnsi"/>
          <w:bCs/>
          <w:sz w:val="24"/>
          <w:szCs w:val="24"/>
          <w:lang w:val="vi-VN"/>
        </w:rPr>
        <w:t xml:space="preserve">Thông tư số 11/2016/TT-NHNN </w:t>
      </w:r>
      <w:r w:rsidRPr="00CF2842">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31">
    <w:p w:rsidR="00351E56" w:rsidRPr="00DA4179" w:rsidRDefault="00351E56" w:rsidP="00DA4179">
      <w:pPr>
        <w:pStyle w:val="FootnoteText"/>
        <w:spacing w:before="60"/>
        <w:ind w:firstLine="720"/>
        <w:jc w:val="both"/>
        <w:rPr>
          <w:rFonts w:asciiTheme="majorHAnsi" w:hAnsiTheme="majorHAnsi" w:cstheme="majorHAnsi"/>
          <w:sz w:val="24"/>
          <w:szCs w:val="24"/>
          <w:lang w:val="nl-NL"/>
        </w:rPr>
      </w:pPr>
      <w:r>
        <w:rPr>
          <w:rStyle w:val="FootnoteReference"/>
        </w:rPr>
        <w:footnoteRef/>
      </w:r>
      <w:r w:rsidRPr="00875FD1">
        <w:rPr>
          <w:lang w:val="nl-NL"/>
        </w:rPr>
        <w:t xml:space="preserve"> </w:t>
      </w:r>
      <w:r w:rsidRPr="00CF2842">
        <w:rPr>
          <w:rFonts w:asciiTheme="majorHAnsi" w:hAnsiTheme="majorHAnsi" w:cstheme="majorHAnsi"/>
          <w:spacing w:val="-2"/>
          <w:sz w:val="24"/>
          <w:szCs w:val="24"/>
          <w:lang w:val="nl-NL"/>
        </w:rPr>
        <w:t xml:space="preserve">Cụm từ “tổ chức tín dụng ủy nhiệm” được sửa đổi thành cụm từ “tổ chức tín dụng ủy quyền” theo quy định tại khoản 8 Điều 2 </w:t>
      </w:r>
      <w:r w:rsidRPr="00CF2842">
        <w:rPr>
          <w:rFonts w:asciiTheme="majorHAnsi" w:hAnsiTheme="majorHAnsi" w:cstheme="majorHAnsi"/>
          <w:sz w:val="24"/>
          <w:szCs w:val="24"/>
          <w:lang w:val="nl-NL"/>
        </w:rPr>
        <w:t xml:space="preserve">của </w:t>
      </w:r>
      <w:r w:rsidRPr="00CF2842">
        <w:rPr>
          <w:rFonts w:asciiTheme="majorHAnsi" w:hAnsiTheme="majorHAnsi" w:cstheme="majorHAnsi"/>
          <w:bCs/>
          <w:sz w:val="24"/>
          <w:szCs w:val="24"/>
          <w:lang w:val="vi-VN"/>
        </w:rPr>
        <w:t xml:space="preserve">Thông tư số 11/2016/TT-NHNN </w:t>
      </w:r>
      <w:r w:rsidRPr="00CF2842">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32">
    <w:p w:rsidR="00351E56" w:rsidRPr="00DA4179" w:rsidRDefault="00351E56" w:rsidP="00DA4179">
      <w:pPr>
        <w:pStyle w:val="FootnoteText"/>
        <w:spacing w:before="60"/>
        <w:ind w:firstLine="720"/>
        <w:jc w:val="both"/>
        <w:rPr>
          <w:rFonts w:asciiTheme="majorHAnsi" w:hAnsiTheme="majorHAnsi" w:cstheme="majorHAnsi"/>
          <w:sz w:val="24"/>
          <w:szCs w:val="24"/>
          <w:lang w:val="nl-NL"/>
        </w:rPr>
      </w:pPr>
      <w:r>
        <w:rPr>
          <w:rStyle w:val="FootnoteReference"/>
        </w:rPr>
        <w:footnoteRef/>
      </w:r>
      <w:r w:rsidRPr="00263B56">
        <w:rPr>
          <w:lang w:val="nl-NL"/>
        </w:rPr>
        <w:t xml:space="preserve"> </w:t>
      </w:r>
      <w:r w:rsidRPr="00CF2842">
        <w:rPr>
          <w:rFonts w:asciiTheme="majorHAnsi" w:hAnsiTheme="majorHAnsi" w:cstheme="majorHAnsi"/>
          <w:spacing w:val="-2"/>
          <w:sz w:val="24"/>
          <w:szCs w:val="24"/>
          <w:lang w:val="nl-NL"/>
        </w:rPr>
        <w:t xml:space="preserve">Cụm từ “tổ chức tín dụng ủy nhiệm” được sửa đổi thành cụm từ “tổ chức tín dụng ủy quyền” theo quy định tại khoản 8 Điều 2 </w:t>
      </w:r>
      <w:r w:rsidRPr="00CF2842">
        <w:rPr>
          <w:rFonts w:asciiTheme="majorHAnsi" w:hAnsiTheme="majorHAnsi" w:cstheme="majorHAnsi"/>
          <w:sz w:val="24"/>
          <w:szCs w:val="24"/>
          <w:lang w:val="nl-NL"/>
        </w:rPr>
        <w:t xml:space="preserve">của </w:t>
      </w:r>
      <w:r w:rsidRPr="00CF2842">
        <w:rPr>
          <w:rFonts w:asciiTheme="majorHAnsi" w:hAnsiTheme="majorHAnsi" w:cstheme="majorHAnsi"/>
          <w:bCs/>
          <w:sz w:val="24"/>
          <w:szCs w:val="24"/>
          <w:lang w:val="vi-VN"/>
        </w:rPr>
        <w:t xml:space="preserve">Thông tư số 11/2016/TT-NHNN </w:t>
      </w:r>
      <w:r w:rsidRPr="00CF2842">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footnote>
  <w:footnote w:id="33">
    <w:p w:rsidR="00351E56" w:rsidRPr="00DA4179" w:rsidRDefault="00351E56" w:rsidP="00DA4179">
      <w:pPr>
        <w:pStyle w:val="FootnoteText"/>
        <w:spacing w:before="60"/>
        <w:ind w:firstLine="720"/>
        <w:jc w:val="both"/>
        <w:rPr>
          <w:rFonts w:asciiTheme="majorHAnsi" w:hAnsiTheme="majorHAnsi" w:cstheme="majorHAnsi"/>
          <w:sz w:val="24"/>
          <w:szCs w:val="24"/>
          <w:lang w:val="nl-NL"/>
        </w:rPr>
      </w:pPr>
      <w:r>
        <w:rPr>
          <w:rStyle w:val="FootnoteReference"/>
        </w:rPr>
        <w:footnoteRef/>
      </w:r>
      <w:r w:rsidRPr="00263B56">
        <w:rPr>
          <w:lang w:val="nl-NL"/>
        </w:rPr>
        <w:t xml:space="preserve"> </w:t>
      </w:r>
      <w:r w:rsidRPr="00CF2842">
        <w:rPr>
          <w:rFonts w:asciiTheme="majorHAnsi" w:hAnsiTheme="majorHAnsi" w:cstheme="majorHAnsi"/>
          <w:spacing w:val="-2"/>
          <w:sz w:val="24"/>
          <w:szCs w:val="24"/>
          <w:lang w:val="nl-NL"/>
        </w:rPr>
        <w:t xml:space="preserve">Cụm từ “tổ chức tín dụng ủy nhiệm” được sửa đổi thành cụm từ “tổ chức tín dụng ủy quyền” theo quy định tại khoản 8 Điều 2 </w:t>
      </w:r>
      <w:r w:rsidRPr="00CF2842">
        <w:rPr>
          <w:rFonts w:asciiTheme="majorHAnsi" w:hAnsiTheme="majorHAnsi" w:cstheme="majorHAnsi"/>
          <w:sz w:val="24"/>
          <w:szCs w:val="24"/>
          <w:lang w:val="nl-NL"/>
        </w:rPr>
        <w:t xml:space="preserve">của </w:t>
      </w:r>
      <w:r w:rsidRPr="00CF2842">
        <w:rPr>
          <w:rFonts w:asciiTheme="majorHAnsi" w:hAnsiTheme="majorHAnsi" w:cstheme="majorHAnsi"/>
          <w:bCs/>
          <w:sz w:val="24"/>
          <w:szCs w:val="24"/>
          <w:lang w:val="vi-VN"/>
        </w:rPr>
        <w:t xml:space="preserve">Thông tư số 11/2016/TT-NHNN </w:t>
      </w:r>
      <w:r w:rsidRPr="00CF2842">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r w:rsidR="00DA4179">
        <w:rPr>
          <w:lang w:val="nl-NL"/>
        </w:rPr>
        <w:tab/>
      </w:r>
      <w:r w:rsidR="00DA4179">
        <w:rPr>
          <w:lang w:val="nl-NL"/>
        </w:rPr>
        <w:tab/>
      </w:r>
    </w:p>
  </w:footnote>
  <w:footnote w:id="34">
    <w:p w:rsidR="00351E56" w:rsidRPr="00CF2842" w:rsidRDefault="00351E56" w:rsidP="00DA4179">
      <w:pPr>
        <w:pStyle w:val="FootnoteText"/>
        <w:spacing w:before="60"/>
        <w:ind w:firstLine="720"/>
        <w:jc w:val="both"/>
        <w:rPr>
          <w:rFonts w:asciiTheme="majorHAnsi" w:hAnsiTheme="majorHAnsi" w:cstheme="majorHAnsi"/>
          <w:sz w:val="24"/>
          <w:szCs w:val="24"/>
          <w:lang w:val="nl-NL"/>
        </w:rPr>
      </w:pPr>
      <w:r>
        <w:rPr>
          <w:rStyle w:val="FootnoteReference"/>
        </w:rPr>
        <w:footnoteRef/>
      </w:r>
      <w:r w:rsidRPr="00875FD1">
        <w:rPr>
          <w:lang w:val="nl-NL"/>
        </w:rPr>
        <w:t xml:space="preserve"> </w:t>
      </w:r>
      <w:r w:rsidRPr="00CF2842">
        <w:rPr>
          <w:rFonts w:asciiTheme="majorHAnsi" w:hAnsiTheme="majorHAnsi" w:cstheme="majorHAnsi"/>
          <w:spacing w:val="-2"/>
          <w:sz w:val="24"/>
          <w:szCs w:val="24"/>
          <w:lang w:val="nl-NL"/>
        </w:rPr>
        <w:t xml:space="preserve">Cụm từ “tổ chức tín dụng ủy nhiệm” được sửa đổi thành cụm từ “tổ chức tín dụng ủy quyền” theo quy định tại khoản 8 Điều 2 </w:t>
      </w:r>
      <w:r w:rsidRPr="00CF2842">
        <w:rPr>
          <w:rFonts w:asciiTheme="majorHAnsi" w:hAnsiTheme="majorHAnsi" w:cstheme="majorHAnsi"/>
          <w:sz w:val="24"/>
          <w:szCs w:val="24"/>
          <w:lang w:val="nl-NL"/>
        </w:rPr>
        <w:t xml:space="preserve">của </w:t>
      </w:r>
      <w:r w:rsidRPr="00CF2842">
        <w:rPr>
          <w:rFonts w:asciiTheme="majorHAnsi" w:hAnsiTheme="majorHAnsi" w:cstheme="majorHAnsi"/>
          <w:bCs/>
          <w:sz w:val="24"/>
          <w:szCs w:val="24"/>
          <w:lang w:val="vi-VN"/>
        </w:rPr>
        <w:t xml:space="preserve">Thông tư số 11/2016/TT-NHNN </w:t>
      </w:r>
      <w:r w:rsidRPr="00CF2842">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p w:rsidR="00351E56" w:rsidRPr="00875FD1" w:rsidRDefault="00351E56" w:rsidP="00DA4179">
      <w:pPr>
        <w:pStyle w:val="FootnoteText"/>
        <w:spacing w:before="60"/>
        <w:rPr>
          <w:lang w:val="nl-NL"/>
        </w:rPr>
      </w:pPr>
    </w:p>
  </w:footnote>
  <w:footnote w:id="35">
    <w:p w:rsidR="00351E56" w:rsidRPr="00CF2842" w:rsidRDefault="00351E56" w:rsidP="00DA4179">
      <w:pPr>
        <w:pStyle w:val="FootnoteText"/>
        <w:spacing w:before="60"/>
        <w:jc w:val="both"/>
        <w:rPr>
          <w:rFonts w:asciiTheme="majorHAnsi" w:hAnsiTheme="majorHAnsi" w:cstheme="majorHAnsi"/>
          <w:sz w:val="24"/>
          <w:szCs w:val="24"/>
          <w:lang w:val="nl-NL"/>
        </w:rPr>
      </w:pPr>
      <w:r>
        <w:rPr>
          <w:rStyle w:val="FootnoteReference"/>
        </w:rPr>
        <w:footnoteRef/>
      </w:r>
      <w:r w:rsidRPr="00576DCE">
        <w:rPr>
          <w:lang w:val="nl-NL"/>
        </w:rPr>
        <w:t xml:space="preserve"> </w:t>
      </w:r>
      <w:r w:rsidRPr="00CF2842">
        <w:rPr>
          <w:rFonts w:asciiTheme="majorHAnsi" w:hAnsiTheme="majorHAnsi" w:cstheme="majorHAnsi"/>
          <w:spacing w:val="-2"/>
          <w:sz w:val="24"/>
          <w:szCs w:val="24"/>
          <w:lang w:val="nl-NL"/>
        </w:rPr>
        <w:t xml:space="preserve">Cụm từ “tổ chức tín dụng ủy nhiệm” được sửa đổi thành cụm từ “tổ chức tín dụng ủy quyền” theo quy định tại khoản 8 Điều 2 </w:t>
      </w:r>
      <w:r w:rsidRPr="00CF2842">
        <w:rPr>
          <w:rFonts w:asciiTheme="majorHAnsi" w:hAnsiTheme="majorHAnsi" w:cstheme="majorHAnsi"/>
          <w:sz w:val="24"/>
          <w:szCs w:val="24"/>
          <w:lang w:val="nl-NL"/>
        </w:rPr>
        <w:t xml:space="preserve">của </w:t>
      </w:r>
      <w:r w:rsidRPr="00CF2842">
        <w:rPr>
          <w:rFonts w:asciiTheme="majorHAnsi" w:hAnsiTheme="majorHAnsi" w:cstheme="majorHAnsi"/>
          <w:bCs/>
          <w:sz w:val="24"/>
          <w:szCs w:val="24"/>
          <w:lang w:val="vi-VN"/>
        </w:rPr>
        <w:t xml:space="preserve">Thông tư số 11/2016/TT-NHNN </w:t>
      </w:r>
      <w:r w:rsidRPr="00CF2842">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p>
    <w:p w:rsidR="00351E56" w:rsidRPr="00576DCE" w:rsidRDefault="00351E56">
      <w:pPr>
        <w:pStyle w:val="FootnoteText"/>
        <w:rPr>
          <w:lang w:val="nl-NL"/>
        </w:rPr>
      </w:pPr>
    </w:p>
  </w:footnote>
  <w:footnote w:id="36">
    <w:p w:rsidR="00351E56" w:rsidRPr="00344503" w:rsidRDefault="00351E56" w:rsidP="008022E6">
      <w:pPr>
        <w:pStyle w:val="FootnoteText"/>
        <w:jc w:val="both"/>
        <w:rPr>
          <w:rFonts w:asciiTheme="majorHAnsi" w:hAnsiTheme="majorHAnsi" w:cstheme="majorHAnsi"/>
          <w:lang w:val="nl-NL"/>
        </w:rPr>
      </w:pPr>
      <w:r>
        <w:rPr>
          <w:rStyle w:val="FootnoteReference"/>
        </w:rPr>
        <w:footnoteRef/>
      </w:r>
      <w:r w:rsidRPr="008022E6">
        <w:rPr>
          <w:lang w:val="nl-NL"/>
        </w:rPr>
        <w:t xml:space="preserve"> </w:t>
      </w:r>
      <w:r>
        <w:rPr>
          <w:rFonts w:asciiTheme="majorHAnsi" w:hAnsiTheme="majorHAnsi" w:cstheme="majorHAnsi"/>
          <w:sz w:val="24"/>
          <w:szCs w:val="24"/>
          <w:lang w:val="nl-NL"/>
        </w:rPr>
        <w:t>Phụ lục</w:t>
      </w:r>
      <w:r w:rsidRPr="00344503">
        <w:rPr>
          <w:rFonts w:asciiTheme="majorHAnsi" w:hAnsiTheme="majorHAnsi" w:cstheme="majorHAnsi"/>
          <w:sz w:val="24"/>
          <w:szCs w:val="24"/>
          <w:lang w:val="nl-NL"/>
        </w:rPr>
        <w:t xml:space="preserve"> này được </w:t>
      </w:r>
      <w:r>
        <w:rPr>
          <w:rFonts w:asciiTheme="majorHAnsi" w:hAnsiTheme="majorHAnsi" w:cstheme="majorHAnsi"/>
          <w:sz w:val="24"/>
          <w:szCs w:val="24"/>
          <w:lang w:val="nl-NL"/>
        </w:rPr>
        <w:t>thay thế</w:t>
      </w:r>
      <w:r w:rsidRPr="00344503">
        <w:rPr>
          <w:rFonts w:asciiTheme="majorHAnsi" w:hAnsiTheme="majorHAnsi" w:cstheme="majorHAnsi"/>
          <w:sz w:val="24"/>
          <w:szCs w:val="24"/>
          <w:lang w:val="nl-NL"/>
        </w:rPr>
        <w:t xml:space="preserve"> theo quy định tại </w:t>
      </w:r>
      <w:r>
        <w:rPr>
          <w:rFonts w:asciiTheme="majorHAnsi" w:hAnsiTheme="majorHAnsi" w:cstheme="majorHAnsi"/>
          <w:sz w:val="24"/>
          <w:szCs w:val="24"/>
          <w:lang w:val="nl-NL"/>
        </w:rPr>
        <w:t xml:space="preserve">điểm a </w:t>
      </w:r>
      <w:r w:rsidRPr="00344503">
        <w:rPr>
          <w:rFonts w:asciiTheme="majorHAnsi" w:hAnsiTheme="majorHAnsi" w:cstheme="majorHAnsi"/>
          <w:sz w:val="24"/>
          <w:szCs w:val="24"/>
          <w:lang w:val="nl-NL"/>
        </w:rPr>
        <w:t xml:space="preserve">khoản </w:t>
      </w:r>
      <w:r>
        <w:rPr>
          <w:rFonts w:asciiTheme="majorHAnsi" w:hAnsiTheme="majorHAnsi" w:cstheme="majorHAnsi"/>
          <w:sz w:val="24"/>
          <w:szCs w:val="24"/>
          <w:lang w:val="nl-NL"/>
        </w:rPr>
        <w:t>9</w:t>
      </w:r>
      <w:r w:rsidRPr="00344503">
        <w:rPr>
          <w:rFonts w:asciiTheme="majorHAnsi" w:hAnsiTheme="majorHAnsi" w:cstheme="majorHAnsi"/>
          <w:sz w:val="24"/>
          <w:szCs w:val="24"/>
          <w:lang w:val="nl-NL"/>
        </w:rPr>
        <w:t xml:space="preserve"> Điều 2 của </w:t>
      </w:r>
      <w:r w:rsidRPr="00344503">
        <w:rPr>
          <w:rFonts w:asciiTheme="majorHAnsi" w:hAnsiTheme="majorHAnsi" w:cstheme="majorHAnsi"/>
          <w:bCs/>
          <w:sz w:val="24"/>
          <w:szCs w:val="24"/>
          <w:lang w:val="vi-VN"/>
        </w:rPr>
        <w:t xml:space="preserve">Thông tư số 11/2016/TT-NHNN </w:t>
      </w:r>
      <w:r w:rsidRPr="00344503">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r>
        <w:rPr>
          <w:rFonts w:asciiTheme="majorHAnsi" w:hAnsiTheme="majorHAnsi" w:cstheme="majorHAnsi"/>
          <w:spacing w:val="-2"/>
          <w:sz w:val="24"/>
          <w:szCs w:val="24"/>
          <w:lang w:val="nl-NL"/>
        </w:rPr>
        <w:t>.</w:t>
      </w:r>
    </w:p>
    <w:p w:rsidR="00351E56" w:rsidRPr="004B242C" w:rsidRDefault="00351E56" w:rsidP="008022E6">
      <w:pPr>
        <w:rPr>
          <w:sz w:val="24"/>
          <w:szCs w:val="24"/>
          <w:lang w:val="nl-NL"/>
        </w:rPr>
      </w:pPr>
    </w:p>
    <w:p w:rsidR="00351E56" w:rsidRPr="008022E6" w:rsidRDefault="00351E56">
      <w:pPr>
        <w:pStyle w:val="FootnoteText"/>
        <w:rPr>
          <w:lang w:val="nl-NL"/>
        </w:rPr>
      </w:pPr>
    </w:p>
  </w:footnote>
  <w:footnote w:id="37">
    <w:p w:rsidR="00351E56" w:rsidRPr="00335327" w:rsidRDefault="00351E56" w:rsidP="00727F0B">
      <w:pPr>
        <w:pStyle w:val="FootnoteText"/>
        <w:jc w:val="both"/>
        <w:rPr>
          <w:lang w:val="nl-NL"/>
        </w:rPr>
      </w:pPr>
      <w:r>
        <w:rPr>
          <w:rStyle w:val="FootnoteReference"/>
        </w:rPr>
        <w:footnoteRef/>
      </w:r>
      <w:r w:rsidRPr="00335327">
        <w:rPr>
          <w:lang w:val="nl-NL"/>
        </w:rPr>
        <w:t xml:space="preserve"> </w:t>
      </w:r>
      <w:r>
        <w:rPr>
          <w:rFonts w:asciiTheme="majorHAnsi" w:hAnsiTheme="majorHAnsi" w:cstheme="majorHAnsi"/>
          <w:sz w:val="24"/>
          <w:szCs w:val="24"/>
          <w:lang w:val="nl-NL"/>
        </w:rPr>
        <w:t>Phụ lục</w:t>
      </w:r>
      <w:r w:rsidRPr="00344503">
        <w:rPr>
          <w:rFonts w:asciiTheme="majorHAnsi" w:hAnsiTheme="majorHAnsi" w:cstheme="majorHAnsi"/>
          <w:sz w:val="24"/>
          <w:szCs w:val="24"/>
          <w:lang w:val="nl-NL"/>
        </w:rPr>
        <w:t xml:space="preserve"> này được </w:t>
      </w:r>
      <w:r>
        <w:rPr>
          <w:rFonts w:asciiTheme="majorHAnsi" w:hAnsiTheme="majorHAnsi" w:cstheme="majorHAnsi"/>
          <w:sz w:val="24"/>
          <w:szCs w:val="24"/>
          <w:lang w:val="nl-NL"/>
        </w:rPr>
        <w:t>thay thế</w:t>
      </w:r>
      <w:r w:rsidRPr="00344503">
        <w:rPr>
          <w:rFonts w:asciiTheme="majorHAnsi" w:hAnsiTheme="majorHAnsi" w:cstheme="majorHAnsi"/>
          <w:sz w:val="24"/>
          <w:szCs w:val="24"/>
          <w:lang w:val="nl-NL"/>
        </w:rPr>
        <w:t xml:space="preserve"> theo quy định tại </w:t>
      </w:r>
      <w:r>
        <w:rPr>
          <w:rFonts w:asciiTheme="majorHAnsi" w:hAnsiTheme="majorHAnsi" w:cstheme="majorHAnsi"/>
          <w:sz w:val="24"/>
          <w:szCs w:val="24"/>
          <w:lang w:val="nl-NL"/>
        </w:rPr>
        <w:t xml:space="preserve">điểm b </w:t>
      </w:r>
      <w:r w:rsidRPr="00344503">
        <w:rPr>
          <w:rFonts w:asciiTheme="majorHAnsi" w:hAnsiTheme="majorHAnsi" w:cstheme="majorHAnsi"/>
          <w:sz w:val="24"/>
          <w:szCs w:val="24"/>
          <w:lang w:val="nl-NL"/>
        </w:rPr>
        <w:t xml:space="preserve">khoản </w:t>
      </w:r>
      <w:r>
        <w:rPr>
          <w:rFonts w:asciiTheme="majorHAnsi" w:hAnsiTheme="majorHAnsi" w:cstheme="majorHAnsi"/>
          <w:sz w:val="24"/>
          <w:szCs w:val="24"/>
          <w:lang w:val="nl-NL"/>
        </w:rPr>
        <w:t>9</w:t>
      </w:r>
      <w:r w:rsidRPr="00344503">
        <w:rPr>
          <w:rFonts w:asciiTheme="majorHAnsi" w:hAnsiTheme="majorHAnsi" w:cstheme="majorHAnsi"/>
          <w:sz w:val="24"/>
          <w:szCs w:val="24"/>
          <w:lang w:val="nl-NL"/>
        </w:rPr>
        <w:t xml:space="preserve"> Điều 2 của </w:t>
      </w:r>
      <w:r w:rsidRPr="00344503">
        <w:rPr>
          <w:rFonts w:asciiTheme="majorHAnsi" w:hAnsiTheme="majorHAnsi" w:cstheme="majorHAnsi"/>
          <w:bCs/>
          <w:sz w:val="24"/>
          <w:szCs w:val="24"/>
          <w:lang w:val="vi-VN"/>
        </w:rPr>
        <w:t xml:space="preserve">Thông tư số 11/2016/TT-NHNN </w:t>
      </w:r>
      <w:r w:rsidRPr="00344503">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r>
        <w:rPr>
          <w:rFonts w:asciiTheme="majorHAnsi" w:hAnsiTheme="majorHAnsi" w:cstheme="majorHAnsi"/>
          <w:spacing w:val="-2"/>
          <w:sz w:val="24"/>
          <w:szCs w:val="24"/>
          <w:lang w:val="nl-NL"/>
        </w:rPr>
        <w:t>.</w:t>
      </w:r>
    </w:p>
  </w:footnote>
  <w:footnote w:id="38">
    <w:p w:rsidR="00351E56" w:rsidRPr="00335327" w:rsidRDefault="00351E56" w:rsidP="00385D61">
      <w:pPr>
        <w:pStyle w:val="FootnoteText"/>
        <w:jc w:val="both"/>
        <w:rPr>
          <w:lang w:val="nl-NL"/>
        </w:rPr>
      </w:pPr>
      <w:r>
        <w:rPr>
          <w:rStyle w:val="FootnoteReference"/>
        </w:rPr>
        <w:footnoteRef/>
      </w:r>
      <w:r w:rsidRPr="00385D61">
        <w:rPr>
          <w:lang w:val="nl-NL"/>
        </w:rPr>
        <w:t xml:space="preserve"> </w:t>
      </w:r>
      <w:r>
        <w:rPr>
          <w:rFonts w:asciiTheme="majorHAnsi" w:hAnsiTheme="majorHAnsi" w:cstheme="majorHAnsi"/>
          <w:sz w:val="24"/>
          <w:szCs w:val="24"/>
          <w:lang w:val="nl-NL"/>
        </w:rPr>
        <w:t>Phụ lục</w:t>
      </w:r>
      <w:r w:rsidRPr="00344503">
        <w:rPr>
          <w:rFonts w:asciiTheme="majorHAnsi" w:hAnsiTheme="majorHAnsi" w:cstheme="majorHAnsi"/>
          <w:sz w:val="24"/>
          <w:szCs w:val="24"/>
          <w:lang w:val="nl-NL"/>
        </w:rPr>
        <w:t xml:space="preserve"> này được </w:t>
      </w:r>
      <w:r>
        <w:rPr>
          <w:rFonts w:asciiTheme="majorHAnsi" w:hAnsiTheme="majorHAnsi" w:cstheme="majorHAnsi"/>
          <w:sz w:val="24"/>
          <w:szCs w:val="24"/>
          <w:lang w:val="nl-NL"/>
        </w:rPr>
        <w:t>bổ sung</w:t>
      </w:r>
      <w:r w:rsidRPr="00344503">
        <w:rPr>
          <w:rFonts w:asciiTheme="majorHAnsi" w:hAnsiTheme="majorHAnsi" w:cstheme="majorHAnsi"/>
          <w:sz w:val="24"/>
          <w:szCs w:val="24"/>
          <w:lang w:val="nl-NL"/>
        </w:rPr>
        <w:t xml:space="preserve"> theo quy định tại </w:t>
      </w:r>
      <w:r>
        <w:rPr>
          <w:rFonts w:asciiTheme="majorHAnsi" w:hAnsiTheme="majorHAnsi" w:cstheme="majorHAnsi"/>
          <w:sz w:val="24"/>
          <w:szCs w:val="24"/>
          <w:lang w:val="nl-NL"/>
        </w:rPr>
        <w:t xml:space="preserve">điểm c </w:t>
      </w:r>
      <w:r w:rsidRPr="00344503">
        <w:rPr>
          <w:rFonts w:asciiTheme="majorHAnsi" w:hAnsiTheme="majorHAnsi" w:cstheme="majorHAnsi"/>
          <w:sz w:val="24"/>
          <w:szCs w:val="24"/>
          <w:lang w:val="nl-NL"/>
        </w:rPr>
        <w:t xml:space="preserve">khoản </w:t>
      </w:r>
      <w:r>
        <w:rPr>
          <w:rFonts w:asciiTheme="majorHAnsi" w:hAnsiTheme="majorHAnsi" w:cstheme="majorHAnsi"/>
          <w:sz w:val="24"/>
          <w:szCs w:val="24"/>
          <w:lang w:val="nl-NL"/>
        </w:rPr>
        <w:t>9</w:t>
      </w:r>
      <w:r w:rsidRPr="00344503">
        <w:rPr>
          <w:rFonts w:asciiTheme="majorHAnsi" w:hAnsiTheme="majorHAnsi" w:cstheme="majorHAnsi"/>
          <w:sz w:val="24"/>
          <w:szCs w:val="24"/>
          <w:lang w:val="nl-NL"/>
        </w:rPr>
        <w:t xml:space="preserve"> Điều 2 của </w:t>
      </w:r>
      <w:r w:rsidRPr="00344503">
        <w:rPr>
          <w:rFonts w:asciiTheme="majorHAnsi" w:hAnsiTheme="majorHAnsi" w:cstheme="majorHAnsi"/>
          <w:bCs/>
          <w:sz w:val="24"/>
          <w:szCs w:val="24"/>
          <w:lang w:val="vi-VN"/>
        </w:rPr>
        <w:t xml:space="preserve">Thông tư số 11/2016/TT-NHNN </w:t>
      </w:r>
      <w:r w:rsidRPr="00344503">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r>
        <w:rPr>
          <w:rFonts w:asciiTheme="majorHAnsi" w:hAnsiTheme="majorHAnsi" w:cstheme="majorHAnsi"/>
          <w:spacing w:val="-2"/>
          <w:sz w:val="24"/>
          <w:szCs w:val="24"/>
          <w:lang w:val="nl-NL"/>
        </w:rPr>
        <w:t>.</w:t>
      </w:r>
    </w:p>
    <w:p w:rsidR="00351E56" w:rsidRPr="00385D61" w:rsidRDefault="00351E56">
      <w:pPr>
        <w:pStyle w:val="FootnoteText"/>
        <w:rPr>
          <w:lang w:val="nl-NL"/>
        </w:rPr>
      </w:pPr>
    </w:p>
  </w:footnote>
  <w:footnote w:id="39">
    <w:p w:rsidR="00351E56" w:rsidRPr="00335327" w:rsidRDefault="00351E56" w:rsidP="00291263">
      <w:pPr>
        <w:pStyle w:val="FootnoteText"/>
        <w:jc w:val="both"/>
        <w:rPr>
          <w:lang w:val="nl-NL"/>
        </w:rPr>
      </w:pPr>
      <w:r>
        <w:rPr>
          <w:rStyle w:val="FootnoteReference"/>
        </w:rPr>
        <w:footnoteRef/>
      </w:r>
      <w:r w:rsidRPr="00291263">
        <w:rPr>
          <w:lang w:val="nl-NL"/>
        </w:rPr>
        <w:t xml:space="preserve"> </w:t>
      </w:r>
      <w:r>
        <w:rPr>
          <w:rFonts w:asciiTheme="majorHAnsi" w:hAnsiTheme="majorHAnsi" w:cstheme="majorHAnsi"/>
          <w:sz w:val="24"/>
          <w:szCs w:val="24"/>
          <w:lang w:val="nl-NL"/>
        </w:rPr>
        <w:t>Phụ lục</w:t>
      </w:r>
      <w:r w:rsidRPr="00344503">
        <w:rPr>
          <w:rFonts w:asciiTheme="majorHAnsi" w:hAnsiTheme="majorHAnsi" w:cstheme="majorHAnsi"/>
          <w:sz w:val="24"/>
          <w:szCs w:val="24"/>
          <w:lang w:val="nl-NL"/>
        </w:rPr>
        <w:t xml:space="preserve"> này được </w:t>
      </w:r>
      <w:r>
        <w:rPr>
          <w:rFonts w:asciiTheme="majorHAnsi" w:hAnsiTheme="majorHAnsi" w:cstheme="majorHAnsi"/>
          <w:sz w:val="24"/>
          <w:szCs w:val="24"/>
          <w:lang w:val="nl-NL"/>
        </w:rPr>
        <w:t>bổ sung</w:t>
      </w:r>
      <w:r w:rsidRPr="00344503">
        <w:rPr>
          <w:rFonts w:asciiTheme="majorHAnsi" w:hAnsiTheme="majorHAnsi" w:cstheme="majorHAnsi"/>
          <w:sz w:val="24"/>
          <w:szCs w:val="24"/>
          <w:lang w:val="nl-NL"/>
        </w:rPr>
        <w:t xml:space="preserve"> theo quy định tại </w:t>
      </w:r>
      <w:r>
        <w:rPr>
          <w:rFonts w:asciiTheme="majorHAnsi" w:hAnsiTheme="majorHAnsi" w:cstheme="majorHAnsi"/>
          <w:sz w:val="24"/>
          <w:szCs w:val="24"/>
          <w:lang w:val="nl-NL"/>
        </w:rPr>
        <w:t xml:space="preserve">điểm c </w:t>
      </w:r>
      <w:r w:rsidRPr="00344503">
        <w:rPr>
          <w:rFonts w:asciiTheme="majorHAnsi" w:hAnsiTheme="majorHAnsi" w:cstheme="majorHAnsi"/>
          <w:sz w:val="24"/>
          <w:szCs w:val="24"/>
          <w:lang w:val="nl-NL"/>
        </w:rPr>
        <w:t xml:space="preserve">khoản </w:t>
      </w:r>
      <w:r>
        <w:rPr>
          <w:rFonts w:asciiTheme="majorHAnsi" w:hAnsiTheme="majorHAnsi" w:cstheme="majorHAnsi"/>
          <w:sz w:val="24"/>
          <w:szCs w:val="24"/>
          <w:lang w:val="nl-NL"/>
        </w:rPr>
        <w:t>9</w:t>
      </w:r>
      <w:r w:rsidRPr="00344503">
        <w:rPr>
          <w:rFonts w:asciiTheme="majorHAnsi" w:hAnsiTheme="majorHAnsi" w:cstheme="majorHAnsi"/>
          <w:sz w:val="24"/>
          <w:szCs w:val="24"/>
          <w:lang w:val="nl-NL"/>
        </w:rPr>
        <w:t xml:space="preserve"> Điều 2 của </w:t>
      </w:r>
      <w:r w:rsidRPr="00344503">
        <w:rPr>
          <w:rFonts w:asciiTheme="majorHAnsi" w:hAnsiTheme="majorHAnsi" w:cstheme="majorHAnsi"/>
          <w:bCs/>
          <w:sz w:val="24"/>
          <w:szCs w:val="24"/>
          <w:lang w:val="vi-VN"/>
        </w:rPr>
        <w:t xml:space="preserve">Thông tư số 11/2016/TT-NHNN </w:t>
      </w:r>
      <w:r w:rsidRPr="00344503">
        <w:rPr>
          <w:rFonts w:asciiTheme="majorHAnsi" w:hAnsiTheme="majorHAnsi" w:cstheme="majorHAnsi"/>
          <w:spacing w:val="-2"/>
          <w:sz w:val="24"/>
          <w:szCs w:val="24"/>
          <w:lang w:val="nl-NL"/>
        </w:rPr>
        <w:t>sửa đổi, bổ sung một số văn bản quy phạm pháp luật về hoạt động cung ứng dịch vụ nhận và chi, trả ngoại tệ, hoạt động đại lý đổi ngoại tệ, bàn đổi ngoại tệ của cá nhân, có hiệu lực kể từ ngày 13 tháng 8 năm 2016</w:t>
      </w:r>
      <w:r>
        <w:rPr>
          <w:rFonts w:asciiTheme="majorHAnsi" w:hAnsiTheme="majorHAnsi" w:cstheme="majorHAnsi"/>
          <w:spacing w:val="-2"/>
          <w:sz w:val="24"/>
          <w:szCs w:val="24"/>
          <w:lang w:val="nl-NL"/>
        </w:rPr>
        <w:t>.</w:t>
      </w:r>
    </w:p>
    <w:p w:rsidR="00351E56" w:rsidRPr="00385D61" w:rsidRDefault="00351E56" w:rsidP="00291263">
      <w:pPr>
        <w:pStyle w:val="FootnoteText"/>
        <w:rPr>
          <w:lang w:val="nl-NL"/>
        </w:rPr>
      </w:pPr>
    </w:p>
    <w:p w:rsidR="00351E56" w:rsidRPr="00291263" w:rsidRDefault="00351E56">
      <w:pPr>
        <w:pStyle w:val="FootnoteText"/>
        <w:rPr>
          <w:lang w:val="nl-N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825" w:rsidRDefault="00C028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825" w:rsidRDefault="00C028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825" w:rsidRDefault="00C028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A59E2"/>
    <w:multiLevelType w:val="hybridMultilevel"/>
    <w:tmpl w:val="64D496C8"/>
    <w:lvl w:ilvl="0" w:tplc="EA625E56">
      <w:start w:val="4"/>
      <w:numFmt w:val="bullet"/>
      <w:lvlText w:val="-"/>
      <w:lvlJc w:val="left"/>
      <w:pPr>
        <w:ind w:left="720" w:hanging="360"/>
      </w:pPr>
      <w:rPr>
        <w:rFonts w:ascii="Times New Roman" w:eastAsia="Arial"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30"/>
  <w:displayHorizontalDrawingGridEvery w:val="2"/>
  <w:characterSpacingControl w:val="doNotCompress"/>
  <w:hdrShapeDefaults>
    <o:shapedefaults v:ext="edit" spidmax="25602"/>
  </w:hdrShapeDefaults>
  <w:footnotePr>
    <w:footnote w:id="0"/>
    <w:footnote w:id="1"/>
  </w:footnotePr>
  <w:endnotePr>
    <w:endnote w:id="0"/>
    <w:endnote w:id="1"/>
  </w:endnotePr>
  <w:compat/>
  <w:rsids>
    <w:rsidRoot w:val="00546297"/>
    <w:rsid w:val="00007C9D"/>
    <w:rsid w:val="00023BF9"/>
    <w:rsid w:val="00047296"/>
    <w:rsid w:val="0007713F"/>
    <w:rsid w:val="000954DB"/>
    <w:rsid w:val="000D2AF5"/>
    <w:rsid w:val="000D3770"/>
    <w:rsid w:val="000D4AC6"/>
    <w:rsid w:val="000D74E7"/>
    <w:rsid w:val="000E2358"/>
    <w:rsid w:val="000F0E25"/>
    <w:rsid w:val="000F6091"/>
    <w:rsid w:val="0011333C"/>
    <w:rsid w:val="001149FB"/>
    <w:rsid w:val="001162E0"/>
    <w:rsid w:val="00121161"/>
    <w:rsid w:val="001234E5"/>
    <w:rsid w:val="00153E89"/>
    <w:rsid w:val="00186E77"/>
    <w:rsid w:val="001A5840"/>
    <w:rsid w:val="001C6BE4"/>
    <w:rsid w:val="0024207F"/>
    <w:rsid w:val="002427FD"/>
    <w:rsid w:val="00247BA7"/>
    <w:rsid w:val="00263B56"/>
    <w:rsid w:val="00274715"/>
    <w:rsid w:val="0027640C"/>
    <w:rsid w:val="002774B5"/>
    <w:rsid w:val="00286296"/>
    <w:rsid w:val="002901C6"/>
    <w:rsid w:val="00291263"/>
    <w:rsid w:val="002A296B"/>
    <w:rsid w:val="002A370B"/>
    <w:rsid w:val="002D23E9"/>
    <w:rsid w:val="00315CF8"/>
    <w:rsid w:val="00327B52"/>
    <w:rsid w:val="00331767"/>
    <w:rsid w:val="00335327"/>
    <w:rsid w:val="00351E56"/>
    <w:rsid w:val="003630A1"/>
    <w:rsid w:val="00374639"/>
    <w:rsid w:val="0038203A"/>
    <w:rsid w:val="0038409B"/>
    <w:rsid w:val="00385D61"/>
    <w:rsid w:val="00395743"/>
    <w:rsid w:val="00397995"/>
    <w:rsid w:val="003C4824"/>
    <w:rsid w:val="00407146"/>
    <w:rsid w:val="00411568"/>
    <w:rsid w:val="00434692"/>
    <w:rsid w:val="0043770E"/>
    <w:rsid w:val="00440CD9"/>
    <w:rsid w:val="00462F43"/>
    <w:rsid w:val="00473C78"/>
    <w:rsid w:val="004919DB"/>
    <w:rsid w:val="004A7F8E"/>
    <w:rsid w:val="004B53B9"/>
    <w:rsid w:val="004C184B"/>
    <w:rsid w:val="004D0CEA"/>
    <w:rsid w:val="004D3CE2"/>
    <w:rsid w:val="004D7668"/>
    <w:rsid w:val="004E0736"/>
    <w:rsid w:val="004E5CDC"/>
    <w:rsid w:val="004E5FF2"/>
    <w:rsid w:val="0050252A"/>
    <w:rsid w:val="0051774A"/>
    <w:rsid w:val="00521E09"/>
    <w:rsid w:val="00543DCA"/>
    <w:rsid w:val="00546297"/>
    <w:rsid w:val="00571D16"/>
    <w:rsid w:val="00574D37"/>
    <w:rsid w:val="00576DCE"/>
    <w:rsid w:val="005C49C4"/>
    <w:rsid w:val="005E041D"/>
    <w:rsid w:val="005F1278"/>
    <w:rsid w:val="00662363"/>
    <w:rsid w:val="006B1319"/>
    <w:rsid w:val="006B520E"/>
    <w:rsid w:val="006B718D"/>
    <w:rsid w:val="006D057F"/>
    <w:rsid w:val="006D3D9F"/>
    <w:rsid w:val="006E3BCE"/>
    <w:rsid w:val="007068C1"/>
    <w:rsid w:val="007176BD"/>
    <w:rsid w:val="0072199D"/>
    <w:rsid w:val="00727F0B"/>
    <w:rsid w:val="00761D74"/>
    <w:rsid w:val="00765850"/>
    <w:rsid w:val="00786180"/>
    <w:rsid w:val="007A1810"/>
    <w:rsid w:val="007A752B"/>
    <w:rsid w:val="007B375B"/>
    <w:rsid w:val="007B3A9D"/>
    <w:rsid w:val="007D26F8"/>
    <w:rsid w:val="008022E6"/>
    <w:rsid w:val="00804258"/>
    <w:rsid w:val="00811DC5"/>
    <w:rsid w:val="00813F25"/>
    <w:rsid w:val="008246BC"/>
    <w:rsid w:val="00833288"/>
    <w:rsid w:val="00844991"/>
    <w:rsid w:val="0085070E"/>
    <w:rsid w:val="008567F2"/>
    <w:rsid w:val="00857AB9"/>
    <w:rsid w:val="00875FD1"/>
    <w:rsid w:val="00876720"/>
    <w:rsid w:val="0087784D"/>
    <w:rsid w:val="00892396"/>
    <w:rsid w:val="008A3DD5"/>
    <w:rsid w:val="008B794E"/>
    <w:rsid w:val="008E473A"/>
    <w:rsid w:val="008E5845"/>
    <w:rsid w:val="0090443A"/>
    <w:rsid w:val="00911FAF"/>
    <w:rsid w:val="009425A6"/>
    <w:rsid w:val="00956552"/>
    <w:rsid w:val="0097047C"/>
    <w:rsid w:val="00986A4C"/>
    <w:rsid w:val="009E313C"/>
    <w:rsid w:val="00A17290"/>
    <w:rsid w:val="00A37038"/>
    <w:rsid w:val="00A37968"/>
    <w:rsid w:val="00A4260C"/>
    <w:rsid w:val="00AC1BBF"/>
    <w:rsid w:val="00AC318F"/>
    <w:rsid w:val="00AD4883"/>
    <w:rsid w:val="00AD766C"/>
    <w:rsid w:val="00AE7BDD"/>
    <w:rsid w:val="00AF39A6"/>
    <w:rsid w:val="00B1661B"/>
    <w:rsid w:val="00B178F3"/>
    <w:rsid w:val="00B27F7B"/>
    <w:rsid w:val="00B8160B"/>
    <w:rsid w:val="00BA44C0"/>
    <w:rsid w:val="00BB20C6"/>
    <w:rsid w:val="00BB3347"/>
    <w:rsid w:val="00BB46C7"/>
    <w:rsid w:val="00BC0268"/>
    <w:rsid w:val="00BC1285"/>
    <w:rsid w:val="00BC261F"/>
    <w:rsid w:val="00BC3279"/>
    <w:rsid w:val="00BD3D1D"/>
    <w:rsid w:val="00BE76DD"/>
    <w:rsid w:val="00C02825"/>
    <w:rsid w:val="00C21BC9"/>
    <w:rsid w:val="00C22C30"/>
    <w:rsid w:val="00C3225A"/>
    <w:rsid w:val="00C446A2"/>
    <w:rsid w:val="00C61690"/>
    <w:rsid w:val="00C72F06"/>
    <w:rsid w:val="00C8085F"/>
    <w:rsid w:val="00C8644A"/>
    <w:rsid w:val="00C91687"/>
    <w:rsid w:val="00CA4BFA"/>
    <w:rsid w:val="00CB64E8"/>
    <w:rsid w:val="00CB6D2A"/>
    <w:rsid w:val="00CF4FF2"/>
    <w:rsid w:val="00D0478F"/>
    <w:rsid w:val="00D36B17"/>
    <w:rsid w:val="00D77D52"/>
    <w:rsid w:val="00D95102"/>
    <w:rsid w:val="00DA4179"/>
    <w:rsid w:val="00DA73BD"/>
    <w:rsid w:val="00DB1A7F"/>
    <w:rsid w:val="00DE6483"/>
    <w:rsid w:val="00DF21CF"/>
    <w:rsid w:val="00DF456E"/>
    <w:rsid w:val="00E13438"/>
    <w:rsid w:val="00E2408E"/>
    <w:rsid w:val="00E30626"/>
    <w:rsid w:val="00E403B4"/>
    <w:rsid w:val="00E61AC5"/>
    <w:rsid w:val="00E80387"/>
    <w:rsid w:val="00E86A91"/>
    <w:rsid w:val="00E93597"/>
    <w:rsid w:val="00E95174"/>
    <w:rsid w:val="00EA1BA9"/>
    <w:rsid w:val="00EB2BCC"/>
    <w:rsid w:val="00EC09EE"/>
    <w:rsid w:val="00EC20A9"/>
    <w:rsid w:val="00EE5DBD"/>
    <w:rsid w:val="00EF5387"/>
    <w:rsid w:val="00F23278"/>
    <w:rsid w:val="00F305A8"/>
    <w:rsid w:val="00F32411"/>
    <w:rsid w:val="00F35052"/>
    <w:rsid w:val="00F42C88"/>
    <w:rsid w:val="00F437C9"/>
    <w:rsid w:val="00F4484F"/>
    <w:rsid w:val="00F5712A"/>
    <w:rsid w:val="00F70538"/>
    <w:rsid w:val="00F86907"/>
    <w:rsid w:val="00F96658"/>
    <w:rsid w:val="00FA3C97"/>
    <w:rsid w:val="00FA5B1D"/>
    <w:rsid w:val="00FF281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rules v:ext="edit">
        <o:r id="V:Rule5" type="connector" idref="#_x0000_s1026"/>
        <o:r id="V:Rule6" type="connector" idref="#_x0000_s1032"/>
        <o:r id="V:Rule7" type="connector" idref="#_x0000_s1031"/>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252A"/>
    <w:rPr>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6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46297"/>
    <w:pPr>
      <w:tabs>
        <w:tab w:val="center" w:pos="4320"/>
        <w:tab w:val="right" w:pos="8640"/>
      </w:tabs>
    </w:pPr>
  </w:style>
  <w:style w:type="character" w:styleId="PageNumber">
    <w:name w:val="page number"/>
    <w:basedOn w:val="DefaultParagraphFont"/>
    <w:rsid w:val="00546297"/>
  </w:style>
  <w:style w:type="paragraph" w:styleId="EndnoteText">
    <w:name w:val="endnote text"/>
    <w:basedOn w:val="Normal"/>
    <w:link w:val="EndnoteTextChar"/>
    <w:rsid w:val="00EC20A9"/>
    <w:rPr>
      <w:sz w:val="20"/>
      <w:szCs w:val="20"/>
    </w:rPr>
  </w:style>
  <w:style w:type="character" w:customStyle="1" w:styleId="EndnoteTextChar">
    <w:name w:val="Endnote Text Char"/>
    <w:basedOn w:val="DefaultParagraphFont"/>
    <w:link w:val="EndnoteText"/>
    <w:rsid w:val="00EC20A9"/>
    <w:rPr>
      <w:lang w:val="en-US" w:eastAsia="en-US"/>
    </w:rPr>
  </w:style>
  <w:style w:type="character" w:styleId="EndnoteReference">
    <w:name w:val="endnote reference"/>
    <w:basedOn w:val="DefaultParagraphFont"/>
    <w:rsid w:val="00EC20A9"/>
    <w:rPr>
      <w:vertAlign w:val="superscript"/>
    </w:rPr>
  </w:style>
  <w:style w:type="paragraph" w:styleId="FootnoteText">
    <w:name w:val="footnote text"/>
    <w:basedOn w:val="Normal"/>
    <w:link w:val="FootnoteTextChar"/>
    <w:rsid w:val="00EC20A9"/>
    <w:rPr>
      <w:sz w:val="20"/>
      <w:szCs w:val="20"/>
    </w:rPr>
  </w:style>
  <w:style w:type="character" w:customStyle="1" w:styleId="FootnoteTextChar">
    <w:name w:val="Footnote Text Char"/>
    <w:basedOn w:val="DefaultParagraphFont"/>
    <w:link w:val="FootnoteText"/>
    <w:rsid w:val="00EC20A9"/>
    <w:rPr>
      <w:lang w:val="en-US" w:eastAsia="en-US"/>
    </w:rPr>
  </w:style>
  <w:style w:type="character" w:styleId="FootnoteReference">
    <w:name w:val="footnote reference"/>
    <w:basedOn w:val="DefaultParagraphFont"/>
    <w:rsid w:val="00EC20A9"/>
    <w:rPr>
      <w:vertAlign w:val="superscript"/>
    </w:rPr>
  </w:style>
  <w:style w:type="paragraph" w:styleId="Caption">
    <w:name w:val="caption"/>
    <w:basedOn w:val="Normal"/>
    <w:next w:val="Normal"/>
    <w:autoRedefine/>
    <w:qFormat/>
    <w:rsid w:val="000D74E7"/>
    <w:pPr>
      <w:spacing w:before="120" w:after="120"/>
      <w:ind w:right="9" w:firstLine="720"/>
      <w:jc w:val="both"/>
    </w:pPr>
    <w:rPr>
      <w:bCs/>
      <w:color w:val="632423"/>
      <w:sz w:val="28"/>
      <w:szCs w:val="20"/>
    </w:rPr>
  </w:style>
  <w:style w:type="paragraph" w:styleId="ListParagraph">
    <w:name w:val="List Paragraph"/>
    <w:basedOn w:val="Normal"/>
    <w:uiPriority w:val="34"/>
    <w:qFormat/>
    <w:rsid w:val="000D74E7"/>
    <w:pPr>
      <w:ind w:left="720"/>
      <w:contextualSpacing/>
    </w:pPr>
    <w:rPr>
      <w:sz w:val="24"/>
      <w:szCs w:val="24"/>
    </w:rPr>
  </w:style>
  <w:style w:type="paragraph" w:styleId="Header">
    <w:name w:val="header"/>
    <w:basedOn w:val="Normal"/>
    <w:link w:val="HeaderChar"/>
    <w:rsid w:val="0090443A"/>
    <w:pPr>
      <w:tabs>
        <w:tab w:val="center" w:pos="4513"/>
        <w:tab w:val="right" w:pos="9026"/>
      </w:tabs>
    </w:pPr>
  </w:style>
  <w:style w:type="character" w:customStyle="1" w:styleId="HeaderChar">
    <w:name w:val="Header Char"/>
    <w:basedOn w:val="DefaultParagraphFont"/>
    <w:link w:val="Header"/>
    <w:rsid w:val="0090443A"/>
    <w:rPr>
      <w:sz w:val="26"/>
      <w:szCs w:val="26"/>
      <w:lang w:val="en-US" w:eastAsia="en-US"/>
    </w:rPr>
  </w:style>
  <w:style w:type="character" w:customStyle="1" w:styleId="FooterChar">
    <w:name w:val="Footer Char"/>
    <w:basedOn w:val="DefaultParagraphFont"/>
    <w:link w:val="Footer"/>
    <w:uiPriority w:val="99"/>
    <w:rsid w:val="00B8160B"/>
    <w:rPr>
      <w:sz w:val="26"/>
      <w:szCs w:val="26"/>
      <w:lang w:val="en-US" w:eastAsia="en-US"/>
    </w:rPr>
  </w:style>
  <w:style w:type="paragraph" w:styleId="BodyTextIndent3">
    <w:name w:val="Body Text Indent 3"/>
    <w:basedOn w:val="Normal"/>
    <w:link w:val="BodyTextIndent3Char"/>
    <w:rsid w:val="002901C6"/>
    <w:pPr>
      <w:spacing w:before="120" w:after="120" w:line="288" w:lineRule="auto"/>
      <w:ind w:firstLine="720"/>
      <w:jc w:val="both"/>
    </w:pPr>
    <w:rPr>
      <w:i/>
      <w:iCs/>
      <w:color w:val="0000FF"/>
      <w:sz w:val="28"/>
      <w:szCs w:val="24"/>
    </w:rPr>
  </w:style>
  <w:style w:type="character" w:customStyle="1" w:styleId="BodyTextIndent3Char">
    <w:name w:val="Body Text Indent 3 Char"/>
    <w:basedOn w:val="DefaultParagraphFont"/>
    <w:link w:val="BodyTextIndent3"/>
    <w:rsid w:val="002901C6"/>
    <w:rPr>
      <w:i/>
      <w:iCs/>
      <w:color w:val="0000FF"/>
      <w:sz w:val="28"/>
      <w:szCs w:val="24"/>
      <w:lang w:val="en-US" w:eastAsia="en-US"/>
    </w:rPr>
  </w:style>
  <w:style w:type="paragraph" w:styleId="CommentText">
    <w:name w:val="annotation text"/>
    <w:basedOn w:val="Normal"/>
    <w:link w:val="CommentTextChar"/>
    <w:uiPriority w:val="99"/>
    <w:unhideWhenUsed/>
    <w:rsid w:val="002901C6"/>
    <w:rPr>
      <w:sz w:val="20"/>
      <w:szCs w:val="20"/>
    </w:rPr>
  </w:style>
  <w:style w:type="character" w:customStyle="1" w:styleId="CommentTextChar">
    <w:name w:val="Comment Text Char"/>
    <w:basedOn w:val="DefaultParagraphFont"/>
    <w:link w:val="CommentText"/>
    <w:uiPriority w:val="99"/>
    <w:rsid w:val="002901C6"/>
    <w:rPr>
      <w:lang w:val="en-US" w:eastAsia="en-US"/>
    </w:rPr>
  </w:style>
  <w:style w:type="character" w:styleId="CommentReference">
    <w:name w:val="annotation reference"/>
    <w:basedOn w:val="DefaultParagraphFont"/>
    <w:uiPriority w:val="99"/>
    <w:unhideWhenUsed/>
    <w:rsid w:val="00395743"/>
    <w:rPr>
      <w:sz w:val="16"/>
      <w:szCs w:val="16"/>
    </w:rPr>
  </w:style>
  <w:style w:type="character" w:customStyle="1" w:styleId="apple-converted-space">
    <w:name w:val="apple-converted-space"/>
    <w:basedOn w:val="DefaultParagraphFont"/>
    <w:rsid w:val="00395743"/>
  </w:style>
  <w:style w:type="paragraph" w:styleId="NormalWeb">
    <w:name w:val="Normal (Web)"/>
    <w:basedOn w:val="Normal"/>
    <w:uiPriority w:val="99"/>
    <w:rsid w:val="00CB64E8"/>
    <w:pPr>
      <w:spacing w:before="100" w:beforeAutospacing="1" w:after="100" w:afterAutospacing="1"/>
    </w:pPr>
    <w:rPr>
      <w:sz w:val="24"/>
      <w:szCs w:val="24"/>
    </w:rPr>
  </w:style>
  <w:style w:type="paragraph" w:styleId="BodyTextIndent2">
    <w:name w:val="Body Text Indent 2"/>
    <w:basedOn w:val="Normal"/>
    <w:link w:val="BodyTextIndent2Char"/>
    <w:rsid w:val="00844991"/>
    <w:pPr>
      <w:spacing w:after="120" w:line="480" w:lineRule="auto"/>
      <w:ind w:left="283"/>
    </w:pPr>
  </w:style>
  <w:style w:type="character" w:customStyle="1" w:styleId="BodyTextIndent2Char">
    <w:name w:val="Body Text Indent 2 Char"/>
    <w:basedOn w:val="DefaultParagraphFont"/>
    <w:link w:val="BodyTextIndent2"/>
    <w:rsid w:val="00844991"/>
    <w:rPr>
      <w:sz w:val="26"/>
      <w:szCs w:val="2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457FCD-A251-4B6F-A1CD-1E233170100B}"/>
</file>

<file path=customXml/itemProps2.xml><?xml version="1.0" encoding="utf-8"?>
<ds:datastoreItem xmlns:ds="http://schemas.openxmlformats.org/officeDocument/2006/customXml" ds:itemID="{FB982D71-B138-4F3D-AC11-C76933D9E105}"/>
</file>

<file path=customXml/itemProps3.xml><?xml version="1.0" encoding="utf-8"?>
<ds:datastoreItem xmlns:ds="http://schemas.openxmlformats.org/officeDocument/2006/customXml" ds:itemID="{A84F7A9E-980F-4651-BB08-6736D9F6EEAD}"/>
</file>

<file path=customXml/itemProps4.xml><?xml version="1.0" encoding="utf-8"?>
<ds:datastoreItem xmlns:ds="http://schemas.openxmlformats.org/officeDocument/2006/customXml" ds:itemID="{943B365E-EC1B-4E96-B00B-8A0F2B5DF392}"/>
</file>

<file path=docProps/app.xml><?xml version="1.0" encoding="utf-8"?>
<Properties xmlns="http://schemas.openxmlformats.org/officeDocument/2006/extended-properties" xmlns:vt="http://schemas.openxmlformats.org/officeDocument/2006/docPropsVTypes">
  <Template>Normal</Template>
  <TotalTime>1</TotalTime>
  <Pages>24</Pages>
  <Words>4815</Words>
  <Characters>27452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LNC</Company>
  <LinksUpToDate>false</LinksUpToDate>
  <CharactersWithSpaces>32203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Nguyen Thi Thuy</dc:creator>
  <cp:lastModifiedBy>ha.trinhviet</cp:lastModifiedBy>
  <cp:revision>2</cp:revision>
  <cp:lastPrinted>2019-10-25T09:43:00Z</cp:lastPrinted>
  <dcterms:created xsi:type="dcterms:W3CDTF">2019-10-31T06:59:00Z</dcterms:created>
  <dcterms:modified xsi:type="dcterms:W3CDTF">2019-10-31T06:59:00Z</dcterms:modified>
</cp:coreProperties>
</file>