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2075" w:type="dxa"/>
        <w:tblInd w:w="108" w:type="dxa"/>
        <w:tblCellMar>
          <w:left w:w="0" w:type="dxa"/>
          <w:right w:w="0" w:type="dxa"/>
        </w:tblCellMar>
        <w:tblLook w:val="04A0" w:firstRow="1" w:lastRow="0" w:firstColumn="1" w:lastColumn="0" w:noHBand="0" w:noVBand="1"/>
      </w:tblPr>
      <w:tblGrid>
        <w:gridCol w:w="4180"/>
        <w:gridCol w:w="7895"/>
      </w:tblGrid>
      <w:tr w:rsidR="008F7453" w:rsidRPr="008F7453" w:rsidTr="008F7453">
        <w:trPr>
          <w:trHeight w:val="915"/>
        </w:trPr>
        <w:tc>
          <w:tcPr>
            <w:tcW w:w="3240" w:type="dxa"/>
            <w:tcBorders>
              <w:top w:val="nil"/>
              <w:left w:val="nil"/>
              <w:bottom w:val="nil"/>
              <w:right w:val="nil"/>
            </w:tcBorders>
            <w:tcMar>
              <w:top w:w="0" w:type="dxa"/>
              <w:left w:w="108" w:type="dxa"/>
              <w:bottom w:w="0" w:type="dxa"/>
              <w:right w:w="108" w:type="dxa"/>
            </w:tcMar>
            <w:hideMark/>
          </w:tcPr>
          <w:p w:rsidR="008F7453" w:rsidRPr="008F7453" w:rsidRDefault="008F7453" w:rsidP="008F7453">
            <w:pPr>
              <w:spacing w:after="0" w:line="330" w:lineRule="atLeast"/>
              <w:rPr>
                <w:rFonts w:eastAsia="Times New Roman" w:cs="Times New Roman"/>
                <w:color w:val="222222"/>
                <w:sz w:val="24"/>
                <w:szCs w:val="24"/>
              </w:rPr>
            </w:pPr>
            <w:r w:rsidRPr="008F7453">
              <w:rPr>
                <w:rFonts w:eastAsia="Times New Roman" w:cs="Times New Roman"/>
                <w:b/>
                <w:bCs/>
                <w:color w:val="222222"/>
                <w:sz w:val="20"/>
                <w:szCs w:val="20"/>
              </w:rPr>
              <w:t xml:space="preserve">       CHÍNH PHỦ</w:t>
            </w:r>
            <w:r w:rsidRPr="008F7453">
              <w:rPr>
                <w:rFonts w:eastAsia="Times New Roman" w:cs="Times New Roman"/>
                <w:b/>
                <w:bCs/>
                <w:color w:val="222222"/>
                <w:sz w:val="20"/>
                <w:szCs w:val="20"/>
              </w:rPr>
              <w:br/>
              <w:t xml:space="preserve">            -------</w:t>
            </w:r>
          </w:p>
          <w:p w:rsidR="008F7453" w:rsidRPr="008F7453" w:rsidRDefault="008F7453" w:rsidP="008F7453">
            <w:pPr>
              <w:spacing w:after="0" w:line="330" w:lineRule="atLeast"/>
              <w:rPr>
                <w:rFonts w:eastAsia="Times New Roman" w:cs="Times New Roman"/>
                <w:color w:val="222222"/>
                <w:sz w:val="24"/>
                <w:szCs w:val="24"/>
              </w:rPr>
            </w:pPr>
            <w:r w:rsidRPr="008F7453">
              <w:rPr>
                <w:rFonts w:eastAsia="Times New Roman" w:cs="Times New Roman"/>
                <w:color w:val="222222"/>
                <w:sz w:val="20"/>
                <w:szCs w:val="20"/>
              </w:rPr>
              <w:t>Số: 141/2018/NĐ-CP</w:t>
            </w:r>
          </w:p>
        </w:tc>
        <w:tc>
          <w:tcPr>
            <w:tcW w:w="6120" w:type="dxa"/>
            <w:tcBorders>
              <w:top w:val="nil"/>
              <w:left w:val="nil"/>
              <w:bottom w:val="nil"/>
              <w:right w:val="nil"/>
            </w:tcBorders>
            <w:tcMar>
              <w:top w:w="0" w:type="dxa"/>
              <w:left w:w="108" w:type="dxa"/>
              <w:bottom w:w="0" w:type="dxa"/>
              <w:right w:w="108" w:type="dxa"/>
            </w:tcMar>
            <w:hideMark/>
          </w:tcPr>
          <w:p w:rsidR="008F7453" w:rsidRPr="008F7453" w:rsidRDefault="008F7453" w:rsidP="008F7453">
            <w:pPr>
              <w:spacing w:after="0" w:line="330" w:lineRule="atLeast"/>
              <w:rPr>
                <w:rFonts w:eastAsia="Times New Roman" w:cs="Times New Roman"/>
                <w:b/>
                <w:bCs/>
                <w:color w:val="222222"/>
                <w:sz w:val="20"/>
                <w:szCs w:val="20"/>
              </w:rPr>
            </w:pPr>
            <w:r w:rsidRPr="008F7453">
              <w:rPr>
                <w:rFonts w:eastAsia="Times New Roman" w:cs="Times New Roman"/>
                <w:b/>
                <w:bCs/>
                <w:color w:val="222222"/>
                <w:sz w:val="20"/>
                <w:szCs w:val="20"/>
              </w:rPr>
              <w:t>CỘNG HÒA XÃ HỘI CHỦ NGHĨA VIỆT NAM</w:t>
            </w:r>
            <w:r w:rsidRPr="008F7453">
              <w:rPr>
                <w:rFonts w:eastAsia="Times New Roman" w:cs="Times New Roman"/>
                <w:b/>
                <w:bCs/>
                <w:color w:val="222222"/>
                <w:sz w:val="20"/>
                <w:szCs w:val="20"/>
              </w:rPr>
              <w:br/>
              <w:t xml:space="preserve">             Độc lập - Tự do - Hạnh phúc</w:t>
            </w:r>
            <w:r w:rsidRPr="008F7453">
              <w:rPr>
                <w:rFonts w:eastAsia="Times New Roman" w:cs="Times New Roman"/>
                <w:b/>
                <w:bCs/>
                <w:color w:val="222222"/>
                <w:sz w:val="20"/>
                <w:szCs w:val="20"/>
              </w:rPr>
              <w:br/>
              <w:t xml:space="preserve">                            --------------</w:t>
            </w:r>
          </w:p>
          <w:p w:rsidR="008F7453" w:rsidRPr="008F7453" w:rsidRDefault="008F7453" w:rsidP="008F7453">
            <w:pPr>
              <w:spacing w:after="0" w:line="330" w:lineRule="atLeast"/>
              <w:rPr>
                <w:rFonts w:eastAsia="Times New Roman" w:cs="Times New Roman"/>
                <w:color w:val="222222"/>
                <w:sz w:val="24"/>
                <w:szCs w:val="24"/>
              </w:rPr>
            </w:pPr>
            <w:r w:rsidRPr="008F7453">
              <w:rPr>
                <w:rFonts w:eastAsia="Times New Roman" w:cs="Times New Roman"/>
                <w:i/>
                <w:iCs/>
                <w:color w:val="222222"/>
                <w:sz w:val="20"/>
                <w:szCs w:val="20"/>
              </w:rPr>
              <w:t xml:space="preserve">          Hà Nội, ngày 08 tháng 10 năm 2018</w:t>
            </w:r>
          </w:p>
        </w:tc>
      </w:tr>
    </w:tbl>
    <w:p w:rsidR="008F7453" w:rsidRPr="008F7453" w:rsidRDefault="008F7453" w:rsidP="008F7453">
      <w:pPr>
        <w:spacing w:after="100" w:afterAutospacing="1" w:line="240" w:lineRule="auto"/>
        <w:rPr>
          <w:rFonts w:eastAsia="Times New Roman" w:cs="Times New Roman"/>
          <w:sz w:val="24"/>
          <w:szCs w:val="24"/>
        </w:rPr>
      </w:pPr>
      <w:r w:rsidRPr="008F7453">
        <w:rPr>
          <w:rFonts w:eastAsia="Times New Roman" w:cs="Times New Roman"/>
          <w:sz w:val="24"/>
          <w:szCs w:val="24"/>
        </w:rPr>
        <w:t> </w:t>
      </w:r>
    </w:p>
    <w:p w:rsidR="008F7453" w:rsidRPr="008F7453" w:rsidRDefault="008F7453" w:rsidP="008F7453">
      <w:pPr>
        <w:spacing w:after="100" w:afterAutospacing="1" w:line="240" w:lineRule="auto"/>
        <w:jc w:val="center"/>
        <w:rPr>
          <w:rFonts w:eastAsia="Times New Roman" w:cs="Times New Roman"/>
          <w:sz w:val="24"/>
          <w:szCs w:val="24"/>
        </w:rPr>
      </w:pPr>
      <w:r w:rsidRPr="008F7453">
        <w:rPr>
          <w:rFonts w:eastAsia="Times New Roman" w:cs="Times New Roman"/>
          <w:sz w:val="24"/>
          <w:szCs w:val="24"/>
        </w:rPr>
        <w:t> </w:t>
      </w:r>
    </w:p>
    <w:p w:rsidR="008F7453" w:rsidRPr="008F7453" w:rsidRDefault="008F7453" w:rsidP="008F7453">
      <w:pPr>
        <w:spacing w:after="100" w:afterAutospacing="1" w:line="240" w:lineRule="auto"/>
        <w:jc w:val="center"/>
        <w:rPr>
          <w:rFonts w:eastAsia="Times New Roman" w:cs="Times New Roman"/>
          <w:sz w:val="24"/>
          <w:szCs w:val="24"/>
        </w:rPr>
      </w:pPr>
      <w:r w:rsidRPr="008F7453">
        <w:rPr>
          <w:rFonts w:eastAsia="Times New Roman" w:cs="Times New Roman"/>
          <w:b/>
          <w:bCs/>
          <w:sz w:val="20"/>
          <w:szCs w:val="20"/>
        </w:rPr>
        <w:t>NGHỊ ĐỊNH</w:t>
      </w:r>
    </w:p>
    <w:p w:rsidR="008F7453" w:rsidRPr="008F7453" w:rsidRDefault="008F7453" w:rsidP="008F7453">
      <w:pPr>
        <w:spacing w:after="100" w:afterAutospacing="1" w:line="240" w:lineRule="auto"/>
        <w:jc w:val="center"/>
        <w:rPr>
          <w:rFonts w:eastAsia="Times New Roman" w:cs="Times New Roman"/>
          <w:sz w:val="24"/>
          <w:szCs w:val="24"/>
        </w:rPr>
      </w:pPr>
      <w:r w:rsidRPr="008F7453">
        <w:rPr>
          <w:rFonts w:eastAsia="Times New Roman" w:cs="Times New Roman"/>
          <w:b/>
          <w:bCs/>
          <w:sz w:val="20"/>
          <w:szCs w:val="20"/>
        </w:rPr>
        <w:t>SỬA ĐỔI, BỔ SUNG MỘT SỐ ĐIỀU CỦA CÁC NGHỊ ĐỊNH QUY ĐỊNH XỬ LÝ VI PHẠM PHÁP LUẬT TRONG HOẠT ĐỘNG KINH DOANH THEO PHƯƠNG THỨC ĐA CẤP</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i/>
          <w:iCs/>
          <w:sz w:val="20"/>
          <w:szCs w:val="20"/>
        </w:rPr>
        <w:t>Căn cứ</w:t>
      </w:r>
      <w:hyperlink r:id="rId4" w:tgtFrame="_blank" w:history="1">
        <w:r w:rsidRPr="008F7453">
          <w:rPr>
            <w:rFonts w:eastAsia="Times New Roman" w:cs="Times New Roman"/>
            <w:i/>
            <w:iCs/>
            <w:color w:val="0000FF"/>
            <w:sz w:val="20"/>
            <w:szCs w:val="20"/>
            <w:u w:val="single"/>
          </w:rPr>
          <w:t> Luật tổ chức Chính phủ</w:t>
        </w:r>
      </w:hyperlink>
      <w:r w:rsidRPr="008F7453">
        <w:rPr>
          <w:rFonts w:eastAsia="Times New Roman" w:cs="Times New Roman"/>
          <w:i/>
          <w:iCs/>
          <w:sz w:val="20"/>
          <w:szCs w:val="20"/>
        </w:rPr>
        <w:t> ngày 19 tháng 6 năm 2015;</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i/>
          <w:iCs/>
          <w:sz w:val="20"/>
          <w:szCs w:val="20"/>
        </w:rPr>
        <w:t>Căn cứ </w:t>
      </w:r>
      <w:hyperlink r:id="rId5" w:tgtFrame="_blank" w:history="1">
        <w:r w:rsidRPr="008F7453">
          <w:rPr>
            <w:rFonts w:eastAsia="Times New Roman" w:cs="Times New Roman"/>
            <w:i/>
            <w:iCs/>
            <w:color w:val="0000FF"/>
            <w:sz w:val="20"/>
            <w:szCs w:val="20"/>
            <w:u w:val="single"/>
          </w:rPr>
          <w:t>Luật cạnh tranh</w:t>
        </w:r>
      </w:hyperlink>
      <w:r w:rsidRPr="008F7453">
        <w:rPr>
          <w:rFonts w:eastAsia="Times New Roman" w:cs="Times New Roman"/>
          <w:i/>
          <w:iCs/>
          <w:sz w:val="20"/>
          <w:szCs w:val="20"/>
        </w:rPr>
        <w:t> ngày 03 tháng 12 năm 2004;</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i/>
          <w:iCs/>
          <w:sz w:val="20"/>
          <w:szCs w:val="20"/>
        </w:rPr>
        <w:t>Căn cứ </w:t>
      </w:r>
      <w:hyperlink r:id="rId6" w:tgtFrame="_blank" w:history="1">
        <w:r w:rsidRPr="008F7453">
          <w:rPr>
            <w:rFonts w:eastAsia="Times New Roman" w:cs="Times New Roman"/>
            <w:i/>
            <w:iCs/>
            <w:color w:val="0000FF"/>
            <w:sz w:val="20"/>
            <w:szCs w:val="20"/>
            <w:u w:val="single"/>
          </w:rPr>
          <w:t>Luật </w:t>
        </w:r>
      </w:hyperlink>
      <w:hyperlink r:id="rId7" w:tgtFrame="_blank" w:tooltip="xử lý vi phạm hành chính" w:history="1">
        <w:r w:rsidRPr="008F7453">
          <w:rPr>
            <w:rFonts w:eastAsia="Times New Roman" w:cs="Times New Roman"/>
            <w:i/>
            <w:iCs/>
            <w:color w:val="0000FF"/>
            <w:sz w:val="20"/>
            <w:szCs w:val="20"/>
            <w:u w:val="single"/>
          </w:rPr>
          <w:t xml:space="preserve">xử lý </w:t>
        </w:r>
        <w:proofErr w:type="gramStart"/>
        <w:r w:rsidRPr="008F7453">
          <w:rPr>
            <w:rFonts w:eastAsia="Times New Roman" w:cs="Times New Roman"/>
            <w:i/>
            <w:iCs/>
            <w:color w:val="0000FF"/>
            <w:sz w:val="20"/>
            <w:szCs w:val="20"/>
            <w:u w:val="single"/>
          </w:rPr>
          <w:t>vi</w:t>
        </w:r>
        <w:proofErr w:type="gramEnd"/>
        <w:r w:rsidRPr="008F7453">
          <w:rPr>
            <w:rFonts w:eastAsia="Times New Roman" w:cs="Times New Roman"/>
            <w:i/>
            <w:iCs/>
            <w:color w:val="0000FF"/>
            <w:sz w:val="20"/>
            <w:szCs w:val="20"/>
            <w:u w:val="single"/>
          </w:rPr>
          <w:t xml:space="preserve"> phạm hành chính</w:t>
        </w:r>
      </w:hyperlink>
      <w:r w:rsidRPr="008F7453">
        <w:rPr>
          <w:rFonts w:eastAsia="Times New Roman" w:cs="Times New Roman"/>
          <w:i/>
          <w:iCs/>
          <w:sz w:val="24"/>
          <w:szCs w:val="24"/>
        </w:rPr>
        <w:t> ngày 20 tháng 6 năm 2012;</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i/>
          <w:iCs/>
          <w:sz w:val="20"/>
          <w:szCs w:val="20"/>
        </w:rPr>
        <w:t>Theo đề nghị của Bộ trưởng Bộ Công Thương;</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i/>
          <w:iCs/>
          <w:sz w:val="20"/>
          <w:szCs w:val="20"/>
        </w:rPr>
        <w:t xml:space="preserve">Chính phủ ban hành Nghị định sửa đổi, bổ sung một số điều của các Nghị định quy định xử lý </w:t>
      </w:r>
      <w:proofErr w:type="gramStart"/>
      <w:r w:rsidRPr="008F7453">
        <w:rPr>
          <w:rFonts w:eastAsia="Times New Roman" w:cs="Times New Roman"/>
          <w:i/>
          <w:iCs/>
          <w:sz w:val="20"/>
          <w:szCs w:val="20"/>
        </w:rPr>
        <w:t>vi</w:t>
      </w:r>
      <w:proofErr w:type="gramEnd"/>
      <w:r w:rsidRPr="008F7453">
        <w:rPr>
          <w:rFonts w:eastAsia="Times New Roman" w:cs="Times New Roman"/>
          <w:i/>
          <w:iCs/>
          <w:sz w:val="20"/>
          <w:szCs w:val="20"/>
        </w:rPr>
        <w:t xml:space="preserve"> phạm pháp luật trong hoạt động kinh doanh theo phương thức đa cấp.</w:t>
      </w:r>
    </w:p>
    <w:p w:rsidR="008F7453" w:rsidRPr="008F7453" w:rsidRDefault="008F7453" w:rsidP="008F7453">
      <w:pPr>
        <w:spacing w:after="100" w:afterAutospacing="1" w:line="240" w:lineRule="auto"/>
        <w:rPr>
          <w:rFonts w:eastAsia="Times New Roman" w:cs="Times New Roman"/>
          <w:sz w:val="24"/>
          <w:szCs w:val="24"/>
        </w:rPr>
      </w:pPr>
      <w:r w:rsidRPr="008F7453">
        <w:rPr>
          <w:rFonts w:eastAsia="Times New Roman" w:cs="Times New Roman"/>
          <w:sz w:val="24"/>
          <w:szCs w:val="24"/>
        </w:rPr>
        <w:t> </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b/>
          <w:bCs/>
          <w:sz w:val="20"/>
          <w:szCs w:val="20"/>
        </w:rPr>
        <w:t>Điều 1. Sửa đổi một số điều của </w:t>
      </w:r>
      <w:hyperlink r:id="rId8" w:tgtFrame="_blank" w:history="1">
        <w:r w:rsidRPr="008F7453">
          <w:rPr>
            <w:rFonts w:eastAsia="Times New Roman" w:cs="Times New Roman"/>
            <w:b/>
            <w:bCs/>
            <w:color w:val="0000FF"/>
            <w:sz w:val="20"/>
            <w:szCs w:val="20"/>
            <w:u w:val="single"/>
          </w:rPr>
          <w:t>Nghị định số 71/2014/NĐ-CP</w:t>
        </w:r>
      </w:hyperlink>
      <w:r w:rsidRPr="008F7453">
        <w:rPr>
          <w:rFonts w:eastAsia="Times New Roman" w:cs="Times New Roman"/>
          <w:b/>
          <w:bCs/>
          <w:sz w:val="20"/>
          <w:szCs w:val="20"/>
        </w:rPr>
        <w:t> ngày 21 tháng 7 năm 2014 của Chính phủ quy định chi tiết Luật cạnh tranh về xử lý vi phạm pháp luật trong lĩnh vực cạnh tranh (sau đây gọi tắt là Nghị định số 71/2014/NĐ-CP) và </w:t>
      </w:r>
      <w:hyperlink r:id="rId9" w:tgtFrame="_blank" w:history="1">
        <w:r w:rsidRPr="008F7453">
          <w:rPr>
            <w:rFonts w:eastAsia="Times New Roman" w:cs="Times New Roman"/>
            <w:b/>
            <w:bCs/>
            <w:color w:val="0000FF"/>
            <w:sz w:val="20"/>
            <w:szCs w:val="20"/>
            <w:u w:val="single"/>
          </w:rPr>
          <w:t>Nghị định số 185/2013/NĐ-CP</w:t>
        </w:r>
      </w:hyperlink>
      <w:r w:rsidRPr="008F7453">
        <w:rPr>
          <w:rFonts w:eastAsia="Times New Roman" w:cs="Times New Roman"/>
          <w:b/>
          <w:bCs/>
          <w:sz w:val="20"/>
          <w:szCs w:val="20"/>
        </w:rPr>
        <w:t> ngày 15 tháng 11 năm 2013 của Chính phủ quy định xử phạt vi phạm hành chính trong hoạt động thương mại, sản xuất, buôn bán hàng giả, hàng cấm và bảo vệ quyền lợi người tiêu dùng đã được sửa đổi, bổ sung tại </w:t>
      </w:r>
      <w:hyperlink r:id="rId10" w:tgtFrame="_blank" w:history="1">
        <w:r w:rsidRPr="008F7453">
          <w:rPr>
            <w:rFonts w:eastAsia="Times New Roman" w:cs="Times New Roman"/>
            <w:b/>
            <w:bCs/>
            <w:color w:val="0000FF"/>
            <w:sz w:val="20"/>
            <w:szCs w:val="20"/>
            <w:u w:val="single"/>
          </w:rPr>
          <w:t>Nghị định số 124/2015/NĐ-CP</w:t>
        </w:r>
      </w:hyperlink>
      <w:r w:rsidRPr="008F7453">
        <w:rPr>
          <w:rFonts w:eastAsia="Times New Roman" w:cs="Times New Roman"/>
          <w:b/>
          <w:bCs/>
          <w:sz w:val="20"/>
          <w:szCs w:val="20"/>
        </w:rPr>
        <w:t> ngày 19 tháng 11 năm 2015 của Chính phủ sửa đổi, bổ sung một số điều của Nghị định số 185/2013/NĐ-CP ngày 15 tháng 11 năm 2013 của Chính phủ quy định xử phạt vi phạm hành chính trong hoạt động thương mại, sản xuất, buôn bán hàng giả, hàng cấm và bảo vệ quyền lợi người tiêu dùng (sau đây gọi tắt là Nghị định số 185/2013/NĐ-CP)</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1. Điều 36 Nghị định số 71/2014/NĐ-CP được sửa đổi như sau:</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b/>
          <w:bCs/>
          <w:sz w:val="20"/>
          <w:szCs w:val="20"/>
        </w:rPr>
        <w:t xml:space="preserve">“Điều 36. Hành </w:t>
      </w:r>
      <w:proofErr w:type="gramStart"/>
      <w:r w:rsidRPr="008F7453">
        <w:rPr>
          <w:rFonts w:eastAsia="Times New Roman" w:cs="Times New Roman"/>
          <w:b/>
          <w:bCs/>
          <w:sz w:val="20"/>
          <w:szCs w:val="20"/>
        </w:rPr>
        <w:t>vi</w:t>
      </w:r>
      <w:proofErr w:type="gramEnd"/>
      <w:r w:rsidRPr="008F7453">
        <w:rPr>
          <w:rFonts w:eastAsia="Times New Roman" w:cs="Times New Roman"/>
          <w:b/>
          <w:bCs/>
          <w:sz w:val="20"/>
          <w:szCs w:val="20"/>
        </w:rPr>
        <w:t xml:space="preserve"> bán hàng đa cấp bất chính</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 xml:space="preserve">1. Phạt tiền từ 80.000.000 đồng đến 100.000.000 đồng đối với tổ chức thực hiện một trong các hành </w:t>
      </w:r>
      <w:proofErr w:type="gramStart"/>
      <w:r w:rsidRPr="008F7453">
        <w:rPr>
          <w:rFonts w:eastAsia="Times New Roman" w:cs="Times New Roman"/>
          <w:sz w:val="20"/>
          <w:szCs w:val="20"/>
        </w:rPr>
        <w:t>vi</w:t>
      </w:r>
      <w:proofErr w:type="gramEnd"/>
      <w:r w:rsidRPr="008F7453">
        <w:rPr>
          <w:rFonts w:eastAsia="Times New Roman" w:cs="Times New Roman"/>
          <w:sz w:val="20"/>
          <w:szCs w:val="20"/>
        </w:rPr>
        <w:t xml:space="preserve"> vi phạm sau đây:</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a) Yêu cầu người khác phải đặt cọc hoặc nộp một khoản tiền nhất định để được ký hợp đồng tham gia bán hàng đa cấp;</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b) Yêu cầu người khác phải mua một số lượng hàng hóa nhất định để được ký hợp đồng tham gia bán hàng đa cấp;</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c) Cho người tham gia bán hàng đa cấp nhận tiền hoặc lợi ích kinh tế khác từ việc giới thiệu người khác tham gia vào hoạt động bán hàng đa cấp mà không phải từ việc mua, bán hàng hóa của người được giới thiệu đó;</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d) Từ chối chi trả không có lý do chính đáng các khoản hoa hồng, tiền thưởng hay lợi ích kinh tế khác mà người tham gia bán hàng đa cấp có quyền hưởng;</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đ) Cung cấp thông tin gian dối về kế hoạch trả thưởng, về lợi ích của việc tham gia mạng lưới bán hàng đa cấp;</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e) Cung cấp thông tin gian dối, gây nhầm lẫn về tính năng, công dụng của hàng hóa hoặc hoạt động của doanh nghiệp thông qua báo cáo viên, đào tạo viên tại hội nghị, hội thảo, đào tạo hoặc thông qua tài liệu của doanh nghiệp;</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 xml:space="preserve">g) Không thực hiện hoặc thực hiện không đúng nghĩa vụ mua lại hàng hóa </w:t>
      </w:r>
      <w:proofErr w:type="gramStart"/>
      <w:r w:rsidRPr="008F7453">
        <w:rPr>
          <w:rFonts w:eastAsia="Times New Roman" w:cs="Times New Roman"/>
          <w:sz w:val="20"/>
          <w:szCs w:val="20"/>
        </w:rPr>
        <w:t>theo</w:t>
      </w:r>
      <w:proofErr w:type="gramEnd"/>
      <w:r w:rsidRPr="008F7453">
        <w:rPr>
          <w:rFonts w:eastAsia="Times New Roman" w:cs="Times New Roman"/>
          <w:sz w:val="20"/>
          <w:szCs w:val="20"/>
        </w:rPr>
        <w:t xml:space="preserve"> quy định của pháp luật.</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 xml:space="preserve">2. Phạt tiền gấp hai lần mức tiền phạt đối với hành </w:t>
      </w:r>
      <w:proofErr w:type="gramStart"/>
      <w:r w:rsidRPr="008F7453">
        <w:rPr>
          <w:rFonts w:eastAsia="Times New Roman" w:cs="Times New Roman"/>
          <w:sz w:val="20"/>
          <w:szCs w:val="20"/>
        </w:rPr>
        <w:t>vi</w:t>
      </w:r>
      <w:proofErr w:type="gramEnd"/>
      <w:r w:rsidRPr="008F7453">
        <w:rPr>
          <w:rFonts w:eastAsia="Times New Roman" w:cs="Times New Roman"/>
          <w:sz w:val="20"/>
          <w:szCs w:val="20"/>
        </w:rPr>
        <w:t xml:space="preserve"> vi phạm quy định tại khoản 1 Điều này trong trường hợp hành vi vi phạm được thực hiện trên địa bàn từ hai tỉnh, thành phố trực thuộc trung ương trở lên.</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lastRenderedPageBreak/>
        <w:t xml:space="preserve">3. Ngoài việc bị phạt tiền </w:t>
      </w:r>
      <w:proofErr w:type="gramStart"/>
      <w:r w:rsidRPr="008F7453">
        <w:rPr>
          <w:rFonts w:eastAsia="Times New Roman" w:cs="Times New Roman"/>
          <w:sz w:val="20"/>
          <w:szCs w:val="20"/>
        </w:rPr>
        <w:t>theo</w:t>
      </w:r>
      <w:proofErr w:type="gramEnd"/>
      <w:r w:rsidRPr="008F7453">
        <w:rPr>
          <w:rFonts w:eastAsia="Times New Roman" w:cs="Times New Roman"/>
          <w:sz w:val="20"/>
          <w:szCs w:val="20"/>
        </w:rPr>
        <w:t xml:space="preserve"> quy định tại khoản 1 và khoản 2 Điều này, tổ chức có hành vi vi phạm còn có thể bị áp dụng một hoặc một số hình thức xử phạt bổ sung và biện pháp khắc phục hậu quả sau:</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 xml:space="preserve">a) Buộc cải chính công khai đối với hành </w:t>
      </w:r>
      <w:proofErr w:type="gramStart"/>
      <w:r w:rsidRPr="008F7453">
        <w:rPr>
          <w:rFonts w:eastAsia="Times New Roman" w:cs="Times New Roman"/>
          <w:sz w:val="20"/>
          <w:szCs w:val="20"/>
        </w:rPr>
        <w:t>vi</w:t>
      </w:r>
      <w:proofErr w:type="gramEnd"/>
      <w:r w:rsidRPr="008F7453">
        <w:rPr>
          <w:rFonts w:eastAsia="Times New Roman" w:cs="Times New Roman"/>
          <w:sz w:val="20"/>
          <w:szCs w:val="20"/>
        </w:rPr>
        <w:t xml:space="preserve"> tại điểm đ, điểm e khoản 1 Điều này;</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 xml:space="preserve">b) Tịch </w:t>
      </w:r>
      <w:proofErr w:type="gramStart"/>
      <w:r w:rsidRPr="008F7453">
        <w:rPr>
          <w:rFonts w:eastAsia="Times New Roman" w:cs="Times New Roman"/>
          <w:sz w:val="20"/>
          <w:szCs w:val="20"/>
        </w:rPr>
        <w:t>thu</w:t>
      </w:r>
      <w:proofErr w:type="gramEnd"/>
      <w:r w:rsidRPr="008F7453">
        <w:rPr>
          <w:rFonts w:eastAsia="Times New Roman" w:cs="Times New Roman"/>
          <w:sz w:val="20"/>
          <w:szCs w:val="20"/>
        </w:rPr>
        <w:t xml:space="preserve"> tang vật, phương tiện được sử dụng để vi phạm pháp luật về cạnh tranh bao gồm cả tịch thu khoản lợi nhuận thu được từ việc thực hiện hành vi vi phạm đối với hành vi tại khoản 1 Điều này.</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4. Người có thẩm quyền xử phạt khi xử phạt đối với các hành vi quy định tại khoản 9 Điều này có trách nhiệm thông báo cho cơ quan cấp giấy chứng nhận đăng ký hoạt động bán hàng đa cấp để xem xét áp dụng biện pháp thu hồi giấy chứng nhận đăng ký hoạt động bán hàng đa cấp theo quy định của pháp luật.”</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2. Điều 92 Nghị định số 185/2013/NĐ-CP được sửa đổi như sau:</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b/>
          <w:bCs/>
          <w:sz w:val="20"/>
          <w:szCs w:val="20"/>
        </w:rPr>
        <w:t>“Điề</w:t>
      </w:r>
      <w:bookmarkStart w:id="0" w:name="_GoBack"/>
      <w:bookmarkEnd w:id="0"/>
      <w:r w:rsidRPr="008F7453">
        <w:rPr>
          <w:rFonts w:eastAsia="Times New Roman" w:cs="Times New Roman"/>
          <w:b/>
          <w:bCs/>
          <w:sz w:val="20"/>
          <w:szCs w:val="20"/>
        </w:rPr>
        <w:t xml:space="preserve">u 92. Hành </w:t>
      </w:r>
      <w:proofErr w:type="gramStart"/>
      <w:r w:rsidRPr="008F7453">
        <w:rPr>
          <w:rFonts w:eastAsia="Times New Roman" w:cs="Times New Roman"/>
          <w:b/>
          <w:bCs/>
          <w:sz w:val="20"/>
          <w:szCs w:val="20"/>
        </w:rPr>
        <w:t>vi</w:t>
      </w:r>
      <w:proofErr w:type="gramEnd"/>
      <w:r w:rsidRPr="008F7453">
        <w:rPr>
          <w:rFonts w:eastAsia="Times New Roman" w:cs="Times New Roman"/>
          <w:b/>
          <w:bCs/>
          <w:sz w:val="20"/>
          <w:szCs w:val="20"/>
        </w:rPr>
        <w:t xml:space="preserve"> vi phạm trong hoạt động kinh doanh theo phương thức đa cấp</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 xml:space="preserve">1. Phạt tiền từ 3.000.000 đồng đến 5.000.000 đồng đối với người tham gia bán hàng đa cấp thực hiện một trong các hành </w:t>
      </w:r>
      <w:proofErr w:type="gramStart"/>
      <w:r w:rsidRPr="008F7453">
        <w:rPr>
          <w:rFonts w:eastAsia="Times New Roman" w:cs="Times New Roman"/>
          <w:sz w:val="20"/>
          <w:szCs w:val="20"/>
        </w:rPr>
        <w:t>vi</w:t>
      </w:r>
      <w:proofErr w:type="gramEnd"/>
      <w:r w:rsidRPr="008F7453">
        <w:rPr>
          <w:rFonts w:eastAsia="Times New Roman" w:cs="Times New Roman"/>
          <w:sz w:val="20"/>
          <w:szCs w:val="20"/>
        </w:rPr>
        <w:t xml:space="preserve"> vi phạm sau đây:</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a) Thực hiện các hoạt động tiếp thị, bán hàng và phát triển mạng lưới bán hàng đa cấp khi chưa được cấp Thẻ thành viên;</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b) Không xuất trình Thẻ thành viên trước khi giới thiệu hoặc tiếp thị, bán hàng.</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 xml:space="preserve">2. Phạt tiền từ 5.000.000 đồng đến 10.000.000 đồng đối với người tham gia bán hàng đa cấp thực hiện một trong các hành </w:t>
      </w:r>
      <w:proofErr w:type="gramStart"/>
      <w:r w:rsidRPr="008F7453">
        <w:rPr>
          <w:rFonts w:eastAsia="Times New Roman" w:cs="Times New Roman"/>
          <w:sz w:val="20"/>
          <w:szCs w:val="20"/>
        </w:rPr>
        <w:t>vi</w:t>
      </w:r>
      <w:proofErr w:type="gramEnd"/>
      <w:r w:rsidRPr="008F7453">
        <w:rPr>
          <w:rFonts w:eastAsia="Times New Roman" w:cs="Times New Roman"/>
          <w:sz w:val="20"/>
          <w:szCs w:val="20"/>
        </w:rPr>
        <w:t xml:space="preserve"> vi phạm sau đây:</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a) Không tuân thủ hợp đồng tham gia bán hàng đa cấp và quy tắc hoạt động của doanh nghiệp;</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 xml:space="preserve">b) Tham gia bán hàng đa cấp khi không đủ điều kiện tham gia bán hàng đa cấp </w:t>
      </w:r>
      <w:proofErr w:type="gramStart"/>
      <w:r w:rsidRPr="008F7453">
        <w:rPr>
          <w:rFonts w:eastAsia="Times New Roman" w:cs="Times New Roman"/>
          <w:sz w:val="20"/>
          <w:szCs w:val="20"/>
        </w:rPr>
        <w:t>theo</w:t>
      </w:r>
      <w:proofErr w:type="gramEnd"/>
      <w:r w:rsidRPr="008F7453">
        <w:rPr>
          <w:rFonts w:eastAsia="Times New Roman" w:cs="Times New Roman"/>
          <w:sz w:val="20"/>
          <w:szCs w:val="20"/>
        </w:rPr>
        <w:t xml:space="preserve"> quy định.</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3. Phạt tiền từ 10.000.000 đồng đến 15.000.000 đồng đối với người tham gia bán hàng đa cấp hoạt động bán hàng đa cấp tại địa phương nơi doanh nghiệp chưa được cấp xác nhận đăng ký hoạt động bán hàng đa cấp tại địa phương.</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 xml:space="preserve">4. Phạt tiền từ 15.000.000 đồng đến 20.000.000 đồng đối với người tham gia bán hàng đa cấp thực hiện một trong các hành </w:t>
      </w:r>
      <w:proofErr w:type="gramStart"/>
      <w:r w:rsidRPr="008F7453">
        <w:rPr>
          <w:rFonts w:eastAsia="Times New Roman" w:cs="Times New Roman"/>
          <w:sz w:val="20"/>
          <w:szCs w:val="20"/>
        </w:rPr>
        <w:t>vi</w:t>
      </w:r>
      <w:proofErr w:type="gramEnd"/>
      <w:r w:rsidRPr="008F7453">
        <w:rPr>
          <w:rFonts w:eastAsia="Times New Roman" w:cs="Times New Roman"/>
          <w:sz w:val="20"/>
          <w:szCs w:val="20"/>
        </w:rPr>
        <w:t xml:space="preserve"> vi phạm sau đây:</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a) Yêu cầu người khác phải đặt cọc hoặc nộp một khoản tiền nhất định để được ký hợp đồng tham gia bán hàng đa cấp;</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b) Cung cấp thông tin gian dối hoặc gây nhầm lẫn về kế hoạch trả thưởng, quy tắc hoạt động, lợi ích của việc tham gia bán hàng đa cấp, tính năng, công dụng của hàng hóa, hoạt động của doanh nghiệp bán hàng đa cấp;</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 xml:space="preserve">c) Tổ chức hội thảo, hội nghị, đào tạo về kinh doanh </w:t>
      </w:r>
      <w:proofErr w:type="gramStart"/>
      <w:r w:rsidRPr="008F7453">
        <w:rPr>
          <w:rFonts w:eastAsia="Times New Roman" w:cs="Times New Roman"/>
          <w:sz w:val="20"/>
          <w:szCs w:val="20"/>
        </w:rPr>
        <w:t>theo</w:t>
      </w:r>
      <w:proofErr w:type="gramEnd"/>
      <w:r w:rsidRPr="008F7453">
        <w:rPr>
          <w:rFonts w:eastAsia="Times New Roman" w:cs="Times New Roman"/>
          <w:sz w:val="20"/>
          <w:szCs w:val="20"/>
        </w:rPr>
        <w:t xml:space="preserve"> phương thức đa cấp khi chưa được doanh nghiệp bán hàng đa cấp ủy quyền bằng văn bản;</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d) Lôi kéo, dụ dỗ, mua chuộc người tham gia bán hàng đa cấp của doanh nghiệp khác tham gia vào mạng lưới của doanh nghiệp mà mình đang tham gia;</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đ) Lợi dụng chức vụ, quyền hạn, địa vị xã hội, nghề nghiệp để khuyến khích, yêu cầu, lôi kéo, dụ dỗ người khác tham gia vào mạng lưới bán hàng đa cấp hoặc mua hàng hóa kinh doanh theo phương thức đa cấp.</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 xml:space="preserve">5. Phạt tiền từ 20.000.000 đồng đến 25.000.000 đồng đối với cá nhân tham gia vào hoạt động của tổ chức, cá nhân kinh doanh </w:t>
      </w:r>
      <w:proofErr w:type="gramStart"/>
      <w:r w:rsidRPr="008F7453">
        <w:rPr>
          <w:rFonts w:eastAsia="Times New Roman" w:cs="Times New Roman"/>
          <w:sz w:val="20"/>
          <w:szCs w:val="20"/>
        </w:rPr>
        <w:t>theo</w:t>
      </w:r>
      <w:proofErr w:type="gramEnd"/>
      <w:r w:rsidRPr="008F7453">
        <w:rPr>
          <w:rFonts w:eastAsia="Times New Roman" w:cs="Times New Roman"/>
          <w:sz w:val="20"/>
          <w:szCs w:val="20"/>
        </w:rPr>
        <w:t xml:space="preserve"> phương thức đa cấp chưa được cấp giấy chứng nhận đăng ký hoạt động bán hàng đa cấp.</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 xml:space="preserve">6. Phạt tiền từ 30.000.000 đồng đến 40.000.000 đồng đối với cá nhân tổ chức hội nghị, hội thảo, đào tạo, giới thiệu về hoạt động kinh doanh </w:t>
      </w:r>
      <w:proofErr w:type="gramStart"/>
      <w:r w:rsidRPr="008F7453">
        <w:rPr>
          <w:rFonts w:eastAsia="Times New Roman" w:cs="Times New Roman"/>
          <w:sz w:val="20"/>
          <w:szCs w:val="20"/>
        </w:rPr>
        <w:t>theo</w:t>
      </w:r>
      <w:proofErr w:type="gramEnd"/>
      <w:r w:rsidRPr="008F7453">
        <w:rPr>
          <w:rFonts w:eastAsia="Times New Roman" w:cs="Times New Roman"/>
          <w:sz w:val="20"/>
          <w:szCs w:val="20"/>
        </w:rPr>
        <w:t xml:space="preserve"> phương thức đa cấp của mình hoặc tổ chức, cá nhân khác khi chưa được cấp giấy chứng nhận đăng ký hoạt động bán hàng đa cấp.</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 xml:space="preserve">7. Phạt tiền từ 40.000.000 đồng đến 50.000.000 đồng đối với cá nhân kinh doanh </w:t>
      </w:r>
      <w:proofErr w:type="gramStart"/>
      <w:r w:rsidRPr="008F7453">
        <w:rPr>
          <w:rFonts w:eastAsia="Times New Roman" w:cs="Times New Roman"/>
          <w:sz w:val="20"/>
          <w:szCs w:val="20"/>
        </w:rPr>
        <w:t>theo</w:t>
      </w:r>
      <w:proofErr w:type="gramEnd"/>
      <w:r w:rsidRPr="008F7453">
        <w:rPr>
          <w:rFonts w:eastAsia="Times New Roman" w:cs="Times New Roman"/>
          <w:sz w:val="20"/>
          <w:szCs w:val="20"/>
        </w:rPr>
        <w:t xml:space="preserve"> phương thức đa cấp khi chưa được cấp giấy chứng nhận đăng ký hoạt động bán hàng đa cấp thu lợi bất chính đến dưới 200.000.000 đồng hoặc gây thiệt hại cho người khác đến dưới 500.000.000 đồng.</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 xml:space="preserve">8. Phạt tiền từ 25.000.000 đồng đến 30.000.000 đồng đối với thương nhân có một trong các hành </w:t>
      </w:r>
      <w:proofErr w:type="gramStart"/>
      <w:r w:rsidRPr="008F7453">
        <w:rPr>
          <w:rFonts w:eastAsia="Times New Roman" w:cs="Times New Roman"/>
          <w:sz w:val="20"/>
          <w:szCs w:val="20"/>
        </w:rPr>
        <w:t>vi</w:t>
      </w:r>
      <w:proofErr w:type="gramEnd"/>
      <w:r w:rsidRPr="008F7453">
        <w:rPr>
          <w:rFonts w:eastAsia="Times New Roman" w:cs="Times New Roman"/>
          <w:sz w:val="20"/>
          <w:szCs w:val="20"/>
        </w:rPr>
        <w:t xml:space="preserve"> vi phạm sau đây:</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 xml:space="preserve">a) Không thực hiện hoặc thực hiện không đúng thủ tục đề nghị sửa đổi, bổ sung giấy chứng nhận đăng ký hoạt động bán hàng đa cấp </w:t>
      </w:r>
      <w:proofErr w:type="gramStart"/>
      <w:r w:rsidRPr="008F7453">
        <w:rPr>
          <w:rFonts w:eastAsia="Times New Roman" w:cs="Times New Roman"/>
          <w:sz w:val="20"/>
          <w:szCs w:val="20"/>
        </w:rPr>
        <w:t>theo</w:t>
      </w:r>
      <w:proofErr w:type="gramEnd"/>
      <w:r w:rsidRPr="008F7453">
        <w:rPr>
          <w:rFonts w:eastAsia="Times New Roman" w:cs="Times New Roman"/>
          <w:sz w:val="20"/>
          <w:szCs w:val="20"/>
        </w:rPr>
        <w:t xml:space="preserve"> quy định của pháp luật;</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 xml:space="preserve">b) Không thực hiện hoặc thực hiện không đúng thủ tục thông báo trong trường hợp có thay đổi thông tin tại danh mục hàng hóa kinh doanh </w:t>
      </w:r>
      <w:proofErr w:type="gramStart"/>
      <w:r w:rsidRPr="008F7453">
        <w:rPr>
          <w:rFonts w:eastAsia="Times New Roman" w:cs="Times New Roman"/>
          <w:sz w:val="20"/>
          <w:szCs w:val="20"/>
        </w:rPr>
        <w:t>theo</w:t>
      </w:r>
      <w:proofErr w:type="gramEnd"/>
      <w:r w:rsidRPr="008F7453">
        <w:rPr>
          <w:rFonts w:eastAsia="Times New Roman" w:cs="Times New Roman"/>
          <w:sz w:val="20"/>
          <w:szCs w:val="20"/>
        </w:rPr>
        <w:t xml:space="preserve"> phương thức đa cấp theo quy định của pháp luật;</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c) Không thực hiện thủ tục đề nghị cấp lại giấy chứng nhận đăng ký hoạt động bán hàng đa cấp trong trường hợp pháp luật quy định;</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lastRenderedPageBreak/>
        <w:t xml:space="preserve">d) Ký hợp đồng tham gia bán hàng đa cấp với cá nhân không đủ điều kiện tham gia bán hàng đa cấp </w:t>
      </w:r>
      <w:proofErr w:type="gramStart"/>
      <w:r w:rsidRPr="008F7453">
        <w:rPr>
          <w:rFonts w:eastAsia="Times New Roman" w:cs="Times New Roman"/>
          <w:sz w:val="20"/>
          <w:szCs w:val="20"/>
        </w:rPr>
        <w:t>theo</w:t>
      </w:r>
      <w:proofErr w:type="gramEnd"/>
      <w:r w:rsidRPr="008F7453">
        <w:rPr>
          <w:rFonts w:eastAsia="Times New Roman" w:cs="Times New Roman"/>
          <w:sz w:val="20"/>
          <w:szCs w:val="20"/>
        </w:rPr>
        <w:t xml:space="preserve"> quy định của pháp luật;</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 xml:space="preserve">đ) Ký hợp đồng tham gia bán hàng đa cấp không bao gồm đầy đủ các nội dung cơ bản </w:t>
      </w:r>
      <w:proofErr w:type="gramStart"/>
      <w:r w:rsidRPr="008F7453">
        <w:rPr>
          <w:rFonts w:eastAsia="Times New Roman" w:cs="Times New Roman"/>
          <w:sz w:val="20"/>
          <w:szCs w:val="20"/>
        </w:rPr>
        <w:t>theo</w:t>
      </w:r>
      <w:proofErr w:type="gramEnd"/>
      <w:r w:rsidRPr="008F7453">
        <w:rPr>
          <w:rFonts w:eastAsia="Times New Roman" w:cs="Times New Roman"/>
          <w:sz w:val="20"/>
          <w:szCs w:val="20"/>
        </w:rPr>
        <w:t xml:space="preserve"> quy định của pháp luật;</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 xml:space="preserve">e) Không chấm dứt hợp đồng với người tham gia bán hàng đa cấp khi người tham gia bán hàng đa cấp bị xử phạt về hành </w:t>
      </w:r>
      <w:proofErr w:type="gramStart"/>
      <w:r w:rsidRPr="008F7453">
        <w:rPr>
          <w:rFonts w:eastAsia="Times New Roman" w:cs="Times New Roman"/>
          <w:sz w:val="20"/>
          <w:szCs w:val="20"/>
        </w:rPr>
        <w:t>vi</w:t>
      </w:r>
      <w:proofErr w:type="gramEnd"/>
      <w:r w:rsidRPr="008F7453">
        <w:rPr>
          <w:rFonts w:eastAsia="Times New Roman" w:cs="Times New Roman"/>
          <w:sz w:val="20"/>
          <w:szCs w:val="20"/>
        </w:rPr>
        <w:t xml:space="preserve"> bị cấm trong hoạt động bán hàng đa cấp;</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 xml:space="preserve">g) Không thực hiện hoặc thực hiện không đúng quy định về việc lập danh sách đào tạo viên, lưu giữ hồ sơ kèm </w:t>
      </w:r>
      <w:proofErr w:type="gramStart"/>
      <w:r w:rsidRPr="008F7453">
        <w:rPr>
          <w:rFonts w:eastAsia="Times New Roman" w:cs="Times New Roman"/>
          <w:sz w:val="20"/>
          <w:szCs w:val="20"/>
        </w:rPr>
        <w:t>theo</w:t>
      </w:r>
      <w:proofErr w:type="gramEnd"/>
      <w:r w:rsidRPr="008F7453">
        <w:rPr>
          <w:rFonts w:eastAsia="Times New Roman" w:cs="Times New Roman"/>
          <w:sz w:val="20"/>
          <w:szCs w:val="20"/>
        </w:rPr>
        <w:t>, công bố danh sách đào tạo viên trên trang thông tin điện tử và thông báo tới Bộ Công Thương;</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h) Không thực hiện hoặc thực hiện không đúng quy định về việc cập nhật danh sách đào tạo viên trên trang thông tin điện tử của doanh nghiệp và thông báo tới Bộ Công Thương khi có thay đổi trong danh sách đào tạo viên;</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i) Không thực hiện hoặc thực hiện không đúng quy định về việc niêm yết công khai tại trụ sở chính, chi nhánh, văn phòng đại diện và địa điểm kinh doanh của doanh nghiệp các tài liệu liên quan tới hoạt động và hàng hóa kinh doanh theo phương thức đa cấp của doanh nghiệp;</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 xml:space="preserve">k) Không xây dựng, công bố giá bán của các hàng hóa được kinh doanh </w:t>
      </w:r>
      <w:proofErr w:type="gramStart"/>
      <w:r w:rsidRPr="008F7453">
        <w:rPr>
          <w:rFonts w:eastAsia="Times New Roman" w:cs="Times New Roman"/>
          <w:sz w:val="20"/>
          <w:szCs w:val="20"/>
        </w:rPr>
        <w:t>theo</w:t>
      </w:r>
      <w:proofErr w:type="gramEnd"/>
      <w:r w:rsidRPr="008F7453">
        <w:rPr>
          <w:rFonts w:eastAsia="Times New Roman" w:cs="Times New Roman"/>
          <w:sz w:val="20"/>
          <w:szCs w:val="20"/>
        </w:rPr>
        <w:t xml:space="preserve"> phương thức đa cấp hoặc không tuân thủ giá bán đã công bố;</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l) Không giám sát hoạt động của người tham gia bán hàng đa cấp để bảo đảm người tham gia bán hàng đa cấp thực hiện đúng hợp đồng tham gia bán hàng đa cấp, quy tắc hoạt động, kế hoạch trả thưởng của doanh nghiệp;</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m) Không thực hiện hoặc thực hiện không đúng quy định về việc đăng ký sửa đổi, bổ sung nội dung hoạt động bán hàng đa cấp tại địa phương với Sở Công Thương trong các trường hợp pháp luật quy định;</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n) Đã thông báo tổ chức hội nghị, hội thảo, đào tạo với Sở Công Thương nhưng không thực hiện mà không thông báo bằng văn bản tới Sở Công Thương theo quy định;</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o) Không thực hiện thủ tục điều chỉnh văn bản xác nhận ký quỹ với ngân hàng khi có thay đổi thông tin trên văn bản xác nhận ký quỹ;</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p) Không thực hiện đúng quy định về thời hạn thực hiện thủ tục gia hạn giấy chứng nhận đăng ký hoạt động bán hàng đa cấp;</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q) Không thông báo kịp thời cho cơ quan cấp giấy chứng nhận đăng ký hoạt động bán hàng đa cấp trong trường hợp hệ thống công nghệ thông tin quản lý mạng lưới người tham gia bán hàng đa cấp có trục trặc.</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 xml:space="preserve">9. Phạt tiền từ 30.000.000 đồng đến 40.000.000 đồng đối với thương nhân có một trong các hành </w:t>
      </w:r>
      <w:proofErr w:type="gramStart"/>
      <w:r w:rsidRPr="008F7453">
        <w:rPr>
          <w:rFonts w:eastAsia="Times New Roman" w:cs="Times New Roman"/>
          <w:sz w:val="20"/>
          <w:szCs w:val="20"/>
        </w:rPr>
        <w:t>vi</w:t>
      </w:r>
      <w:proofErr w:type="gramEnd"/>
      <w:r w:rsidRPr="008F7453">
        <w:rPr>
          <w:rFonts w:eastAsia="Times New Roman" w:cs="Times New Roman"/>
          <w:sz w:val="20"/>
          <w:szCs w:val="20"/>
        </w:rPr>
        <w:t xml:space="preserve"> vi phạm sau đây:</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a) Tổ chức hoạt động bán hàng đa cấp tại tỉnh, thành phố trực thuộc trung ương khi chưa có xác nhận đăng ký hoạt động bán hàng đa cấp bằng văn bản của Sở Công Thương tỉnh, thành phố trực thuộc trung ương đó;</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 xml:space="preserve">b) Không duy trì người đại diện tại địa phương </w:t>
      </w:r>
      <w:proofErr w:type="gramStart"/>
      <w:r w:rsidRPr="008F7453">
        <w:rPr>
          <w:rFonts w:eastAsia="Times New Roman" w:cs="Times New Roman"/>
          <w:sz w:val="20"/>
          <w:szCs w:val="20"/>
        </w:rPr>
        <w:t>theo</w:t>
      </w:r>
      <w:proofErr w:type="gramEnd"/>
      <w:r w:rsidRPr="008F7453">
        <w:rPr>
          <w:rFonts w:eastAsia="Times New Roman" w:cs="Times New Roman"/>
          <w:sz w:val="20"/>
          <w:szCs w:val="20"/>
        </w:rPr>
        <w:t xml:space="preserve"> quy định trong trường hợp không có trụ sở, chi nhánh, văn phòng đại diện tại địa phương;</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 xml:space="preserve">c) Không thực hiện hoặc thực hiện không đúng quy định về việc lưu trữ, xuất trình hồ sơ, tài liệu liên quan đến hoạt động bán hàng đa cấp tại địa phương </w:t>
      </w:r>
      <w:proofErr w:type="gramStart"/>
      <w:r w:rsidRPr="008F7453">
        <w:rPr>
          <w:rFonts w:eastAsia="Times New Roman" w:cs="Times New Roman"/>
          <w:sz w:val="20"/>
          <w:szCs w:val="20"/>
        </w:rPr>
        <w:t>theo</w:t>
      </w:r>
      <w:proofErr w:type="gramEnd"/>
      <w:r w:rsidRPr="008F7453">
        <w:rPr>
          <w:rFonts w:eastAsia="Times New Roman" w:cs="Times New Roman"/>
          <w:sz w:val="20"/>
          <w:szCs w:val="20"/>
        </w:rPr>
        <w:t xml:space="preserve"> yêu cầu của cơ quan quản lý có thẩm quyền;</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d) Không thực hiện hoặc thực hiện không đúng quy định về việc thông báo với Sở Công Thương khi tổ chức hội nghị, hội thảo, đào tạo về bán hàng đa cấp có sự tham dự của từ 30 người trở lên hoặc có sự tham dự của từ 10 người tham gia bán hàng đa cấp trở lên tại địa phương nơi doanh nghiệp đã được cấp xác nhận đăng ký hoạt động bán hàng đa cấp;</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 xml:space="preserve">đ) Không phối hợp với các cơ quan chức năng trong quá trình cơ quan chức năng thực hiện trách nhiệm </w:t>
      </w:r>
      <w:proofErr w:type="gramStart"/>
      <w:r w:rsidRPr="008F7453">
        <w:rPr>
          <w:rFonts w:eastAsia="Times New Roman" w:cs="Times New Roman"/>
          <w:sz w:val="20"/>
          <w:szCs w:val="20"/>
        </w:rPr>
        <w:t>theo</w:t>
      </w:r>
      <w:proofErr w:type="gramEnd"/>
      <w:r w:rsidRPr="008F7453">
        <w:rPr>
          <w:rFonts w:eastAsia="Times New Roman" w:cs="Times New Roman"/>
          <w:sz w:val="20"/>
          <w:szCs w:val="20"/>
        </w:rPr>
        <w:t xml:space="preserve"> dõi, kiểm tra, giám sát hội nghị, hội thảo, đào tạo về bán hàng đa cấp của doanh nghiệp;</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e) Trả cho người tham gia bán hàng đa cấp tổng trị giá hoa hồng, tiền thưởng và lợi ích kinh tế khác, bao gồm cả lợi ích được hưởng theo chương trình khuyến mại, trong một năm vượt quá 40% doanh thu bán hàng đa cấp trong năm đó của doanh nghiệp;</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g) Không thanh toán hoa hồng, tiền thưởng, khuyến mại và các lợi ích kinh tế khác bằng tiền cho người tham gia bán hàng đa cấp dưới hình thức chuyển khoản qua ngân hàng;</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 xml:space="preserve">h) Không thực hiện hoặc thực hiện không đúng nghĩa vụ báo cáo trong hoạt động bán hàng đa cấp </w:t>
      </w:r>
      <w:proofErr w:type="gramStart"/>
      <w:r w:rsidRPr="008F7453">
        <w:rPr>
          <w:rFonts w:eastAsia="Times New Roman" w:cs="Times New Roman"/>
          <w:sz w:val="20"/>
          <w:szCs w:val="20"/>
        </w:rPr>
        <w:t>theo</w:t>
      </w:r>
      <w:proofErr w:type="gramEnd"/>
      <w:r w:rsidRPr="008F7453">
        <w:rPr>
          <w:rFonts w:eastAsia="Times New Roman" w:cs="Times New Roman"/>
          <w:sz w:val="20"/>
          <w:szCs w:val="20"/>
        </w:rPr>
        <w:t xml:space="preserve"> quy định của pháp luật;</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lastRenderedPageBreak/>
        <w:t xml:space="preserve">i) Không ký hợp đồng tham gia bán hàng đa cấp bằng văn bản với người tham gia bán hàng đa cấp hoặc hợp đồng tham gia bán hàng đa cấp không đáp ứng các điều kiện về hình thức khác </w:t>
      </w:r>
      <w:proofErr w:type="gramStart"/>
      <w:r w:rsidRPr="008F7453">
        <w:rPr>
          <w:rFonts w:eastAsia="Times New Roman" w:cs="Times New Roman"/>
          <w:sz w:val="20"/>
          <w:szCs w:val="20"/>
        </w:rPr>
        <w:t>theo</w:t>
      </w:r>
      <w:proofErr w:type="gramEnd"/>
      <w:r w:rsidRPr="008F7453">
        <w:rPr>
          <w:rFonts w:eastAsia="Times New Roman" w:cs="Times New Roman"/>
          <w:sz w:val="20"/>
          <w:szCs w:val="20"/>
        </w:rPr>
        <w:t xml:space="preserve"> quy định của pháp luật;</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k) Không thực hiện hoặc thực hiện không đúng nghĩa vụ thanh toán cho người tham gia bán hàng đa cấp tiền hoa hồng, tiền thưởng và lợi ích kinh tế khác mà người tham gia bán hàng đa cấp có quyền nhận trong quá trình tham gia vào mạng lưới bán hàng đa cấp của doanh nghiệp sau khi chấm dứt hợp đồng;</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 xml:space="preserve">l) Không thực hiện hoặc thực hiện không đúng việc đào tạo cơ bản cho người tham gia bán hàng đa cấp </w:t>
      </w:r>
      <w:proofErr w:type="gramStart"/>
      <w:r w:rsidRPr="008F7453">
        <w:rPr>
          <w:rFonts w:eastAsia="Times New Roman" w:cs="Times New Roman"/>
          <w:sz w:val="20"/>
          <w:szCs w:val="20"/>
        </w:rPr>
        <w:t>theo</w:t>
      </w:r>
      <w:proofErr w:type="gramEnd"/>
      <w:r w:rsidRPr="008F7453">
        <w:rPr>
          <w:rFonts w:eastAsia="Times New Roman" w:cs="Times New Roman"/>
          <w:sz w:val="20"/>
          <w:szCs w:val="20"/>
        </w:rPr>
        <w:t xml:space="preserve"> quy định của pháp luật hoặc thu phí đào tạo cơ bản đối với người tham gia bán hàng đa cấp;</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 xml:space="preserve">m) Không thực hiện hoặc thực hiện không đúng việc cấp thẻ thành viên cho người tham gia bán hàng đa cấp </w:t>
      </w:r>
      <w:proofErr w:type="gramStart"/>
      <w:r w:rsidRPr="008F7453">
        <w:rPr>
          <w:rFonts w:eastAsia="Times New Roman" w:cs="Times New Roman"/>
          <w:sz w:val="20"/>
          <w:szCs w:val="20"/>
        </w:rPr>
        <w:t>theo</w:t>
      </w:r>
      <w:proofErr w:type="gramEnd"/>
      <w:r w:rsidRPr="008F7453">
        <w:rPr>
          <w:rFonts w:eastAsia="Times New Roman" w:cs="Times New Roman"/>
          <w:sz w:val="20"/>
          <w:szCs w:val="20"/>
        </w:rPr>
        <w:t xml:space="preserve"> quy định của pháp luật hoặc thu phí cấp thẻ thành viên;</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n) Chỉ định đào tạo viên không đáp ứng điều kiện để thực hiện đào tạo cơ bản cho người tham gia bán hàng đa cấp của doanh nghiệp mình;</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o) Không thực hiện đúng quy tắc hoạt động, kế hoạch trả thưởng đã đăng ký;</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 xml:space="preserve">p) Không xuất hóa đơn </w:t>
      </w:r>
      <w:proofErr w:type="gramStart"/>
      <w:r w:rsidRPr="008F7453">
        <w:rPr>
          <w:rFonts w:eastAsia="Times New Roman" w:cs="Times New Roman"/>
          <w:sz w:val="20"/>
          <w:szCs w:val="20"/>
        </w:rPr>
        <w:t>theo</w:t>
      </w:r>
      <w:proofErr w:type="gramEnd"/>
      <w:r w:rsidRPr="008F7453">
        <w:rPr>
          <w:rFonts w:eastAsia="Times New Roman" w:cs="Times New Roman"/>
          <w:sz w:val="20"/>
          <w:szCs w:val="20"/>
        </w:rPr>
        <w:t xml:space="preserve"> từng giao dịch bán hàng cho từng người tham gia bán hàng đa cấp của doanh nghiệp hoặc khách hàng mua hàng trực tiếp từ doanh nghiệp;</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 xml:space="preserve">q) Không vận hành hệ thống công nghệ thông tin quản lý mạng lưới người tham gia bán hàng đa cấp </w:t>
      </w:r>
      <w:proofErr w:type="gramStart"/>
      <w:r w:rsidRPr="008F7453">
        <w:rPr>
          <w:rFonts w:eastAsia="Times New Roman" w:cs="Times New Roman"/>
          <w:sz w:val="20"/>
          <w:szCs w:val="20"/>
        </w:rPr>
        <w:t>theo</w:t>
      </w:r>
      <w:proofErr w:type="gramEnd"/>
      <w:r w:rsidRPr="008F7453">
        <w:rPr>
          <w:rFonts w:eastAsia="Times New Roman" w:cs="Times New Roman"/>
          <w:sz w:val="20"/>
          <w:szCs w:val="20"/>
        </w:rPr>
        <w:t xml:space="preserve"> quy định;</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r) Không vận hành hoặc không cập nhật thường xuyên trang thông tin điện tử bằng tiếng Việt để cung cấp thông tin về doanh nghiệp và hoạt động bán hàng đa cấp của doanh nghiệp đáp ứng quy định;</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s) Không vận hành hệ thống thông tin liên lạc để tiếp nhận, giải quyết thắc mắc, khiếu nại của người tham gia bán hàng đa cấp, bao gồm điện thoại, thư điện tử và địa chỉ tiếp nhận;</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 xml:space="preserve">t) Không cung cấp quyền truy cập vào tài khoản quản lý hệ thống công nghệ thông tin quản lý hoạt động bán hàng đa cấp của doanh nghiệp </w:t>
      </w:r>
      <w:proofErr w:type="gramStart"/>
      <w:r w:rsidRPr="008F7453">
        <w:rPr>
          <w:rFonts w:eastAsia="Times New Roman" w:cs="Times New Roman"/>
          <w:sz w:val="20"/>
          <w:szCs w:val="20"/>
        </w:rPr>
        <w:t>theo</w:t>
      </w:r>
      <w:proofErr w:type="gramEnd"/>
      <w:r w:rsidRPr="008F7453">
        <w:rPr>
          <w:rFonts w:eastAsia="Times New Roman" w:cs="Times New Roman"/>
          <w:sz w:val="20"/>
          <w:szCs w:val="20"/>
        </w:rPr>
        <w:t xml:space="preserve"> yêu cầu bằng văn bản của cơ quan quản lý nhà nước có thẩm quyền về quản lý hoạt động bán hàng đa cấp;</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 xml:space="preserve">u) Tổ chức hội nghị, hội thảo, đào tạo, giới thiệu về hoạt động kinh doanh </w:t>
      </w:r>
      <w:proofErr w:type="gramStart"/>
      <w:r w:rsidRPr="008F7453">
        <w:rPr>
          <w:rFonts w:eastAsia="Times New Roman" w:cs="Times New Roman"/>
          <w:sz w:val="20"/>
          <w:szCs w:val="20"/>
        </w:rPr>
        <w:t>theo</w:t>
      </w:r>
      <w:proofErr w:type="gramEnd"/>
      <w:r w:rsidRPr="008F7453">
        <w:rPr>
          <w:rFonts w:eastAsia="Times New Roman" w:cs="Times New Roman"/>
          <w:sz w:val="20"/>
          <w:szCs w:val="20"/>
        </w:rPr>
        <w:t xml:space="preserve"> phương thức đa cấp của mình hoặc tổ chức, cá nhân khác khi chưa được cấp giấy chứng nhận đăng ký hoạt động bán hàng đa cấp;</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 xml:space="preserve">ư) Không thực hiện hoặc thực hiện không đúng trách nhiệm về giao, nhận và gửi hàng hóa </w:t>
      </w:r>
      <w:proofErr w:type="gramStart"/>
      <w:r w:rsidRPr="008F7453">
        <w:rPr>
          <w:rFonts w:eastAsia="Times New Roman" w:cs="Times New Roman"/>
          <w:sz w:val="20"/>
          <w:szCs w:val="20"/>
        </w:rPr>
        <w:t>theo</w:t>
      </w:r>
      <w:proofErr w:type="gramEnd"/>
      <w:r w:rsidRPr="008F7453">
        <w:rPr>
          <w:rFonts w:eastAsia="Times New Roman" w:cs="Times New Roman"/>
          <w:sz w:val="20"/>
          <w:szCs w:val="20"/>
        </w:rPr>
        <w:t xml:space="preserve"> quy định của pháp luật.</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 xml:space="preserve">10. Phạt tiền từ 40.000.000 đồng đến 50.000.000 đồng đối với thương nhân có một trong các hành </w:t>
      </w:r>
      <w:proofErr w:type="gramStart"/>
      <w:r w:rsidRPr="008F7453">
        <w:rPr>
          <w:rFonts w:eastAsia="Times New Roman" w:cs="Times New Roman"/>
          <w:sz w:val="20"/>
          <w:szCs w:val="20"/>
        </w:rPr>
        <w:t>vi</w:t>
      </w:r>
      <w:proofErr w:type="gramEnd"/>
      <w:r w:rsidRPr="008F7453">
        <w:rPr>
          <w:rFonts w:eastAsia="Times New Roman" w:cs="Times New Roman"/>
          <w:sz w:val="20"/>
          <w:szCs w:val="20"/>
        </w:rPr>
        <w:t xml:space="preserve"> vi phạm sau đây:</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a) Duy trì nhiều hơn một hợp đồng tham gia bán hàng đa cấp, vị trí kinh doanh đa cấp, mã số kinh doanh đa cấp hoặc các hình thức khác tương đương đối với cùng một người tham gia bán hàng đa cấp;</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b) Thực hiện khuyến mại sử dụng mạng lưới gồm nhiều cấp, nhiều nhánh mà trong đó người tham gia chương trình khuyến mại có nhiều hơn một vị trí, mã số hoặc các hình thức tương đương khác;</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 xml:space="preserve">c) Tổ chức các hoạt động trung gian thương mại </w:t>
      </w:r>
      <w:proofErr w:type="gramStart"/>
      <w:r w:rsidRPr="008F7453">
        <w:rPr>
          <w:rFonts w:eastAsia="Times New Roman" w:cs="Times New Roman"/>
          <w:sz w:val="20"/>
          <w:szCs w:val="20"/>
        </w:rPr>
        <w:t>theo</w:t>
      </w:r>
      <w:proofErr w:type="gramEnd"/>
      <w:r w:rsidRPr="008F7453">
        <w:rPr>
          <w:rFonts w:eastAsia="Times New Roman" w:cs="Times New Roman"/>
          <w:sz w:val="20"/>
          <w:szCs w:val="20"/>
        </w:rPr>
        <w:t xml:space="preserve"> quy định của pháp luật thương mại nhằm phục vụ cho việc duy trì, mở rộng và phát triển mạng lưới bán hàng đa cấp;</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d) Tiếp nhận hoặc chấp nhận đơn hoặc bất kỳ hình thức văn bản nào khác của người tham gia bán hàng đa cấp, trong đó, người tham gia bán hàng đa cấp tuyên bố từ bỏ một phần hoặc toàn bộ các quyền của mình theo quy định của pháp luật hoặc cho phép doanh nghiệp không phải thực hiện nghĩa vụ đối với người tham gia bán hàng đa cấp theo quy định của pháp luật;</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đ) Không sử dụng hệ thống quản lý người tham gia bán hàng đa cấp đã đăng ký với cơ quan cấp giấy chứng nhận đăng ký hoạt động bán hàng đa cấp để quản lý người tham gia bán hàng đa cấp;</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e) Mua bán hoặc chuyển giao mạng lưới người tham gia bán hàng đa cấp cho doanh nghiệp khác, trừ trường hợp mua lại, hợp nhất hoặc sáp nhập doanh nghiệp;</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 xml:space="preserve">g) Kinh doanh </w:t>
      </w:r>
      <w:proofErr w:type="gramStart"/>
      <w:r w:rsidRPr="008F7453">
        <w:rPr>
          <w:rFonts w:eastAsia="Times New Roman" w:cs="Times New Roman"/>
          <w:sz w:val="20"/>
          <w:szCs w:val="20"/>
        </w:rPr>
        <w:t>theo</w:t>
      </w:r>
      <w:proofErr w:type="gramEnd"/>
      <w:r w:rsidRPr="008F7453">
        <w:rPr>
          <w:rFonts w:eastAsia="Times New Roman" w:cs="Times New Roman"/>
          <w:sz w:val="20"/>
          <w:szCs w:val="20"/>
        </w:rPr>
        <w:t xml:space="preserve"> phương thức đa cấp khi chưa được cấp giấy chứng nhận đăng ký hoạt động bán hàng đa cấp thu lợi bất chính đến dưới 200.000.000 đồng hoặc gây thiệt hại cho người khác đến dưới 500.000.000 đồng;</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 xml:space="preserve">h) Kinh doanh </w:t>
      </w:r>
      <w:proofErr w:type="gramStart"/>
      <w:r w:rsidRPr="008F7453">
        <w:rPr>
          <w:rFonts w:eastAsia="Times New Roman" w:cs="Times New Roman"/>
          <w:sz w:val="20"/>
          <w:szCs w:val="20"/>
        </w:rPr>
        <w:t>theo</w:t>
      </w:r>
      <w:proofErr w:type="gramEnd"/>
      <w:r w:rsidRPr="008F7453">
        <w:rPr>
          <w:rFonts w:eastAsia="Times New Roman" w:cs="Times New Roman"/>
          <w:sz w:val="20"/>
          <w:szCs w:val="20"/>
        </w:rPr>
        <w:t xml:space="preserve"> phương thức đa cấp đối với đối tượng không được phép kinh doanh theo phương thức đa cấp theo quy định.</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 xml:space="preserve">11. Phạt tiền gấp hai lần mức tiền phạt quy định tại khoản 10 Điều này đối với thương nhân có một trong các hành </w:t>
      </w:r>
      <w:proofErr w:type="gramStart"/>
      <w:r w:rsidRPr="008F7453">
        <w:rPr>
          <w:rFonts w:eastAsia="Times New Roman" w:cs="Times New Roman"/>
          <w:sz w:val="20"/>
          <w:szCs w:val="20"/>
        </w:rPr>
        <w:t>vi</w:t>
      </w:r>
      <w:proofErr w:type="gramEnd"/>
      <w:r w:rsidRPr="008F7453">
        <w:rPr>
          <w:rFonts w:eastAsia="Times New Roman" w:cs="Times New Roman"/>
          <w:sz w:val="20"/>
          <w:szCs w:val="20"/>
        </w:rPr>
        <w:t xml:space="preserve"> quy định tại khoản 10 Điều này trong trường hợp hành vi vi phạm được thực hiện trên phạm vi từ hai tỉnh, thành phố trực thuộc trung ương trở lên.</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12. Biện pháp khắc phục hậu quả</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lastRenderedPageBreak/>
        <w:t xml:space="preserve">a) Buộc nộp lại số lợi bất hợp pháp có được do </w:t>
      </w:r>
      <w:proofErr w:type="gramStart"/>
      <w:r w:rsidRPr="008F7453">
        <w:rPr>
          <w:rFonts w:eastAsia="Times New Roman" w:cs="Times New Roman"/>
          <w:sz w:val="20"/>
          <w:szCs w:val="20"/>
        </w:rPr>
        <w:t>vi</w:t>
      </w:r>
      <w:proofErr w:type="gramEnd"/>
      <w:r w:rsidRPr="008F7453">
        <w:rPr>
          <w:rFonts w:eastAsia="Times New Roman" w:cs="Times New Roman"/>
          <w:sz w:val="20"/>
          <w:szCs w:val="20"/>
        </w:rPr>
        <w:t xml:space="preserve"> phạm hành chính đối với hành vi vi phạm quy định tại điểm a khoản 4, điểm k, l và m khoản 9, điểm e, g và h khoản 10 Điều này;</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 xml:space="preserve">b) Buộc cải chính thông tin sai sự thật hoặc gây nhầm lẫn đối với hành </w:t>
      </w:r>
      <w:proofErr w:type="gramStart"/>
      <w:r w:rsidRPr="008F7453">
        <w:rPr>
          <w:rFonts w:eastAsia="Times New Roman" w:cs="Times New Roman"/>
          <w:sz w:val="20"/>
          <w:szCs w:val="20"/>
        </w:rPr>
        <w:t>vi</w:t>
      </w:r>
      <w:proofErr w:type="gramEnd"/>
      <w:r w:rsidRPr="008F7453">
        <w:rPr>
          <w:rFonts w:eastAsia="Times New Roman" w:cs="Times New Roman"/>
          <w:sz w:val="20"/>
          <w:szCs w:val="20"/>
        </w:rPr>
        <w:t xml:space="preserve"> vi phạm quy định tại điểm b khoản 4 Điều này.</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13. Người có thẩm quyền xử phạt khi xử phạt đối với các hành vi quy định tại khoản 9 Điều này có trách nhiệm thông báo cho cơ quan cấp giấy chứng nhận đăng ký hoạt động bán hàng đa cấp để xem xét áp dụng biện pháp thu hồi giấy chứng nhận đăng ký hoạt động bán hàng đa cấp theo quy định của pháp luật.”</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b/>
          <w:bCs/>
          <w:sz w:val="20"/>
          <w:szCs w:val="20"/>
        </w:rPr>
        <w:t>Điều 2. Hiệu lực thi hành</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1. Nghị định này có hiệu lực thi hành kể từ ngày 25 tháng 11 năm 2018.</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 xml:space="preserve">2. Áp dụng các quy định của Nghị định này để xử lý đối với các hành </w:t>
      </w:r>
      <w:proofErr w:type="gramStart"/>
      <w:r w:rsidRPr="008F7453">
        <w:rPr>
          <w:rFonts w:eastAsia="Times New Roman" w:cs="Times New Roman"/>
          <w:sz w:val="20"/>
          <w:szCs w:val="20"/>
        </w:rPr>
        <w:t>vi</w:t>
      </w:r>
      <w:proofErr w:type="gramEnd"/>
      <w:r w:rsidRPr="008F7453">
        <w:rPr>
          <w:rFonts w:eastAsia="Times New Roman" w:cs="Times New Roman"/>
          <w:sz w:val="20"/>
          <w:szCs w:val="20"/>
        </w:rPr>
        <w:t xml:space="preserve"> vi phạm xảy ra trước ngày Nghị định này có hiệu lực như sau:</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 xml:space="preserve">Trong trường hợp Nghị định này không quy định trách nhiệm pháp lý hoặc quy định trách nhiệm pháp lý nhẹ hơn đối với hành </w:t>
      </w:r>
      <w:proofErr w:type="gramStart"/>
      <w:r w:rsidRPr="008F7453">
        <w:rPr>
          <w:rFonts w:eastAsia="Times New Roman" w:cs="Times New Roman"/>
          <w:sz w:val="20"/>
          <w:szCs w:val="20"/>
        </w:rPr>
        <w:t>vi</w:t>
      </w:r>
      <w:proofErr w:type="gramEnd"/>
      <w:r w:rsidRPr="008F7453">
        <w:rPr>
          <w:rFonts w:eastAsia="Times New Roman" w:cs="Times New Roman"/>
          <w:sz w:val="20"/>
          <w:szCs w:val="20"/>
        </w:rPr>
        <w:t xml:space="preserve"> vi phạm trước ngày Nghị định này có hiệu lực mà sau đó mới bị phát hiện hoặc đang xem xét, giải quyết thì áp dụng Nghị định này.</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b/>
          <w:bCs/>
          <w:sz w:val="20"/>
          <w:szCs w:val="20"/>
        </w:rPr>
        <w:t>Điều 3. Trách nhiệm thi hành</w:t>
      </w:r>
    </w:p>
    <w:p w:rsidR="008F7453" w:rsidRPr="008F7453" w:rsidRDefault="008F7453" w:rsidP="008F7453">
      <w:pPr>
        <w:spacing w:after="120" w:line="240" w:lineRule="auto"/>
        <w:ind w:firstLine="720"/>
        <w:jc w:val="both"/>
        <w:rPr>
          <w:rFonts w:eastAsia="Times New Roman" w:cs="Times New Roman"/>
          <w:sz w:val="24"/>
          <w:szCs w:val="24"/>
        </w:rPr>
      </w:pPr>
      <w:r w:rsidRPr="008F7453">
        <w:rPr>
          <w:rFonts w:eastAsia="Times New Roman" w:cs="Times New Roman"/>
          <w:sz w:val="20"/>
          <w:szCs w:val="20"/>
        </w:rPr>
        <w:t>Các Bộ trưởng, Thủ trưởng cơ quan ngang bộ, Thủ trưởng cơ quan thuộc Chính phủ, Chủ tịch Ủy ban nhân dân các tỉnh, thành phố trực thuộc trung ương và các tổ chức, cá nhân liên quan chịu trách nhiệm thi hành Nghị định này./.</w:t>
      </w:r>
    </w:p>
    <w:tbl>
      <w:tblPr>
        <w:tblW w:w="12075" w:type="dxa"/>
        <w:tblInd w:w="108" w:type="dxa"/>
        <w:tblCellMar>
          <w:left w:w="0" w:type="dxa"/>
          <w:right w:w="0" w:type="dxa"/>
        </w:tblCellMar>
        <w:tblLook w:val="04A0" w:firstRow="1" w:lastRow="0" w:firstColumn="1" w:lastColumn="0" w:noHBand="0" w:noVBand="1"/>
      </w:tblPr>
      <w:tblGrid>
        <w:gridCol w:w="6067"/>
        <w:gridCol w:w="6008"/>
      </w:tblGrid>
      <w:tr w:rsidR="008F7453" w:rsidRPr="008F7453" w:rsidTr="008F7453">
        <w:tc>
          <w:tcPr>
            <w:tcW w:w="4695" w:type="dxa"/>
            <w:tcBorders>
              <w:top w:val="nil"/>
              <w:left w:val="nil"/>
              <w:bottom w:val="nil"/>
              <w:right w:val="nil"/>
            </w:tcBorders>
            <w:tcMar>
              <w:top w:w="0" w:type="dxa"/>
              <w:left w:w="108" w:type="dxa"/>
              <w:bottom w:w="0" w:type="dxa"/>
              <w:right w:w="108" w:type="dxa"/>
            </w:tcMar>
            <w:hideMark/>
          </w:tcPr>
          <w:p w:rsidR="008F7453" w:rsidRPr="008F7453" w:rsidRDefault="008F7453" w:rsidP="008F7453">
            <w:pPr>
              <w:spacing w:after="0" w:line="330" w:lineRule="atLeast"/>
              <w:rPr>
                <w:rFonts w:eastAsia="Times New Roman" w:cs="Times New Roman"/>
                <w:color w:val="222222"/>
                <w:sz w:val="24"/>
                <w:szCs w:val="24"/>
              </w:rPr>
            </w:pPr>
            <w:r w:rsidRPr="008F7453">
              <w:rPr>
                <w:rFonts w:eastAsia="Times New Roman" w:cs="Times New Roman"/>
                <w:b/>
                <w:bCs/>
                <w:i/>
                <w:iCs/>
                <w:color w:val="222222"/>
                <w:sz w:val="20"/>
                <w:szCs w:val="20"/>
              </w:rPr>
              <w:t>Nơi nhận:</w:t>
            </w:r>
            <w:r w:rsidRPr="008F7453">
              <w:rPr>
                <w:rFonts w:eastAsia="Times New Roman" w:cs="Times New Roman"/>
                <w:color w:val="222222"/>
                <w:sz w:val="24"/>
                <w:szCs w:val="24"/>
              </w:rPr>
              <w:br/>
            </w:r>
            <w:r w:rsidRPr="008F7453">
              <w:rPr>
                <w:rFonts w:eastAsia="Times New Roman" w:cs="Times New Roman"/>
                <w:color w:val="222222"/>
                <w:sz w:val="20"/>
                <w:szCs w:val="20"/>
              </w:rPr>
              <w:t>- Ban Bí thư Trung ương Đảng;</w:t>
            </w:r>
            <w:r w:rsidRPr="008F7453">
              <w:rPr>
                <w:rFonts w:eastAsia="Times New Roman" w:cs="Times New Roman"/>
                <w:color w:val="222222"/>
                <w:sz w:val="20"/>
                <w:szCs w:val="20"/>
              </w:rPr>
              <w:br/>
              <w:t>- Thủ tướng, các Phó Thủ tướng Chính phủ;</w:t>
            </w:r>
            <w:r w:rsidRPr="008F7453">
              <w:rPr>
                <w:rFonts w:eastAsia="Times New Roman" w:cs="Times New Roman"/>
                <w:color w:val="222222"/>
                <w:sz w:val="20"/>
                <w:szCs w:val="20"/>
              </w:rPr>
              <w:br/>
              <w:t>- Các bộ, cơ quan ngang bộ, cơ quan thuộc Chính phủ;</w:t>
            </w:r>
            <w:r w:rsidRPr="008F7453">
              <w:rPr>
                <w:rFonts w:eastAsia="Times New Roman" w:cs="Times New Roman"/>
                <w:color w:val="222222"/>
                <w:sz w:val="20"/>
                <w:szCs w:val="20"/>
              </w:rPr>
              <w:br/>
              <w:t>- HĐND, UBND các tỉnh, thành phố trực thuộc trung ương;</w:t>
            </w:r>
            <w:r w:rsidRPr="008F7453">
              <w:rPr>
                <w:rFonts w:eastAsia="Times New Roman" w:cs="Times New Roman"/>
                <w:color w:val="222222"/>
                <w:sz w:val="20"/>
                <w:szCs w:val="20"/>
              </w:rPr>
              <w:br/>
              <w:t>- Văn phòng Trung ương và các Ban của Đảng;</w:t>
            </w:r>
            <w:r w:rsidRPr="008F7453">
              <w:rPr>
                <w:rFonts w:eastAsia="Times New Roman" w:cs="Times New Roman"/>
                <w:color w:val="222222"/>
                <w:sz w:val="20"/>
                <w:szCs w:val="20"/>
              </w:rPr>
              <w:br/>
              <w:t>- Văn phòng Tổng Bí thư;</w:t>
            </w:r>
            <w:r w:rsidRPr="008F7453">
              <w:rPr>
                <w:rFonts w:eastAsia="Times New Roman" w:cs="Times New Roman"/>
                <w:color w:val="222222"/>
                <w:sz w:val="20"/>
                <w:szCs w:val="20"/>
              </w:rPr>
              <w:br/>
              <w:t>- Văn phòng Chủ tịch nước;</w:t>
            </w:r>
            <w:r w:rsidRPr="008F7453">
              <w:rPr>
                <w:rFonts w:eastAsia="Times New Roman" w:cs="Times New Roman"/>
                <w:color w:val="222222"/>
                <w:sz w:val="20"/>
                <w:szCs w:val="20"/>
              </w:rPr>
              <w:br/>
              <w:t>- Hội đồng dân tộc và các Ủy ban của Quốc hội;</w:t>
            </w:r>
            <w:r w:rsidRPr="008F7453">
              <w:rPr>
                <w:rFonts w:eastAsia="Times New Roman" w:cs="Times New Roman"/>
                <w:color w:val="222222"/>
                <w:sz w:val="20"/>
                <w:szCs w:val="20"/>
              </w:rPr>
              <w:br/>
              <w:t>- Văn phòng Quốc hội;</w:t>
            </w:r>
            <w:r w:rsidRPr="008F7453">
              <w:rPr>
                <w:rFonts w:eastAsia="Times New Roman" w:cs="Times New Roman"/>
                <w:color w:val="222222"/>
                <w:sz w:val="20"/>
                <w:szCs w:val="20"/>
              </w:rPr>
              <w:br/>
              <w:t>- Tòa án nhân dân tối cao;</w:t>
            </w:r>
            <w:r w:rsidRPr="008F7453">
              <w:rPr>
                <w:rFonts w:eastAsia="Times New Roman" w:cs="Times New Roman"/>
                <w:color w:val="222222"/>
                <w:sz w:val="20"/>
                <w:szCs w:val="20"/>
              </w:rPr>
              <w:br/>
              <w:t>- Viện kiểm sát nhân dân tối cao;</w:t>
            </w:r>
            <w:r w:rsidRPr="008F7453">
              <w:rPr>
                <w:rFonts w:eastAsia="Times New Roman" w:cs="Times New Roman"/>
                <w:color w:val="222222"/>
                <w:sz w:val="20"/>
                <w:szCs w:val="20"/>
              </w:rPr>
              <w:br/>
              <w:t>- Kiểm toán nhà nước;</w:t>
            </w:r>
            <w:r w:rsidRPr="008F7453">
              <w:rPr>
                <w:rFonts w:eastAsia="Times New Roman" w:cs="Times New Roman"/>
                <w:color w:val="222222"/>
                <w:sz w:val="20"/>
                <w:szCs w:val="20"/>
              </w:rPr>
              <w:br/>
              <w:t>- Ủy ban Giám sát tài chính Quốc gia;</w:t>
            </w:r>
            <w:r w:rsidRPr="008F7453">
              <w:rPr>
                <w:rFonts w:eastAsia="Times New Roman" w:cs="Times New Roman"/>
                <w:color w:val="222222"/>
                <w:sz w:val="20"/>
                <w:szCs w:val="20"/>
              </w:rPr>
              <w:br/>
              <w:t>- Ngân hàng Chính sách xã hội;</w:t>
            </w:r>
            <w:r w:rsidRPr="008F7453">
              <w:rPr>
                <w:rFonts w:eastAsia="Times New Roman" w:cs="Times New Roman"/>
                <w:color w:val="222222"/>
                <w:sz w:val="20"/>
                <w:szCs w:val="20"/>
              </w:rPr>
              <w:br/>
              <w:t>- Ngân hàng Phát triển Việt Nam;</w:t>
            </w:r>
            <w:r w:rsidRPr="008F7453">
              <w:rPr>
                <w:rFonts w:eastAsia="Times New Roman" w:cs="Times New Roman"/>
                <w:color w:val="222222"/>
                <w:sz w:val="20"/>
                <w:szCs w:val="20"/>
              </w:rPr>
              <w:br/>
              <w:t>- Ủy ban trung ương Mặt trận Tổ quốc Việt Nam;</w:t>
            </w:r>
            <w:r w:rsidRPr="008F7453">
              <w:rPr>
                <w:rFonts w:eastAsia="Times New Roman" w:cs="Times New Roman"/>
                <w:color w:val="222222"/>
                <w:sz w:val="20"/>
                <w:szCs w:val="20"/>
              </w:rPr>
              <w:br/>
              <w:t>- Cơ quan trung ương của các đoàn thể;</w:t>
            </w:r>
            <w:r w:rsidRPr="008F7453">
              <w:rPr>
                <w:rFonts w:eastAsia="Times New Roman" w:cs="Times New Roman"/>
                <w:color w:val="222222"/>
                <w:sz w:val="20"/>
                <w:szCs w:val="20"/>
              </w:rPr>
              <w:br/>
              <w:t>- VPCP: BTCN, các PCN, Trợ lý TTg, TGĐ Cổng TTĐT, </w:t>
            </w:r>
            <w:r w:rsidRPr="008F7453">
              <w:rPr>
                <w:rFonts w:eastAsia="Times New Roman" w:cs="Times New Roman"/>
                <w:color w:val="222222"/>
                <w:sz w:val="24"/>
                <w:szCs w:val="24"/>
              </w:rPr>
              <w:br/>
            </w:r>
            <w:r w:rsidRPr="008F7453">
              <w:rPr>
                <w:rFonts w:eastAsia="Times New Roman" w:cs="Times New Roman"/>
                <w:color w:val="222222"/>
                <w:sz w:val="20"/>
                <w:szCs w:val="20"/>
              </w:rPr>
              <w:t>các Vụ, Cục, đơn vị trực thuộc, Công báo;</w:t>
            </w:r>
            <w:r w:rsidRPr="008F7453">
              <w:rPr>
                <w:rFonts w:eastAsia="Times New Roman" w:cs="Times New Roman"/>
                <w:color w:val="222222"/>
                <w:sz w:val="20"/>
                <w:szCs w:val="20"/>
              </w:rPr>
              <w:br/>
              <w:t>- Lưu: VT, KTTH (2). </w:t>
            </w:r>
            <w:r w:rsidRPr="008F7453">
              <w:rPr>
                <w:rFonts w:eastAsia="Times New Roman" w:cs="Times New Roman"/>
                <w:color w:val="222222"/>
                <w:sz w:val="20"/>
                <w:szCs w:val="20"/>
                <w:vertAlign w:val="subscript"/>
              </w:rPr>
              <w:t>XH</w:t>
            </w:r>
          </w:p>
        </w:tc>
        <w:tc>
          <w:tcPr>
            <w:tcW w:w="4650" w:type="dxa"/>
            <w:tcBorders>
              <w:top w:val="nil"/>
              <w:left w:val="nil"/>
              <w:bottom w:val="nil"/>
              <w:right w:val="nil"/>
            </w:tcBorders>
            <w:tcMar>
              <w:top w:w="0" w:type="dxa"/>
              <w:left w:w="108" w:type="dxa"/>
              <w:bottom w:w="0" w:type="dxa"/>
              <w:right w:w="108" w:type="dxa"/>
            </w:tcMar>
            <w:hideMark/>
          </w:tcPr>
          <w:p w:rsidR="008F7453" w:rsidRPr="008F7453" w:rsidRDefault="008F7453" w:rsidP="008F7453">
            <w:pPr>
              <w:spacing w:after="0" w:line="330" w:lineRule="atLeast"/>
              <w:rPr>
                <w:rFonts w:eastAsia="Times New Roman" w:cs="Times New Roman"/>
                <w:color w:val="222222"/>
                <w:sz w:val="24"/>
                <w:szCs w:val="24"/>
              </w:rPr>
            </w:pPr>
            <w:r w:rsidRPr="008F7453">
              <w:rPr>
                <w:rFonts w:eastAsia="Times New Roman" w:cs="Times New Roman"/>
                <w:b/>
                <w:bCs/>
                <w:color w:val="222222"/>
                <w:sz w:val="20"/>
                <w:szCs w:val="20"/>
              </w:rPr>
              <w:t xml:space="preserve"> TM. CHÍNH PHỦ</w:t>
            </w:r>
            <w:r w:rsidRPr="008F7453">
              <w:rPr>
                <w:rFonts w:eastAsia="Times New Roman" w:cs="Times New Roman"/>
                <w:b/>
                <w:bCs/>
                <w:color w:val="222222"/>
                <w:sz w:val="20"/>
                <w:szCs w:val="20"/>
              </w:rPr>
              <w:br/>
              <w:t xml:space="preserve">   THỦ TƯỚNG</w:t>
            </w:r>
            <w:r w:rsidRPr="008F7453">
              <w:rPr>
                <w:rFonts w:eastAsia="Times New Roman" w:cs="Times New Roman"/>
                <w:color w:val="222222"/>
                <w:sz w:val="24"/>
                <w:szCs w:val="24"/>
              </w:rPr>
              <w:br/>
            </w:r>
            <w:r w:rsidRPr="008F7453">
              <w:rPr>
                <w:rFonts w:eastAsia="Times New Roman" w:cs="Times New Roman"/>
                <w:color w:val="222222"/>
                <w:sz w:val="24"/>
                <w:szCs w:val="24"/>
              </w:rPr>
              <w:br/>
            </w:r>
            <w:r w:rsidRPr="008F7453">
              <w:rPr>
                <w:rFonts w:eastAsia="Times New Roman" w:cs="Times New Roman"/>
                <w:color w:val="222222"/>
                <w:sz w:val="24"/>
                <w:szCs w:val="24"/>
              </w:rPr>
              <w:br/>
            </w:r>
            <w:r w:rsidRPr="008F7453">
              <w:rPr>
                <w:rFonts w:eastAsia="Times New Roman" w:cs="Times New Roman"/>
                <w:b/>
                <w:bCs/>
                <w:color w:val="222222"/>
                <w:sz w:val="20"/>
                <w:szCs w:val="20"/>
              </w:rPr>
              <w:t>Nguyễn Xuân Phúc</w:t>
            </w:r>
            <w:r w:rsidRPr="008F7453">
              <w:rPr>
                <w:rFonts w:eastAsia="Times New Roman" w:cs="Times New Roman"/>
                <w:color w:val="222222"/>
                <w:sz w:val="24"/>
                <w:szCs w:val="24"/>
              </w:rPr>
              <w:br/>
            </w:r>
            <w:r w:rsidRPr="008F7453">
              <w:rPr>
                <w:rFonts w:eastAsia="Times New Roman" w:cs="Times New Roman"/>
                <w:color w:val="222222"/>
                <w:sz w:val="24"/>
                <w:szCs w:val="24"/>
              </w:rPr>
              <w:br/>
            </w:r>
          </w:p>
        </w:tc>
      </w:tr>
    </w:tbl>
    <w:p w:rsidR="00F94D89" w:rsidRPr="008F7453" w:rsidRDefault="00F94D89">
      <w:pPr>
        <w:rPr>
          <w:rFonts w:cs="Times New Roman"/>
        </w:rPr>
      </w:pPr>
    </w:p>
    <w:p w:rsidR="008F7453" w:rsidRPr="008F7453" w:rsidRDefault="008F7453">
      <w:pPr>
        <w:rPr>
          <w:rFonts w:cs="Times New Roman"/>
        </w:rPr>
      </w:pPr>
    </w:p>
    <w:sectPr w:rsidR="008F7453" w:rsidRPr="008F7453" w:rsidSect="0048445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484"/>
    <w:rsid w:val="00484455"/>
    <w:rsid w:val="008F7453"/>
    <w:rsid w:val="00950484"/>
    <w:rsid w:val="00F94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7F199D-2EE2-41F1-8B7D-4A3EE24CF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45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dau-thau/nghi-dinh-71-2014-nd-cp-chinh-phu-88255-d1.html" TargetMode="Externa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s://luatvietnam.vn/vi-pham-hanh-chinh/luat-15-2012-qh13-quoc-hoi-71744-d1.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uatvietnam.vn/vi-pham-hanh-chinh/luat-15-2012-qh13-quoc-hoi-71744-d1.html" TargetMode="External"/><Relationship Id="rId11" Type="http://schemas.openxmlformats.org/officeDocument/2006/relationships/fontTable" Target="fontTable.xml"/><Relationship Id="rId5" Type="http://schemas.openxmlformats.org/officeDocument/2006/relationships/hyperlink" Target="https://luatvietnam.vn/thuong-mai/luat-27-2004-qh11-quoc-hoi-16760-d1.html" TargetMode="External"/><Relationship Id="rId15" Type="http://schemas.openxmlformats.org/officeDocument/2006/relationships/customXml" Target="../customXml/item3.xml"/><Relationship Id="rId10" Type="http://schemas.openxmlformats.org/officeDocument/2006/relationships/hyperlink" Target="https://luatvietnam.vn/vi-pham-hanh-chinh/nghi-dinh-124-2015-nd-cp-chinh-phu-100419-d1.html" TargetMode="External"/><Relationship Id="rId4" Type="http://schemas.openxmlformats.org/officeDocument/2006/relationships/hyperlink" Target="https://luatvietnam.vn/co-cau-to-chuc/luat-76-2015-qh13-quoc-hoi-96361-d1.html" TargetMode="External"/><Relationship Id="rId9" Type="http://schemas.openxmlformats.org/officeDocument/2006/relationships/hyperlink" Target="https://luatvietnam.vn/vi-pham-hanh-chinh/nghi-dinh-185-2013-nd-cp-chinh-phu-82954-d1.html"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BE12AA-720C-4901-9763-A6768650B97F}"/>
</file>

<file path=customXml/itemProps2.xml><?xml version="1.0" encoding="utf-8"?>
<ds:datastoreItem xmlns:ds="http://schemas.openxmlformats.org/officeDocument/2006/customXml" ds:itemID="{988828D2-715D-454C-9E13-7F6E33E4DC80}"/>
</file>

<file path=customXml/itemProps3.xml><?xml version="1.0" encoding="utf-8"?>
<ds:datastoreItem xmlns:ds="http://schemas.openxmlformats.org/officeDocument/2006/customXml" ds:itemID="{7105A720-C254-491A-B65C-24DA44C54E2F}"/>
</file>

<file path=docProps/app.xml><?xml version="1.0" encoding="utf-8"?>
<Properties xmlns="http://schemas.openxmlformats.org/officeDocument/2006/extended-properties" xmlns:vt="http://schemas.openxmlformats.org/officeDocument/2006/docPropsVTypes">
  <Template>Normal.dotm</Template>
  <TotalTime>4</TotalTime>
  <Pages>5</Pages>
  <Words>2735</Words>
  <Characters>15593</Characters>
  <Application>Microsoft Office Word</Application>
  <DocSecurity>0</DocSecurity>
  <Lines>129</Lines>
  <Paragraphs>36</Paragraphs>
  <ScaleCrop>false</ScaleCrop>
  <Company/>
  <LinksUpToDate>false</LinksUpToDate>
  <CharactersWithSpaces>18292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Ngan Hue</dc:creator>
  <cp:keywords/>
  <dc:description/>
  <cp:lastModifiedBy>Nguyen Ngan Hue</cp:lastModifiedBy>
  <cp:revision>2</cp:revision>
  <dcterms:created xsi:type="dcterms:W3CDTF">2019-08-05T07:56:00Z</dcterms:created>
  <dcterms:modified xsi:type="dcterms:W3CDTF">2019-08-05T08:00:00Z</dcterms:modified>
</cp:coreProperties>
</file>