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6480"/>
      </w:tblGrid>
      <w:tr w:rsidR="00B20726" w:rsidRPr="00E177B9" w:rsidTr="009B3537">
        <w:tc>
          <w:tcPr>
            <w:tcW w:w="3618" w:type="dxa"/>
          </w:tcPr>
          <w:p w:rsidR="00B20726" w:rsidRPr="00E177B9" w:rsidRDefault="00B20726" w:rsidP="00B12C38">
            <w:pPr>
              <w:keepNext/>
              <w:spacing w:before="120" w:after="320"/>
              <w:jc w:val="center"/>
              <w:rPr>
                <w:b/>
                <w:spacing w:val="24"/>
                <w:sz w:val="32"/>
              </w:rPr>
            </w:pPr>
          </w:p>
        </w:tc>
        <w:tc>
          <w:tcPr>
            <w:tcW w:w="6480" w:type="dxa"/>
          </w:tcPr>
          <w:p w:rsidR="005A1CBB" w:rsidRDefault="005A1CBB" w:rsidP="005A1CBB">
            <w:pPr>
              <w:tabs>
                <w:tab w:val="center" w:pos="4320"/>
                <w:tab w:val="right" w:pos="8640"/>
              </w:tabs>
              <w:spacing w:before="120"/>
              <w:ind w:left="-18" w:firstLine="18"/>
              <w:jc w:val="center"/>
              <w:rPr>
                <w:b/>
                <w:sz w:val="26"/>
                <w:szCs w:val="26"/>
                <w:lang w:val="pt-BR"/>
              </w:rPr>
            </w:pPr>
          </w:p>
          <w:p w:rsidR="00B20726" w:rsidRPr="00E177B9" w:rsidRDefault="00B20726" w:rsidP="005A1CBB">
            <w:pPr>
              <w:tabs>
                <w:tab w:val="center" w:pos="4320"/>
                <w:tab w:val="right" w:pos="8640"/>
              </w:tabs>
              <w:spacing w:before="120"/>
              <w:ind w:left="-18" w:firstLine="18"/>
              <w:jc w:val="center"/>
              <w:rPr>
                <w:b/>
                <w:sz w:val="26"/>
                <w:szCs w:val="26"/>
                <w:lang w:val="pt-BR"/>
              </w:rPr>
            </w:pPr>
            <w:r w:rsidRPr="00E177B9">
              <w:rPr>
                <w:b/>
                <w:sz w:val="26"/>
                <w:szCs w:val="26"/>
                <w:lang w:val="pt-BR"/>
              </w:rPr>
              <w:t>CỘNG HOÀ XÃ HỘI CHỦ NGHĨA VIỆT NAM</w:t>
            </w:r>
          </w:p>
          <w:p w:rsidR="00B20726" w:rsidRPr="00E177B9" w:rsidRDefault="00B20726" w:rsidP="00B12C38">
            <w:pPr>
              <w:tabs>
                <w:tab w:val="center" w:pos="2892"/>
                <w:tab w:val="center" w:pos="4320"/>
                <w:tab w:val="left" w:pos="4995"/>
                <w:tab w:val="right" w:pos="8640"/>
              </w:tabs>
              <w:jc w:val="center"/>
              <w:rPr>
                <w:b/>
                <w:sz w:val="27"/>
                <w:szCs w:val="27"/>
                <w:lang w:val="pt-BR"/>
              </w:rPr>
            </w:pPr>
            <w:r w:rsidRPr="00E177B9">
              <w:rPr>
                <w:b/>
                <w:sz w:val="27"/>
                <w:szCs w:val="27"/>
                <w:lang w:val="pt-BR"/>
              </w:rPr>
              <w:t>Độc lập – Tự do – Hạnh phúc</w:t>
            </w:r>
          </w:p>
          <w:p w:rsidR="00B20726" w:rsidRPr="00E177B9" w:rsidRDefault="006D11A0" w:rsidP="00B12C38">
            <w:pPr>
              <w:keepNext/>
              <w:spacing w:before="120" w:after="320"/>
              <w:rPr>
                <w:b/>
                <w:spacing w:val="24"/>
                <w:sz w:val="32"/>
              </w:rPr>
            </w:pPr>
            <w:r w:rsidRPr="006D11A0">
              <w:rPr>
                <w:b/>
                <w:noProof/>
                <w:lang w:val="vi-VN" w:eastAsia="vi-VN"/>
              </w:rPr>
              <w:pict>
                <v:line id="Line 9" o:spid="_x0000_s1026" style="position:absolute;z-index:251661312;visibility:visible" from="96.6pt,2.1pt" to="23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W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0JneuAICKrWzoTZ6Vi/mWdPvDildtUQdeGT4ejGQloWM5E1K2DgD+Pv+s2YQQ45exzad&#10;G9sFSGgAOkc1Lnc1+NkjCofZIkuni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"/>
              </w:pict>
            </w:r>
          </w:p>
        </w:tc>
      </w:tr>
    </w:tbl>
    <w:p w:rsidR="00B20726" w:rsidRPr="00E177B9" w:rsidRDefault="00B20726" w:rsidP="000D2405">
      <w:pPr>
        <w:jc w:val="center"/>
        <w:rPr>
          <w:b/>
          <w:spacing w:val="24"/>
        </w:rPr>
      </w:pPr>
      <w:r>
        <w:rPr>
          <w:b/>
          <w:spacing w:val="24"/>
        </w:rPr>
        <w:t>THÔNG TƯ</w:t>
      </w:r>
    </w:p>
    <w:p w:rsidR="000F288F" w:rsidRDefault="000F288F" w:rsidP="000F288F">
      <w:pPr>
        <w:spacing w:before="120"/>
        <w:ind w:left="450" w:right="418" w:firstLine="90"/>
        <w:jc w:val="center"/>
        <w:rPr>
          <w:b/>
        </w:rPr>
      </w:pPr>
      <w:r>
        <w:rPr>
          <w:b/>
          <w:bCs/>
        </w:rPr>
        <w:t xml:space="preserve">Quy định về cho vay </w:t>
      </w:r>
      <w:r w:rsidRPr="000F288F">
        <w:rPr>
          <w:b/>
        </w:rPr>
        <w:t xml:space="preserve">hỗ trợ nhà ở </w:t>
      </w:r>
    </w:p>
    <w:p w:rsidR="00B20726" w:rsidRPr="000F288F" w:rsidRDefault="000F288F" w:rsidP="000F288F">
      <w:pPr>
        <w:spacing w:after="120"/>
        <w:ind w:left="450" w:right="418" w:firstLine="90"/>
        <w:jc w:val="center"/>
        <w:rPr>
          <w:b/>
        </w:rPr>
      </w:pPr>
      <w:r w:rsidRPr="000F288F">
        <w:rPr>
          <w:b/>
        </w:rPr>
        <w:t>theo Nghị quyết số 02/NQ-CP ngày 07 tháng 01 năm 2013 của Chính phủ</w:t>
      </w:r>
    </w:p>
    <w:p w:rsidR="000304B6" w:rsidRDefault="000304B6" w:rsidP="007F34F6">
      <w:pPr>
        <w:spacing w:before="240" w:after="120"/>
        <w:ind w:right="-20" w:firstLine="720"/>
        <w:jc w:val="both"/>
      </w:pPr>
      <w:r>
        <w:t xml:space="preserve">Thông tư số 11/2013/TT-NHNN ngày 15 tháng 5 năm 2013 của Thống đốc Ngân hàng </w:t>
      </w:r>
      <w:r w:rsidR="007E6ACF">
        <w:t xml:space="preserve">Nhà nước Việt Nam </w:t>
      </w:r>
      <w:r>
        <w:t>quy định về cho vay hỗ trợ nhà ở theo Nghị quyết số 02/NQ-CP ngày 07 thán</w:t>
      </w:r>
      <w:r w:rsidR="000F288F">
        <w:t>g</w:t>
      </w:r>
      <w:r>
        <w:t xml:space="preserve"> 01 năm 2013 của Chính phủ</w:t>
      </w:r>
      <w:r w:rsidR="007E6ACF">
        <w:t>, có hiệu lực kể từ ngày 01 tháng 06 năm 2013, được sửa đổi, bổ sung bởi:</w:t>
      </w:r>
    </w:p>
    <w:p w:rsidR="007E6ACF" w:rsidRDefault="007E6ACF" w:rsidP="007E6ACF">
      <w:pPr>
        <w:spacing w:before="120" w:after="120"/>
        <w:ind w:right="-20" w:firstLine="720"/>
        <w:jc w:val="both"/>
      </w:pPr>
      <w:r>
        <w:t>Thông tư số 32/2014/TT-NHNN ngày 18 tháng 11 năm 2014 của Thống đốc Ngân hàng Nhà nước Việt Nam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p w:rsidR="00953A16" w:rsidRDefault="005955CB" w:rsidP="009806EB">
      <w:pPr>
        <w:spacing w:before="120" w:after="100" w:afterAutospacing="1"/>
        <w:jc w:val="both"/>
      </w:pPr>
      <w:r>
        <w:rPr>
          <w:i/>
          <w:iCs/>
        </w:rPr>
        <w:tab/>
      </w:r>
      <w:r w:rsidRPr="00FB1D5C">
        <w:rPr>
          <w:iCs/>
        </w:rPr>
        <w:t>Thông tư</w:t>
      </w:r>
      <w:r w:rsidR="00FB1D5C">
        <w:rPr>
          <w:iCs/>
        </w:rPr>
        <w:t xml:space="preserve"> số 25/2016/TT-NHNN ngày 29 tháng 7 năm 2016 của Thống đốc Ngân hàng Nhà nước Việt Nam</w:t>
      </w:r>
      <w:r w:rsidRPr="00FB1D5C">
        <w:rPr>
          <w:iCs/>
        </w:rPr>
        <w:t xml:space="preserve">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w:t>
      </w:r>
      <w:r w:rsidR="00E702C7">
        <w:rPr>
          <w:iCs/>
        </w:rPr>
        <w:t>, có hiệu lực kể từ ngày 01 tháng 8 năm 2016</w:t>
      </w:r>
      <w:r w:rsidRPr="00FB1D5C">
        <w:rPr>
          <w:iCs/>
        </w:rPr>
        <w:t>.</w:t>
      </w:r>
    </w:p>
    <w:p w:rsidR="007E6ACF" w:rsidRPr="007E6ACF" w:rsidRDefault="007E6ACF" w:rsidP="007E6ACF">
      <w:pPr>
        <w:spacing w:before="120" w:after="120"/>
        <w:ind w:right="-20" w:firstLine="720"/>
        <w:jc w:val="both"/>
        <w:rPr>
          <w:lang w:val="vi-VN"/>
        </w:rPr>
      </w:pPr>
      <w:r w:rsidRPr="007E6ACF">
        <w:rPr>
          <w:i/>
          <w:iCs/>
          <w:lang w:val="vi-VN"/>
        </w:rPr>
        <w:t>Căn cứ Luật Ngân hàng Nhà nước Việt Nam số 46/2010/QH12 ngày 16 tháng 6 năm 2010;</w:t>
      </w:r>
    </w:p>
    <w:p w:rsidR="007E6ACF" w:rsidRPr="007E6ACF" w:rsidRDefault="007E6ACF" w:rsidP="007E6ACF">
      <w:pPr>
        <w:spacing w:before="120" w:after="120"/>
        <w:ind w:right="-20" w:firstLine="720"/>
        <w:jc w:val="both"/>
        <w:rPr>
          <w:lang w:val="vi-VN"/>
        </w:rPr>
      </w:pPr>
      <w:r w:rsidRPr="007E6ACF">
        <w:rPr>
          <w:i/>
          <w:iCs/>
          <w:lang w:val="vi-VN"/>
        </w:rPr>
        <w:t>Căn cứ Luật các tổ chức tín dụng số 47/2010/QH12 ngày 16 tháng 6 năm 2010;</w:t>
      </w:r>
    </w:p>
    <w:p w:rsidR="007E6ACF" w:rsidRPr="007E6ACF" w:rsidRDefault="007E6ACF" w:rsidP="007E6ACF">
      <w:pPr>
        <w:spacing w:before="120" w:after="120"/>
        <w:ind w:right="-20" w:firstLine="720"/>
        <w:jc w:val="both"/>
        <w:rPr>
          <w:lang w:val="vi-VN"/>
        </w:rPr>
      </w:pPr>
      <w:r w:rsidRPr="007E6ACF">
        <w:rPr>
          <w:i/>
          <w:iCs/>
          <w:lang w:val="vi-VN"/>
        </w:rPr>
        <w:t>Căn cứ Luật Nhà ở ngày 29 tháng 11 năm 2005;</w:t>
      </w:r>
    </w:p>
    <w:p w:rsidR="007E6ACF" w:rsidRPr="007E6ACF" w:rsidRDefault="007E6ACF" w:rsidP="007E6ACF">
      <w:pPr>
        <w:spacing w:before="120" w:after="120"/>
        <w:ind w:right="-20" w:firstLine="720"/>
        <w:jc w:val="both"/>
        <w:rPr>
          <w:lang w:val="vi-VN"/>
        </w:rPr>
      </w:pPr>
      <w:r w:rsidRPr="007E6ACF">
        <w:rPr>
          <w:i/>
          <w:iCs/>
          <w:lang w:val="vi-VN"/>
        </w:rPr>
        <w:t xml:space="preserve">Căn cứ Nghị định số </w:t>
      </w:r>
      <w:hyperlink r:id="rId8" w:tgtFrame="_blank" w:history="1">
        <w:r w:rsidRPr="007E6ACF">
          <w:rPr>
            <w:rStyle w:val="Hyperlink"/>
            <w:i/>
            <w:iCs/>
            <w:color w:val="auto"/>
            <w:u w:val="none"/>
            <w:lang w:val="vi-VN"/>
          </w:rPr>
          <w:t>96/2008/NĐ-CP</w:t>
        </w:r>
      </w:hyperlink>
      <w:r w:rsidRPr="007E6ACF">
        <w:rPr>
          <w:i/>
          <w:iCs/>
          <w:lang w:val="vi-VN"/>
        </w:rPr>
        <w:t xml:space="preserve"> ngày 26 tháng 8 năm 2008 quy định chức năng, nhiệm vụ, quyền hạn và cơ cấu tổ chức của Ngân hàng Nhà nước Việt Nam;</w:t>
      </w:r>
    </w:p>
    <w:p w:rsidR="007E6ACF" w:rsidRPr="007E6ACF" w:rsidRDefault="007E6ACF" w:rsidP="007E6ACF">
      <w:pPr>
        <w:spacing w:before="120" w:after="120"/>
        <w:ind w:right="-20" w:firstLine="720"/>
        <w:jc w:val="both"/>
        <w:rPr>
          <w:lang w:val="vi-VN"/>
        </w:rPr>
      </w:pPr>
      <w:r w:rsidRPr="007E6ACF">
        <w:rPr>
          <w:i/>
          <w:iCs/>
          <w:lang w:val="vi-VN"/>
        </w:rPr>
        <w:t xml:space="preserve">Căn cứ Nghị định số </w:t>
      </w:r>
      <w:hyperlink r:id="rId9" w:tgtFrame="_blank" w:history="1">
        <w:r w:rsidRPr="007E6ACF">
          <w:rPr>
            <w:rStyle w:val="Hyperlink"/>
            <w:i/>
            <w:iCs/>
            <w:color w:val="auto"/>
            <w:u w:val="none"/>
            <w:lang w:val="vi-VN"/>
          </w:rPr>
          <w:t>71/2010/NĐ-CP</w:t>
        </w:r>
      </w:hyperlink>
      <w:r w:rsidRPr="007E6ACF">
        <w:rPr>
          <w:i/>
          <w:iCs/>
          <w:lang w:val="vi-VN"/>
        </w:rPr>
        <w:t xml:space="preserve"> ngày 23 tháng 6 năm 2010 của Chính phủ về việc quy định chi tiết và hướng dẫn thi hành Luật Nhà ở;</w:t>
      </w:r>
    </w:p>
    <w:p w:rsidR="007E6ACF" w:rsidRPr="007E6ACF" w:rsidRDefault="007E6ACF" w:rsidP="007E6ACF">
      <w:pPr>
        <w:spacing w:before="120" w:after="120"/>
        <w:ind w:right="-20" w:firstLine="720"/>
        <w:jc w:val="both"/>
        <w:rPr>
          <w:lang w:val="vi-VN"/>
        </w:rPr>
      </w:pPr>
      <w:r w:rsidRPr="007E6ACF">
        <w:rPr>
          <w:i/>
          <w:iCs/>
          <w:lang w:val="vi-VN"/>
        </w:rPr>
        <w:t>Căn cứ Nghị quyết số</w:t>
      </w:r>
      <w:hyperlink r:id="rId10" w:tgtFrame="_blank" w:history="1">
        <w:r w:rsidRPr="007E6ACF">
          <w:rPr>
            <w:rStyle w:val="Hyperlink"/>
            <w:i/>
            <w:iCs/>
            <w:color w:val="auto"/>
            <w:u w:val="none"/>
            <w:lang w:val="vi-VN"/>
          </w:rPr>
          <w:t xml:space="preserve"> 02/NQ-CP</w:t>
        </w:r>
      </w:hyperlink>
      <w:r w:rsidRPr="007E6ACF">
        <w:rPr>
          <w:i/>
          <w:iCs/>
          <w:lang w:val="vi-VN"/>
        </w:rPr>
        <w:t xml:space="preserve"> ngày 07 tháng 01 năm 2013 của Chính phủ về một số giải pháp tháo gỡ khó khăn cho sản xuất kinh doanh, hỗ trợ thị trường, giải quyết nợ xấu và Nghị quyết số</w:t>
      </w:r>
      <w:hyperlink r:id="rId11" w:tgtFrame="_blank" w:history="1">
        <w:r w:rsidRPr="007E6ACF">
          <w:rPr>
            <w:rStyle w:val="Hyperlink"/>
            <w:i/>
            <w:iCs/>
            <w:color w:val="auto"/>
            <w:u w:val="none"/>
            <w:lang w:val="vi-VN"/>
          </w:rPr>
          <w:t xml:space="preserve"> 48/NQ-CP</w:t>
        </w:r>
      </w:hyperlink>
      <w:r w:rsidRPr="007E6ACF">
        <w:rPr>
          <w:i/>
          <w:iCs/>
          <w:lang w:val="vi-VN"/>
        </w:rPr>
        <w:t xml:space="preserve"> ngày 04 tháng 4 năm 2013 của Chính phủ về phiên họp Chính phủ thường kỳ tháng 3 năm 2013;</w:t>
      </w:r>
    </w:p>
    <w:p w:rsidR="007E6ACF" w:rsidRPr="007E6ACF" w:rsidRDefault="007E6ACF" w:rsidP="007E6ACF">
      <w:pPr>
        <w:spacing w:before="120" w:after="120"/>
        <w:ind w:right="-20" w:firstLine="720"/>
        <w:jc w:val="both"/>
        <w:rPr>
          <w:lang w:val="vi-VN"/>
        </w:rPr>
      </w:pPr>
      <w:r w:rsidRPr="007E6ACF">
        <w:rPr>
          <w:i/>
          <w:iCs/>
          <w:lang w:val="vi-VN"/>
        </w:rPr>
        <w:t>Theo đề nghị của Vụ trưởng Vụ Tín dụng</w:t>
      </w:r>
      <w:r w:rsidRPr="007E6ACF">
        <w:rPr>
          <w:i/>
          <w:iCs/>
          <w:lang w:val="vi-VN"/>
        </w:rPr>
        <w:softHyphen/>
        <w:t>;</w:t>
      </w:r>
    </w:p>
    <w:p w:rsidR="007E6ACF" w:rsidRPr="007118B8" w:rsidRDefault="007E6ACF" w:rsidP="007E6ACF">
      <w:pPr>
        <w:spacing w:before="120" w:after="120"/>
        <w:ind w:right="-20" w:firstLine="720"/>
        <w:jc w:val="both"/>
        <w:rPr>
          <w:i/>
          <w:iCs/>
          <w:lang w:val="vi-VN"/>
        </w:rPr>
      </w:pPr>
      <w:r w:rsidRPr="007E6ACF">
        <w:rPr>
          <w:i/>
          <w:iCs/>
          <w:lang w:val="vi-VN"/>
        </w:rPr>
        <w:lastRenderedPageBreak/>
        <w:t>Thống đốc Ngân hàng Nhà nước Việt Nam ban hành Thông tư quy định về cho vay hỗ trợ nhà ở theo Nghị quyết số 02/NQ-CP của Chính phủ</w:t>
      </w:r>
      <w:r w:rsidR="000F288F">
        <w:rPr>
          <w:rStyle w:val="FootnoteReference"/>
          <w:i/>
          <w:iCs/>
          <w:lang w:val="vi-VN"/>
        </w:rPr>
        <w:footnoteReference w:id="2"/>
      </w:r>
      <w:r w:rsidR="008E6910" w:rsidRPr="008E6910">
        <w:rPr>
          <w:i/>
          <w:iCs/>
          <w:vertAlign w:val="superscript"/>
          <w:lang w:val="vi-VN"/>
        </w:rPr>
        <w:t>,</w:t>
      </w:r>
      <w:r w:rsidR="008E6910">
        <w:rPr>
          <w:rStyle w:val="FootnoteReference"/>
          <w:i/>
          <w:iCs/>
          <w:lang w:val="vi-VN"/>
        </w:rPr>
        <w:footnoteReference w:id="3"/>
      </w:r>
      <w:r w:rsidRPr="007E6ACF">
        <w:rPr>
          <w:i/>
          <w:iCs/>
          <w:lang w:val="vi-VN"/>
        </w:rPr>
        <w:t>,</w:t>
      </w:r>
    </w:p>
    <w:p w:rsidR="000F288F" w:rsidRPr="000F288F" w:rsidRDefault="000F288F" w:rsidP="000F288F">
      <w:pPr>
        <w:spacing w:before="120" w:after="120"/>
        <w:ind w:right="-20"/>
        <w:jc w:val="center"/>
      </w:pPr>
      <w:r>
        <w:rPr>
          <w:b/>
          <w:bCs/>
          <w:lang w:val="vi-VN"/>
        </w:rPr>
        <w:t xml:space="preserve">Chương </w:t>
      </w:r>
      <w:r>
        <w:rPr>
          <w:b/>
          <w:bCs/>
        </w:rPr>
        <w:t>I</w:t>
      </w:r>
    </w:p>
    <w:p w:rsidR="000F288F" w:rsidRPr="000F288F" w:rsidRDefault="000F288F" w:rsidP="000F288F">
      <w:pPr>
        <w:spacing w:before="120" w:after="120"/>
        <w:ind w:right="-20"/>
        <w:jc w:val="center"/>
        <w:rPr>
          <w:lang w:val="vi-VN"/>
        </w:rPr>
      </w:pPr>
      <w:r w:rsidRPr="000F288F">
        <w:rPr>
          <w:b/>
          <w:bCs/>
          <w:lang w:val="vi-VN"/>
        </w:rPr>
        <w:t>QUY ĐỊNH CHUNG</w:t>
      </w:r>
    </w:p>
    <w:p w:rsidR="000F288F" w:rsidRPr="000F288F" w:rsidRDefault="000F288F" w:rsidP="00B356A8">
      <w:pPr>
        <w:spacing w:before="120" w:after="120"/>
        <w:ind w:right="-20" w:firstLine="720"/>
        <w:jc w:val="both"/>
        <w:rPr>
          <w:lang w:val="vi-VN"/>
        </w:rPr>
      </w:pPr>
      <w:r w:rsidRPr="000F288F">
        <w:rPr>
          <w:b/>
          <w:bCs/>
          <w:lang w:val="vi-VN"/>
        </w:rPr>
        <w:t>Điều 1. Phạm vi điều chỉnh và đối tượng áp dụng</w:t>
      </w:r>
      <w:r>
        <w:rPr>
          <w:rStyle w:val="FootnoteReference"/>
          <w:b/>
          <w:bCs/>
          <w:lang w:val="vi-VN"/>
        </w:rPr>
        <w:footnoteReference w:id="4"/>
      </w:r>
    </w:p>
    <w:p w:rsidR="00E7763B" w:rsidRPr="00E7763B" w:rsidRDefault="00E7763B" w:rsidP="00B356A8">
      <w:pPr>
        <w:numPr>
          <w:ilvl w:val="0"/>
          <w:numId w:val="15"/>
        </w:numPr>
        <w:spacing w:before="120" w:after="120"/>
        <w:ind w:right="-20"/>
        <w:jc w:val="both"/>
      </w:pPr>
      <w:r w:rsidRPr="00E7763B">
        <w:t>Phạm vi điều chỉnh</w:t>
      </w:r>
      <w:r w:rsidRPr="00E7763B">
        <w:rPr>
          <w:lang w:val="vi-VN"/>
        </w:rPr>
        <w:t>:</w:t>
      </w:r>
    </w:p>
    <w:p w:rsidR="00E7763B" w:rsidRPr="00E7763B" w:rsidRDefault="004F3EC2" w:rsidP="00B356A8">
      <w:pPr>
        <w:spacing w:before="120" w:after="120"/>
        <w:ind w:right="-20" w:firstLine="720"/>
        <w:jc w:val="both"/>
        <w:rPr>
          <w:iCs/>
        </w:rPr>
      </w:pPr>
      <w:r>
        <w:t>a)</w:t>
      </w:r>
      <w:r w:rsidR="00324622">
        <w:rPr>
          <w:rStyle w:val="FootnoteReference"/>
        </w:rPr>
        <w:footnoteReference w:id="5"/>
      </w:r>
      <w:r>
        <w:t xml:space="preserve"> Thông tư này quy định về cho vay hỗ trợ nhà ở từ nguồn tái cấp vốn của Ngân hàng Nhà nước Việt Nam (sau đây gọi là Ngân hàng Nhà nước) theo Nghị quyết số </w:t>
      </w:r>
      <w:r>
        <w:lastRenderedPageBreak/>
        <w:t>02/NQ-CP ngày 07 tháng 01 năm 2013 của Chính phủ về một số giải pháp tháo gỡ khó khăn cho sản xuất kinh doanh, hỗ trợ thị trường, giải quyết nợ xấu; Nghị quyết số 48/NQ-CP ngày 04 tháng 04 năm 2013 của Chính phủ về phiên họp thường kỳ Chính phủ tháng 3 năm 2013; Nghị quyết số 61/NQ-CP ngày 21 tháng 08 năm 2014 của Chính phủ về việc sửa đổi, bổ sung Nghị quyết số 02/NQ-CP và Nghị quyết số 23/NQ-CP ngày 30 tháng 03 năm 2016 của Chính phủ về phiên họp Chính p</w:t>
      </w:r>
      <w:r w:rsidR="00324622">
        <w:t>hủ thường kỳ tháng 3 năm 2016</w:t>
      </w:r>
      <w:r w:rsidR="00E7763B" w:rsidRPr="00E7763B">
        <w:rPr>
          <w:iCs/>
        </w:rPr>
        <w:t>;</w:t>
      </w:r>
    </w:p>
    <w:p w:rsidR="00E7763B" w:rsidRPr="00E7763B" w:rsidRDefault="00E7763B" w:rsidP="00B356A8">
      <w:pPr>
        <w:spacing w:before="120" w:after="120"/>
        <w:ind w:right="-20" w:firstLine="720"/>
        <w:jc w:val="both"/>
      </w:pPr>
      <w:r w:rsidRPr="00E7763B">
        <w:rPr>
          <w:iCs/>
        </w:rPr>
        <w:t xml:space="preserve">b) </w:t>
      </w:r>
      <w:r w:rsidRPr="00E7763B">
        <w:rPr>
          <w:lang w:val="vi-VN"/>
        </w:rPr>
        <w:t>Ngân hàng thương mại nhà nước, ngân hàng thương mại cổ phần do Nhà nước nắm giữ trên 50% vốn điều lệ dành một lượng vốn tối thiểu 3% tổng dư nợ cho vay tại thời điểm cuối năm trước để cho vay các đối tượng được quy định tại điểm a khoản 2 Điều này</w:t>
      </w:r>
      <w:r w:rsidRPr="00E7763B">
        <w:t xml:space="preserve">. </w:t>
      </w:r>
    </w:p>
    <w:p w:rsidR="00E7763B" w:rsidRPr="00E7763B" w:rsidRDefault="00E7763B" w:rsidP="00B356A8">
      <w:pPr>
        <w:numPr>
          <w:ilvl w:val="0"/>
          <w:numId w:val="15"/>
        </w:numPr>
        <w:spacing w:before="120" w:after="120"/>
        <w:ind w:right="-20"/>
        <w:jc w:val="both"/>
      </w:pPr>
      <w:r w:rsidRPr="00E7763B">
        <w:t>Đối tượng áp dụng</w:t>
      </w:r>
      <w:r w:rsidRPr="00E7763B">
        <w:rPr>
          <w:lang w:val="vi-VN"/>
        </w:rPr>
        <w:t>:</w:t>
      </w:r>
    </w:p>
    <w:p w:rsidR="00E7763B" w:rsidRPr="00E7763B" w:rsidRDefault="00E7763B" w:rsidP="00B356A8">
      <w:pPr>
        <w:spacing w:before="120" w:after="120"/>
        <w:ind w:right="-20" w:firstLine="720"/>
        <w:jc w:val="both"/>
        <w:rPr>
          <w:lang w:val="vi-VN"/>
        </w:rPr>
      </w:pPr>
      <w:r w:rsidRPr="00E7763B">
        <w:rPr>
          <w:lang w:val="vi-VN"/>
        </w:rPr>
        <w:t xml:space="preserve">a) </w:t>
      </w:r>
      <w:r w:rsidRPr="00E7763B">
        <w:t xml:space="preserve">Đối tượng vay vốn </w:t>
      </w:r>
      <w:r w:rsidRPr="00E7763B">
        <w:rPr>
          <w:lang w:val="vi-VN"/>
        </w:rPr>
        <w:t>(sau đây gọi là khách hàng)</w:t>
      </w:r>
      <w:r w:rsidRPr="00E7763B">
        <w:t xml:space="preserve"> bao gồm: </w:t>
      </w:r>
    </w:p>
    <w:p w:rsidR="00E7763B" w:rsidRPr="00E7763B" w:rsidRDefault="00E7763B" w:rsidP="00B356A8">
      <w:pPr>
        <w:spacing w:before="120" w:after="120"/>
        <w:ind w:right="-20" w:firstLine="720"/>
        <w:jc w:val="both"/>
        <w:rPr>
          <w:lang w:val="vi-VN"/>
        </w:rPr>
      </w:pPr>
      <w:r w:rsidRPr="00E7763B">
        <w:rPr>
          <w:lang w:val="vi-VN"/>
        </w:rPr>
        <w:t>- Cán bộ công chức, viên chức, lực lượng vũ trang và đối tượng thu nhập thấp vay vốn để mua, thuê, thuê mua nhà ở xã hội và thuê, mua nhà ở thương mại có diện tích nhỏ hơn 70 m</w:t>
      </w:r>
      <w:r w:rsidRPr="00E7763B">
        <w:rPr>
          <w:vertAlign w:val="superscript"/>
          <w:lang w:val="vi-VN"/>
        </w:rPr>
        <w:t>2</w:t>
      </w:r>
      <w:r w:rsidRPr="00E7763B">
        <w:rPr>
          <w:lang w:val="vi-VN"/>
        </w:rPr>
        <w:t>, giá bán dưới 15.000.000 đồng/m</w:t>
      </w:r>
      <w:r w:rsidRPr="00E7763B">
        <w:rPr>
          <w:vertAlign w:val="superscript"/>
          <w:lang w:val="vi-VN"/>
        </w:rPr>
        <w:t>2</w:t>
      </w:r>
      <w:r w:rsidRPr="00E7763B">
        <w:rPr>
          <w:lang w:val="vi-VN"/>
        </w:rPr>
        <w:t>;</w:t>
      </w:r>
    </w:p>
    <w:p w:rsidR="00E7763B" w:rsidRPr="00E7763B" w:rsidRDefault="00E7763B" w:rsidP="00B356A8">
      <w:pPr>
        <w:spacing w:before="120" w:after="120"/>
        <w:ind w:right="-20" w:firstLine="720"/>
        <w:jc w:val="both"/>
        <w:rPr>
          <w:lang w:val="vi-VN"/>
        </w:rPr>
      </w:pPr>
      <w:r w:rsidRPr="00E7763B">
        <w:rPr>
          <w:lang w:val="vi-VN"/>
        </w:rPr>
        <w:t>- Cán bộ công chức, viên chức, lực lượng vũ trang, công nhân, người lao động có thu nhập thấp nhưng khó khăn về nhà ở, khi mua nhà ở thương mại tại các dự án phát triển nhà ở, dự án đầu tư xây dựng khu đô thị trên địa bàn đã được cấp có thẩm quyền phê duyệt có tổng giá trị hợp đồng mua bán (kể cả nhà và đất) không vượt quá 1.050.000.000 đồng;</w:t>
      </w:r>
    </w:p>
    <w:p w:rsidR="00E7763B" w:rsidRPr="00E7763B" w:rsidRDefault="00E7763B" w:rsidP="00E7763B">
      <w:pPr>
        <w:spacing w:before="120" w:after="120"/>
        <w:ind w:right="-20" w:firstLine="720"/>
        <w:jc w:val="both"/>
        <w:rPr>
          <w:lang w:val="vi-VN"/>
        </w:rPr>
      </w:pPr>
      <w:r w:rsidRPr="00E7763B">
        <w:rPr>
          <w:lang w:val="vi-VN"/>
        </w:rPr>
        <w:t>- Cán bộ công chức, viên chức, lực lượng vũ trang và người lao động tại đô thị đã có đất ở phù hợp với quy hoạch đang khó khăn về nhà ở nhưng chưa được Nhà nước hỗ trợ dưới mọi hình thức được vay để xây dựng mới hoặc cải tạo sửa chữa lại nhà ở của mình;</w:t>
      </w:r>
    </w:p>
    <w:p w:rsidR="00E7763B" w:rsidRPr="00E7763B" w:rsidRDefault="00E7763B" w:rsidP="00E7763B">
      <w:pPr>
        <w:spacing w:before="120" w:after="120"/>
        <w:ind w:right="-20" w:firstLine="720"/>
        <w:jc w:val="both"/>
        <w:rPr>
          <w:lang w:val="vi-VN"/>
        </w:rPr>
      </w:pPr>
      <w:r w:rsidRPr="00E7763B">
        <w:rPr>
          <w:lang w:val="vi-VN"/>
        </w:rPr>
        <w:t>- Hộ gia đình, cá nhân có phương án đầu tư cải tạo hoặc xây dựng mới nhà ở xã hội phù hợp với quy định của pháp luật để cho thuê, cho thuê mua và để bán cho các đối tượng là công nhân, người lao động tại các khu công nghiệp, cụm công nghiệp vừa và nhỏ, khu chế xuất, khu kinh tế, khu công nghệ cao, các cơ sở sản xuất công nghiệp, thủ công nghiệp, nhà máy, xí nghiệp (kể cả bên trong và ngoài khu công nghiệp) của tất cả các ngành, nghề thuộc các thành phần kinh tế; người lao động thuộc các thành phần kinh tế tại khu vực đô thị; sinh viên, học sinh các trường đại học, cao đẳng, trung học chuyên nghiệp, cao đẳng nghề, trung cấp nghề và trường dạy nghề cho công nhân (không phân biệt công lập hay ngoài công lập) và các đối tượng khác thuộc diện được giải quyết nhà ở xã hội theo quy định của Nghị định số 188/2013/NĐ-CP ngày 20 tháng 11 năm 2013 của Chính phủ về phát triển và quản lý nhà ở xã hội;</w:t>
      </w:r>
    </w:p>
    <w:p w:rsidR="00E7763B" w:rsidRPr="00E7763B" w:rsidRDefault="00E7763B" w:rsidP="00E7763B">
      <w:pPr>
        <w:spacing w:before="120" w:after="120"/>
        <w:ind w:right="-20" w:firstLine="720"/>
        <w:jc w:val="both"/>
        <w:rPr>
          <w:lang w:val="vi-VN"/>
        </w:rPr>
      </w:pPr>
      <w:r w:rsidRPr="00E7763B">
        <w:rPr>
          <w:lang w:val="vi-VN"/>
        </w:rPr>
        <w:t>- Doanh nghiệp là chủ đầu tư dự án xây dựng nhà ở xã hội, doanh nghiệp là chủ đầu tư dự án nhà ở thương mại được chuyển đổi công năng sang dự án nhà ở xã hội do Bộ Xây dựng công bố trong từng thời kỳ (sau đây gọi là doanh nghiệp).</w:t>
      </w:r>
    </w:p>
    <w:p w:rsidR="00E7763B" w:rsidRPr="00E7763B" w:rsidRDefault="00E7763B" w:rsidP="00E7763B">
      <w:pPr>
        <w:spacing w:before="120" w:after="120"/>
        <w:ind w:right="-20" w:firstLine="720"/>
        <w:jc w:val="both"/>
        <w:rPr>
          <w:lang w:val="vi-VN"/>
        </w:rPr>
      </w:pPr>
      <w:r w:rsidRPr="00E7763B">
        <w:rPr>
          <w:lang w:val="vi-VN"/>
        </w:rPr>
        <w:lastRenderedPageBreak/>
        <w:t xml:space="preserve">b) Ngân hàng cho vay theo quy định tại Thông tư này (sau đây gọi là ngân hàng) bao gồm: </w:t>
      </w:r>
    </w:p>
    <w:p w:rsidR="00E7763B" w:rsidRPr="00E7763B" w:rsidRDefault="00E7763B" w:rsidP="00E7763B">
      <w:pPr>
        <w:spacing w:before="120" w:after="120"/>
        <w:ind w:right="-20" w:firstLine="720"/>
        <w:jc w:val="both"/>
        <w:rPr>
          <w:lang w:val="vi-VN"/>
        </w:rPr>
      </w:pPr>
      <w:r w:rsidRPr="00E7763B">
        <w:rPr>
          <w:lang w:val="vi-VN"/>
        </w:rPr>
        <w:t>- Các ngân hàng thương mại do Nhà nước nắm giữ trên 50% vốn điều lệ, bao gồm: Ngân hàng Nông nghiệp và Phát triển nông thôn Việt Nam; Ngân hàng thương mại cổ phần Đầu tư và Phát triển Việt Nam; Ngân hàng thương mại cổ phần Công thương Việt Nam; Ngân hàng thương mại cổ phần Ngoại thương Việt Nam; Ngân hàng thương mại cổ phần Phát triển nhà đồng bằng sông Cửu Long;</w:t>
      </w:r>
    </w:p>
    <w:p w:rsidR="00E7763B" w:rsidRPr="00E7763B" w:rsidRDefault="00E7763B" w:rsidP="00E7763B">
      <w:pPr>
        <w:spacing w:before="120" w:after="120"/>
        <w:ind w:right="-20" w:firstLine="720"/>
        <w:jc w:val="both"/>
        <w:rPr>
          <w:lang w:val="vi-VN"/>
        </w:rPr>
      </w:pPr>
      <w:r w:rsidRPr="00E7763B">
        <w:rPr>
          <w:lang w:val="vi-VN"/>
        </w:rPr>
        <w:t>- Các ngân hàng thương mại cổ phần khác do Ngân hàng Nhà nước chỉ định. Trong thời hạn 30 ngày kể từ khi Thông tư này có hiệu lực, các ngân hàng thương mại cổ phần có nhu cầu đăng ký tham gia gửi công văn đề nghị tham gia chương trình cho vay hỗ trợ nhà ở theo mẫu tại Phụ lục số 04 đính kèm Thông tư này về Ngân hàng Nhà nước. Ngân hàng Nhà nước căn cứ vào quy mô, phạm vi hoạt động và kinh nghiệm trong cho vay đối với lĩnh vực đầu tư, kinh doanh bất động sản của các ngân hàng để xem xét, quyết định.</w:t>
      </w:r>
    </w:p>
    <w:p w:rsidR="000F288F" w:rsidRPr="000F288F" w:rsidRDefault="00E7763B" w:rsidP="00E7763B">
      <w:pPr>
        <w:spacing w:before="120" w:after="120"/>
        <w:ind w:right="-20" w:firstLine="720"/>
        <w:jc w:val="both"/>
        <w:rPr>
          <w:lang w:val="vi-VN"/>
        </w:rPr>
      </w:pPr>
      <w:r w:rsidRPr="00E7763B">
        <w:rPr>
          <w:lang w:val="vi-VN"/>
        </w:rPr>
        <w:t>c) Các tổ chức, cá nhân có liên quan.</w:t>
      </w:r>
    </w:p>
    <w:p w:rsidR="000F288F" w:rsidRPr="000F288F" w:rsidRDefault="000F288F" w:rsidP="000F288F">
      <w:pPr>
        <w:spacing w:before="120" w:after="120"/>
        <w:ind w:right="-20" w:firstLine="720"/>
        <w:jc w:val="both"/>
        <w:rPr>
          <w:lang w:val="vi-VN"/>
        </w:rPr>
      </w:pPr>
      <w:r w:rsidRPr="000F288F">
        <w:rPr>
          <w:b/>
          <w:bCs/>
          <w:lang w:val="vi-VN"/>
        </w:rPr>
        <w:t>Điều 2. Nguyên tắc cho vay hỗ trợ nhà ở</w:t>
      </w:r>
    </w:p>
    <w:p w:rsidR="000F288F" w:rsidRPr="00E07C1F" w:rsidRDefault="000F288F" w:rsidP="000F288F">
      <w:pPr>
        <w:spacing w:before="120" w:after="120"/>
        <w:ind w:right="-20" w:firstLine="720"/>
        <w:jc w:val="both"/>
        <w:rPr>
          <w:lang w:val="vi-VN"/>
        </w:rPr>
      </w:pPr>
      <w:r w:rsidRPr="000F288F">
        <w:rPr>
          <w:lang w:val="vi-VN"/>
        </w:rPr>
        <w:t>1. Ngân hàng Nhà nước thực hiện tái cấp vốn để hỗ trợ cho các ngân hàng cho vay hỗ trợ nhà ở theo quy định tại Thông tư này. Việc giải ngân cho vay hỗ trợ nhà ở của ngân hàng đối với khách hàng từ nguồn tái cấp vốn của Ngân hàng Nhà nước kết thúc khi Ngân hàng Nhà nước giải ngân hết số tiền tái cấp vốn nhưng tối đa là 36 tháng kể từ ngày Thông tư này có hiệu lực.</w:t>
      </w:r>
      <w:r w:rsidR="00E07C1F" w:rsidRPr="00E07C1F">
        <w:rPr>
          <w:lang w:val="vi-VN"/>
        </w:rPr>
        <w:t xml:space="preserve"> Riêng đối với khách hàng là cá nhân, hộ gia đình mua, thuê, thuê mua nhà ở xã hội; thuê, mua nhà ở thương mại; xây dựng mới hoặc cải tạo sửa chữa lại nhà ở của mình, thời gian giải ngân của các ngân hàng từ nguồn tái cấp vốn của Ngân hàng Nhà nước để cho vay hỗ trợ nhà ở được thực hiện tối đa đến hết ngày 31 tháng 12 năm 2016</w:t>
      </w:r>
      <w:r w:rsidR="00AF0F70">
        <w:rPr>
          <w:rStyle w:val="FootnoteReference"/>
          <w:lang w:val="vi-VN"/>
        </w:rPr>
        <w:footnoteReference w:id="6"/>
      </w:r>
      <w:r w:rsidR="00E07C1F" w:rsidRPr="00E07C1F">
        <w:rPr>
          <w:lang w:val="vi-VN"/>
        </w:rPr>
        <w:t>.</w:t>
      </w:r>
    </w:p>
    <w:p w:rsidR="000F288F" w:rsidRPr="000F288F" w:rsidRDefault="000F288F" w:rsidP="000F288F">
      <w:pPr>
        <w:spacing w:before="120" w:after="120"/>
        <w:ind w:right="-20" w:firstLine="720"/>
        <w:jc w:val="both"/>
        <w:rPr>
          <w:lang w:val="vi-VN"/>
        </w:rPr>
      </w:pPr>
      <w:r w:rsidRPr="000F288F">
        <w:rPr>
          <w:lang w:val="vi-VN"/>
        </w:rPr>
        <w:t>2. Ngân hàng thực hiện cho vay đối với khách hàng theo quy định của pháp luật hiện hành về cho vay của tổ chức tín dụng đối với khách hàng và các quy định tại Thông tư này. Ngân hàng có trách nhiệm xem xét, thẩm định, quyết định cho vay đối với khách hàng và chịu trách nhiệm về quyết định cho vay của mình.</w:t>
      </w:r>
    </w:p>
    <w:p w:rsidR="000F288F" w:rsidRPr="000F288F" w:rsidRDefault="000F288F" w:rsidP="000F288F">
      <w:pPr>
        <w:spacing w:before="120" w:after="120"/>
        <w:ind w:right="-20" w:firstLine="720"/>
        <w:jc w:val="both"/>
        <w:rPr>
          <w:lang w:val="vi-VN"/>
        </w:rPr>
      </w:pPr>
      <w:r w:rsidRPr="000F288F">
        <w:rPr>
          <w:lang w:val="vi-VN"/>
        </w:rPr>
        <w:t>3. Khách hàng có trách nhiệm sử dụng vốn vay đúng mục đích và hoàn trả đầy đủ gốc, lãi đúng hạn cho ngân hàng theo hợp đồng tín dụng.</w:t>
      </w:r>
    </w:p>
    <w:p w:rsidR="000F288F" w:rsidRPr="00B77420" w:rsidRDefault="000F288F" w:rsidP="00E43F17">
      <w:pPr>
        <w:spacing w:before="120"/>
        <w:ind w:right="-20" w:firstLine="720"/>
        <w:jc w:val="both"/>
        <w:rPr>
          <w:lang w:val="vi-VN"/>
        </w:rPr>
      </w:pPr>
      <w:r w:rsidRPr="000F288F">
        <w:rPr>
          <w:lang w:val="vi-VN"/>
        </w:rPr>
        <w:t xml:space="preserve">4. Ngân hàng cho vay các doanh nghiệp là chủ đầu tư dự án xây dựng nhà ở xã hội, dự án nhà ở thương mại chuyển đổi công năng sang dự án nhà ở xã hội trên cơ sở danh mục do Bộ Xây dựng công bố trong từng thời kỳ. Tổng mức cho vay của các ngân </w:t>
      </w:r>
      <w:r w:rsidRPr="000F288F">
        <w:rPr>
          <w:lang w:val="vi-VN"/>
        </w:rPr>
        <w:lastRenderedPageBreak/>
        <w:t>hàng đối với doanh nghiệp chiếm tối đa 30% nguồn tái cấp vốn hỗ trợ nhà ở quy định tại khoản 1 Điều 8 Thông tư này.</w:t>
      </w:r>
    </w:p>
    <w:p w:rsidR="002304F8" w:rsidRPr="00B77420" w:rsidRDefault="002304F8" w:rsidP="002304F8">
      <w:pPr>
        <w:spacing w:before="120"/>
        <w:jc w:val="both"/>
        <w:rPr>
          <w:lang w:val="vi-VN"/>
        </w:rPr>
      </w:pPr>
      <w:r w:rsidRPr="00B77420">
        <w:rPr>
          <w:lang w:val="vi-VN"/>
        </w:rPr>
        <w:tab/>
        <w:t>5.</w:t>
      </w:r>
      <w:r w:rsidR="00DD56AA">
        <w:rPr>
          <w:rStyle w:val="FootnoteReference"/>
        </w:rPr>
        <w:footnoteReference w:id="7"/>
      </w:r>
      <w:r w:rsidRPr="00B77420">
        <w:rPr>
          <w:lang w:val="vi-VN"/>
        </w:rPr>
        <w:t xml:space="preserve"> Việc giải ngân tái cấp vốn của Ngân hàng Nhà nước chỉ áp dụng đối với các khoản vay mà ngân hàng đã ký hợp đồng tín dụng với khách hàng trước ngày 31 tháng 03 năm 2016 và đã được ngân hàng báo cáo Ngân hàng Nhà nước tại báo cáo định kỳ số liệu đến ngày 10 tháng 5 năm 2016.</w:t>
      </w:r>
    </w:p>
    <w:p w:rsidR="002304F8" w:rsidRPr="00B77420" w:rsidRDefault="002304F8" w:rsidP="002304F8">
      <w:pPr>
        <w:spacing w:before="120"/>
        <w:jc w:val="both"/>
        <w:rPr>
          <w:lang w:val="vi-VN"/>
        </w:rPr>
      </w:pPr>
      <w:r w:rsidRPr="00B77420">
        <w:rPr>
          <w:lang w:val="vi-VN"/>
        </w:rPr>
        <w:tab/>
        <w:t>6.</w:t>
      </w:r>
      <w:r w:rsidR="002515C8">
        <w:rPr>
          <w:rStyle w:val="FootnoteReference"/>
        </w:rPr>
        <w:footnoteReference w:id="8"/>
      </w:r>
      <w:r w:rsidRPr="00B77420">
        <w:rPr>
          <w:lang w:val="vi-VN"/>
        </w:rPr>
        <w:t xml:space="preserve"> Sau thời điểm ngân hàng kết thúc giải ngân từ nguồn tái cấp vốn của Ngân hàng Nhà nước quy định tại khoản 1 Điều này, ngân hàng tiếp tục giải ngân cho khách hàng đối với số tiền chưa giải ngân hết theo hợp đồng tín dụng đã ký bằng nguồn vốn của ngân hàng trên cơ sở lãi suất cho vay thỏa thuận và chính sách khách hàng của từng ngân hàng.</w:t>
      </w:r>
    </w:p>
    <w:p w:rsidR="005A7C07" w:rsidRPr="00B77420" w:rsidRDefault="005A7C07" w:rsidP="00E43F17">
      <w:pPr>
        <w:spacing w:before="120"/>
        <w:ind w:right="-20" w:firstLine="720"/>
        <w:jc w:val="both"/>
        <w:rPr>
          <w:lang w:val="vi-VN"/>
        </w:rPr>
      </w:pPr>
    </w:p>
    <w:p w:rsidR="00E7763B" w:rsidRPr="007118B8" w:rsidRDefault="00E7763B" w:rsidP="00E7763B">
      <w:pPr>
        <w:ind w:right="-20" w:firstLine="720"/>
        <w:jc w:val="both"/>
        <w:rPr>
          <w:lang w:val="vi-VN"/>
        </w:rPr>
      </w:pPr>
    </w:p>
    <w:p w:rsidR="000F288F" w:rsidRPr="007118B8" w:rsidRDefault="00E7763B" w:rsidP="00E7763B">
      <w:pPr>
        <w:spacing w:after="120"/>
        <w:ind w:right="-20"/>
        <w:jc w:val="center"/>
        <w:rPr>
          <w:lang w:val="vi-VN"/>
        </w:rPr>
      </w:pPr>
      <w:r>
        <w:rPr>
          <w:b/>
          <w:bCs/>
          <w:lang w:val="vi-VN"/>
        </w:rPr>
        <w:t xml:space="preserve">Chương </w:t>
      </w:r>
      <w:r w:rsidRPr="007118B8">
        <w:rPr>
          <w:b/>
          <w:bCs/>
          <w:lang w:val="vi-VN"/>
        </w:rPr>
        <w:t>II</w:t>
      </w:r>
    </w:p>
    <w:p w:rsidR="000F288F" w:rsidRPr="000F288F" w:rsidRDefault="000F288F" w:rsidP="00E7763B">
      <w:pPr>
        <w:spacing w:before="120" w:after="120"/>
        <w:ind w:right="-20"/>
        <w:jc w:val="center"/>
        <w:rPr>
          <w:lang w:val="vi-VN"/>
        </w:rPr>
      </w:pPr>
      <w:r w:rsidRPr="000F288F">
        <w:rPr>
          <w:b/>
          <w:bCs/>
          <w:lang w:val="vi-VN"/>
        </w:rPr>
        <w:t>CHO VAY HỖ TRỢ NHÀ Ở CỦA NGÂN HÀNG</w:t>
      </w:r>
    </w:p>
    <w:p w:rsidR="000F288F" w:rsidRPr="000F288F" w:rsidRDefault="000F288F" w:rsidP="000F288F">
      <w:pPr>
        <w:spacing w:before="120" w:after="120"/>
        <w:ind w:right="-20" w:firstLine="720"/>
        <w:jc w:val="both"/>
        <w:rPr>
          <w:lang w:val="vi-VN"/>
        </w:rPr>
      </w:pPr>
      <w:r w:rsidRPr="000F288F">
        <w:rPr>
          <w:b/>
          <w:bCs/>
          <w:lang w:val="vi-VN"/>
        </w:rPr>
        <w:t>Điều 3. Điều kiện cho vay</w:t>
      </w:r>
      <w:r w:rsidR="00E7763B">
        <w:rPr>
          <w:rStyle w:val="FootnoteReference"/>
          <w:b/>
          <w:bCs/>
          <w:lang w:val="vi-VN"/>
        </w:rPr>
        <w:footnoteReference w:id="9"/>
      </w:r>
    </w:p>
    <w:p w:rsidR="00E7763B" w:rsidRPr="00E7763B" w:rsidRDefault="00E7763B" w:rsidP="00B356A8">
      <w:pPr>
        <w:spacing w:before="120" w:after="120"/>
        <w:ind w:right="-20" w:firstLine="720"/>
        <w:jc w:val="both"/>
        <w:rPr>
          <w:lang w:val="vi-VN"/>
        </w:rPr>
      </w:pPr>
      <w:r w:rsidRPr="00E7763B">
        <w:rPr>
          <w:lang w:val="vi-VN"/>
        </w:rPr>
        <w:t xml:space="preserve">Ngoài các điều kiện cho vay theo quy định của pháp luật hiện hành về cho vay của tổ chức tín dụng đối với khách hàng; quy định tại Thông tư số 07/2013/TT-BXD ngày 15 tháng 05 năm 2013 của Bộ Xây dựng về hướng dẫn việc xác định các đối tượng được vay vốn hỗ trợ nhà ở theo Nghị quyết số 02/NQ-CP ngày 07 tháng 01 năm 2013 của Chính phủ và các văn bản sửa đổi, bổ sung, thay thế Thông tư số 07/2013/TT-BXD, khách hàng phải đáp ứng thêm các điều kiện sau: </w:t>
      </w:r>
    </w:p>
    <w:p w:rsidR="00E7763B" w:rsidRPr="00E7763B" w:rsidRDefault="00E7763B" w:rsidP="00B356A8">
      <w:pPr>
        <w:spacing w:before="120" w:after="120"/>
        <w:ind w:right="-20" w:firstLine="720"/>
        <w:jc w:val="both"/>
        <w:rPr>
          <w:lang w:val="vi-VN"/>
        </w:rPr>
      </w:pPr>
      <w:r w:rsidRPr="00E7763B">
        <w:rPr>
          <w:lang w:val="vi-VN"/>
        </w:rPr>
        <w:t>1. Đối với khách hàng cá nhân vay để mua, thuê, thuê mua nhà ở xã hội; thuê, mua nhà ở thương mại:</w:t>
      </w:r>
    </w:p>
    <w:p w:rsidR="00E7763B" w:rsidRPr="00E7763B" w:rsidRDefault="00E7763B" w:rsidP="00B356A8">
      <w:pPr>
        <w:spacing w:before="120" w:after="120"/>
        <w:ind w:right="-20" w:firstLine="720"/>
        <w:jc w:val="both"/>
        <w:rPr>
          <w:lang w:val="vi-VN"/>
        </w:rPr>
      </w:pPr>
      <w:r w:rsidRPr="00E7763B">
        <w:rPr>
          <w:lang w:val="vi-VN"/>
        </w:rPr>
        <w:t>a) Có hợp đồng mua, thuê, thuê mua nhà ở xã hội; hợp đồng thuê, mua nhà ở thương mại với chủ đầu tư;</w:t>
      </w:r>
    </w:p>
    <w:p w:rsidR="00E7763B" w:rsidRPr="00E7763B" w:rsidRDefault="00E7763B" w:rsidP="00B356A8">
      <w:pPr>
        <w:spacing w:before="120" w:after="120"/>
        <w:ind w:right="-20" w:firstLine="720"/>
        <w:jc w:val="both"/>
        <w:rPr>
          <w:lang w:val="vi-VN"/>
        </w:rPr>
      </w:pPr>
      <w:r w:rsidRPr="00E7763B">
        <w:rPr>
          <w:lang w:val="vi-VN"/>
        </w:rPr>
        <w:t>b) Có mục đích vay vốn để trả khoản tiền chưa thanh toán mua, thuê, thuê mua nhà ở xã hội; thuê, mua nhà ở thương mại có diện tích nhỏ hơn 70m</w:t>
      </w:r>
      <w:r w:rsidRPr="00E7763B">
        <w:rPr>
          <w:vertAlign w:val="superscript"/>
          <w:lang w:val="vi-VN"/>
        </w:rPr>
        <w:t>2</w:t>
      </w:r>
      <w:r w:rsidRPr="00E7763B">
        <w:rPr>
          <w:lang w:val="vi-VN"/>
        </w:rPr>
        <w:t>, giá bán dưới 15.000.000 đồng/m</w:t>
      </w:r>
      <w:r w:rsidRPr="00E7763B">
        <w:rPr>
          <w:vertAlign w:val="superscript"/>
          <w:lang w:val="vi-VN"/>
        </w:rPr>
        <w:t>2</w:t>
      </w:r>
      <w:r w:rsidRPr="00E7763B">
        <w:rPr>
          <w:lang w:val="vi-VN"/>
        </w:rPr>
        <w:t xml:space="preserve"> đối với các hợp đồng đã ký với chủ đầu tư kể từ ngày 07 tháng 01 </w:t>
      </w:r>
      <w:r w:rsidRPr="00E7763B">
        <w:rPr>
          <w:lang w:val="vi-VN"/>
        </w:rPr>
        <w:lastRenderedPageBreak/>
        <w:t>năm 2013; hoặc có mục đích vay vốn để trả các khoản tiền chưa thanh toán với chủ đầu tư phát sinh kể từ ngày 21 tháng 8 năm 2014 để mua nhà ở thương mại có tổng giá trị hợp đồng mua bán (kể cả nhà và đất) không vượt quá 1.050.000.000 đồng;</w:t>
      </w:r>
    </w:p>
    <w:p w:rsidR="00E7763B" w:rsidRPr="00E7763B" w:rsidRDefault="00E7763B" w:rsidP="00B356A8">
      <w:pPr>
        <w:spacing w:before="120" w:after="120"/>
        <w:ind w:right="-20" w:firstLine="720"/>
        <w:jc w:val="both"/>
        <w:rPr>
          <w:lang w:val="vi-VN"/>
        </w:rPr>
      </w:pPr>
      <w:r w:rsidRPr="00E7763B">
        <w:rPr>
          <w:lang w:val="vi-VN"/>
        </w:rPr>
        <w:t>c) Có đề nghị vay vốn để mua, thuê, thuê mua nhà ở xã hội; thuê, mua nhà ở thương mại và cam kết khách hàng, các thành viên trong hộ gia đình của khách hàng chưa được vay vốn hỗ trợ tại ngân hàng theo quy định tại Thông tư này;</w:t>
      </w:r>
    </w:p>
    <w:p w:rsidR="00E7763B" w:rsidRPr="00E7763B" w:rsidRDefault="00E7763B" w:rsidP="00B356A8">
      <w:pPr>
        <w:spacing w:before="120" w:after="120"/>
        <w:ind w:right="-20" w:firstLine="720"/>
        <w:jc w:val="both"/>
        <w:rPr>
          <w:lang w:val="vi-VN"/>
        </w:rPr>
      </w:pPr>
      <w:r w:rsidRPr="00E7763B">
        <w:rPr>
          <w:lang w:val="vi-VN"/>
        </w:rPr>
        <w:t>d) Có đủ vốn tối thiểu tham gia vào phương án vay theo quy định tại khoản 5 Điều này.</w:t>
      </w:r>
    </w:p>
    <w:p w:rsidR="00E7763B" w:rsidRPr="00E7763B" w:rsidRDefault="00E7763B" w:rsidP="00B356A8">
      <w:pPr>
        <w:spacing w:before="120" w:after="120"/>
        <w:ind w:right="-20" w:firstLine="720"/>
        <w:jc w:val="both"/>
        <w:rPr>
          <w:lang w:val="vi-VN"/>
        </w:rPr>
      </w:pPr>
      <w:r w:rsidRPr="00E7763B">
        <w:rPr>
          <w:lang w:val="vi-VN"/>
        </w:rPr>
        <w:t>2. Đối với khách hàng cá nhân vay để xây dựng mới hoặc cải tạo sửa chữa lại nhà ở của mình:</w:t>
      </w:r>
    </w:p>
    <w:p w:rsidR="00E7763B" w:rsidRPr="00E7763B" w:rsidRDefault="00E7763B" w:rsidP="00B356A8">
      <w:pPr>
        <w:spacing w:before="40"/>
        <w:ind w:right="-20" w:firstLine="720"/>
        <w:jc w:val="both"/>
        <w:rPr>
          <w:lang w:val="vi-VN"/>
        </w:rPr>
      </w:pPr>
      <w:r w:rsidRPr="00E7763B">
        <w:rPr>
          <w:lang w:val="vi-VN"/>
        </w:rPr>
        <w:t>a) Có mục đích vay vốn để trả các chi phí chưa thanh toán phát sinh kể từ ngày 21 tháng 8 năm 2014 (không bao gồm chi phí thuế) để xây dựng mới hoặc cải tạo sửa chữa lại nhà ở của mình;</w:t>
      </w:r>
    </w:p>
    <w:p w:rsidR="00E7763B" w:rsidRPr="00E7763B" w:rsidRDefault="00E7763B" w:rsidP="00B356A8">
      <w:pPr>
        <w:spacing w:before="40"/>
        <w:ind w:right="-20" w:firstLine="720"/>
        <w:jc w:val="both"/>
        <w:rPr>
          <w:lang w:val="vi-VN"/>
        </w:rPr>
      </w:pPr>
      <w:r w:rsidRPr="00E7763B">
        <w:rPr>
          <w:lang w:val="vi-VN"/>
        </w:rPr>
        <w:t>b) Có đề nghị vay vốn để xây dựng mới, cải tạo sửa chữa lại nhà ở của mình và cam kết khách hàng, các thành viên trong hộ gia đình của khách hàng chưa được vay vốn hỗ trợ tại ngân hàng theo quy định tại Thông tư này;</w:t>
      </w:r>
    </w:p>
    <w:p w:rsidR="00E7763B" w:rsidRPr="00E7763B" w:rsidRDefault="00E7763B" w:rsidP="00B356A8">
      <w:pPr>
        <w:spacing w:before="40"/>
        <w:ind w:right="-20" w:firstLine="720"/>
        <w:jc w:val="both"/>
        <w:rPr>
          <w:lang w:val="vi-VN"/>
        </w:rPr>
      </w:pPr>
      <w:r w:rsidRPr="00E7763B">
        <w:rPr>
          <w:lang w:val="vi-VN"/>
        </w:rPr>
        <w:t>c) Có đủ vốn tối thiểu tham gia vào phương án vay theo quy định tại khoản 5 Điều này.</w:t>
      </w:r>
    </w:p>
    <w:p w:rsidR="00E7763B" w:rsidRPr="00E7763B" w:rsidRDefault="00E7763B" w:rsidP="00E7763B">
      <w:pPr>
        <w:spacing w:before="120" w:after="120"/>
        <w:ind w:right="-20" w:firstLine="720"/>
        <w:jc w:val="both"/>
        <w:rPr>
          <w:lang w:val="vi-VN"/>
        </w:rPr>
      </w:pPr>
      <w:r w:rsidRPr="00E7763B">
        <w:rPr>
          <w:lang w:val="vi-VN"/>
        </w:rPr>
        <w:t>3. Đối với khách hàng là hộ gia đình, cá nhân có phương án đầu tư cải tạo hoặc xây dựng mới nhà ở xã hội:</w:t>
      </w:r>
    </w:p>
    <w:p w:rsidR="00E7763B" w:rsidRPr="00E7763B" w:rsidRDefault="00E7763B" w:rsidP="00B356A8">
      <w:pPr>
        <w:spacing w:before="40"/>
        <w:ind w:right="-20" w:firstLine="720"/>
        <w:jc w:val="both"/>
        <w:rPr>
          <w:lang w:val="vi-VN"/>
        </w:rPr>
      </w:pPr>
      <w:r w:rsidRPr="00E7763B">
        <w:rPr>
          <w:lang w:val="vi-VN"/>
        </w:rPr>
        <w:t>a) Có mục đích vay vốn để trả các chi phí chưa thanh toán phát sinh kể từ ngày 21 tháng 8 năm 2014 (không bao gồm chi phí thuế) để thực hiện dự án đầu tư cải tạo hoặc xây dựng mới nhà ở xã hội;</w:t>
      </w:r>
    </w:p>
    <w:p w:rsidR="00E7763B" w:rsidRPr="00E7763B" w:rsidRDefault="00E7763B" w:rsidP="00B356A8">
      <w:pPr>
        <w:spacing w:before="40"/>
        <w:ind w:right="-20" w:firstLine="720"/>
        <w:jc w:val="both"/>
        <w:rPr>
          <w:lang w:val="vi-VN"/>
        </w:rPr>
      </w:pPr>
      <w:r w:rsidRPr="00E7763B">
        <w:rPr>
          <w:lang w:val="vi-VN"/>
        </w:rPr>
        <w:t>b) Có đề nghị vay vốn để đầu tư cải tạo hoặc xây dựng mới nhà ở xã hội và cam kết khách hàng, các thành viên trong hộ gia đình của khách hàng chưa được vay vốn hỗ trợ tại ngân hàng để thực hiện dự án, phương án nêu trên theo quy định tại Thông tư này;</w:t>
      </w:r>
    </w:p>
    <w:p w:rsidR="00E7763B" w:rsidRPr="00E7763B" w:rsidRDefault="00E7763B" w:rsidP="00B356A8">
      <w:pPr>
        <w:spacing w:before="40"/>
        <w:ind w:right="-20" w:firstLine="720"/>
        <w:jc w:val="both"/>
        <w:rPr>
          <w:lang w:val="vi-VN"/>
        </w:rPr>
      </w:pPr>
      <w:r w:rsidRPr="00E7763B">
        <w:rPr>
          <w:lang w:val="vi-VN"/>
        </w:rPr>
        <w:t>c) Có đủ vốn tối thiểu tham gia vào dự án, phương án vay theo quy định tại khoản 5 Điều này.</w:t>
      </w:r>
    </w:p>
    <w:p w:rsidR="00E7763B" w:rsidRPr="00E7763B" w:rsidRDefault="00E7763B" w:rsidP="00E7763B">
      <w:pPr>
        <w:spacing w:before="120" w:after="120"/>
        <w:ind w:right="-20" w:firstLine="720"/>
        <w:jc w:val="both"/>
        <w:rPr>
          <w:lang w:val="vi-VN"/>
        </w:rPr>
      </w:pPr>
      <w:r w:rsidRPr="00E7763B">
        <w:rPr>
          <w:lang w:val="vi-VN"/>
        </w:rPr>
        <w:t>4. Đối với khách hàng doanh nghiệp:</w:t>
      </w:r>
    </w:p>
    <w:p w:rsidR="00E7763B" w:rsidRPr="00E7763B" w:rsidRDefault="00E7763B" w:rsidP="00B356A8">
      <w:pPr>
        <w:spacing w:before="40"/>
        <w:ind w:right="-20" w:firstLine="720"/>
        <w:jc w:val="both"/>
        <w:rPr>
          <w:lang w:val="vi-VN"/>
        </w:rPr>
      </w:pPr>
      <w:r w:rsidRPr="00E7763B">
        <w:rPr>
          <w:lang w:val="vi-VN"/>
        </w:rPr>
        <w:t>a) Là doanh nghiệp theo quy định tại điểm a khoản 2 Điều 1 Thông tư này;</w:t>
      </w:r>
    </w:p>
    <w:p w:rsidR="00E7763B" w:rsidRPr="00E7763B" w:rsidRDefault="00E7763B" w:rsidP="00B356A8">
      <w:pPr>
        <w:spacing w:before="40"/>
        <w:ind w:right="-20" w:firstLine="720"/>
        <w:jc w:val="both"/>
        <w:rPr>
          <w:lang w:val="vi-VN"/>
        </w:rPr>
      </w:pPr>
      <w:r w:rsidRPr="00E7763B">
        <w:rPr>
          <w:lang w:val="vi-VN"/>
        </w:rPr>
        <w:t>b) Có mục đích vay vốn để trả các chi phí chưa thanh toán phát sinh kể từ ngày 07 tháng 01 năm 2013 (không bao gồm chi phí thuế) để thực hiện dự án xây dựng nhà ở xã hội, dự án nhà ở thương mại chuyển đổi công năng sang dự án nhà ở xã hội theo quy định tại Thông tư này;</w:t>
      </w:r>
    </w:p>
    <w:p w:rsidR="00E7763B" w:rsidRPr="00E7763B" w:rsidRDefault="00E7763B" w:rsidP="00B356A8">
      <w:pPr>
        <w:spacing w:before="40"/>
        <w:ind w:right="-20" w:firstLine="720"/>
        <w:jc w:val="both"/>
        <w:rPr>
          <w:lang w:val="vi-VN"/>
        </w:rPr>
      </w:pPr>
      <w:r w:rsidRPr="00E7763B">
        <w:rPr>
          <w:lang w:val="vi-VN"/>
        </w:rPr>
        <w:t>c) Có đề nghị vay vốn để thực hiện dự án xây dựng nhà ở xã hội, dự án nhà ở thương mại chuyển đổi công năng sang dự án nhà ở xã hội và cam kết chưa được vay vốn hỗ trợ tại ngân hàng để thực hiện dự án nêu trên theo quy định tại Thông tư này;</w:t>
      </w:r>
    </w:p>
    <w:p w:rsidR="00E7763B" w:rsidRPr="00E7763B" w:rsidRDefault="00E7763B" w:rsidP="00B356A8">
      <w:pPr>
        <w:spacing w:before="40"/>
        <w:ind w:right="-20" w:firstLine="720"/>
        <w:jc w:val="both"/>
        <w:rPr>
          <w:lang w:val="vi-VN"/>
        </w:rPr>
      </w:pPr>
      <w:r w:rsidRPr="00E7763B">
        <w:rPr>
          <w:lang w:val="vi-VN"/>
        </w:rPr>
        <w:t>d) Có đủ vốn tối thiểu tham gia vào dự án, phương án vay theo quy định tại khoản 5 Điều này.</w:t>
      </w:r>
    </w:p>
    <w:p w:rsidR="00E7763B" w:rsidRPr="00E7763B" w:rsidRDefault="00E7763B" w:rsidP="00E7763B">
      <w:pPr>
        <w:spacing w:before="120" w:after="120"/>
        <w:ind w:right="-20" w:firstLine="720"/>
        <w:jc w:val="both"/>
        <w:rPr>
          <w:lang w:val="vi-VN"/>
        </w:rPr>
      </w:pPr>
      <w:r w:rsidRPr="00E7763B">
        <w:rPr>
          <w:lang w:val="vi-VN"/>
        </w:rPr>
        <w:lastRenderedPageBreak/>
        <w:t>5. Mức vốn tối thiểu của khách hàng tham gia vào dự án, phương án vay:</w:t>
      </w:r>
    </w:p>
    <w:p w:rsidR="00E7763B" w:rsidRPr="00E7763B" w:rsidRDefault="00E7763B" w:rsidP="00B356A8">
      <w:pPr>
        <w:spacing w:before="40"/>
        <w:ind w:right="-20" w:firstLine="720"/>
        <w:jc w:val="both"/>
        <w:rPr>
          <w:lang w:val="vi-VN"/>
        </w:rPr>
      </w:pPr>
      <w:r w:rsidRPr="00E7763B">
        <w:rPr>
          <w:lang w:val="vi-VN"/>
        </w:rPr>
        <w:t>a) Tối thiểu 20% giá trị của phương án vay đối với khách hàng quy định tại khoản 1 Điều này;</w:t>
      </w:r>
    </w:p>
    <w:p w:rsidR="00E7763B" w:rsidRPr="00E7763B" w:rsidRDefault="00E7763B" w:rsidP="00B356A8">
      <w:pPr>
        <w:spacing w:before="40"/>
        <w:ind w:right="-20" w:firstLine="720"/>
        <w:jc w:val="both"/>
        <w:rPr>
          <w:lang w:val="vi-VN"/>
        </w:rPr>
      </w:pPr>
      <w:r w:rsidRPr="00E7763B">
        <w:rPr>
          <w:lang w:val="vi-VN"/>
        </w:rPr>
        <w:t>b) Tối thiểu 30% chi phí xây dựng mới hoặc cải tạo sửa chữa lại nhà ở đối với khách hàng quy định tại khoản 2 Điều này;</w:t>
      </w:r>
    </w:p>
    <w:p w:rsidR="00E7763B" w:rsidRPr="00E7763B" w:rsidRDefault="00E7763B" w:rsidP="00B356A8">
      <w:pPr>
        <w:spacing w:before="40"/>
        <w:ind w:right="-20" w:firstLine="720"/>
        <w:jc w:val="both"/>
        <w:rPr>
          <w:lang w:val="vi-VN"/>
        </w:rPr>
      </w:pPr>
      <w:r w:rsidRPr="00E7763B">
        <w:rPr>
          <w:lang w:val="vi-VN"/>
        </w:rPr>
        <w:t>c) Tối thiểu 30% tổng mức đầu tư của phương án vay đối với khách hàng quy định tại khoản 3 Điều này;</w:t>
      </w:r>
    </w:p>
    <w:p w:rsidR="00E7763B" w:rsidRPr="00E7763B" w:rsidRDefault="00E7763B" w:rsidP="00B356A8">
      <w:pPr>
        <w:spacing w:before="40"/>
        <w:ind w:right="-20" w:firstLine="720"/>
        <w:jc w:val="both"/>
        <w:rPr>
          <w:lang w:val="vi-VN"/>
        </w:rPr>
      </w:pPr>
      <w:r w:rsidRPr="00E7763B">
        <w:rPr>
          <w:lang w:val="vi-VN"/>
        </w:rPr>
        <w:t>d) Tối thiểu 30% tổng mức đầu tư của dự án, phương án vay đối với khách hàng quy định tại khoản 4 Điều này.</w:t>
      </w:r>
    </w:p>
    <w:p w:rsidR="000F288F" w:rsidRPr="000F288F" w:rsidRDefault="00E7763B" w:rsidP="00E7763B">
      <w:pPr>
        <w:spacing w:before="120" w:after="120"/>
        <w:ind w:right="-20" w:firstLine="720"/>
        <w:jc w:val="both"/>
        <w:rPr>
          <w:lang w:val="vi-VN"/>
        </w:rPr>
      </w:pPr>
      <w:r w:rsidRPr="007118B8">
        <w:rPr>
          <w:lang w:val="vi-VN"/>
        </w:rPr>
        <w:t xml:space="preserve">6. </w:t>
      </w:r>
      <w:r w:rsidRPr="00E7763B">
        <w:rPr>
          <w:lang w:val="vi-VN"/>
        </w:rPr>
        <w:t xml:space="preserve">Trường hợp khách hàng </w:t>
      </w:r>
      <w:r w:rsidRPr="007118B8">
        <w:rPr>
          <w:lang w:val="vi-VN"/>
        </w:rPr>
        <w:t xml:space="preserve">cá nhân </w:t>
      </w:r>
      <w:r w:rsidRPr="00E7763B">
        <w:rPr>
          <w:lang w:val="vi-VN"/>
        </w:rPr>
        <w:t>mua, thuê, thuê mua nhà ở xã hội</w:t>
      </w:r>
      <w:r w:rsidRPr="007118B8">
        <w:rPr>
          <w:lang w:val="vi-VN"/>
        </w:rPr>
        <w:t>,</w:t>
      </w:r>
      <w:r w:rsidRPr="00E7763B">
        <w:rPr>
          <w:lang w:val="vi-VN"/>
        </w:rPr>
        <w:t xml:space="preserve"> thuê, mua nhà ở thương mại chưa có hợp đồng mua, thuê, thuê mua nhà ở với chủ đầu tư nhưng đáp ứng đủ các điều kiện vay vốn khác thì ngân hàng </w:t>
      </w:r>
      <w:r w:rsidRPr="007118B8">
        <w:rPr>
          <w:lang w:val="vi-VN"/>
        </w:rPr>
        <w:t>được</w:t>
      </w:r>
      <w:r w:rsidRPr="00E7763B">
        <w:rPr>
          <w:lang w:val="vi-VN"/>
        </w:rPr>
        <w:t xml:space="preserve"> phát hành cam kết sẽ cho vay sau khi khách hàng hoàn thành ký kết hợp đồng mua, thuê, thuê mua nhà ở với chủ đầu tư</w:t>
      </w:r>
      <w:r w:rsidRPr="007118B8">
        <w:rPr>
          <w:lang w:val="vi-VN"/>
        </w:rPr>
        <w:t>.</w:t>
      </w:r>
    </w:p>
    <w:p w:rsidR="000F288F" w:rsidRPr="000F288F" w:rsidRDefault="000F288F" w:rsidP="000F288F">
      <w:pPr>
        <w:spacing w:before="120" w:after="120"/>
        <w:ind w:right="-20" w:firstLine="720"/>
        <w:jc w:val="both"/>
        <w:rPr>
          <w:lang w:val="vi-VN"/>
        </w:rPr>
      </w:pPr>
      <w:r w:rsidRPr="000F288F">
        <w:rPr>
          <w:b/>
          <w:bCs/>
          <w:lang w:val="vi-VN"/>
        </w:rPr>
        <w:t>Điều 4. Mức lãi suất cho vay</w:t>
      </w:r>
    </w:p>
    <w:p w:rsidR="000F288F" w:rsidRPr="000F288F" w:rsidRDefault="000F288F" w:rsidP="00B356A8">
      <w:pPr>
        <w:spacing w:before="120"/>
        <w:ind w:right="-20" w:firstLine="720"/>
        <w:jc w:val="both"/>
        <w:rPr>
          <w:lang w:val="vi-VN"/>
        </w:rPr>
      </w:pPr>
      <w:r w:rsidRPr="000F288F">
        <w:rPr>
          <w:lang w:val="vi-VN"/>
        </w:rPr>
        <w:t>1. Mức lãi suất cho vay hỗ trợ nhà ở của ngân hàng đối với khách hàng được Ngân hàng Nhà nước công bố hàng năm và áp dụng cho các khoản vay có dư nợ trong năm.</w:t>
      </w:r>
    </w:p>
    <w:p w:rsidR="000F288F" w:rsidRPr="000F288F" w:rsidRDefault="000F288F" w:rsidP="00B356A8">
      <w:pPr>
        <w:spacing w:before="120"/>
        <w:ind w:right="-20" w:firstLine="720"/>
        <w:jc w:val="both"/>
        <w:rPr>
          <w:lang w:val="vi-VN"/>
        </w:rPr>
      </w:pPr>
      <w:r w:rsidRPr="000F288F">
        <w:rPr>
          <w:lang w:val="vi-VN"/>
        </w:rPr>
        <w:t>2. Mức lãi suất áp dụng trong năm 2013 là 6%/năm.</w:t>
      </w:r>
    </w:p>
    <w:p w:rsidR="000F288F" w:rsidRPr="000F288F" w:rsidRDefault="000F288F" w:rsidP="00B356A8">
      <w:pPr>
        <w:spacing w:before="120"/>
        <w:ind w:right="-20" w:firstLine="720"/>
        <w:jc w:val="both"/>
        <w:rPr>
          <w:lang w:val="vi-VN"/>
        </w:rPr>
      </w:pPr>
      <w:r w:rsidRPr="000F288F">
        <w:rPr>
          <w:lang w:val="vi-VN"/>
        </w:rPr>
        <w:t>3. Định kỳ vào tháng 12 hàng năm, Ngân hàng Nhà nước xác định và công bố lại mức lãi suất áp dụng cho năm tiếp theo, bằng khoảng 50% lãi suất cho vay bình quân của các ngân hàng trên thị trường nhưng không vượt quá 6%/năm.</w:t>
      </w:r>
    </w:p>
    <w:p w:rsidR="00E7763B" w:rsidRPr="00E7763B" w:rsidRDefault="000F288F" w:rsidP="00B356A8">
      <w:pPr>
        <w:spacing w:before="120"/>
        <w:ind w:right="-20" w:firstLine="720"/>
        <w:jc w:val="both"/>
        <w:rPr>
          <w:bCs/>
          <w:lang w:val="vi-VN"/>
        </w:rPr>
      </w:pPr>
      <w:r w:rsidRPr="000F288F">
        <w:rPr>
          <w:lang w:val="vi-VN"/>
        </w:rPr>
        <w:t>4.</w:t>
      </w:r>
      <w:r w:rsidR="00E7763B">
        <w:rPr>
          <w:rStyle w:val="FootnoteReference"/>
          <w:lang w:val="vi-VN"/>
        </w:rPr>
        <w:footnoteReference w:id="10"/>
      </w:r>
      <w:r w:rsidR="00E7763B" w:rsidRPr="00E7763B">
        <w:rPr>
          <w:bCs/>
          <w:lang w:val="vi-VN"/>
        </w:rPr>
        <w:t>Thời gian áp dụng mức lãi suất cho vay nêu tại Điều này:</w:t>
      </w:r>
    </w:p>
    <w:p w:rsidR="00E7763B" w:rsidRPr="00E7763B" w:rsidRDefault="00E7763B" w:rsidP="00B356A8">
      <w:pPr>
        <w:spacing w:before="120"/>
        <w:ind w:right="-20" w:firstLine="720"/>
        <w:jc w:val="both"/>
        <w:rPr>
          <w:bCs/>
          <w:lang w:val="vi-VN"/>
        </w:rPr>
      </w:pPr>
      <w:r w:rsidRPr="00E7763B">
        <w:rPr>
          <w:bCs/>
          <w:lang w:val="vi-VN"/>
        </w:rPr>
        <w:t xml:space="preserve">a) Tối đa15 năm đối với khách hàng </w:t>
      </w:r>
      <w:r w:rsidRPr="00E7763B">
        <w:rPr>
          <w:lang w:val="vi-VN"/>
        </w:rPr>
        <w:t>mua, thuê, thuê mua nhà ở xã hội; thuê, mua nhà ở thương mại</w:t>
      </w:r>
      <w:r w:rsidRPr="00E7763B">
        <w:rPr>
          <w:bCs/>
          <w:lang w:val="vi-VN"/>
        </w:rPr>
        <w:t xml:space="preserve"> tính từ thời điểm khách hàng được giải ngân lần đầu tiên, nhưng không vượt quá thời điểm 01 tháng 06 năm 2031;</w:t>
      </w:r>
    </w:p>
    <w:p w:rsidR="00E7763B" w:rsidRPr="00E7763B" w:rsidRDefault="00E7763B" w:rsidP="00B356A8">
      <w:pPr>
        <w:spacing w:before="120"/>
        <w:ind w:right="-20" w:firstLine="720"/>
        <w:jc w:val="both"/>
        <w:rPr>
          <w:bCs/>
          <w:lang w:val="vi-VN"/>
        </w:rPr>
      </w:pPr>
      <w:r w:rsidRPr="00E7763B">
        <w:rPr>
          <w:lang w:val="vi-VN"/>
        </w:rPr>
        <w:t xml:space="preserve">b) Tối đa 10 năm đối với khách hàng xây dựng mới, cải tạo sửa chữa lại nhà ở của mình </w:t>
      </w:r>
      <w:r w:rsidRPr="00E7763B">
        <w:rPr>
          <w:bCs/>
          <w:lang w:val="vi-VN"/>
        </w:rPr>
        <w:t>tính từ thời điểm khách hàng được giải ngân lần đầu tiên, nhưng không vượt quá thời điểm 01 tháng 06 năm 2026;</w:t>
      </w:r>
    </w:p>
    <w:p w:rsidR="000F288F" w:rsidRPr="000F288F" w:rsidRDefault="00E7763B" w:rsidP="00B356A8">
      <w:pPr>
        <w:spacing w:before="120"/>
        <w:ind w:right="-20" w:firstLine="720"/>
        <w:jc w:val="both"/>
        <w:rPr>
          <w:lang w:val="vi-VN"/>
        </w:rPr>
      </w:pPr>
      <w:r w:rsidRPr="00E7763B">
        <w:rPr>
          <w:bCs/>
          <w:lang w:val="vi-VN"/>
        </w:rPr>
        <w:t xml:space="preserve">c) Tối đa 5 năm đối với khách hàng doanh nghiệp, </w:t>
      </w:r>
      <w:r w:rsidRPr="00E7763B">
        <w:rPr>
          <w:lang w:val="vi-VN"/>
        </w:rPr>
        <w:t>khách hàng hộ gia đình, cá nhân đầu tư cải tạo hoặc xây dựng mới nhà ở xã hội</w:t>
      </w:r>
      <w:r w:rsidRPr="00E7763B">
        <w:rPr>
          <w:bCs/>
          <w:lang w:val="vi-VN"/>
        </w:rPr>
        <w:t xml:space="preserve"> tính từ thời điểm khách hàng được giải ngân lần đầu tiên, nhưng không vượt quá thời điểm 01 tháng 06 năm 2021.</w:t>
      </w:r>
    </w:p>
    <w:p w:rsidR="000F288F" w:rsidRPr="000F288F" w:rsidRDefault="000F288F" w:rsidP="000F288F">
      <w:pPr>
        <w:spacing w:before="120" w:after="120"/>
        <w:ind w:right="-20" w:firstLine="720"/>
        <w:jc w:val="both"/>
        <w:rPr>
          <w:lang w:val="vi-VN"/>
        </w:rPr>
      </w:pPr>
      <w:r w:rsidRPr="000F288F">
        <w:rPr>
          <w:b/>
          <w:bCs/>
          <w:lang w:val="vi-VN"/>
        </w:rPr>
        <w:t xml:space="preserve">Điều 5. Thời hạn </w:t>
      </w:r>
      <w:r w:rsidR="007512F8" w:rsidRPr="00AD31D8">
        <w:rPr>
          <w:b/>
          <w:bCs/>
          <w:lang w:val="vi-VN"/>
        </w:rPr>
        <w:t>và mức cho vay</w:t>
      </w:r>
      <w:r w:rsidR="00E7763B">
        <w:rPr>
          <w:rStyle w:val="FootnoteReference"/>
          <w:b/>
          <w:bCs/>
          <w:lang w:val="vi-VN"/>
        </w:rPr>
        <w:footnoteReference w:id="11"/>
      </w:r>
    </w:p>
    <w:p w:rsidR="00E7763B" w:rsidRPr="00E7763B" w:rsidRDefault="00E7763B" w:rsidP="00E7763B">
      <w:pPr>
        <w:spacing w:before="120" w:after="120"/>
        <w:ind w:right="-20"/>
        <w:jc w:val="both"/>
        <w:rPr>
          <w:lang w:val="vi-VN"/>
        </w:rPr>
      </w:pPr>
      <w:r w:rsidRPr="007118B8">
        <w:rPr>
          <w:lang w:val="vi-VN"/>
        </w:rPr>
        <w:lastRenderedPageBreak/>
        <w:tab/>
      </w:r>
      <w:r w:rsidRPr="00E7763B">
        <w:rPr>
          <w:lang w:val="vi-VN"/>
        </w:rPr>
        <w:t>1. Thời hạn cho vay do khách hàng và ngân hàng thỏa thuận nhưng thời gian được áp dụng mức lãi suất quy định tại Thông tư này không vượt quá thời gian quy định tại khoản 4 Điều 4 Thông tư này.</w:t>
      </w:r>
    </w:p>
    <w:p w:rsidR="000F288F" w:rsidRPr="00E7763B" w:rsidRDefault="00E7763B" w:rsidP="00D76B66">
      <w:pPr>
        <w:spacing w:before="120" w:after="120"/>
        <w:ind w:right="-20" w:firstLine="720"/>
        <w:jc w:val="both"/>
        <w:rPr>
          <w:lang w:val="vi-VN"/>
        </w:rPr>
      </w:pPr>
      <w:r w:rsidRPr="00E7763B">
        <w:rPr>
          <w:lang w:val="vi-VN"/>
        </w:rPr>
        <w:t>2. Mức cho vay tối đa đối với một khách hàng do ngân hàng và khách hàng thỏa thuận đảm bảo phù hợp các quy định tại khoản 5 Điều 3 Thông tư này và không vượt quá mức áp dụng chung trên địa bàn cả nước là 700.000.000 đồng/khách hàng đối với khách hàng vay để xây dựng mới hoặc cải tạo sửa chữa lại nhà ở của mình.</w:t>
      </w:r>
    </w:p>
    <w:p w:rsidR="000F288F" w:rsidRPr="000F288F" w:rsidRDefault="000F288F" w:rsidP="000F288F">
      <w:pPr>
        <w:spacing w:before="120" w:after="120"/>
        <w:ind w:right="-20" w:firstLine="720"/>
        <w:jc w:val="both"/>
        <w:rPr>
          <w:lang w:val="vi-VN"/>
        </w:rPr>
      </w:pPr>
      <w:r w:rsidRPr="000F288F">
        <w:rPr>
          <w:b/>
          <w:bCs/>
          <w:lang w:val="vi-VN"/>
        </w:rPr>
        <w:t>Điều 6. Biện pháp bảo đảm tiền vay</w:t>
      </w:r>
    </w:p>
    <w:p w:rsidR="000F288F" w:rsidRPr="000F288F" w:rsidRDefault="000F288F" w:rsidP="000F288F">
      <w:pPr>
        <w:spacing w:before="120" w:after="120"/>
        <w:ind w:right="-20" w:firstLine="720"/>
        <w:jc w:val="both"/>
        <w:rPr>
          <w:lang w:val="vi-VN"/>
        </w:rPr>
      </w:pPr>
      <w:r w:rsidRPr="000F288F">
        <w:rPr>
          <w:lang w:val="vi-VN"/>
        </w:rPr>
        <w:t>Ngân hàng xem xét và quyết định việc cho vay có bảo đảm hoặc không có bảo đảm bằng tài sản theo quy định của pháp luật.</w:t>
      </w:r>
    </w:p>
    <w:p w:rsidR="000F288F" w:rsidRPr="000F288F" w:rsidRDefault="000F288F" w:rsidP="00B356A8">
      <w:pPr>
        <w:spacing w:before="120"/>
        <w:ind w:right="-20" w:firstLine="720"/>
        <w:jc w:val="both"/>
        <w:rPr>
          <w:lang w:val="vi-VN"/>
        </w:rPr>
      </w:pPr>
      <w:r w:rsidRPr="000F288F">
        <w:rPr>
          <w:b/>
          <w:bCs/>
          <w:lang w:val="vi-VN"/>
        </w:rPr>
        <w:t>Điều 7. Phân loại nợ và xử lý rủi ro</w:t>
      </w:r>
    </w:p>
    <w:p w:rsidR="000F288F" w:rsidRPr="000F288F" w:rsidRDefault="000F288F" w:rsidP="00B356A8">
      <w:pPr>
        <w:spacing w:before="60"/>
        <w:ind w:right="-20" w:firstLine="720"/>
        <w:jc w:val="both"/>
        <w:rPr>
          <w:lang w:val="vi-VN"/>
        </w:rPr>
      </w:pPr>
      <w:r w:rsidRPr="000F288F">
        <w:rPr>
          <w:lang w:val="vi-VN"/>
        </w:rPr>
        <w:t>Việc phân loại nợ, trích lập và sử dụng dự phòng để xử lý rủi ro đối với các khoản cho vay hỗ trợ nhà ở theo Thông tư này được thực hiện theo quy định của Ngân hàng Nhà nước.</w:t>
      </w:r>
    </w:p>
    <w:p w:rsidR="006E5D7C" w:rsidRPr="00AD31D8" w:rsidRDefault="006E5D7C" w:rsidP="006E5D7C">
      <w:pPr>
        <w:ind w:right="-20"/>
        <w:jc w:val="center"/>
        <w:rPr>
          <w:b/>
          <w:bCs/>
          <w:lang w:val="vi-VN"/>
        </w:rPr>
      </w:pPr>
    </w:p>
    <w:p w:rsidR="000F288F" w:rsidRPr="007118B8" w:rsidRDefault="00E7763B" w:rsidP="006E5D7C">
      <w:pPr>
        <w:ind w:right="-20"/>
        <w:jc w:val="center"/>
        <w:rPr>
          <w:lang w:val="vi-VN"/>
        </w:rPr>
      </w:pPr>
      <w:r>
        <w:rPr>
          <w:b/>
          <w:bCs/>
          <w:lang w:val="vi-VN"/>
        </w:rPr>
        <w:t xml:space="preserve">Chương </w:t>
      </w:r>
      <w:r w:rsidRPr="007118B8">
        <w:rPr>
          <w:b/>
          <w:bCs/>
          <w:lang w:val="vi-VN"/>
        </w:rPr>
        <w:t>III</w:t>
      </w:r>
    </w:p>
    <w:p w:rsidR="000F288F" w:rsidRPr="000F288F" w:rsidRDefault="000F288F" w:rsidP="006E5D7C">
      <w:pPr>
        <w:spacing w:before="60"/>
        <w:ind w:right="-20"/>
        <w:jc w:val="center"/>
        <w:rPr>
          <w:lang w:val="vi-VN"/>
        </w:rPr>
      </w:pPr>
      <w:r w:rsidRPr="000F288F">
        <w:rPr>
          <w:b/>
          <w:bCs/>
          <w:lang w:val="vi-VN"/>
        </w:rPr>
        <w:t>TÁI CẤP VỐN CHO VAY HỖ TRỢ NHÀ Ở</w:t>
      </w:r>
    </w:p>
    <w:p w:rsidR="000F288F" w:rsidRPr="000F288F" w:rsidRDefault="000F288F" w:rsidP="006E5D7C">
      <w:pPr>
        <w:spacing w:before="60"/>
        <w:ind w:right="-20" w:firstLine="720"/>
        <w:jc w:val="both"/>
        <w:rPr>
          <w:lang w:val="vi-VN"/>
        </w:rPr>
      </w:pPr>
      <w:r w:rsidRPr="000F288F">
        <w:rPr>
          <w:b/>
          <w:bCs/>
          <w:lang w:val="vi-VN"/>
        </w:rPr>
        <w:t>Điều 8. Tái cấp vốn của Ngân hàng Nhà nước</w:t>
      </w:r>
    </w:p>
    <w:p w:rsidR="00FE1CC6" w:rsidRPr="00FE1CC6" w:rsidRDefault="00FE1CC6" w:rsidP="006E5D7C">
      <w:pPr>
        <w:spacing w:before="120"/>
        <w:ind w:right="-20" w:firstLine="720"/>
        <w:jc w:val="both"/>
        <w:rPr>
          <w:lang w:val="vi-VN"/>
        </w:rPr>
      </w:pPr>
      <w:r w:rsidRPr="00FE1CC6">
        <w:rPr>
          <w:lang w:val="vi-VN"/>
        </w:rPr>
        <w:t>1.</w:t>
      </w:r>
      <w:r>
        <w:rPr>
          <w:rStyle w:val="FootnoteReference"/>
          <w:lang w:val="vi-VN"/>
        </w:rPr>
        <w:footnoteReference w:id="12"/>
      </w:r>
      <w:r w:rsidRPr="00FE1CC6">
        <w:rPr>
          <w:lang w:val="vi-VN"/>
        </w:rPr>
        <w:t xml:space="preserve"> Ngân hàng Nhà nước thực hiện giải ngân cho vay tái cấp vốn đối với ngân hàng trên cơ sở dư nợ cho vay của ngân hàng đối với khách hàng thuộc các hợp đồng tín dụng ký trước ngày 31 tháng 03 năm 2016 và đã được ngân hàng báo cáo Ngân hàng Nhà nước tại báo cáo định kỳ số liệu đến ngày 10 tháng 5 năm 2016 theo nguyên tắc cho vay hỗ trợ nhà ở quy định tại Điều 2 Thông tư này.</w:t>
      </w:r>
    </w:p>
    <w:p w:rsidR="000F288F" w:rsidRPr="000F288F" w:rsidRDefault="000F288F" w:rsidP="006E5D7C">
      <w:pPr>
        <w:spacing w:before="120"/>
        <w:ind w:right="-20" w:firstLine="720"/>
        <w:jc w:val="both"/>
        <w:rPr>
          <w:lang w:val="vi-VN"/>
        </w:rPr>
      </w:pPr>
      <w:r w:rsidRPr="000F288F">
        <w:rPr>
          <w:lang w:val="vi-VN"/>
        </w:rPr>
        <w:t>2. Lãi suất tái cấp vốn:</w:t>
      </w:r>
    </w:p>
    <w:p w:rsidR="000F288F" w:rsidRPr="000F288F" w:rsidRDefault="000F288F" w:rsidP="00B356A8">
      <w:pPr>
        <w:spacing w:before="40"/>
        <w:ind w:right="-20" w:firstLine="720"/>
        <w:jc w:val="both"/>
        <w:rPr>
          <w:lang w:val="vi-VN"/>
        </w:rPr>
      </w:pPr>
      <w:r w:rsidRPr="000F288F">
        <w:rPr>
          <w:lang w:val="vi-VN"/>
        </w:rPr>
        <w:t>a) Lãi suất tái cấp vốn của Ngân hàng Nhà nước đối với ngân hàng thấp hơn lãi suất cho vay của ngân hàng đối với khách hàng là 1,5%/năm tại cùng thời điểm. Lãi suất nợ quá hạn bằng 150% lãi suất tái cấp vốn trong hạn;</w:t>
      </w:r>
    </w:p>
    <w:p w:rsidR="000F288F" w:rsidRPr="000F288F" w:rsidRDefault="000F288F" w:rsidP="00B356A8">
      <w:pPr>
        <w:spacing w:before="40"/>
        <w:ind w:right="-20" w:firstLine="720"/>
        <w:jc w:val="both"/>
        <w:rPr>
          <w:lang w:val="vi-VN"/>
        </w:rPr>
      </w:pPr>
      <w:r w:rsidRPr="000F288F">
        <w:rPr>
          <w:lang w:val="vi-VN"/>
        </w:rPr>
        <w:t>b) Định kỳ vào ngày làm việc đầu tiên hàng tháng, ngân hàng có trách nhiệm trả lãi tái cấp vốn của tháng trước liền kề cho Ngân hàng Nhà nước.</w:t>
      </w:r>
    </w:p>
    <w:p w:rsidR="000F288F" w:rsidRPr="000F288F" w:rsidRDefault="000F288F" w:rsidP="006E5D7C">
      <w:pPr>
        <w:spacing w:before="120"/>
        <w:ind w:right="-20" w:firstLine="720"/>
        <w:jc w:val="both"/>
        <w:rPr>
          <w:lang w:val="vi-VN"/>
        </w:rPr>
      </w:pPr>
      <w:r w:rsidRPr="000F288F">
        <w:rPr>
          <w:lang w:val="vi-VN"/>
        </w:rPr>
        <w:t>3.</w:t>
      </w:r>
      <w:r w:rsidR="00E7763B">
        <w:rPr>
          <w:rStyle w:val="FootnoteReference"/>
          <w:lang w:val="vi-VN"/>
        </w:rPr>
        <w:footnoteReference w:id="13"/>
      </w:r>
      <w:r w:rsidR="00254488" w:rsidRPr="00254488">
        <w:rPr>
          <w:lang w:val="vi-VN"/>
        </w:rPr>
        <w:t xml:space="preserve">Thời hạn tái cấp vốn: trừ trường hợp thu nợ tái cấp vốn theo thông báo của Ngân hàng Nhà nước quy định tại điểm d khoản 5 Điều này, thời hạn tái cấp vốn cho </w:t>
      </w:r>
      <w:r w:rsidR="00254488" w:rsidRPr="00254488">
        <w:rPr>
          <w:lang w:val="vi-VN"/>
        </w:rPr>
        <w:lastRenderedPageBreak/>
        <w:t xml:space="preserve">vay hỗ trợ nhà ở từng lần là 364 ngày và tự động được gia hạn đối với dư nợ tái cấp vốn còn lại tại thời điểm đến hạn thêm 01 (một) thời gian bằng thời hạn tái cấp vốn lần đầu. Việc tự động gia hạn được thực hiện tối đa kéo dài đến ngày </w:t>
      </w:r>
      <w:r w:rsidR="00254488" w:rsidRPr="00254488">
        <w:rPr>
          <w:bCs/>
          <w:lang w:val="vi-VN"/>
        </w:rPr>
        <w:t xml:space="preserve">01 tháng 06 năm </w:t>
      </w:r>
      <w:r w:rsidR="00254488" w:rsidRPr="00254488">
        <w:rPr>
          <w:lang w:val="vi-VN"/>
        </w:rPr>
        <w:t>2031. Dư nợ còn lại của khách hàng tại ngân hàng sau ngày hết thời hạn áp dụng mức lãi suất cho vay hỗ trợ quy định tại khoản 4 Điều 4 Thông tư này được chuyển sang hình thức cho vay theo cơ chế thương mại bằng nguồn vốn của ngân hàng.</w:t>
      </w:r>
    </w:p>
    <w:p w:rsidR="000F288F" w:rsidRPr="000F288F" w:rsidRDefault="000F288F" w:rsidP="006E5D7C">
      <w:pPr>
        <w:spacing w:before="120"/>
        <w:ind w:right="-20" w:firstLine="720"/>
        <w:jc w:val="both"/>
        <w:rPr>
          <w:lang w:val="vi-VN"/>
        </w:rPr>
      </w:pPr>
      <w:r w:rsidRPr="000F288F">
        <w:rPr>
          <w:lang w:val="vi-VN"/>
        </w:rPr>
        <w:t xml:space="preserve">4. Giải ngân và </w:t>
      </w:r>
      <w:r w:rsidR="00D76B66" w:rsidRPr="00D76B66">
        <w:rPr>
          <w:lang w:val="vi-VN"/>
        </w:rPr>
        <w:t xml:space="preserve">thu nợ </w:t>
      </w:r>
      <w:r w:rsidRPr="000F288F">
        <w:rPr>
          <w:lang w:val="vi-VN"/>
        </w:rPr>
        <w:t>tái cấp vốn: hàng tháng, căn cứ vào kết quả cho vay hỗ trợ nhà ở của ngân hàng, Ngân hàng Nhà nước thực hiện giải ngân hoặc thu hồi nợ tái cấp vốn đối với ngân hàng, bảo đảm dư nợ tái cấp vốn của ngân hàng tại Ngân hàng Nhà nước không vượt quá dư nợ cho vay của ngân hàng đối với khách hàng tại thời điểm giải ngân hoặc thu hồi nợ tái cấp vốn.</w:t>
      </w:r>
    </w:p>
    <w:p w:rsidR="000F288F" w:rsidRPr="000F288F" w:rsidRDefault="000F288F" w:rsidP="00B356A8">
      <w:pPr>
        <w:spacing w:before="120"/>
        <w:ind w:right="-20" w:firstLine="720"/>
        <w:jc w:val="both"/>
        <w:rPr>
          <w:lang w:val="vi-VN"/>
        </w:rPr>
      </w:pPr>
      <w:r w:rsidRPr="000F288F">
        <w:rPr>
          <w:lang w:val="vi-VN"/>
        </w:rPr>
        <w:t>5. Quy trình, thủ tục tái cấp vốn:</w:t>
      </w:r>
    </w:p>
    <w:p w:rsidR="000F288F" w:rsidRPr="000F288F" w:rsidRDefault="000F288F" w:rsidP="006E5D7C">
      <w:pPr>
        <w:spacing w:before="40"/>
        <w:ind w:right="-20" w:firstLine="720"/>
        <w:jc w:val="both"/>
        <w:rPr>
          <w:lang w:val="vi-VN"/>
        </w:rPr>
      </w:pPr>
      <w:r w:rsidRPr="000F288F">
        <w:rPr>
          <w:lang w:val="vi-VN"/>
        </w:rPr>
        <w:t>a) Ngân hàng Nhà nước ký hợp đồng tái cấp vốn nguyên tắc về cho vay hỗ trợ nhà ở với từng ngân hàng;</w:t>
      </w:r>
    </w:p>
    <w:p w:rsidR="000F288F" w:rsidRPr="000F288F" w:rsidRDefault="000F288F" w:rsidP="006E5D7C">
      <w:pPr>
        <w:spacing w:before="40"/>
        <w:ind w:right="-20" w:firstLine="720"/>
        <w:jc w:val="both"/>
        <w:rPr>
          <w:lang w:val="vi-VN"/>
        </w:rPr>
      </w:pPr>
      <w:r w:rsidRPr="000F288F">
        <w:rPr>
          <w:lang w:val="vi-VN"/>
        </w:rPr>
        <w:t>b)</w:t>
      </w:r>
      <w:r w:rsidR="00254488">
        <w:rPr>
          <w:rStyle w:val="FootnoteReference"/>
          <w:lang w:val="vi-VN"/>
        </w:rPr>
        <w:footnoteReference w:id="14"/>
      </w:r>
      <w:r w:rsidR="00254488" w:rsidRPr="00254488">
        <w:rPr>
          <w:lang w:val="vi-VN"/>
        </w:rPr>
        <w:t>Hàng tháng, định kỳ chậm nhất vào ngày 05 của tháng tiếp theo ngay sau tháng báo cáo, ngân hàng gửi công văn và báo cáo kết quả cho vay hỗ trợ nhà ở theo mẫu tại Phụ lục số 02 đính kèm Thông tư này về Ngân hàng Nhà nước (Vụ Tín dụng các ngành kinh tế) làm cơ sở để Ngân hàng Nhà nước giải ngân hoặc thu hồi nợ tái cấp vốn;</w:t>
      </w:r>
    </w:p>
    <w:p w:rsidR="000F288F" w:rsidRPr="000F288F" w:rsidRDefault="000F288F" w:rsidP="00B356A8">
      <w:pPr>
        <w:spacing w:before="120"/>
        <w:ind w:right="-20" w:firstLine="720"/>
        <w:jc w:val="both"/>
        <w:rPr>
          <w:lang w:val="vi-VN"/>
        </w:rPr>
      </w:pPr>
      <w:r w:rsidRPr="000F288F">
        <w:rPr>
          <w:lang w:val="vi-VN"/>
        </w:rPr>
        <w:t>c) Trường hợp giải ngân tái cấp vốn:</w:t>
      </w:r>
    </w:p>
    <w:p w:rsidR="000F288F" w:rsidRPr="000F288F" w:rsidRDefault="000F288F" w:rsidP="006E5D7C">
      <w:pPr>
        <w:spacing w:before="80"/>
        <w:ind w:right="-20" w:firstLine="720"/>
        <w:jc w:val="both"/>
        <w:rPr>
          <w:lang w:val="vi-VN"/>
        </w:rPr>
      </w:pPr>
      <w:r w:rsidRPr="000F288F">
        <w:rPr>
          <w:lang w:val="vi-VN"/>
        </w:rPr>
        <w:t>i)</w:t>
      </w:r>
      <w:r w:rsidR="00254488">
        <w:rPr>
          <w:rStyle w:val="FootnoteReference"/>
          <w:lang w:val="vi-VN"/>
        </w:rPr>
        <w:footnoteReference w:id="15"/>
      </w:r>
      <w:r w:rsidR="00254488" w:rsidRPr="00254488">
        <w:rPr>
          <w:lang w:val="vi-VN"/>
        </w:rPr>
        <w:t>Ngân hàng có công văn đề nghị vay tái cấp vốn theo mẫu tại Phụ lục số 01 đính kèm Thông tư này, gửi kèm theo công văn và báo cáo kết quả cho vay hỗ trợ nhà ở;</w:t>
      </w:r>
    </w:p>
    <w:p w:rsidR="000F288F" w:rsidRPr="000F288F" w:rsidRDefault="000F288F" w:rsidP="006E5D7C">
      <w:pPr>
        <w:spacing w:before="80"/>
        <w:ind w:right="-20" w:firstLine="720"/>
        <w:jc w:val="both"/>
        <w:rPr>
          <w:lang w:val="vi-VN"/>
        </w:rPr>
      </w:pPr>
      <w:r w:rsidRPr="000F288F">
        <w:rPr>
          <w:lang w:val="vi-VN"/>
        </w:rPr>
        <w:t>ii) Trong thời hạn 01 ngày làm việc kể từ ngày nhận được đầy đủ hồ sơ của ngân hàng, Vụ Tín dụng chủ trì xin ý kiến của Vụ Chính sách tiền tệ</w:t>
      </w:r>
      <w:r w:rsidR="00603E7A" w:rsidRPr="00AD31D8">
        <w:rPr>
          <w:lang w:val="vi-VN"/>
        </w:rPr>
        <w:t>,</w:t>
      </w:r>
      <w:r w:rsidRPr="000F288F">
        <w:rPr>
          <w:lang w:val="vi-VN"/>
        </w:rPr>
        <w:t xml:space="preserve"> Cơ quan Thanh tra, giám sát ngân hàng về đề nghị vay tái cấp vốn của ngân hàng;</w:t>
      </w:r>
    </w:p>
    <w:p w:rsidR="00B514C3" w:rsidRPr="00B514C3" w:rsidRDefault="00B514C3" w:rsidP="00F80154">
      <w:pPr>
        <w:spacing w:before="120" w:after="100" w:afterAutospacing="1"/>
        <w:jc w:val="both"/>
        <w:rPr>
          <w:lang w:val="vi-VN"/>
        </w:rPr>
      </w:pPr>
      <w:r w:rsidRPr="00B77420">
        <w:rPr>
          <w:lang w:val="vi-VN"/>
        </w:rPr>
        <w:tab/>
      </w:r>
      <w:r w:rsidRPr="00B514C3">
        <w:rPr>
          <w:lang w:val="vi-VN"/>
        </w:rPr>
        <w:t>iii)</w:t>
      </w:r>
      <w:r>
        <w:rPr>
          <w:rStyle w:val="FootnoteReference"/>
          <w:lang w:val="vi-VN"/>
        </w:rPr>
        <w:footnoteReference w:id="16"/>
      </w:r>
      <w:r w:rsidRPr="00B514C3">
        <w:rPr>
          <w:lang w:val="vi-VN"/>
        </w:rPr>
        <w:t xml:space="preserve"> Trong thời hạn tối đa 04 ngày làm việc kể từ ngày nhận được văn bản xin ý kiến của Vụ Tín dụng các ngành kinh tế, Cơ quan Thanh tra, giám sát ngân hàng và Vụ Chính sách tiền tệ có ý kiến bằng văn bản gửi Vụ Tín dụng các ngành kinh tế. Trong thời hạn 02 ngày làm việc kể từ ngày nhận được ý kiến bằng văn bản của các đơn vị nêu </w:t>
      </w:r>
      <w:r w:rsidRPr="00B514C3">
        <w:rPr>
          <w:lang w:val="vi-VN"/>
        </w:rPr>
        <w:lastRenderedPageBreak/>
        <w:t>trên, Vụ Tín dụng các ngành kinh tế tổng hợp trình Thống đốc Ngân hàng Nhà nước quyết định phê duyệt số tiền tái cấp vốn cho ngân hàng;</w:t>
      </w:r>
    </w:p>
    <w:p w:rsidR="000F288F" w:rsidRPr="008D4D94" w:rsidRDefault="00B514C3" w:rsidP="00F80154">
      <w:pPr>
        <w:spacing w:before="80"/>
        <w:ind w:right="-20" w:firstLine="720"/>
        <w:jc w:val="both"/>
        <w:rPr>
          <w:lang w:val="vi-VN"/>
        </w:rPr>
      </w:pPr>
      <w:r w:rsidRPr="008D4D94">
        <w:rPr>
          <w:lang w:val="vi-VN"/>
        </w:rPr>
        <w:t>iv)</w:t>
      </w:r>
      <w:r w:rsidR="008D4D94">
        <w:rPr>
          <w:rStyle w:val="FootnoteReference"/>
        </w:rPr>
        <w:footnoteReference w:id="17"/>
      </w:r>
      <w:r w:rsidRPr="008D4D94">
        <w:rPr>
          <w:lang w:val="vi-VN"/>
        </w:rPr>
        <w:t xml:space="preserve"> Căn cứ vào quyết định của Thống đốc Ngân hàng Nhà nước và hợp đồng tái cấp vốn nguyên tắc về cho vay hỗ trợ nhà ở giữa Ngân hàng Nhà nước và ngân hàng, trong thời hạn 03 ngày làm việc kể từ ngày nhận được văn bản thông báo tái cấp vốn của Ngân hàng Nhà nước và hồ sơ của các ngân hàng, Sở Giao dịch Ngân hàng Nhà nước thực hiện phê duyệt khế ước nhận nợ và giải ngân cho các ngân hàng đối với số tiền tái cấp vốn đã được phê duyệt.</w:t>
      </w:r>
    </w:p>
    <w:p w:rsidR="000F288F" w:rsidRPr="000F288F" w:rsidRDefault="000F288F" w:rsidP="00B356A8">
      <w:pPr>
        <w:spacing w:before="120"/>
        <w:ind w:right="-20" w:firstLine="720"/>
        <w:jc w:val="both"/>
        <w:rPr>
          <w:lang w:val="vi-VN"/>
        </w:rPr>
      </w:pPr>
      <w:r w:rsidRPr="000F288F">
        <w:rPr>
          <w:lang w:val="vi-VN"/>
        </w:rPr>
        <w:t>d) Trường hợp thu nợ tái cấp vốn:</w:t>
      </w:r>
    </w:p>
    <w:p w:rsidR="000F288F" w:rsidRPr="000F288F" w:rsidRDefault="000F288F" w:rsidP="00E43F17">
      <w:pPr>
        <w:spacing w:before="60"/>
        <w:ind w:right="-20" w:firstLine="720"/>
        <w:jc w:val="both"/>
        <w:rPr>
          <w:lang w:val="vi-VN"/>
        </w:rPr>
      </w:pPr>
      <w:r w:rsidRPr="000F288F">
        <w:rPr>
          <w:lang w:val="vi-VN"/>
        </w:rPr>
        <w:t>i) Trong thời hạn 02 ngày làm việc kể từ ngày nhận được báo cáo kết quả cho vay hỗ trợ nhà ở của ngân hàng, Ngân hàng Nhà nước (Vụ Tín dụng) xác định và thông báo cho Sở Giao dịch Ngân hàng Nhà nước và ngân hàng về số tiền nợ gốc tái cấp vốn ngân hàng phải hoàn trả Ngân hàng Nhà nước;</w:t>
      </w:r>
    </w:p>
    <w:p w:rsidR="000F288F" w:rsidRPr="000F288F" w:rsidRDefault="000F288F" w:rsidP="00E43F17">
      <w:pPr>
        <w:spacing w:before="60"/>
        <w:ind w:right="-20" w:firstLine="720"/>
        <w:jc w:val="both"/>
        <w:rPr>
          <w:lang w:val="vi-VN"/>
        </w:rPr>
      </w:pPr>
      <w:r w:rsidRPr="000F288F">
        <w:rPr>
          <w:lang w:val="vi-VN"/>
        </w:rPr>
        <w:t>ii) Trong thời hạn 01 ngày làm việc kể từ ngày nhận được thông báo của Ngân hàng Nhà nước (Vụ Tín dụng), ngân hàng có trách nhiệm hoàn trả nợ gốc tái cấp vốn cho Ngân hàng Nhà nước;</w:t>
      </w:r>
    </w:p>
    <w:p w:rsidR="00623769" w:rsidRPr="00B77420" w:rsidRDefault="00623769" w:rsidP="00623769">
      <w:pPr>
        <w:spacing w:before="120" w:after="100" w:afterAutospacing="1"/>
        <w:jc w:val="both"/>
        <w:rPr>
          <w:lang w:val="vi-VN"/>
        </w:rPr>
      </w:pPr>
      <w:r w:rsidRPr="00B77420">
        <w:rPr>
          <w:lang w:val="vi-VN"/>
        </w:rPr>
        <w:tab/>
      </w:r>
      <w:r w:rsidRPr="00623769">
        <w:rPr>
          <w:lang w:val="vi-VN"/>
        </w:rPr>
        <w:t>iii)</w:t>
      </w:r>
      <w:r>
        <w:rPr>
          <w:rStyle w:val="FootnoteReference"/>
          <w:lang w:val="vi-VN"/>
        </w:rPr>
        <w:footnoteReference w:id="18"/>
      </w:r>
      <w:r w:rsidRPr="00623769">
        <w:rPr>
          <w:lang w:val="vi-VN"/>
        </w:rPr>
        <w:t xml:space="preserve"> Việc thu nợ gốc tái cấp vốn được tính giảm trừ lần lượt vào các khế ước nhận nợ của ngân hàng tại Ngân hàng Nhà nước theo thứ tự thời gian của các khế ước nhận nợ, tính từ khế ước nhận nợ đầu tiên;</w:t>
      </w:r>
    </w:p>
    <w:p w:rsidR="00DE5851" w:rsidRPr="00B77420" w:rsidRDefault="00DE5851" w:rsidP="00623769">
      <w:pPr>
        <w:spacing w:before="120" w:after="100" w:afterAutospacing="1"/>
        <w:jc w:val="both"/>
        <w:rPr>
          <w:lang w:val="vi-VN"/>
        </w:rPr>
      </w:pPr>
      <w:r w:rsidRPr="00B77420">
        <w:rPr>
          <w:lang w:val="vi-VN"/>
        </w:rPr>
        <w:tab/>
        <w:t>Tại thời điểm trả nợ gốc tái cấp vốn cho Ngân hàng Nhà nước, ngân hàng có trách nhiệm thanh toán toàn bộ tiền lãi đối với các khế ước nhận nợ được thanh toán toàn bộ nợ gốc. Đối với khế ước thanh toán nợ gốc một phần, Ngân hàng Nhà nước thực hiện thu lãi như quy định tại điểm b khoản 2 Điều 8 Thông tư này;</w:t>
      </w:r>
    </w:p>
    <w:p w:rsidR="000F288F" w:rsidRPr="000F288F" w:rsidRDefault="000F288F" w:rsidP="00E43F17">
      <w:pPr>
        <w:spacing w:before="60"/>
        <w:ind w:right="-20" w:firstLine="720"/>
        <w:jc w:val="both"/>
        <w:rPr>
          <w:lang w:val="vi-VN"/>
        </w:rPr>
      </w:pPr>
      <w:r w:rsidRPr="000F288F">
        <w:rPr>
          <w:lang w:val="vi-VN"/>
        </w:rPr>
        <w:t>iv)</w:t>
      </w:r>
      <w:r w:rsidR="00254488">
        <w:rPr>
          <w:rStyle w:val="FootnoteReference"/>
          <w:lang w:val="vi-VN"/>
        </w:rPr>
        <w:footnoteReference w:id="19"/>
      </w:r>
      <w:r w:rsidR="00254488" w:rsidRPr="00254488">
        <w:rPr>
          <w:lang w:val="vi-VN"/>
        </w:rPr>
        <w:t xml:space="preserve">Chậm nhất đến ngày </w:t>
      </w:r>
      <w:r w:rsidR="00254488" w:rsidRPr="00254488">
        <w:rPr>
          <w:bCs/>
          <w:lang w:val="vi-VN"/>
        </w:rPr>
        <w:t xml:space="preserve">01 tháng 06 năm </w:t>
      </w:r>
      <w:r w:rsidR="00254488" w:rsidRPr="00254488">
        <w:rPr>
          <w:lang w:val="vi-VN"/>
        </w:rPr>
        <w:t>2031, ngân hàng phải hoàn trả toàn bộ nợ gốc và lãi vay tái cấp vốn cho Ngân hàng Nhà nước.</w:t>
      </w:r>
    </w:p>
    <w:p w:rsidR="00660795" w:rsidRPr="00660795" w:rsidRDefault="00660795" w:rsidP="00660795">
      <w:pPr>
        <w:spacing w:before="120" w:after="100" w:afterAutospacing="1"/>
        <w:rPr>
          <w:lang w:val="vi-VN"/>
        </w:rPr>
      </w:pPr>
      <w:r w:rsidRPr="00B77420">
        <w:rPr>
          <w:lang w:val="vi-VN"/>
        </w:rPr>
        <w:tab/>
      </w:r>
      <w:r w:rsidRPr="00660795">
        <w:rPr>
          <w:lang w:val="vi-VN"/>
        </w:rPr>
        <w:t>6.</w:t>
      </w:r>
      <w:r w:rsidR="00046915">
        <w:rPr>
          <w:rStyle w:val="FootnoteReference"/>
          <w:lang w:val="vi-VN"/>
        </w:rPr>
        <w:footnoteReference w:id="20"/>
      </w:r>
      <w:r w:rsidRPr="00660795">
        <w:rPr>
          <w:lang w:val="vi-VN"/>
        </w:rPr>
        <w:t xml:space="preserve"> Xử lý đối với việc không trả nợ đúng hạn:</w:t>
      </w:r>
    </w:p>
    <w:p w:rsidR="00660795" w:rsidRPr="00660795" w:rsidRDefault="00660795" w:rsidP="00046915">
      <w:pPr>
        <w:spacing w:before="120" w:after="100" w:afterAutospacing="1"/>
        <w:jc w:val="both"/>
        <w:rPr>
          <w:lang w:val="vi-VN"/>
        </w:rPr>
      </w:pPr>
      <w:r w:rsidRPr="00B77420">
        <w:rPr>
          <w:lang w:val="vi-VN"/>
        </w:rPr>
        <w:lastRenderedPageBreak/>
        <w:tab/>
      </w:r>
      <w:r w:rsidRPr="00660795">
        <w:rPr>
          <w:lang w:val="vi-VN"/>
        </w:rPr>
        <w:t>Trường hợp ngân hàng vi phạm việc trả nợ gốc và lãi theo quy định tại Thông tư này, Ngân hàng Nhà nước chuyển khoản nợ (gốc và lãi) sang nợ quá hạn, thực hiện thu nợ theo thứ tự ưu tiên: thu nợ gốc quá hạn trước, thu nợ lãi quá hạn sau và áp dụng theo mức lãi suất nợ quá hạn, kể từ ngày quá hạn. Đồng thời Ngân hàng Nhà nước thực hiện thu hồi khoản nợ quá hạn theo các thứ tự ưu tiên sau:</w:t>
      </w:r>
    </w:p>
    <w:p w:rsidR="00660795" w:rsidRPr="00660795" w:rsidRDefault="00660795" w:rsidP="00046915">
      <w:pPr>
        <w:spacing w:before="120" w:after="100" w:afterAutospacing="1"/>
        <w:jc w:val="both"/>
        <w:rPr>
          <w:lang w:val="vi-VN"/>
        </w:rPr>
      </w:pPr>
      <w:r w:rsidRPr="00B77420">
        <w:rPr>
          <w:lang w:val="vi-VN"/>
        </w:rPr>
        <w:tab/>
        <w:t xml:space="preserve">a) </w:t>
      </w:r>
      <w:r w:rsidRPr="00660795">
        <w:rPr>
          <w:lang w:val="vi-VN"/>
        </w:rPr>
        <w:t>Trích tài khoản tiền gửi của ngân hàng tại Ngân hàng Nhà nước;</w:t>
      </w:r>
    </w:p>
    <w:p w:rsidR="00660795" w:rsidRPr="00660795" w:rsidRDefault="00660795" w:rsidP="00046915">
      <w:pPr>
        <w:spacing w:before="120" w:after="100" w:afterAutospacing="1"/>
        <w:jc w:val="both"/>
        <w:rPr>
          <w:lang w:val="vi-VN"/>
        </w:rPr>
      </w:pPr>
      <w:r w:rsidRPr="00B77420">
        <w:rPr>
          <w:lang w:val="vi-VN"/>
        </w:rPr>
        <w:tab/>
        <w:t xml:space="preserve">b) </w:t>
      </w:r>
      <w:r w:rsidRPr="00660795">
        <w:rPr>
          <w:lang w:val="vi-VN"/>
        </w:rPr>
        <w:t>Thu nợ gốc và lãi từ các nguồn khác (nếu có) của ngân hàng;</w:t>
      </w:r>
    </w:p>
    <w:p w:rsidR="00E7763B" w:rsidRPr="00B77420" w:rsidRDefault="00660795" w:rsidP="00046915">
      <w:pPr>
        <w:ind w:right="-20" w:firstLine="720"/>
        <w:jc w:val="both"/>
        <w:rPr>
          <w:lang w:val="vi-VN"/>
        </w:rPr>
      </w:pPr>
      <w:r w:rsidRPr="00046915">
        <w:rPr>
          <w:lang w:val="vi-VN"/>
        </w:rPr>
        <w:t>c) Các hình thức khác theo quy định của pháp luật.</w:t>
      </w:r>
    </w:p>
    <w:p w:rsidR="00596057" w:rsidRPr="00B77420" w:rsidRDefault="00596057" w:rsidP="00AE24D9">
      <w:pPr>
        <w:spacing w:before="120" w:after="120"/>
        <w:jc w:val="both"/>
        <w:rPr>
          <w:lang w:val="vi-VN"/>
        </w:rPr>
      </w:pPr>
      <w:r w:rsidRPr="00B77420">
        <w:rPr>
          <w:lang w:val="vi-VN"/>
        </w:rPr>
        <w:tab/>
        <w:t>7.</w:t>
      </w:r>
      <w:r w:rsidR="00AE24D9">
        <w:rPr>
          <w:rStyle w:val="FootnoteReference"/>
        </w:rPr>
        <w:footnoteReference w:id="21"/>
      </w:r>
      <w:r w:rsidRPr="00B77420">
        <w:rPr>
          <w:lang w:val="vi-VN"/>
        </w:rPr>
        <w:t xml:space="preserve"> Xử lý đối với những trường hợp cho vay không đúng quy định hoặc báo cáo số liệu không chính xác:</w:t>
      </w:r>
    </w:p>
    <w:p w:rsidR="00596057" w:rsidRPr="00B77420" w:rsidRDefault="00596057" w:rsidP="00AE24D9">
      <w:pPr>
        <w:spacing w:before="120" w:after="120"/>
        <w:jc w:val="both"/>
        <w:rPr>
          <w:lang w:val="vi-VN"/>
        </w:rPr>
      </w:pPr>
      <w:r w:rsidRPr="00B77420">
        <w:rPr>
          <w:lang w:val="vi-VN"/>
        </w:rPr>
        <w:tab/>
        <w:t>Trường hợp qua thanh tra, giám sát phát hiện ngân hàng cho vay không đúng quy định về đối tượng, điều kiện vay vốn hoặc số liệu báo cáo Ngân hàng Nhà nước không chính xác, ngân hàng bị xử lý theo các quy định của pháp luật hiện hành. Đồng thời, Ngân hàng Nhà nước thực hiện thu hồi số tiền nợ gốc tái cấp vốn vi phạm và thu số tiền lãi tương ứng tính từ ngày ngân hàng nhận nợ tái cấp vốn với Sở Giao dịch Ngân hàng Nhà nước đến thời điểm trả hết số tiền nợ gốc bị thu hồi;</w:t>
      </w:r>
    </w:p>
    <w:p w:rsidR="00596057" w:rsidRPr="00B77420" w:rsidRDefault="00596057" w:rsidP="00AE24D9">
      <w:pPr>
        <w:spacing w:before="120" w:after="120"/>
        <w:ind w:right="-20" w:firstLine="720"/>
        <w:jc w:val="both"/>
        <w:rPr>
          <w:b/>
          <w:bCs/>
          <w:lang w:val="vi-VN"/>
        </w:rPr>
      </w:pPr>
      <w:r w:rsidRPr="00B77420">
        <w:rPr>
          <w:lang w:val="vi-VN"/>
        </w:rPr>
        <w:t>b) Trong thời hạn tối đa 02 ngày làm việc kể từ ngày nhận được văn bản thông báo của Ngân hàng Nhà nước về việc xử lý thu hồi nợ tái cấp vốn do cho vay không đúng quy định hoặc báo cáo số liệu không chính xác, ngân hàng phải chủ động thực hiện trả nợ gốc, lãi khoản vay tái cấp vốn cho Sở Giao dịch Ngân hàng Nhà nước. Quá thời hạn trên, Sở Giao dịch Ngân hàng Nhà nước tự động thu hồi theo quy định tại khoản 6 Điều này.</w:t>
      </w:r>
    </w:p>
    <w:p w:rsidR="000F288F" w:rsidRPr="007118B8" w:rsidRDefault="00E7763B" w:rsidP="006E5D7C">
      <w:pPr>
        <w:ind w:right="-20"/>
        <w:jc w:val="center"/>
        <w:rPr>
          <w:lang w:val="vi-VN"/>
        </w:rPr>
      </w:pPr>
      <w:r>
        <w:rPr>
          <w:b/>
          <w:bCs/>
          <w:lang w:val="vi-VN"/>
        </w:rPr>
        <w:t xml:space="preserve">Chương </w:t>
      </w:r>
      <w:r w:rsidRPr="007118B8">
        <w:rPr>
          <w:b/>
          <w:bCs/>
          <w:lang w:val="vi-VN"/>
        </w:rPr>
        <w:t>IV</w:t>
      </w:r>
    </w:p>
    <w:p w:rsidR="000F288F" w:rsidRPr="000F288F" w:rsidRDefault="000F288F" w:rsidP="006E5D7C">
      <w:pPr>
        <w:spacing w:before="60" w:after="120"/>
        <w:ind w:right="-20"/>
        <w:jc w:val="center"/>
        <w:rPr>
          <w:lang w:val="vi-VN"/>
        </w:rPr>
      </w:pPr>
      <w:r w:rsidRPr="000F288F">
        <w:rPr>
          <w:b/>
          <w:bCs/>
          <w:lang w:val="vi-VN"/>
        </w:rPr>
        <w:t>TỔ CHỨC THỰC HIỆN VÀ ĐIỀU KHOẢN THI HÀNH</w:t>
      </w:r>
    </w:p>
    <w:p w:rsidR="000F288F" w:rsidRPr="000F288F" w:rsidRDefault="000F288F" w:rsidP="00B356A8">
      <w:pPr>
        <w:spacing w:before="120"/>
        <w:ind w:right="-20" w:firstLine="720"/>
        <w:jc w:val="both"/>
        <w:rPr>
          <w:lang w:val="vi-VN"/>
        </w:rPr>
      </w:pPr>
      <w:r w:rsidRPr="000F288F">
        <w:rPr>
          <w:b/>
          <w:bCs/>
          <w:lang w:val="vi-VN"/>
        </w:rPr>
        <w:t>Điều 9. Trách nhiệm của khách hàng</w:t>
      </w:r>
    </w:p>
    <w:p w:rsidR="000F288F" w:rsidRPr="000F288F" w:rsidRDefault="000F288F" w:rsidP="006E5D7C">
      <w:pPr>
        <w:spacing w:before="40"/>
        <w:ind w:right="-20" w:firstLine="720"/>
        <w:jc w:val="both"/>
        <w:rPr>
          <w:lang w:val="vi-VN"/>
        </w:rPr>
      </w:pPr>
      <w:r w:rsidRPr="000F288F">
        <w:rPr>
          <w:lang w:val="vi-VN"/>
        </w:rPr>
        <w:t>1. Thực hiện đúng các quy định của pháp luật về vay hỗ trợ nhà ở và các cam kết trong hợp đồng tín dụng với ngân hàng.</w:t>
      </w:r>
    </w:p>
    <w:p w:rsidR="000F288F" w:rsidRPr="000F288F" w:rsidRDefault="000F288F" w:rsidP="006E5D7C">
      <w:pPr>
        <w:spacing w:before="40"/>
        <w:ind w:right="-20" w:firstLine="720"/>
        <w:jc w:val="both"/>
        <w:rPr>
          <w:lang w:val="vi-VN"/>
        </w:rPr>
      </w:pPr>
      <w:r w:rsidRPr="000F288F">
        <w:rPr>
          <w:lang w:val="vi-VN"/>
        </w:rPr>
        <w:t>2. Chịu trách nhiệm trước pháp luật về tính chính xác của các thông tin, tài liệu cung cấp cho ngân hàng để thẩm định và quyết định cho vay.</w:t>
      </w:r>
    </w:p>
    <w:p w:rsidR="000F288F" w:rsidRPr="000F288F" w:rsidRDefault="000F288F" w:rsidP="00B356A8">
      <w:pPr>
        <w:spacing w:before="120"/>
        <w:ind w:right="-20" w:firstLine="720"/>
        <w:jc w:val="both"/>
        <w:rPr>
          <w:lang w:val="vi-VN"/>
        </w:rPr>
      </w:pPr>
      <w:r w:rsidRPr="000F288F">
        <w:rPr>
          <w:b/>
          <w:bCs/>
          <w:lang w:val="vi-VN"/>
        </w:rPr>
        <w:t>Điều 10. Trách nhiệm của ngân hàng</w:t>
      </w:r>
    </w:p>
    <w:p w:rsidR="00E3418D" w:rsidRPr="00E3418D" w:rsidRDefault="00E3418D" w:rsidP="006E5D7C">
      <w:pPr>
        <w:spacing w:before="40"/>
        <w:ind w:right="-20" w:firstLine="720"/>
        <w:jc w:val="both"/>
        <w:rPr>
          <w:lang w:val="vi-VN"/>
        </w:rPr>
      </w:pPr>
      <w:r w:rsidRPr="00E3418D">
        <w:rPr>
          <w:lang w:val="vi-VN"/>
        </w:rPr>
        <w:t>1.</w:t>
      </w:r>
      <w:r>
        <w:rPr>
          <w:rStyle w:val="FootnoteReference"/>
          <w:lang w:val="vi-VN"/>
        </w:rPr>
        <w:footnoteReference w:id="22"/>
      </w:r>
      <w:r w:rsidRPr="00E3418D">
        <w:rPr>
          <w:lang w:val="vi-VN"/>
        </w:rPr>
        <w:t xml:space="preserve"> Ban hành văn bản hướng dẫn về cho vay hỗ trợ nhà ở trong hệ thống, phù hợp với các quy định của Thông tư này và pháp luật có liên quan. Thực hiện hướng dẫn, </w:t>
      </w:r>
      <w:r w:rsidRPr="00E3418D">
        <w:rPr>
          <w:lang w:val="vi-VN"/>
        </w:rPr>
        <w:lastRenderedPageBreak/>
        <w:t>giải thích, phổ biến đúng, đầy đủ về nội dung chính sách tới khách hàng vay vốn và các bên có liên quan trong q</w:t>
      </w:r>
      <w:r>
        <w:rPr>
          <w:lang w:val="vi-VN"/>
        </w:rPr>
        <w:t>uá trình triển khai, thực hiện</w:t>
      </w:r>
      <w:r w:rsidRPr="00E3418D">
        <w:rPr>
          <w:lang w:val="vi-VN"/>
        </w:rPr>
        <w:t>;</w:t>
      </w:r>
    </w:p>
    <w:p w:rsidR="000F288F" w:rsidRPr="000F288F" w:rsidRDefault="000F288F" w:rsidP="006E5D7C">
      <w:pPr>
        <w:spacing w:before="40"/>
        <w:ind w:right="-20" w:firstLine="720"/>
        <w:jc w:val="both"/>
        <w:rPr>
          <w:lang w:val="vi-VN"/>
        </w:rPr>
      </w:pPr>
      <w:r w:rsidRPr="000F288F">
        <w:rPr>
          <w:lang w:val="vi-VN"/>
        </w:rPr>
        <w:t>2. Theo dõi, hạch toán, quản lý riêng việc cho vay hỗ trợ nhà ở.</w:t>
      </w:r>
    </w:p>
    <w:p w:rsidR="000F288F" w:rsidRPr="000F288F" w:rsidRDefault="000F288F" w:rsidP="006E5D7C">
      <w:pPr>
        <w:spacing w:before="40"/>
        <w:ind w:right="-20" w:firstLine="720"/>
        <w:jc w:val="both"/>
        <w:rPr>
          <w:lang w:val="vi-VN"/>
        </w:rPr>
      </w:pPr>
      <w:r w:rsidRPr="000F288F">
        <w:rPr>
          <w:lang w:val="vi-VN"/>
        </w:rPr>
        <w:t>3. Định kỳ chậm nhất vào ngày 05 hàng tháng, gửi Ngân hàng Nhà nước (Vụ Tín dụng) báo cáo kết quả cho vay hỗ trợ nhà ở và chịu trách nhiệm về tính chính xác của các thông tin báo cáo Ngân hàng Nhà nước</w:t>
      </w:r>
    </w:p>
    <w:p w:rsidR="000F288F" w:rsidRPr="00B77420" w:rsidRDefault="000F288F" w:rsidP="006E5D7C">
      <w:pPr>
        <w:spacing w:before="40"/>
        <w:ind w:right="-20" w:firstLine="720"/>
        <w:jc w:val="both"/>
        <w:rPr>
          <w:bCs/>
          <w:lang w:val="vi-VN"/>
        </w:rPr>
      </w:pPr>
      <w:r w:rsidRPr="000F288F">
        <w:rPr>
          <w:lang w:val="vi-VN"/>
        </w:rPr>
        <w:t>4.</w:t>
      </w:r>
      <w:r w:rsidR="00254488">
        <w:rPr>
          <w:rStyle w:val="FootnoteReference"/>
          <w:lang w:val="vi-VN"/>
        </w:rPr>
        <w:footnoteReference w:id="23"/>
      </w:r>
      <w:r w:rsidR="00254488" w:rsidRPr="00254488">
        <w:rPr>
          <w:bCs/>
          <w:lang w:val="vi-VN"/>
        </w:rPr>
        <w:t>Sau khi thẩm định và dự kiến quyết định cho vay đối với doanh nghiệp, ngân hàng gửi công văn đăng ký cho vay đối với doanh nghiệp theo mẫu tại Phụ lục số 03 đính kèm Thông tư này về Ngân hàng Nhà nước và chỉ được ký hợp đồng đối với doanh nghiệp sau khi được Ngân hàng Nhà nước thông báo còn nguồn tái cấp vốn dành cho đối tượng này.</w:t>
      </w:r>
    </w:p>
    <w:p w:rsidR="00775AA9" w:rsidRPr="00B77420" w:rsidRDefault="00775AA9" w:rsidP="006E5D7C">
      <w:pPr>
        <w:spacing w:before="40"/>
        <w:ind w:right="-20" w:firstLine="720"/>
        <w:jc w:val="both"/>
        <w:rPr>
          <w:lang w:val="vi-VN"/>
        </w:rPr>
      </w:pPr>
      <w:r w:rsidRPr="00B77420">
        <w:rPr>
          <w:lang w:val="vi-VN"/>
        </w:rPr>
        <w:t>5.</w:t>
      </w:r>
      <w:r w:rsidR="00500123">
        <w:rPr>
          <w:rStyle w:val="FootnoteReference"/>
        </w:rPr>
        <w:footnoteReference w:id="24"/>
      </w:r>
      <w:r w:rsidRPr="00B77420">
        <w:rPr>
          <w:lang w:val="vi-VN"/>
        </w:rPr>
        <w:t xml:space="preserve"> Thực hiện cho vay, giải ngân, thu nợ, kiểm soát chặt chẽ vốn vay đối với khách hàng; nhận nợ và trả nợ vay tái cấp vốn đối với Ngân hàng Nhà nước theo đúng quy định của Ngân hàng Nhà nước và quy định của pháp luật.</w:t>
      </w:r>
    </w:p>
    <w:p w:rsidR="000F288F" w:rsidRPr="000F288F" w:rsidRDefault="000F288F" w:rsidP="00B356A8">
      <w:pPr>
        <w:spacing w:before="120"/>
        <w:ind w:right="-20" w:firstLine="720"/>
        <w:jc w:val="both"/>
        <w:rPr>
          <w:lang w:val="vi-VN"/>
        </w:rPr>
      </w:pPr>
      <w:r w:rsidRPr="000F288F">
        <w:rPr>
          <w:b/>
          <w:bCs/>
          <w:lang w:val="vi-VN"/>
        </w:rPr>
        <w:t>Điều 11. Trách nhiệm của các đơn vị thuộc Ngân hàng Nhà nước</w:t>
      </w:r>
    </w:p>
    <w:p w:rsidR="000F288F" w:rsidRPr="000F288F" w:rsidRDefault="000F288F" w:rsidP="006E5D7C">
      <w:pPr>
        <w:spacing w:before="60"/>
        <w:ind w:right="-20" w:firstLine="720"/>
        <w:jc w:val="both"/>
        <w:rPr>
          <w:lang w:val="vi-VN"/>
        </w:rPr>
      </w:pPr>
      <w:r w:rsidRPr="000F288F">
        <w:rPr>
          <w:lang w:val="vi-VN"/>
        </w:rPr>
        <w:t>1. Vụ Tín dụng:</w:t>
      </w:r>
    </w:p>
    <w:p w:rsidR="000F288F" w:rsidRPr="000F288F" w:rsidRDefault="000F288F" w:rsidP="006E5D7C">
      <w:pPr>
        <w:spacing w:before="60"/>
        <w:ind w:right="-20" w:firstLine="720"/>
        <w:jc w:val="both"/>
        <w:rPr>
          <w:lang w:val="vi-VN"/>
        </w:rPr>
      </w:pPr>
      <w:r w:rsidRPr="000F288F">
        <w:rPr>
          <w:lang w:val="vi-VN"/>
        </w:rPr>
        <w:t>a) Chủ trì, phối hợp với Vụ Chính sách tiền tệ, Cơ quan thanh tra, giám sát ngân hàng trong việc tham mưu cho Thống đốc Ngân hàng Nhà nước xử lý các vấn đề phát sinh trong quá trình triển khai thực hiện Thông tư này.</w:t>
      </w:r>
    </w:p>
    <w:p w:rsidR="000F288F" w:rsidRPr="000F288F" w:rsidRDefault="000F288F" w:rsidP="006E5D7C">
      <w:pPr>
        <w:spacing w:before="60"/>
        <w:ind w:right="-20" w:firstLine="720"/>
        <w:jc w:val="both"/>
        <w:rPr>
          <w:lang w:val="vi-VN"/>
        </w:rPr>
      </w:pPr>
      <w:r w:rsidRPr="000F288F">
        <w:rPr>
          <w:lang w:val="vi-VN"/>
        </w:rPr>
        <w:t>b) Định kỳ hàng tháng tổng hợp, báo cáo Thống đốc Ngân hàng Nhà nước, đồng gửi Vụ Chính sách tiền tệ, Cơ quan thanh tra giám sát ngân hàng về kết quả cho vay hỗ trợ nhà ở của ngân hàng;</w:t>
      </w:r>
    </w:p>
    <w:p w:rsidR="000F288F" w:rsidRPr="000F288F" w:rsidRDefault="000F288F" w:rsidP="00B356A8">
      <w:pPr>
        <w:spacing w:before="40"/>
        <w:ind w:right="-20" w:firstLine="720"/>
        <w:jc w:val="both"/>
        <w:rPr>
          <w:lang w:val="vi-VN"/>
        </w:rPr>
      </w:pPr>
      <w:r w:rsidRPr="000F288F">
        <w:rPr>
          <w:lang w:val="vi-VN"/>
        </w:rPr>
        <w:t>c) Đề xuất biện pháp theo dõi để tham mưu cho Thống đốc Ngân hàng Nhà nước quyết định tổng số tiền tái cấp vốn cụ thể và thời điểm kết thúc giải ngân tái cấp vốn theo quy định tại Thông tư này;</w:t>
      </w:r>
    </w:p>
    <w:p w:rsidR="000F288F" w:rsidRPr="000F288F" w:rsidRDefault="000F288F" w:rsidP="00B356A8">
      <w:pPr>
        <w:spacing w:before="40"/>
        <w:ind w:right="-20" w:firstLine="720"/>
        <w:jc w:val="both"/>
        <w:rPr>
          <w:lang w:val="vi-VN"/>
        </w:rPr>
      </w:pPr>
      <w:r w:rsidRPr="000F288F">
        <w:rPr>
          <w:lang w:val="vi-VN"/>
        </w:rPr>
        <w:t>d) Theo dõi, tổng hợp nhu cầu vốn cho vay của ngân hàng đối với doanh nghiệp. Trong thời hạn tối đa 03 ngày làm việc kể từ ngày nhận được báo cáo của ngân hàng theo quy định tại khoản 4 Điều 10 Thông tư này, thông báo cho ngân hàng về nguồn tái cấp vốn dành cho đối tượng này.</w:t>
      </w:r>
    </w:p>
    <w:p w:rsidR="000F288F" w:rsidRPr="000F288F" w:rsidRDefault="000F288F" w:rsidP="006E5D7C">
      <w:pPr>
        <w:spacing w:before="60"/>
        <w:ind w:right="-20" w:firstLine="720"/>
        <w:jc w:val="both"/>
        <w:rPr>
          <w:lang w:val="vi-VN"/>
        </w:rPr>
      </w:pPr>
      <w:r w:rsidRPr="000F288F">
        <w:rPr>
          <w:lang w:val="vi-VN"/>
        </w:rPr>
        <w:t>2. Vụ Chính sách tiền tệ:</w:t>
      </w:r>
    </w:p>
    <w:p w:rsidR="000F288F" w:rsidRPr="000F288F" w:rsidRDefault="000F288F" w:rsidP="006E5D7C">
      <w:pPr>
        <w:spacing w:before="20"/>
        <w:ind w:right="-20" w:firstLine="720"/>
        <w:jc w:val="both"/>
        <w:rPr>
          <w:lang w:val="vi-VN"/>
        </w:rPr>
      </w:pPr>
      <w:r w:rsidRPr="000F288F">
        <w:rPr>
          <w:lang w:val="vi-VN"/>
        </w:rPr>
        <w:lastRenderedPageBreak/>
        <w:t>a) Phối hợp với Vụ Tín dụng và các đơn vị có liên quan xử lý các vấn đề phát sinh trong quá trình triển khai thực hiện Thông tư này.</w:t>
      </w:r>
    </w:p>
    <w:p w:rsidR="000F288F" w:rsidRPr="000F288F" w:rsidRDefault="000F288F" w:rsidP="006E5D7C">
      <w:pPr>
        <w:spacing w:before="20"/>
        <w:ind w:right="-20" w:firstLine="720"/>
        <w:jc w:val="both"/>
        <w:rPr>
          <w:lang w:val="vi-VN"/>
        </w:rPr>
      </w:pPr>
      <w:r w:rsidRPr="000F288F">
        <w:rPr>
          <w:lang w:val="vi-VN"/>
        </w:rPr>
        <w:t>b) Chủ trì, phối hợp với Vụ Tín dụng, Cơ quan thanh tra, giám sát ngân hàng xác định và trình Thống đốc Ngân hàng Nhà nước mức lãi suất cho vay hỗ trợ nhà ở quy định tại khoản 3 Điều 4 Thông tư này.</w:t>
      </w:r>
    </w:p>
    <w:p w:rsidR="000F288F" w:rsidRPr="000F288F" w:rsidRDefault="000F288F" w:rsidP="006E5D7C">
      <w:pPr>
        <w:spacing w:before="60"/>
        <w:ind w:right="-20" w:firstLine="720"/>
        <w:jc w:val="both"/>
        <w:rPr>
          <w:lang w:val="vi-VN"/>
        </w:rPr>
      </w:pPr>
      <w:r w:rsidRPr="000F288F">
        <w:rPr>
          <w:lang w:val="vi-VN"/>
        </w:rPr>
        <w:t>3. Sở Giao dịch:</w:t>
      </w:r>
    </w:p>
    <w:p w:rsidR="000F288F" w:rsidRPr="000F288F" w:rsidRDefault="000F288F" w:rsidP="006E5D7C">
      <w:pPr>
        <w:spacing w:before="20"/>
        <w:ind w:right="-20" w:firstLine="720"/>
        <w:jc w:val="both"/>
        <w:rPr>
          <w:lang w:val="vi-VN"/>
        </w:rPr>
      </w:pPr>
      <w:r w:rsidRPr="000F288F">
        <w:rPr>
          <w:lang w:val="vi-VN"/>
        </w:rPr>
        <w:t>a) Soạn thảo và thực hiện ký kết hợp đồng nguyên tắc về cho vay hỗ trợ nhà ở giữa Ngân hàng Nhà nước và ngân hàng; giải ngân, thu nợ gốc; tính, thông báo và thu lãi; hạch toán và theo dõi khoản tái cấp vốn hỗ trợ nhà ở đối với ngân hàng;</w:t>
      </w:r>
    </w:p>
    <w:p w:rsidR="000F288F" w:rsidRPr="000F288F" w:rsidRDefault="000F288F" w:rsidP="006E5D7C">
      <w:pPr>
        <w:spacing w:before="20"/>
        <w:ind w:right="-20" w:firstLine="720"/>
        <w:jc w:val="both"/>
        <w:rPr>
          <w:lang w:val="vi-VN"/>
        </w:rPr>
      </w:pPr>
      <w:r w:rsidRPr="000F288F">
        <w:rPr>
          <w:lang w:val="vi-VN"/>
        </w:rPr>
        <w:t>b) Phối hợp với Vụ Tín dụng và các đơn vị có liên quan xử lý các vấn đề phát sinh trong quá trình thực hiện Thông tư này.</w:t>
      </w:r>
    </w:p>
    <w:p w:rsidR="000F288F" w:rsidRPr="000F288F" w:rsidRDefault="000F288F" w:rsidP="006E5D7C">
      <w:pPr>
        <w:spacing w:before="60"/>
        <w:ind w:right="-20" w:firstLine="720"/>
        <w:jc w:val="both"/>
        <w:rPr>
          <w:lang w:val="vi-VN"/>
        </w:rPr>
      </w:pPr>
      <w:r w:rsidRPr="000F288F">
        <w:rPr>
          <w:lang w:val="vi-VN"/>
        </w:rPr>
        <w:t>4. Vụ Tài chính Kế toán:</w:t>
      </w:r>
    </w:p>
    <w:p w:rsidR="000F288F" w:rsidRPr="000F288F" w:rsidRDefault="000F288F" w:rsidP="00B356A8">
      <w:pPr>
        <w:spacing w:before="60"/>
        <w:ind w:right="-20" w:firstLine="720"/>
        <w:jc w:val="both"/>
        <w:rPr>
          <w:lang w:val="vi-VN"/>
        </w:rPr>
      </w:pPr>
      <w:r w:rsidRPr="000F288F">
        <w:rPr>
          <w:lang w:val="vi-VN"/>
        </w:rPr>
        <w:t>Chủ trì xử lý về hạch toán kế toán liên quan đến cho vay hỗ trợ nhà ở theo quy định tại Thông tư này.</w:t>
      </w:r>
    </w:p>
    <w:p w:rsidR="000F288F" w:rsidRPr="000F288F" w:rsidRDefault="000F288F" w:rsidP="006E5D7C">
      <w:pPr>
        <w:spacing w:before="60"/>
        <w:ind w:right="-20" w:firstLine="720"/>
        <w:jc w:val="both"/>
        <w:rPr>
          <w:lang w:val="vi-VN"/>
        </w:rPr>
      </w:pPr>
      <w:r w:rsidRPr="000F288F">
        <w:rPr>
          <w:lang w:val="vi-VN"/>
        </w:rPr>
        <w:t>5. Cơ quan Thanh tra, giám sát ngân hàng:</w:t>
      </w:r>
    </w:p>
    <w:p w:rsidR="000F288F" w:rsidRPr="000F288F" w:rsidRDefault="000F288F" w:rsidP="00B356A8">
      <w:pPr>
        <w:spacing w:before="60"/>
        <w:ind w:right="-20" w:firstLine="720"/>
        <w:jc w:val="both"/>
        <w:rPr>
          <w:lang w:val="vi-VN"/>
        </w:rPr>
      </w:pPr>
      <w:r w:rsidRPr="000F288F">
        <w:rPr>
          <w:lang w:val="vi-VN"/>
        </w:rPr>
        <w:t>a) Thực hiện thanh tra, giám sát việc cho vay của ngân hàng đối với khách hàng theo quy định của Thông tư này và các văn bản pháp luật có liên quan;</w:t>
      </w:r>
    </w:p>
    <w:p w:rsidR="000F288F" w:rsidRPr="000F288F" w:rsidRDefault="000F288F" w:rsidP="00B356A8">
      <w:pPr>
        <w:spacing w:before="60"/>
        <w:ind w:right="-20" w:firstLine="720"/>
        <w:jc w:val="both"/>
        <w:rPr>
          <w:lang w:val="vi-VN"/>
        </w:rPr>
      </w:pPr>
      <w:r w:rsidRPr="000F288F">
        <w:rPr>
          <w:lang w:val="vi-VN"/>
        </w:rPr>
        <w:t>b) Phối hợp với Vụ Tín dụng và các đơn vị có liên quan xử lý các vấn đề phát sinh trong quá trình triển khai thực hiện Thông tư này.</w:t>
      </w:r>
    </w:p>
    <w:p w:rsidR="000F288F" w:rsidRPr="000F288F" w:rsidRDefault="000F288F" w:rsidP="00B356A8">
      <w:pPr>
        <w:spacing w:before="120" w:after="120"/>
        <w:ind w:right="-20" w:firstLine="720"/>
        <w:jc w:val="both"/>
        <w:rPr>
          <w:lang w:val="vi-VN"/>
        </w:rPr>
      </w:pPr>
      <w:r w:rsidRPr="000F288F">
        <w:rPr>
          <w:lang w:val="vi-VN"/>
        </w:rPr>
        <w:t>6. Ngân hàng Nhà nước chi nhánh tỉnh, thành phố trực thuộc Trung ương theo dõi và phối hợp xử lý các vấn đề phát sinh trong quá trình thực hiện cho vay hỗ trợ nhà ở trên địa bàn.</w:t>
      </w:r>
    </w:p>
    <w:p w:rsidR="000F288F" w:rsidRPr="00B77420" w:rsidRDefault="000F288F" w:rsidP="006E5D7C">
      <w:pPr>
        <w:spacing w:before="120"/>
        <w:ind w:right="-20" w:firstLine="720"/>
        <w:jc w:val="both"/>
        <w:rPr>
          <w:vertAlign w:val="superscript"/>
          <w:lang w:val="vi-VN"/>
        </w:rPr>
      </w:pPr>
      <w:r w:rsidRPr="000F288F">
        <w:rPr>
          <w:b/>
          <w:bCs/>
          <w:lang w:val="vi-VN"/>
        </w:rPr>
        <w:t>Điều 12. Điều khoản thi hành</w:t>
      </w:r>
      <w:r w:rsidR="007118B8">
        <w:rPr>
          <w:rStyle w:val="FootnoteReference"/>
          <w:b/>
          <w:bCs/>
          <w:lang w:val="vi-VN"/>
        </w:rPr>
        <w:footnoteReference w:id="25"/>
      </w:r>
      <w:r w:rsidR="00E42A83" w:rsidRPr="00B77420">
        <w:rPr>
          <w:b/>
          <w:bCs/>
          <w:vertAlign w:val="superscript"/>
          <w:lang w:val="vi-VN"/>
        </w:rPr>
        <w:t>,</w:t>
      </w:r>
      <w:r w:rsidR="00E42A83">
        <w:rPr>
          <w:rStyle w:val="FootnoteReference"/>
          <w:b/>
          <w:bCs/>
        </w:rPr>
        <w:footnoteReference w:id="26"/>
      </w:r>
    </w:p>
    <w:p w:rsidR="000F288F" w:rsidRPr="000F288F" w:rsidRDefault="000F288F" w:rsidP="006E5D7C">
      <w:pPr>
        <w:spacing w:before="60" w:after="120"/>
        <w:ind w:right="-20" w:firstLine="720"/>
        <w:jc w:val="both"/>
        <w:rPr>
          <w:lang w:val="vi-VN"/>
        </w:rPr>
      </w:pPr>
      <w:r w:rsidRPr="000F288F">
        <w:rPr>
          <w:lang w:val="vi-VN"/>
        </w:rPr>
        <w:lastRenderedPageBreak/>
        <w:t>1. Thông tư này có hiệu lực thi hành kể từ ngày 01 tháng 06 năm 2013.</w:t>
      </w:r>
    </w:p>
    <w:p w:rsidR="007118B8" w:rsidRDefault="000F288F" w:rsidP="000C208A">
      <w:pPr>
        <w:spacing w:before="120" w:after="120"/>
        <w:ind w:right="-20" w:firstLine="720"/>
        <w:jc w:val="both"/>
        <w:rPr>
          <w:lang w:val="vi-VN"/>
        </w:rPr>
      </w:pPr>
      <w:r w:rsidRPr="000F288F">
        <w:rPr>
          <w:lang w:val="vi-VN"/>
        </w:rPr>
        <w:t>2. Chánh Văn phòng, Vụ trưởng Vụ Tín dụng và thủ trưởng các đơn vị thuộc Ngân hàng Nhà nước; Giám đốc Ngân hàng Nhà nước chi nhánh các tỉnh, thành phố trực thuộc Trung ương; Chủ tịch Hội đồng thành viên, Chủ tịch Hội đồng quản trị và Tổng giám đốc ngân hàng thương mại nhà nước, ngân hàng thương mại cổ phần do Nhà nước nắm giữ trên 50% vốn điều lệ; các đối tượng được hỗ trợ vay vốn về nhà ở chịu trách nhiệm thi hành Thông tư này.</w:t>
      </w:r>
      <w:r w:rsidR="007118B8">
        <w:rPr>
          <w:lang w:val="vi-VN"/>
        </w:rPr>
        <w:br w:type="page"/>
      </w:r>
    </w:p>
    <w:p w:rsidR="00F25330" w:rsidRPr="00F25330" w:rsidRDefault="00F25330" w:rsidP="00F25330">
      <w:pPr>
        <w:spacing w:before="120" w:after="100" w:afterAutospacing="1"/>
        <w:rPr>
          <w:lang w:val="vi-VN"/>
        </w:rPr>
      </w:pPr>
      <w:bookmarkStart w:id="4" w:name="chuong_phuluc_1"/>
      <w:r w:rsidRPr="00F25330">
        <w:rPr>
          <w:b/>
          <w:bCs/>
          <w:lang w:val="vi-VN"/>
        </w:rPr>
        <w:lastRenderedPageBreak/>
        <w:t>PHỤ LỤC SỐ 01</w:t>
      </w:r>
      <w:r w:rsidR="008D7526">
        <w:rPr>
          <w:rStyle w:val="FootnoteReference"/>
          <w:b/>
          <w:bCs/>
          <w:lang w:val="vi-VN"/>
        </w:rPr>
        <w:footnoteReference w:id="27"/>
      </w:r>
      <w:r w:rsidRPr="00F25330">
        <w:rPr>
          <w:b/>
          <w:bCs/>
          <w:lang w:val="vi-VN"/>
        </w:rPr>
        <w:t xml:space="preserve"> - Mẫu công văn đề nghị vay tái cấp vốn</w:t>
      </w:r>
      <w:bookmarkEnd w:id="4"/>
    </w:p>
    <w:tbl>
      <w:tblPr>
        <w:tblW w:w="5242" w:type="pct"/>
        <w:tblInd w:w="108" w:type="dxa"/>
        <w:tblCellMar>
          <w:left w:w="0" w:type="dxa"/>
          <w:right w:w="0" w:type="dxa"/>
        </w:tblCellMar>
        <w:tblLook w:val="04A0"/>
      </w:tblPr>
      <w:tblGrid>
        <w:gridCol w:w="3553"/>
        <w:gridCol w:w="7053"/>
      </w:tblGrid>
      <w:tr w:rsidR="00F25330" w:rsidTr="00283874">
        <w:trPr>
          <w:trHeight w:val="948"/>
        </w:trPr>
        <w:tc>
          <w:tcPr>
            <w:tcW w:w="1675" w:type="pct"/>
            <w:tcMar>
              <w:top w:w="0" w:type="dxa"/>
              <w:left w:w="108" w:type="dxa"/>
              <w:bottom w:w="0" w:type="dxa"/>
              <w:right w:w="108" w:type="dxa"/>
            </w:tcMar>
            <w:hideMark/>
          </w:tcPr>
          <w:p w:rsidR="00F25330" w:rsidRDefault="00F25330">
            <w:pPr>
              <w:spacing w:before="120"/>
              <w:jc w:val="center"/>
              <w:rPr>
                <w:sz w:val="24"/>
                <w:szCs w:val="24"/>
              </w:rPr>
            </w:pPr>
            <w:r>
              <w:rPr>
                <w:b/>
                <w:bCs/>
              </w:rPr>
              <w:t>NGÂN HÀNG ………….</w:t>
            </w:r>
            <w:r>
              <w:rPr>
                <w:b/>
                <w:bCs/>
              </w:rPr>
              <w:br/>
              <w:t>-------</w:t>
            </w:r>
          </w:p>
        </w:tc>
        <w:tc>
          <w:tcPr>
            <w:tcW w:w="3325" w:type="pct"/>
            <w:tcMar>
              <w:top w:w="0" w:type="dxa"/>
              <w:left w:w="108" w:type="dxa"/>
              <w:bottom w:w="0" w:type="dxa"/>
              <w:right w:w="108" w:type="dxa"/>
            </w:tcMar>
            <w:hideMark/>
          </w:tcPr>
          <w:p w:rsidR="00F25330" w:rsidRDefault="00F25330">
            <w:pPr>
              <w:spacing w:before="120"/>
              <w:jc w:val="center"/>
              <w:rPr>
                <w:sz w:val="24"/>
                <w:szCs w:val="24"/>
              </w:rPr>
            </w:pPr>
            <w:r>
              <w:rPr>
                <w:b/>
                <w:bCs/>
              </w:rPr>
              <w:t>CỘNG HÒA XÃ HỘI CHỦ NGHĨA VIỆT NAM</w:t>
            </w:r>
            <w:r>
              <w:rPr>
                <w:b/>
                <w:bCs/>
              </w:rPr>
              <w:br/>
              <w:t xml:space="preserve">Độc lập - Tự do - Hạnh phúc </w:t>
            </w:r>
            <w:r>
              <w:rPr>
                <w:b/>
                <w:bCs/>
              </w:rPr>
              <w:br/>
              <w:t>---------------</w:t>
            </w:r>
          </w:p>
        </w:tc>
      </w:tr>
      <w:tr w:rsidR="00F25330" w:rsidTr="00283874">
        <w:trPr>
          <w:trHeight w:val="1781"/>
        </w:trPr>
        <w:tc>
          <w:tcPr>
            <w:tcW w:w="1675" w:type="pct"/>
            <w:tcMar>
              <w:top w:w="0" w:type="dxa"/>
              <w:left w:w="108" w:type="dxa"/>
              <w:bottom w:w="0" w:type="dxa"/>
              <w:right w:w="108" w:type="dxa"/>
            </w:tcMar>
            <w:hideMark/>
          </w:tcPr>
          <w:p w:rsidR="00F25330" w:rsidRDefault="00F25330" w:rsidP="000714BF">
            <w:pPr>
              <w:spacing w:before="120"/>
              <w:rPr>
                <w:sz w:val="24"/>
                <w:szCs w:val="24"/>
              </w:rPr>
            </w:pPr>
            <w:r>
              <w:t>Số: …………………</w:t>
            </w:r>
            <w:r>
              <w:br/>
            </w:r>
            <w:r w:rsidRPr="000714BF">
              <w:rPr>
                <w:sz w:val="24"/>
                <w:szCs w:val="24"/>
              </w:rPr>
              <w:t>V/v đề nghị vay tái cấp vốn hỗ trợ nhà ở theo Nghị quyết 02/NQ-CP tháng……………..</w:t>
            </w:r>
          </w:p>
        </w:tc>
        <w:tc>
          <w:tcPr>
            <w:tcW w:w="3325" w:type="pct"/>
            <w:tcMar>
              <w:top w:w="0" w:type="dxa"/>
              <w:left w:w="108" w:type="dxa"/>
              <w:bottom w:w="0" w:type="dxa"/>
              <w:right w:w="108" w:type="dxa"/>
            </w:tcMar>
            <w:hideMark/>
          </w:tcPr>
          <w:p w:rsidR="00F25330" w:rsidRDefault="00F25330">
            <w:pPr>
              <w:spacing w:before="120" w:after="100" w:afterAutospacing="1"/>
              <w:jc w:val="right"/>
              <w:rPr>
                <w:sz w:val="24"/>
                <w:szCs w:val="24"/>
              </w:rPr>
            </w:pPr>
            <w:r>
              <w:rPr>
                <w:i/>
                <w:iCs/>
              </w:rPr>
              <w:t>………….., ngày …… tháng …… năm 20…</w:t>
            </w:r>
          </w:p>
          <w:p w:rsidR="00F25330" w:rsidRDefault="00F25330">
            <w:pPr>
              <w:spacing w:before="120"/>
              <w:jc w:val="right"/>
              <w:rPr>
                <w:sz w:val="24"/>
                <w:szCs w:val="24"/>
              </w:rPr>
            </w:pPr>
            <w:r>
              <w:rPr>
                <w:i/>
                <w:iCs/>
              </w:rPr>
              <w:t> </w:t>
            </w:r>
          </w:p>
        </w:tc>
      </w:tr>
    </w:tbl>
    <w:p w:rsidR="00F25330" w:rsidRDefault="00F25330" w:rsidP="00F25330">
      <w:pPr>
        <w:spacing w:before="120" w:after="100" w:afterAutospacing="1"/>
        <w:jc w:val="center"/>
      </w:pPr>
      <w:r>
        <w:t xml:space="preserve">Kính gửi: Ngân hàng Nhà nước Việt Nam </w:t>
      </w:r>
      <w:r>
        <w:br/>
        <w:t>(Vụ Tín dụng các ngành kinh tế)</w:t>
      </w:r>
    </w:p>
    <w:p w:rsidR="00F25330" w:rsidRDefault="00283874" w:rsidP="00507648">
      <w:pPr>
        <w:spacing w:before="60"/>
        <w:jc w:val="both"/>
      </w:pPr>
      <w:r>
        <w:tab/>
      </w:r>
      <w:r w:rsidR="00F25330">
        <w:t>Căn cứ Thông tư số 11/2013/TT-NHNN ngày 15/5/2013 của Ngân hàng Nhà nước Việt Nam quy định về cho vay hỗ trợ nhà ở theo Nghị quyết số 02/NQ-CP ngày 07/01/2013 của Chính phủ và Thông tư số ……../2016/TT-NHNN ngày 29/7/2016 sửa đổi, bổ sung một số điều tại Thông tư số 11/2013/TT-NHNN;</w:t>
      </w:r>
    </w:p>
    <w:p w:rsidR="00F25330" w:rsidRDefault="00283874" w:rsidP="00507648">
      <w:pPr>
        <w:spacing w:before="60"/>
        <w:jc w:val="both"/>
      </w:pPr>
      <w:r>
        <w:tab/>
      </w:r>
      <w:r w:rsidR="00F25330">
        <w:t>Căn cứ kết quả cho vay hỗ trợ nhà ở theo Nghị quyết 02/NQ-CP tại Ngân hàng ……….đến thời điểm …………….theo Công văn số …………</w:t>
      </w:r>
    </w:p>
    <w:p w:rsidR="00F25330" w:rsidRDefault="00283874" w:rsidP="00507648">
      <w:pPr>
        <w:spacing w:before="60"/>
        <w:jc w:val="both"/>
      </w:pPr>
      <w:r>
        <w:tab/>
      </w:r>
      <w:r w:rsidR="00F25330">
        <w:t>Ngân hàng…………… đề nghị Ngân hàng Nhà nước Việt Nam giải ngân tái cấp vốn cho Ngân hàng …….... theo các thông tin sau đây:</w:t>
      </w:r>
    </w:p>
    <w:p w:rsidR="00F25330" w:rsidRDefault="00283874" w:rsidP="00507648">
      <w:pPr>
        <w:spacing w:before="60"/>
        <w:jc w:val="both"/>
      </w:pPr>
      <w:r>
        <w:tab/>
      </w:r>
      <w:r w:rsidR="00F25330">
        <w:t>1. Số tiền đề nghị tái cấp vốn tháng …... là: ……………….</w:t>
      </w:r>
      <w:r w:rsidR="00F25330">
        <w:rPr>
          <w:i/>
          <w:iCs/>
        </w:rPr>
        <w:t>.(Bằng chữ:………………….)</w:t>
      </w:r>
    </w:p>
    <w:p w:rsidR="00F25330" w:rsidRDefault="00283874" w:rsidP="00507648">
      <w:pPr>
        <w:spacing w:before="60"/>
        <w:jc w:val="both"/>
      </w:pPr>
      <w:r>
        <w:tab/>
      </w:r>
      <w:r w:rsidR="00F25330">
        <w:t>Số tiền tái cấp vốn lũy kế đến thời điểm …... là: ………………….</w:t>
      </w:r>
      <w:r w:rsidR="00F25330">
        <w:rPr>
          <w:i/>
          <w:iCs/>
        </w:rPr>
        <w:t>.(Bằng chữ:………….)</w:t>
      </w:r>
    </w:p>
    <w:p w:rsidR="00F25330" w:rsidRDefault="00283874" w:rsidP="00507648">
      <w:pPr>
        <w:spacing w:before="60"/>
        <w:jc w:val="both"/>
      </w:pPr>
      <w:r>
        <w:tab/>
      </w:r>
      <w:r w:rsidR="00F25330">
        <w:t>2. Mục đích vay: cho vay hỗ trợ nhà ở đối với khách hàng là cá nhân, hộ gia đình mua, thuê, thuê mua nhà ở xã hội; thuê, mua nhà ở thương mại; xây dựng mới hoặc cải tạo sửa chữa lại nhà ở của mình (gọi chung là nhóm khách hàng cá nhân)</w:t>
      </w:r>
    </w:p>
    <w:p w:rsidR="00F25330" w:rsidRDefault="00283874" w:rsidP="00507648">
      <w:pPr>
        <w:spacing w:before="60"/>
        <w:jc w:val="both"/>
      </w:pPr>
      <w:r>
        <w:tab/>
      </w:r>
      <w:r w:rsidR="00F25330">
        <w:t>3. Thời hạn vay: theo quy định tại khoản 3 Điều 8 Thông tư số 11/2013/TT- NHNN ngày 15/5/2013 và các văn bản sửa đổi bổ sung.</w:t>
      </w:r>
    </w:p>
    <w:p w:rsidR="00F25330" w:rsidRDefault="00283874" w:rsidP="00507648">
      <w:pPr>
        <w:spacing w:before="60"/>
        <w:jc w:val="both"/>
      </w:pPr>
      <w:r>
        <w:tab/>
      </w:r>
      <w:r w:rsidR="00F25330">
        <w:t>4. Dự kiến giải ngân cho nhóm khách hàng cá nhân trong tháng tiếp theo:</w:t>
      </w:r>
    </w:p>
    <w:p w:rsidR="00F25330" w:rsidRDefault="005C583E" w:rsidP="00507648">
      <w:pPr>
        <w:spacing w:before="60"/>
        <w:jc w:val="both"/>
      </w:pPr>
      <w:r>
        <w:tab/>
      </w:r>
      <w:r w:rsidR="00F25330">
        <w:t xml:space="preserve">Ngân hàng………………………… cam kết giải ngân số tiền tái cấp vốn đúng mục đích và thực hiện trả nợ gốc, lãi vay theo đúng quy định hiện hành./. </w:t>
      </w:r>
    </w:p>
    <w:tbl>
      <w:tblPr>
        <w:tblW w:w="5000" w:type="pct"/>
        <w:tblBorders>
          <w:insideH w:val="nil"/>
          <w:insideV w:val="nil"/>
        </w:tblBorders>
        <w:tblCellMar>
          <w:left w:w="0" w:type="dxa"/>
          <w:right w:w="0" w:type="dxa"/>
        </w:tblCellMar>
        <w:tblLook w:val="04A0"/>
      </w:tblPr>
      <w:tblGrid>
        <w:gridCol w:w="5058"/>
        <w:gridCol w:w="5058"/>
      </w:tblGrid>
      <w:tr w:rsidR="00F25330" w:rsidTr="00F25330">
        <w:tc>
          <w:tcPr>
            <w:tcW w:w="2500" w:type="pct"/>
            <w:tcBorders>
              <w:top w:val="nil"/>
              <w:left w:val="nil"/>
              <w:bottom w:val="nil"/>
              <w:right w:val="nil"/>
            </w:tcBorders>
            <w:tcMar>
              <w:top w:w="0" w:type="dxa"/>
              <w:left w:w="108" w:type="dxa"/>
              <w:bottom w:w="0" w:type="dxa"/>
              <w:right w:w="108" w:type="dxa"/>
            </w:tcMar>
            <w:hideMark/>
          </w:tcPr>
          <w:p w:rsidR="00F25330" w:rsidRDefault="00F25330">
            <w:pPr>
              <w:spacing w:before="120"/>
              <w:rPr>
                <w:sz w:val="24"/>
                <w:szCs w:val="24"/>
              </w:rPr>
            </w:pPr>
            <w:r>
              <w:rPr>
                <w:b/>
                <w:bCs/>
                <w:i/>
                <w:iCs/>
              </w:rPr>
              <w:br/>
              <w:t>Nơi nhận:</w:t>
            </w:r>
            <w:r>
              <w:rPr>
                <w:b/>
                <w:bCs/>
                <w:i/>
                <w:iCs/>
              </w:rPr>
              <w:br/>
            </w:r>
            <w:r>
              <w:rPr>
                <w:sz w:val="16"/>
              </w:rPr>
              <w:t>- ………………</w:t>
            </w:r>
          </w:p>
        </w:tc>
        <w:tc>
          <w:tcPr>
            <w:tcW w:w="2500" w:type="pct"/>
            <w:tcBorders>
              <w:top w:val="nil"/>
              <w:left w:val="nil"/>
              <w:bottom w:val="nil"/>
              <w:right w:val="nil"/>
            </w:tcBorders>
            <w:tcMar>
              <w:top w:w="0" w:type="dxa"/>
              <w:left w:w="108" w:type="dxa"/>
              <w:bottom w:w="0" w:type="dxa"/>
              <w:right w:w="108" w:type="dxa"/>
            </w:tcMar>
            <w:hideMark/>
          </w:tcPr>
          <w:p w:rsidR="00F25330" w:rsidRDefault="00F25330">
            <w:pPr>
              <w:spacing w:before="120"/>
              <w:jc w:val="center"/>
              <w:rPr>
                <w:sz w:val="24"/>
                <w:szCs w:val="24"/>
              </w:rPr>
            </w:pPr>
            <w:r>
              <w:rPr>
                <w:b/>
                <w:bCs/>
              </w:rPr>
              <w:t>NGƯỜI ĐẠI DIỆN HỢP PHÁP</w:t>
            </w:r>
            <w:r>
              <w:rPr>
                <w:b/>
                <w:bCs/>
              </w:rPr>
              <w:br/>
            </w:r>
            <w:r>
              <w:rPr>
                <w:i/>
                <w:iCs/>
              </w:rPr>
              <w:t>(Ký, đóng dấu, ghi rõ họ tên, chức vụ)</w:t>
            </w:r>
          </w:p>
        </w:tc>
      </w:tr>
    </w:tbl>
    <w:p w:rsidR="00BE1884" w:rsidRDefault="00BE1884" w:rsidP="00D76B66">
      <w:pPr>
        <w:pStyle w:val="FootnoteText"/>
        <w:jc w:val="both"/>
        <w:rPr>
          <w:b/>
          <w:sz w:val="26"/>
          <w:szCs w:val="26"/>
        </w:rPr>
      </w:pPr>
    </w:p>
    <w:p w:rsidR="007118B8" w:rsidRPr="00724154" w:rsidRDefault="007118B8" w:rsidP="00D76B66">
      <w:pPr>
        <w:pStyle w:val="FootnoteText"/>
        <w:jc w:val="both"/>
        <w:rPr>
          <w:sz w:val="26"/>
          <w:szCs w:val="26"/>
        </w:rPr>
      </w:pPr>
      <w:r w:rsidRPr="00724154">
        <w:rPr>
          <w:b/>
          <w:sz w:val="26"/>
          <w:szCs w:val="26"/>
        </w:rPr>
        <w:lastRenderedPageBreak/>
        <w:t>PHỤ LỤC SỐ 02</w:t>
      </w:r>
      <w:r w:rsidR="006A5AFF">
        <w:rPr>
          <w:rStyle w:val="FootnoteReference"/>
          <w:b/>
          <w:sz w:val="26"/>
          <w:szCs w:val="26"/>
        </w:rPr>
        <w:footnoteReference w:id="28"/>
      </w:r>
      <w:r w:rsidRPr="00724154">
        <w:rPr>
          <w:b/>
          <w:sz w:val="26"/>
          <w:szCs w:val="26"/>
        </w:rPr>
        <w:t xml:space="preserve"> – Mẫu công văn và báo cáo kết quả cho vay hỗ trợ nhà ở </w:t>
      </w:r>
    </w:p>
    <w:tbl>
      <w:tblPr>
        <w:tblW w:w="10246" w:type="dxa"/>
        <w:tblInd w:w="-342" w:type="dxa"/>
        <w:tblCellMar>
          <w:left w:w="0" w:type="dxa"/>
          <w:right w:w="0" w:type="dxa"/>
        </w:tblCellMar>
        <w:tblLook w:val="0000"/>
      </w:tblPr>
      <w:tblGrid>
        <w:gridCol w:w="4219"/>
        <w:gridCol w:w="6027"/>
      </w:tblGrid>
      <w:tr w:rsidR="007118B8" w:rsidRPr="00724154" w:rsidTr="00724154">
        <w:trPr>
          <w:trHeight w:val="563"/>
        </w:trPr>
        <w:tc>
          <w:tcPr>
            <w:tcW w:w="4219" w:type="dxa"/>
            <w:tcMar>
              <w:top w:w="0" w:type="dxa"/>
              <w:left w:w="108" w:type="dxa"/>
              <w:bottom w:w="0" w:type="dxa"/>
              <w:right w:w="108" w:type="dxa"/>
            </w:tcMar>
          </w:tcPr>
          <w:p w:rsidR="007118B8" w:rsidRPr="00724154" w:rsidRDefault="006D11A0" w:rsidP="00D76B66">
            <w:pPr>
              <w:spacing w:before="120"/>
              <w:jc w:val="center"/>
              <w:rPr>
                <w:b/>
                <w:bCs/>
                <w:sz w:val="25"/>
                <w:szCs w:val="25"/>
              </w:rPr>
            </w:pPr>
            <w:r w:rsidRPr="006D11A0">
              <w:rPr>
                <w:b/>
                <w:bCs/>
                <w:noProof/>
                <w:sz w:val="25"/>
                <w:szCs w:val="25"/>
              </w:rPr>
              <w:pict>
                <v:line id="_x0000_s1031" style="position:absolute;left:0;text-align:left;z-index:251676672" from="61.5pt,21.95pt" to="121.5pt,21.95pt"/>
              </w:pict>
            </w:r>
            <w:r w:rsidR="007118B8" w:rsidRPr="00724154">
              <w:rPr>
                <w:b/>
                <w:bCs/>
                <w:sz w:val="25"/>
                <w:szCs w:val="25"/>
              </w:rPr>
              <w:t xml:space="preserve">NGÂN HÀNG </w:t>
            </w:r>
            <w:r w:rsidR="007118B8" w:rsidRPr="00724154">
              <w:rPr>
                <w:bCs/>
                <w:sz w:val="25"/>
                <w:szCs w:val="25"/>
              </w:rPr>
              <w:t xml:space="preserve">…….. </w:t>
            </w:r>
          </w:p>
          <w:p w:rsidR="007118B8" w:rsidRPr="00724154" w:rsidRDefault="007118B8" w:rsidP="00D76B66">
            <w:pPr>
              <w:jc w:val="center"/>
              <w:rPr>
                <w:sz w:val="25"/>
                <w:szCs w:val="25"/>
              </w:rPr>
            </w:pPr>
          </w:p>
          <w:p w:rsidR="007118B8" w:rsidRPr="00724154" w:rsidRDefault="007118B8" w:rsidP="00D76B66">
            <w:pPr>
              <w:jc w:val="center"/>
              <w:rPr>
                <w:sz w:val="25"/>
                <w:szCs w:val="25"/>
              </w:rPr>
            </w:pPr>
            <w:r w:rsidRPr="00724154">
              <w:rPr>
                <w:sz w:val="25"/>
                <w:szCs w:val="25"/>
              </w:rPr>
              <w:t>Số: ……….</w:t>
            </w:r>
          </w:p>
          <w:p w:rsidR="007118B8" w:rsidRPr="00724154" w:rsidRDefault="007118B8" w:rsidP="00D76B66">
            <w:pPr>
              <w:jc w:val="center"/>
              <w:rPr>
                <w:sz w:val="25"/>
                <w:szCs w:val="25"/>
              </w:rPr>
            </w:pPr>
            <w:r w:rsidRPr="00724154">
              <w:rPr>
                <w:sz w:val="25"/>
                <w:szCs w:val="25"/>
              </w:rPr>
              <w:t xml:space="preserve">V/v báo cáo kết quả cho vay hỗ trợ nhà ở theo Nghị quyết 02/NQ-CP </w:t>
            </w:r>
          </w:p>
        </w:tc>
        <w:tc>
          <w:tcPr>
            <w:tcW w:w="6027" w:type="dxa"/>
            <w:tcMar>
              <w:top w:w="0" w:type="dxa"/>
              <w:left w:w="108" w:type="dxa"/>
              <w:bottom w:w="0" w:type="dxa"/>
              <w:right w:w="108" w:type="dxa"/>
            </w:tcMar>
          </w:tcPr>
          <w:p w:rsidR="007118B8" w:rsidRPr="00724154" w:rsidRDefault="006D11A0" w:rsidP="00D76B66">
            <w:pPr>
              <w:spacing w:before="120"/>
              <w:jc w:val="center"/>
              <w:rPr>
                <w:i/>
                <w:iCs/>
                <w:sz w:val="25"/>
                <w:szCs w:val="25"/>
              </w:rPr>
            </w:pPr>
            <w:r w:rsidRPr="006D11A0">
              <w:rPr>
                <w:b/>
                <w:bCs/>
                <w:noProof/>
                <w:sz w:val="25"/>
                <w:szCs w:val="25"/>
              </w:rPr>
              <w:pict>
                <v:line id="_x0000_s1032" style="position:absolute;left:0;text-align:left;z-index:251677696;mso-position-horizontal-relative:text;mso-position-vertical-relative:text" from="66.6pt,37.9pt" to="222.6pt,37.9pt"/>
              </w:pict>
            </w:r>
            <w:r w:rsidR="007118B8" w:rsidRPr="00724154">
              <w:rPr>
                <w:b/>
                <w:bCs/>
                <w:sz w:val="25"/>
                <w:szCs w:val="25"/>
              </w:rPr>
              <w:t>CỘNG HÒA XÃ HỘI CHỦ NGHĨA VIỆT NAM</w:t>
            </w:r>
            <w:r w:rsidR="007118B8" w:rsidRPr="00724154">
              <w:rPr>
                <w:b/>
                <w:bCs/>
                <w:sz w:val="25"/>
                <w:szCs w:val="25"/>
              </w:rPr>
              <w:br/>
              <w:t>Độc lập – Tự do – Hạnh phúc</w:t>
            </w:r>
            <w:r w:rsidR="007118B8" w:rsidRPr="00724154">
              <w:rPr>
                <w:b/>
                <w:bCs/>
                <w:sz w:val="25"/>
                <w:szCs w:val="25"/>
              </w:rPr>
              <w:br/>
            </w:r>
          </w:p>
          <w:p w:rsidR="007118B8" w:rsidRPr="00724154" w:rsidRDefault="007118B8" w:rsidP="00D76B66">
            <w:pPr>
              <w:spacing w:before="120"/>
              <w:jc w:val="center"/>
              <w:rPr>
                <w:sz w:val="25"/>
                <w:szCs w:val="25"/>
              </w:rPr>
            </w:pPr>
            <w:r w:rsidRPr="00724154">
              <w:rPr>
                <w:i/>
                <w:iCs/>
                <w:sz w:val="25"/>
                <w:szCs w:val="25"/>
              </w:rPr>
              <w:t>…. , ngày ….. tháng ….. năm 20…</w:t>
            </w:r>
          </w:p>
        </w:tc>
      </w:tr>
    </w:tbl>
    <w:p w:rsidR="007118B8" w:rsidRPr="005F2376" w:rsidRDefault="007118B8" w:rsidP="006A5AFF">
      <w:pPr>
        <w:tabs>
          <w:tab w:val="left" w:leader="dot" w:pos="4320"/>
          <w:tab w:val="left" w:leader="dot" w:pos="8640"/>
        </w:tabs>
        <w:jc w:val="both"/>
        <w:rPr>
          <w:sz w:val="18"/>
        </w:rPr>
      </w:pPr>
    </w:p>
    <w:p w:rsidR="007118B8" w:rsidRDefault="007118B8" w:rsidP="00122348">
      <w:pPr>
        <w:tabs>
          <w:tab w:val="left" w:leader="dot" w:pos="4320"/>
          <w:tab w:val="left" w:leader="dot" w:pos="8640"/>
        </w:tabs>
        <w:spacing w:before="60" w:after="60"/>
        <w:jc w:val="center"/>
      </w:pPr>
      <w:r>
        <w:t>Kính gửi: Ngân hàng Nhà nước Việt Nam</w:t>
      </w:r>
    </w:p>
    <w:p w:rsidR="007118B8" w:rsidRDefault="007118B8" w:rsidP="00122348">
      <w:pPr>
        <w:tabs>
          <w:tab w:val="left" w:leader="dot" w:pos="4320"/>
          <w:tab w:val="left" w:leader="dot" w:pos="8640"/>
        </w:tabs>
        <w:spacing w:before="60" w:after="60"/>
        <w:jc w:val="center"/>
      </w:pPr>
      <w:r>
        <w:t xml:space="preserve">                 (Vụ Tín dụng các ngành kinh tế)</w:t>
      </w:r>
    </w:p>
    <w:p w:rsidR="007118B8" w:rsidRDefault="007118B8" w:rsidP="00122348">
      <w:pPr>
        <w:tabs>
          <w:tab w:val="left" w:leader="dot" w:pos="8640"/>
        </w:tabs>
        <w:spacing w:after="240"/>
        <w:ind w:firstLine="709"/>
        <w:jc w:val="both"/>
      </w:pPr>
      <w:r>
        <w:t>Ngân hàng …….. báo cáo kết quả cho vay hỗ trợ nhà ở</w:t>
      </w:r>
      <w:r w:rsidR="00B65A0B">
        <w:t xml:space="preserve"> từ nguồn tái cấp vốn của Ngân hàng Nhà nước</w:t>
      </w:r>
      <w:r>
        <w:t xml:space="preserve"> theo Nghị quyết 02/NQ-CP tại Ngân hàng …..… đến thời điểm …… như sau:</w:t>
      </w:r>
    </w:p>
    <w:tbl>
      <w:tblPr>
        <w:tblW w:w="106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022"/>
        <w:gridCol w:w="1161"/>
        <w:gridCol w:w="1161"/>
        <w:gridCol w:w="796"/>
        <w:gridCol w:w="992"/>
        <w:gridCol w:w="992"/>
        <w:gridCol w:w="992"/>
      </w:tblGrid>
      <w:tr w:rsidR="00A41BEE" w:rsidRPr="00095E0A" w:rsidTr="00A41BEE">
        <w:trPr>
          <w:trHeight w:val="498"/>
        </w:trPr>
        <w:tc>
          <w:tcPr>
            <w:tcW w:w="568" w:type="dxa"/>
            <w:vMerge w:val="restart"/>
            <w:shd w:val="clear" w:color="auto" w:fill="auto"/>
            <w:vAlign w:val="center"/>
          </w:tcPr>
          <w:p w:rsidR="00A41BEE" w:rsidRPr="00A41BEE" w:rsidRDefault="00A41BEE" w:rsidP="00D76B66">
            <w:pPr>
              <w:tabs>
                <w:tab w:val="left" w:leader="dot" w:pos="8640"/>
              </w:tabs>
              <w:ind w:left="-108" w:right="-108"/>
              <w:contextualSpacing/>
              <w:jc w:val="center"/>
              <w:rPr>
                <w:b/>
                <w:sz w:val="24"/>
                <w:szCs w:val="24"/>
              </w:rPr>
            </w:pPr>
            <w:r w:rsidRPr="00A41BEE">
              <w:rPr>
                <w:b/>
                <w:sz w:val="24"/>
                <w:szCs w:val="24"/>
              </w:rPr>
              <w:t>STT</w:t>
            </w:r>
          </w:p>
        </w:tc>
        <w:tc>
          <w:tcPr>
            <w:tcW w:w="4022" w:type="dxa"/>
            <w:vMerge w:val="restart"/>
            <w:shd w:val="clear" w:color="auto" w:fill="auto"/>
            <w:vAlign w:val="center"/>
          </w:tcPr>
          <w:p w:rsidR="00A41BEE" w:rsidRPr="00A41BEE" w:rsidRDefault="00A41BEE" w:rsidP="00D76B66">
            <w:pPr>
              <w:tabs>
                <w:tab w:val="left" w:leader="dot" w:pos="8640"/>
              </w:tabs>
              <w:ind w:left="-108" w:right="-108"/>
              <w:contextualSpacing/>
              <w:jc w:val="center"/>
              <w:rPr>
                <w:b/>
                <w:sz w:val="24"/>
                <w:szCs w:val="24"/>
              </w:rPr>
            </w:pPr>
            <w:r w:rsidRPr="00A41BEE">
              <w:rPr>
                <w:b/>
                <w:sz w:val="24"/>
                <w:szCs w:val="24"/>
              </w:rPr>
              <w:t>Chỉ tiêu</w:t>
            </w:r>
          </w:p>
        </w:tc>
        <w:tc>
          <w:tcPr>
            <w:tcW w:w="1161" w:type="dxa"/>
            <w:vMerge w:val="restart"/>
            <w:shd w:val="clear" w:color="auto" w:fill="auto"/>
            <w:vAlign w:val="center"/>
          </w:tcPr>
          <w:p w:rsidR="00A41BEE" w:rsidRPr="00534EAE" w:rsidRDefault="00A41BEE" w:rsidP="00D76B66">
            <w:pPr>
              <w:tabs>
                <w:tab w:val="left" w:leader="dot" w:pos="8640"/>
              </w:tabs>
              <w:ind w:left="-108" w:right="-108"/>
              <w:contextualSpacing/>
              <w:jc w:val="center"/>
              <w:rPr>
                <w:b/>
                <w:sz w:val="24"/>
                <w:szCs w:val="24"/>
              </w:rPr>
            </w:pPr>
            <w:r w:rsidRPr="00534EAE">
              <w:rPr>
                <w:b/>
                <w:sz w:val="24"/>
                <w:szCs w:val="24"/>
              </w:rPr>
              <w:t xml:space="preserve">Doanh số cho vay lũy kế từ đầu chương trình </w:t>
            </w:r>
          </w:p>
          <w:p w:rsidR="00A41BEE" w:rsidRPr="006A5AFF" w:rsidRDefault="00A41BEE" w:rsidP="00D76B66">
            <w:pPr>
              <w:tabs>
                <w:tab w:val="left" w:leader="dot" w:pos="8640"/>
              </w:tabs>
              <w:ind w:left="-108" w:right="-108"/>
              <w:contextualSpacing/>
              <w:jc w:val="center"/>
              <w:rPr>
                <w:sz w:val="24"/>
                <w:szCs w:val="24"/>
              </w:rPr>
            </w:pPr>
            <w:r w:rsidRPr="00534EAE">
              <w:rPr>
                <w:b/>
                <w:sz w:val="24"/>
                <w:szCs w:val="24"/>
              </w:rPr>
              <w:t>(đồng)</w:t>
            </w:r>
          </w:p>
        </w:tc>
        <w:tc>
          <w:tcPr>
            <w:tcW w:w="1161" w:type="dxa"/>
            <w:vMerge w:val="restart"/>
            <w:shd w:val="clear" w:color="auto" w:fill="auto"/>
            <w:vAlign w:val="center"/>
          </w:tcPr>
          <w:p w:rsidR="00A41BEE" w:rsidRPr="00534EAE" w:rsidRDefault="00A41BEE" w:rsidP="00D76B66">
            <w:pPr>
              <w:tabs>
                <w:tab w:val="left" w:leader="dot" w:pos="8640"/>
              </w:tabs>
              <w:ind w:left="-108" w:right="-108"/>
              <w:contextualSpacing/>
              <w:jc w:val="center"/>
              <w:rPr>
                <w:b/>
                <w:color w:val="000000"/>
                <w:sz w:val="24"/>
                <w:szCs w:val="24"/>
              </w:rPr>
            </w:pPr>
            <w:r w:rsidRPr="00534EAE">
              <w:rPr>
                <w:b/>
                <w:color w:val="000000"/>
                <w:sz w:val="24"/>
                <w:szCs w:val="24"/>
                <w:lang w:val="vi-VN"/>
              </w:rPr>
              <w:t>Doanh số thu nợ lũy kế từ đầu chương trình</w:t>
            </w:r>
          </w:p>
          <w:p w:rsidR="00A41BEE" w:rsidRPr="006A5AFF" w:rsidRDefault="00A41BEE" w:rsidP="00D76B66">
            <w:pPr>
              <w:tabs>
                <w:tab w:val="left" w:leader="dot" w:pos="8640"/>
              </w:tabs>
              <w:ind w:left="-108" w:right="-108"/>
              <w:contextualSpacing/>
              <w:jc w:val="center"/>
              <w:rPr>
                <w:sz w:val="24"/>
                <w:szCs w:val="24"/>
              </w:rPr>
            </w:pPr>
            <w:r w:rsidRPr="00534EAE">
              <w:rPr>
                <w:b/>
                <w:color w:val="000000"/>
                <w:sz w:val="24"/>
                <w:szCs w:val="24"/>
              </w:rPr>
              <w:t>(</w:t>
            </w:r>
            <w:r w:rsidRPr="00534EAE">
              <w:rPr>
                <w:b/>
                <w:sz w:val="24"/>
                <w:szCs w:val="24"/>
              </w:rPr>
              <w:t>đồng</w:t>
            </w:r>
            <w:r w:rsidRPr="00534EAE">
              <w:rPr>
                <w:b/>
                <w:color w:val="000000"/>
                <w:sz w:val="24"/>
                <w:szCs w:val="24"/>
              </w:rPr>
              <w:t>)</w:t>
            </w:r>
          </w:p>
        </w:tc>
        <w:tc>
          <w:tcPr>
            <w:tcW w:w="1788" w:type="dxa"/>
            <w:gridSpan w:val="2"/>
            <w:shd w:val="clear" w:color="auto" w:fill="auto"/>
            <w:vAlign w:val="center"/>
          </w:tcPr>
          <w:p w:rsidR="00A41BEE" w:rsidRPr="00BC5E7C" w:rsidRDefault="00BC5E7C" w:rsidP="00A41BEE">
            <w:pPr>
              <w:tabs>
                <w:tab w:val="left" w:leader="dot" w:pos="8640"/>
              </w:tabs>
              <w:ind w:left="-108" w:right="-108"/>
              <w:contextualSpacing/>
              <w:jc w:val="center"/>
              <w:rPr>
                <w:b/>
                <w:sz w:val="24"/>
                <w:szCs w:val="24"/>
              </w:rPr>
            </w:pPr>
            <w:r w:rsidRPr="00BC5E7C">
              <w:rPr>
                <w:b/>
                <w:color w:val="000000"/>
                <w:sz w:val="24"/>
                <w:szCs w:val="24"/>
              </w:rPr>
              <w:t>D</w:t>
            </w:r>
            <w:r w:rsidR="00A41BEE" w:rsidRPr="00BC5E7C">
              <w:rPr>
                <w:b/>
                <w:color w:val="000000"/>
                <w:sz w:val="24"/>
                <w:szCs w:val="24"/>
              </w:rPr>
              <w:t>ư nợ</w:t>
            </w:r>
            <w:r w:rsidRPr="00BC5E7C">
              <w:rPr>
                <w:b/>
                <w:color w:val="000000"/>
                <w:sz w:val="24"/>
                <w:szCs w:val="24"/>
              </w:rPr>
              <w:t xml:space="preserve"> (đồng)</w:t>
            </w:r>
          </w:p>
        </w:tc>
        <w:tc>
          <w:tcPr>
            <w:tcW w:w="992" w:type="dxa"/>
            <w:vMerge w:val="restart"/>
            <w:shd w:val="clear" w:color="auto" w:fill="auto"/>
            <w:vAlign w:val="center"/>
          </w:tcPr>
          <w:p w:rsidR="00A41BEE" w:rsidRPr="009D2759" w:rsidRDefault="009D2759" w:rsidP="008C4B28">
            <w:pPr>
              <w:tabs>
                <w:tab w:val="left" w:leader="dot" w:pos="8640"/>
              </w:tabs>
              <w:ind w:left="-108" w:right="-108"/>
              <w:contextualSpacing/>
              <w:jc w:val="center"/>
              <w:rPr>
                <w:b/>
                <w:sz w:val="24"/>
                <w:szCs w:val="24"/>
              </w:rPr>
            </w:pPr>
            <w:r w:rsidRPr="009D2759">
              <w:rPr>
                <w:b/>
                <w:color w:val="000000"/>
                <w:sz w:val="24"/>
                <w:szCs w:val="24"/>
              </w:rPr>
              <w:t xml:space="preserve">Dự phòng cụ </w:t>
            </w:r>
            <w:r w:rsidR="008C4B28">
              <w:rPr>
                <w:b/>
                <w:color w:val="000000"/>
                <w:sz w:val="24"/>
                <w:szCs w:val="24"/>
              </w:rPr>
              <w:t>thể</w:t>
            </w:r>
            <w:r w:rsidRPr="009D2759">
              <w:rPr>
                <w:b/>
                <w:color w:val="000000"/>
                <w:sz w:val="24"/>
                <w:szCs w:val="24"/>
              </w:rPr>
              <w:t xml:space="preserve"> đã trích</w:t>
            </w:r>
          </w:p>
        </w:tc>
        <w:tc>
          <w:tcPr>
            <w:tcW w:w="992" w:type="dxa"/>
            <w:vMerge w:val="restart"/>
            <w:shd w:val="clear" w:color="auto" w:fill="auto"/>
            <w:vAlign w:val="center"/>
          </w:tcPr>
          <w:p w:rsidR="00A41BEE" w:rsidRPr="009D2759" w:rsidRDefault="00A41BEE" w:rsidP="009D2759">
            <w:pPr>
              <w:tabs>
                <w:tab w:val="left" w:leader="dot" w:pos="8640"/>
              </w:tabs>
              <w:ind w:left="-108" w:right="-108"/>
              <w:contextualSpacing/>
              <w:jc w:val="center"/>
              <w:rPr>
                <w:b/>
                <w:sz w:val="24"/>
                <w:szCs w:val="24"/>
              </w:rPr>
            </w:pPr>
            <w:r w:rsidRPr="009D2759">
              <w:rPr>
                <w:b/>
                <w:color w:val="000000"/>
                <w:sz w:val="24"/>
                <w:szCs w:val="24"/>
              </w:rPr>
              <w:t xml:space="preserve">Số khách hàng </w:t>
            </w:r>
            <w:r w:rsidR="009D2759" w:rsidRPr="009D2759">
              <w:rPr>
                <w:b/>
                <w:color w:val="000000"/>
                <w:sz w:val="24"/>
                <w:szCs w:val="24"/>
              </w:rPr>
              <w:t>còn dư nợ</w:t>
            </w:r>
          </w:p>
        </w:tc>
      </w:tr>
      <w:tr w:rsidR="00A41BEE" w:rsidRPr="00095E0A" w:rsidTr="009D2759">
        <w:trPr>
          <w:trHeight w:val="1413"/>
        </w:trPr>
        <w:tc>
          <w:tcPr>
            <w:tcW w:w="568" w:type="dxa"/>
            <w:vMerge/>
            <w:shd w:val="clear" w:color="auto" w:fill="auto"/>
            <w:vAlign w:val="center"/>
          </w:tcPr>
          <w:p w:rsidR="00A41BEE" w:rsidRPr="006A5AFF" w:rsidRDefault="00A41BEE" w:rsidP="00D76B66">
            <w:pPr>
              <w:tabs>
                <w:tab w:val="left" w:leader="dot" w:pos="8640"/>
              </w:tabs>
              <w:ind w:left="-108" w:right="-108"/>
              <w:contextualSpacing/>
              <w:jc w:val="center"/>
              <w:rPr>
                <w:i/>
                <w:sz w:val="24"/>
                <w:szCs w:val="24"/>
              </w:rPr>
            </w:pPr>
          </w:p>
        </w:tc>
        <w:tc>
          <w:tcPr>
            <w:tcW w:w="4022" w:type="dxa"/>
            <w:vMerge/>
            <w:shd w:val="clear" w:color="auto" w:fill="auto"/>
            <w:vAlign w:val="center"/>
          </w:tcPr>
          <w:p w:rsidR="00A41BEE" w:rsidRPr="006A5AFF" w:rsidRDefault="00A41BEE" w:rsidP="00D76B66">
            <w:pPr>
              <w:tabs>
                <w:tab w:val="left" w:leader="dot" w:pos="8640"/>
              </w:tabs>
              <w:contextualSpacing/>
              <w:rPr>
                <w:sz w:val="24"/>
                <w:szCs w:val="24"/>
              </w:rPr>
            </w:pPr>
          </w:p>
        </w:tc>
        <w:tc>
          <w:tcPr>
            <w:tcW w:w="1161" w:type="dxa"/>
            <w:vMerge/>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vMerge/>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BC5E7C" w:rsidRDefault="00A41BEE" w:rsidP="00A41BEE">
            <w:pPr>
              <w:tabs>
                <w:tab w:val="left" w:leader="dot" w:pos="8640"/>
              </w:tabs>
              <w:ind w:left="-108" w:right="-108"/>
              <w:contextualSpacing/>
              <w:jc w:val="center"/>
              <w:rPr>
                <w:b/>
                <w:sz w:val="24"/>
                <w:szCs w:val="24"/>
              </w:rPr>
            </w:pPr>
            <w:r w:rsidRPr="00BC5E7C">
              <w:rPr>
                <w:b/>
                <w:sz w:val="24"/>
                <w:szCs w:val="24"/>
              </w:rPr>
              <w:t>Dư nợ</w:t>
            </w:r>
          </w:p>
        </w:tc>
        <w:tc>
          <w:tcPr>
            <w:tcW w:w="992" w:type="dxa"/>
            <w:shd w:val="clear" w:color="auto" w:fill="auto"/>
            <w:vAlign w:val="center"/>
          </w:tcPr>
          <w:p w:rsidR="00A41BEE" w:rsidRPr="00BC5E7C" w:rsidRDefault="00A41BEE" w:rsidP="00A41BEE">
            <w:pPr>
              <w:tabs>
                <w:tab w:val="left" w:leader="dot" w:pos="8640"/>
              </w:tabs>
              <w:ind w:left="-108" w:right="-108"/>
              <w:contextualSpacing/>
              <w:jc w:val="center"/>
              <w:rPr>
                <w:b/>
                <w:sz w:val="24"/>
                <w:szCs w:val="24"/>
              </w:rPr>
            </w:pPr>
            <w:r w:rsidRPr="00BC5E7C">
              <w:rPr>
                <w:b/>
                <w:sz w:val="24"/>
                <w:szCs w:val="24"/>
              </w:rPr>
              <w:t>Nợ xấu</w:t>
            </w:r>
          </w:p>
        </w:tc>
        <w:tc>
          <w:tcPr>
            <w:tcW w:w="992" w:type="dxa"/>
            <w:vMerge/>
            <w:shd w:val="clear" w:color="auto" w:fill="auto"/>
            <w:vAlign w:val="center"/>
          </w:tcPr>
          <w:p w:rsidR="00A41BEE" w:rsidRPr="006A5AFF" w:rsidRDefault="00A41BEE" w:rsidP="00A41BEE">
            <w:pPr>
              <w:tabs>
                <w:tab w:val="left" w:leader="dot" w:pos="8640"/>
              </w:tabs>
              <w:ind w:left="-108" w:right="-108"/>
              <w:contextualSpacing/>
              <w:jc w:val="center"/>
              <w:rPr>
                <w:sz w:val="24"/>
                <w:szCs w:val="24"/>
              </w:rPr>
            </w:pPr>
          </w:p>
        </w:tc>
        <w:tc>
          <w:tcPr>
            <w:tcW w:w="992" w:type="dxa"/>
            <w:vMerge/>
            <w:shd w:val="clear" w:color="auto" w:fill="auto"/>
            <w:vAlign w:val="center"/>
          </w:tcPr>
          <w:p w:rsidR="00A41BEE" w:rsidRPr="006A5AFF" w:rsidRDefault="00A41BEE" w:rsidP="00A41BEE">
            <w:pPr>
              <w:tabs>
                <w:tab w:val="left" w:leader="dot" w:pos="8640"/>
              </w:tabs>
              <w:ind w:left="-108" w:right="-108"/>
              <w:contextualSpacing/>
              <w:jc w:val="center"/>
              <w:rPr>
                <w:sz w:val="24"/>
                <w:szCs w:val="24"/>
              </w:rPr>
            </w:pPr>
          </w:p>
        </w:tc>
      </w:tr>
      <w:tr w:rsidR="00A41BEE" w:rsidRPr="00095E0A" w:rsidTr="00724154">
        <w:tc>
          <w:tcPr>
            <w:tcW w:w="568" w:type="dxa"/>
            <w:shd w:val="clear" w:color="auto" w:fill="auto"/>
            <w:vAlign w:val="center"/>
          </w:tcPr>
          <w:p w:rsidR="00A41BEE" w:rsidRPr="006A5AFF" w:rsidRDefault="00A41BEE" w:rsidP="003959F0">
            <w:pPr>
              <w:tabs>
                <w:tab w:val="left" w:leader="dot" w:pos="8640"/>
              </w:tabs>
              <w:ind w:left="-108" w:right="-108"/>
              <w:contextualSpacing/>
              <w:jc w:val="center"/>
              <w:rPr>
                <w:i/>
                <w:sz w:val="24"/>
                <w:szCs w:val="24"/>
              </w:rPr>
            </w:pPr>
            <w:r w:rsidRPr="006A5AFF">
              <w:rPr>
                <w:i/>
                <w:sz w:val="24"/>
                <w:szCs w:val="24"/>
              </w:rPr>
              <w:t>1</w:t>
            </w:r>
          </w:p>
        </w:tc>
        <w:tc>
          <w:tcPr>
            <w:tcW w:w="4022" w:type="dxa"/>
            <w:shd w:val="clear" w:color="auto" w:fill="auto"/>
            <w:vAlign w:val="center"/>
          </w:tcPr>
          <w:p w:rsidR="00A41BEE" w:rsidRPr="006A5AFF" w:rsidRDefault="00A41BEE" w:rsidP="003959F0">
            <w:pPr>
              <w:tabs>
                <w:tab w:val="left" w:leader="dot" w:pos="8640"/>
              </w:tabs>
              <w:contextualSpacing/>
              <w:rPr>
                <w:sz w:val="24"/>
                <w:szCs w:val="24"/>
              </w:rPr>
            </w:pPr>
            <w:r w:rsidRPr="006A5AFF">
              <w:rPr>
                <w:i/>
                <w:iCs/>
                <w:color w:val="000000"/>
                <w:sz w:val="24"/>
                <w:szCs w:val="24"/>
              </w:rPr>
              <w:t>Cho vay đối với khách hàng cá nhân, trong đó:</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1.1</w:t>
            </w:r>
          </w:p>
        </w:tc>
        <w:tc>
          <w:tcPr>
            <w:tcW w:w="4022" w:type="dxa"/>
            <w:shd w:val="clear" w:color="auto" w:fill="auto"/>
            <w:vAlign w:val="center"/>
          </w:tcPr>
          <w:p w:rsidR="00A41BEE" w:rsidRPr="006A5AFF" w:rsidRDefault="00A41BEE" w:rsidP="00D76B66">
            <w:pPr>
              <w:tabs>
                <w:tab w:val="left" w:leader="dot" w:pos="8640"/>
              </w:tabs>
              <w:contextualSpacing/>
              <w:rPr>
                <w:sz w:val="24"/>
                <w:szCs w:val="24"/>
              </w:rPr>
            </w:pPr>
            <w:r w:rsidRPr="006A5AFF">
              <w:rPr>
                <w:color w:val="000000"/>
                <w:sz w:val="24"/>
                <w:szCs w:val="24"/>
                <w:lang w:val="vi-VN"/>
              </w:rPr>
              <w:t>Cho vay mua, thuê, thuê mua nhà ở xã hội</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1.2</w:t>
            </w:r>
          </w:p>
        </w:tc>
        <w:tc>
          <w:tcPr>
            <w:tcW w:w="4022" w:type="dxa"/>
            <w:shd w:val="clear" w:color="auto" w:fill="auto"/>
            <w:vAlign w:val="center"/>
          </w:tcPr>
          <w:p w:rsidR="00A41BEE" w:rsidRPr="006A5AFF" w:rsidRDefault="00A41BEE" w:rsidP="00D76B66">
            <w:pPr>
              <w:tabs>
                <w:tab w:val="left" w:leader="dot" w:pos="8640"/>
              </w:tabs>
              <w:contextualSpacing/>
              <w:rPr>
                <w:sz w:val="24"/>
                <w:szCs w:val="24"/>
              </w:rPr>
            </w:pPr>
            <w:r w:rsidRPr="006A5AFF">
              <w:rPr>
                <w:color w:val="000000"/>
                <w:sz w:val="24"/>
                <w:szCs w:val="24"/>
                <w:lang w:val="vi-VN"/>
              </w:rPr>
              <w:t>Cho vay thuê, mua nhà ở thương mại</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1.3</w:t>
            </w:r>
          </w:p>
        </w:tc>
        <w:tc>
          <w:tcPr>
            <w:tcW w:w="4022" w:type="dxa"/>
            <w:shd w:val="clear" w:color="auto" w:fill="auto"/>
            <w:vAlign w:val="center"/>
          </w:tcPr>
          <w:p w:rsidR="00A41BEE" w:rsidRPr="006A5AFF" w:rsidRDefault="00A41BEE" w:rsidP="00D76B66">
            <w:pPr>
              <w:tabs>
                <w:tab w:val="left" w:leader="dot" w:pos="8640"/>
              </w:tabs>
              <w:contextualSpacing/>
              <w:rPr>
                <w:sz w:val="24"/>
                <w:szCs w:val="24"/>
              </w:rPr>
            </w:pPr>
            <w:r w:rsidRPr="006A5AFF">
              <w:rPr>
                <w:iCs/>
                <w:color w:val="000000"/>
                <w:sz w:val="24"/>
                <w:szCs w:val="24"/>
              </w:rPr>
              <w:t>Cho vay xây dựng mới, cải tạo sửa chữa lại nhà ở</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i/>
                <w:sz w:val="24"/>
                <w:szCs w:val="24"/>
              </w:rPr>
            </w:pPr>
            <w:r w:rsidRPr="006A5AFF">
              <w:rPr>
                <w:i/>
                <w:sz w:val="24"/>
                <w:szCs w:val="24"/>
              </w:rPr>
              <w:t>2</w:t>
            </w:r>
          </w:p>
        </w:tc>
        <w:tc>
          <w:tcPr>
            <w:tcW w:w="4022" w:type="dxa"/>
            <w:shd w:val="clear" w:color="auto" w:fill="auto"/>
            <w:vAlign w:val="center"/>
          </w:tcPr>
          <w:p w:rsidR="00A41BEE" w:rsidRPr="006A5AFF" w:rsidRDefault="00A41BEE" w:rsidP="00D76B66">
            <w:pPr>
              <w:tabs>
                <w:tab w:val="left" w:leader="dot" w:pos="8640"/>
              </w:tabs>
              <w:contextualSpacing/>
              <w:rPr>
                <w:sz w:val="24"/>
                <w:szCs w:val="24"/>
              </w:rPr>
            </w:pPr>
            <w:r w:rsidRPr="006A5AFF">
              <w:rPr>
                <w:bCs/>
                <w:i/>
                <w:iCs/>
                <w:color w:val="000000"/>
                <w:sz w:val="24"/>
                <w:szCs w:val="24"/>
              </w:rPr>
              <w:t>Cho vay đối với hộ gia đình, cá nhân đầu tư cải tạo hoặc xây dựng mới nhà ở xã hội, trong đó:</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2.1</w:t>
            </w:r>
          </w:p>
        </w:tc>
        <w:tc>
          <w:tcPr>
            <w:tcW w:w="4022" w:type="dxa"/>
            <w:shd w:val="clear" w:color="auto" w:fill="auto"/>
            <w:vAlign w:val="center"/>
          </w:tcPr>
          <w:p w:rsidR="00A41BEE" w:rsidRPr="006A5AFF" w:rsidRDefault="00A41BEE" w:rsidP="00D76B66">
            <w:pPr>
              <w:tabs>
                <w:tab w:val="left" w:leader="dot" w:pos="8640"/>
              </w:tabs>
              <w:contextualSpacing/>
              <w:rPr>
                <w:sz w:val="24"/>
                <w:szCs w:val="24"/>
              </w:rPr>
            </w:pPr>
            <w:r w:rsidRPr="006A5AFF">
              <w:rPr>
                <w:bCs/>
                <w:color w:val="000000"/>
                <w:sz w:val="24"/>
                <w:szCs w:val="24"/>
              </w:rPr>
              <w:t>Cho vay xây dựng mới nhà ở xã hội</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2.2</w:t>
            </w:r>
          </w:p>
        </w:tc>
        <w:tc>
          <w:tcPr>
            <w:tcW w:w="4022" w:type="dxa"/>
            <w:shd w:val="clear" w:color="auto" w:fill="auto"/>
            <w:vAlign w:val="center"/>
          </w:tcPr>
          <w:p w:rsidR="00A41BEE" w:rsidRPr="006A5AFF" w:rsidRDefault="00A41BEE" w:rsidP="00D76B66">
            <w:pPr>
              <w:tabs>
                <w:tab w:val="left" w:leader="dot" w:pos="8640"/>
              </w:tabs>
              <w:contextualSpacing/>
              <w:rPr>
                <w:sz w:val="24"/>
                <w:szCs w:val="24"/>
              </w:rPr>
            </w:pPr>
            <w:r w:rsidRPr="006A5AFF">
              <w:rPr>
                <w:bCs/>
                <w:color w:val="000000"/>
                <w:sz w:val="24"/>
                <w:szCs w:val="24"/>
              </w:rPr>
              <w:t>Cho vay đầu tư cải tạo nhà ở xã hội</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i/>
                <w:sz w:val="24"/>
                <w:szCs w:val="24"/>
              </w:rPr>
            </w:pPr>
            <w:r w:rsidRPr="006A5AFF">
              <w:rPr>
                <w:i/>
                <w:sz w:val="24"/>
                <w:szCs w:val="24"/>
              </w:rPr>
              <w:t>3</w:t>
            </w:r>
          </w:p>
        </w:tc>
        <w:tc>
          <w:tcPr>
            <w:tcW w:w="4022" w:type="dxa"/>
            <w:shd w:val="clear" w:color="auto" w:fill="auto"/>
            <w:vAlign w:val="center"/>
          </w:tcPr>
          <w:p w:rsidR="00A41BEE" w:rsidRPr="006A5AFF" w:rsidRDefault="00A41BEE" w:rsidP="00D76B66">
            <w:pPr>
              <w:tabs>
                <w:tab w:val="left" w:leader="dot" w:pos="8640"/>
              </w:tabs>
              <w:contextualSpacing/>
              <w:rPr>
                <w:bCs/>
                <w:color w:val="000000"/>
                <w:sz w:val="24"/>
                <w:szCs w:val="24"/>
              </w:rPr>
            </w:pPr>
            <w:r w:rsidRPr="006A5AFF">
              <w:rPr>
                <w:i/>
                <w:iCs/>
                <w:color w:val="000000"/>
                <w:sz w:val="24"/>
                <w:szCs w:val="24"/>
              </w:rPr>
              <w:t>Cho vay đối với khách hàng doanh nghiệp, trong đó:</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3.1</w:t>
            </w:r>
          </w:p>
        </w:tc>
        <w:tc>
          <w:tcPr>
            <w:tcW w:w="4022" w:type="dxa"/>
            <w:shd w:val="clear" w:color="auto" w:fill="auto"/>
            <w:vAlign w:val="center"/>
          </w:tcPr>
          <w:p w:rsidR="00A41BEE" w:rsidRPr="006A5AFF" w:rsidRDefault="00A41BEE" w:rsidP="00D76B66">
            <w:pPr>
              <w:tabs>
                <w:tab w:val="left" w:leader="dot" w:pos="8640"/>
              </w:tabs>
              <w:contextualSpacing/>
              <w:rPr>
                <w:bCs/>
                <w:color w:val="000000"/>
                <w:sz w:val="24"/>
                <w:szCs w:val="24"/>
              </w:rPr>
            </w:pPr>
            <w:r w:rsidRPr="006A5AFF">
              <w:rPr>
                <w:color w:val="000000"/>
                <w:sz w:val="24"/>
                <w:szCs w:val="24"/>
              </w:rPr>
              <w:t>Cho vay dự án xây dựng nhà ở xã hội</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568" w:type="dxa"/>
            <w:shd w:val="clear" w:color="auto" w:fill="auto"/>
            <w:vAlign w:val="center"/>
          </w:tcPr>
          <w:p w:rsidR="00A41BEE" w:rsidRPr="006A5AFF" w:rsidRDefault="00A41BEE" w:rsidP="00D76B66">
            <w:pPr>
              <w:tabs>
                <w:tab w:val="left" w:leader="dot" w:pos="8640"/>
              </w:tabs>
              <w:ind w:left="-108" w:right="-108"/>
              <w:contextualSpacing/>
              <w:jc w:val="center"/>
              <w:rPr>
                <w:sz w:val="24"/>
                <w:szCs w:val="24"/>
              </w:rPr>
            </w:pPr>
            <w:r w:rsidRPr="006A5AFF">
              <w:rPr>
                <w:sz w:val="24"/>
                <w:szCs w:val="24"/>
              </w:rPr>
              <w:t>3.2</w:t>
            </w:r>
          </w:p>
        </w:tc>
        <w:tc>
          <w:tcPr>
            <w:tcW w:w="4022" w:type="dxa"/>
            <w:shd w:val="clear" w:color="auto" w:fill="auto"/>
            <w:vAlign w:val="center"/>
          </w:tcPr>
          <w:p w:rsidR="00A41BEE" w:rsidRPr="006A5AFF" w:rsidRDefault="00A41BEE" w:rsidP="00D76B66">
            <w:pPr>
              <w:tabs>
                <w:tab w:val="left" w:leader="dot" w:pos="8640"/>
              </w:tabs>
              <w:contextualSpacing/>
              <w:rPr>
                <w:bCs/>
                <w:color w:val="000000"/>
                <w:sz w:val="24"/>
                <w:szCs w:val="24"/>
              </w:rPr>
            </w:pPr>
            <w:r w:rsidRPr="006A5AFF">
              <w:rPr>
                <w:color w:val="000000"/>
                <w:sz w:val="24"/>
                <w:szCs w:val="24"/>
              </w:rPr>
              <w:t>Cho vay dự án nhà ở thương mại chuyển đổi công năng sang nhà ở xã hội</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r w:rsidR="00A41BEE" w:rsidRPr="00095E0A" w:rsidTr="00724154">
        <w:tc>
          <w:tcPr>
            <w:tcW w:w="4590" w:type="dxa"/>
            <w:gridSpan w:val="2"/>
            <w:shd w:val="clear" w:color="auto" w:fill="auto"/>
            <w:vAlign w:val="center"/>
          </w:tcPr>
          <w:p w:rsidR="00A41BEE" w:rsidRPr="006A5AFF" w:rsidRDefault="00A41BEE" w:rsidP="00D76B66">
            <w:pPr>
              <w:tabs>
                <w:tab w:val="left" w:leader="dot" w:pos="8640"/>
              </w:tabs>
              <w:ind w:left="-108" w:right="-108"/>
              <w:contextualSpacing/>
              <w:jc w:val="center"/>
              <w:rPr>
                <w:color w:val="000000"/>
                <w:sz w:val="24"/>
                <w:szCs w:val="24"/>
              </w:rPr>
            </w:pPr>
            <w:r w:rsidRPr="006A5AFF">
              <w:rPr>
                <w:b/>
                <w:bCs/>
                <w:color w:val="000000"/>
                <w:sz w:val="24"/>
                <w:szCs w:val="24"/>
              </w:rPr>
              <w:t>Tổng cộng</w:t>
            </w:r>
          </w:p>
        </w:tc>
        <w:tc>
          <w:tcPr>
            <w:tcW w:w="1161" w:type="dxa"/>
            <w:shd w:val="clear" w:color="auto" w:fill="auto"/>
            <w:vAlign w:val="center"/>
          </w:tcPr>
          <w:p w:rsidR="00A41BEE" w:rsidRPr="006A5AFF" w:rsidRDefault="002B3271" w:rsidP="002B3271">
            <w:pPr>
              <w:tabs>
                <w:tab w:val="left" w:leader="dot" w:pos="8640"/>
              </w:tabs>
              <w:ind w:left="-108" w:right="-108"/>
              <w:contextualSpacing/>
              <w:jc w:val="center"/>
              <w:rPr>
                <w:sz w:val="24"/>
                <w:szCs w:val="24"/>
              </w:rPr>
            </w:pPr>
            <w:r>
              <w:rPr>
                <w:sz w:val="24"/>
                <w:szCs w:val="24"/>
              </w:rPr>
              <w:t>x</w:t>
            </w:r>
          </w:p>
        </w:tc>
        <w:tc>
          <w:tcPr>
            <w:tcW w:w="1161"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796"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c>
          <w:tcPr>
            <w:tcW w:w="992" w:type="dxa"/>
            <w:shd w:val="clear" w:color="auto" w:fill="auto"/>
            <w:vAlign w:val="center"/>
          </w:tcPr>
          <w:p w:rsidR="00A41BEE" w:rsidRPr="006A5AFF" w:rsidRDefault="00A41BEE" w:rsidP="00D76B66">
            <w:pPr>
              <w:tabs>
                <w:tab w:val="left" w:leader="dot" w:pos="8640"/>
              </w:tabs>
              <w:ind w:left="-108" w:right="-108"/>
              <w:contextualSpacing/>
              <w:rPr>
                <w:sz w:val="24"/>
                <w:szCs w:val="24"/>
              </w:rPr>
            </w:pPr>
          </w:p>
        </w:tc>
      </w:tr>
    </w:tbl>
    <w:p w:rsidR="007118B8" w:rsidRPr="00C73505" w:rsidRDefault="007118B8" w:rsidP="00D76B66">
      <w:pPr>
        <w:tabs>
          <w:tab w:val="left" w:leader="dot" w:pos="8640"/>
        </w:tabs>
        <w:spacing w:before="120"/>
        <w:ind w:firstLine="709"/>
        <w:jc w:val="both"/>
        <w:rPr>
          <w:sz w:val="6"/>
        </w:rPr>
      </w:pPr>
    </w:p>
    <w:tbl>
      <w:tblPr>
        <w:tblW w:w="9909" w:type="dxa"/>
        <w:tblInd w:w="-318" w:type="dxa"/>
        <w:tblLayout w:type="fixed"/>
        <w:tblLook w:val="01E0"/>
      </w:tblPr>
      <w:tblGrid>
        <w:gridCol w:w="5272"/>
        <w:gridCol w:w="4637"/>
      </w:tblGrid>
      <w:tr w:rsidR="007118B8" w:rsidRPr="002D4309" w:rsidTr="00C1326B">
        <w:trPr>
          <w:trHeight w:val="70"/>
        </w:trPr>
        <w:tc>
          <w:tcPr>
            <w:tcW w:w="5272" w:type="dxa"/>
            <w:shd w:val="clear" w:color="auto" w:fill="auto"/>
          </w:tcPr>
          <w:p w:rsidR="007118B8" w:rsidRPr="00AE687C" w:rsidRDefault="007118B8" w:rsidP="00D76B66">
            <w:pPr>
              <w:tabs>
                <w:tab w:val="center" w:pos="4320"/>
                <w:tab w:val="right" w:pos="8640"/>
              </w:tabs>
              <w:rPr>
                <w:sz w:val="20"/>
                <w:szCs w:val="20"/>
              </w:rPr>
            </w:pPr>
            <w:r w:rsidRPr="00AE687C">
              <w:rPr>
                <w:b/>
                <w:i/>
                <w:sz w:val="20"/>
                <w:szCs w:val="20"/>
              </w:rPr>
              <w:t>Nơi nhận:</w:t>
            </w:r>
            <w:r w:rsidRPr="00AE687C">
              <w:rPr>
                <w:b/>
                <w:i/>
                <w:sz w:val="20"/>
                <w:szCs w:val="20"/>
              </w:rPr>
              <w:br/>
            </w:r>
            <w:r w:rsidRPr="00AE687C">
              <w:rPr>
                <w:sz w:val="20"/>
                <w:szCs w:val="20"/>
              </w:rPr>
              <w:t>- ……..…..;</w:t>
            </w:r>
          </w:p>
          <w:p w:rsidR="007118B8" w:rsidRPr="00AE687C" w:rsidRDefault="007118B8" w:rsidP="00D76B66">
            <w:pPr>
              <w:tabs>
                <w:tab w:val="center" w:pos="4320"/>
                <w:tab w:val="right" w:pos="8640"/>
              </w:tabs>
              <w:rPr>
                <w:b/>
                <w:i/>
                <w:sz w:val="20"/>
                <w:szCs w:val="20"/>
              </w:rPr>
            </w:pPr>
            <w:r w:rsidRPr="00AE687C">
              <w:rPr>
                <w:b/>
                <w:i/>
                <w:sz w:val="20"/>
                <w:szCs w:val="20"/>
              </w:rPr>
              <w:t>Đính kèm:</w:t>
            </w:r>
          </w:p>
          <w:p w:rsidR="007118B8" w:rsidRPr="00AE687C" w:rsidRDefault="007118B8" w:rsidP="00D76B66">
            <w:pPr>
              <w:tabs>
                <w:tab w:val="center" w:pos="4320"/>
                <w:tab w:val="right" w:pos="8640"/>
              </w:tabs>
              <w:rPr>
                <w:sz w:val="20"/>
                <w:szCs w:val="20"/>
              </w:rPr>
            </w:pPr>
            <w:r w:rsidRPr="00AE687C">
              <w:rPr>
                <w:sz w:val="20"/>
                <w:szCs w:val="20"/>
              </w:rPr>
              <w:t>- Báo cáo 01;</w:t>
            </w:r>
          </w:p>
          <w:p w:rsidR="007118B8" w:rsidRPr="00AE687C" w:rsidRDefault="007118B8" w:rsidP="00D76B66">
            <w:pPr>
              <w:tabs>
                <w:tab w:val="center" w:pos="4320"/>
                <w:tab w:val="right" w:pos="8640"/>
              </w:tabs>
              <w:rPr>
                <w:sz w:val="20"/>
                <w:szCs w:val="20"/>
              </w:rPr>
            </w:pPr>
            <w:r w:rsidRPr="00AE687C">
              <w:rPr>
                <w:sz w:val="20"/>
                <w:szCs w:val="20"/>
              </w:rPr>
              <w:t>- Báo cáo 02.</w:t>
            </w:r>
          </w:p>
          <w:p w:rsidR="00990255" w:rsidRPr="00AE687C" w:rsidRDefault="00990255" w:rsidP="00D76B66">
            <w:pPr>
              <w:tabs>
                <w:tab w:val="center" w:pos="4320"/>
                <w:tab w:val="right" w:pos="8640"/>
              </w:tabs>
              <w:rPr>
                <w:sz w:val="20"/>
                <w:szCs w:val="20"/>
              </w:rPr>
            </w:pPr>
          </w:p>
        </w:tc>
        <w:tc>
          <w:tcPr>
            <w:tcW w:w="4637" w:type="dxa"/>
            <w:shd w:val="clear" w:color="auto" w:fill="auto"/>
          </w:tcPr>
          <w:p w:rsidR="007118B8" w:rsidRPr="002D4309" w:rsidRDefault="007118B8" w:rsidP="00D76B66">
            <w:pPr>
              <w:tabs>
                <w:tab w:val="center" w:pos="4320"/>
                <w:tab w:val="right" w:pos="8640"/>
              </w:tabs>
              <w:jc w:val="center"/>
              <w:rPr>
                <w:b/>
                <w:sz w:val="26"/>
                <w:szCs w:val="26"/>
              </w:rPr>
            </w:pPr>
          </w:p>
          <w:p w:rsidR="007118B8" w:rsidRPr="002D4309" w:rsidRDefault="007118B8" w:rsidP="00D76B66">
            <w:pPr>
              <w:tabs>
                <w:tab w:val="center" w:pos="4320"/>
                <w:tab w:val="right" w:pos="8640"/>
              </w:tabs>
              <w:jc w:val="center"/>
              <w:rPr>
                <w:b/>
                <w:sz w:val="26"/>
                <w:szCs w:val="26"/>
              </w:rPr>
            </w:pPr>
            <w:r w:rsidRPr="002D4309">
              <w:rPr>
                <w:b/>
                <w:sz w:val="26"/>
                <w:szCs w:val="26"/>
              </w:rPr>
              <w:t>NGƯỜI ĐẠI DIỆN HỢP PHÁP</w:t>
            </w:r>
            <w:r w:rsidRPr="002D4309">
              <w:rPr>
                <w:sz w:val="26"/>
                <w:szCs w:val="26"/>
              </w:rPr>
              <w:br/>
            </w:r>
            <w:r w:rsidRPr="002D4309">
              <w:rPr>
                <w:i/>
                <w:sz w:val="26"/>
                <w:szCs w:val="26"/>
              </w:rPr>
              <w:t>(Ký, đóng dấu, ghi rõ họ tên, chức vụ)</w:t>
            </w:r>
          </w:p>
        </w:tc>
      </w:tr>
    </w:tbl>
    <w:p w:rsidR="00D86A70" w:rsidRDefault="00D86A70" w:rsidP="009124F4">
      <w:pPr>
        <w:autoSpaceDE w:val="0"/>
        <w:autoSpaceDN w:val="0"/>
        <w:adjustRightInd w:val="0"/>
        <w:ind w:right="-20"/>
        <w:rPr>
          <w:b/>
          <w:bCs/>
          <w:sz w:val="26"/>
          <w:szCs w:val="26"/>
        </w:rPr>
        <w:sectPr w:rsidR="00D86A70" w:rsidSect="006426F6">
          <w:footerReference w:type="default" r:id="rId12"/>
          <w:pgSz w:w="12240" w:h="15840" w:code="1"/>
          <w:pgMar w:top="720" w:right="900" w:bottom="630" w:left="1440" w:header="0" w:footer="0" w:gutter="0"/>
          <w:cols w:space="720"/>
          <w:docGrid w:linePitch="381"/>
        </w:sectPr>
      </w:pPr>
    </w:p>
    <w:p w:rsidR="009124F4" w:rsidRDefault="009124F4" w:rsidP="009124F4">
      <w:pPr>
        <w:autoSpaceDE w:val="0"/>
        <w:autoSpaceDN w:val="0"/>
        <w:adjustRightInd w:val="0"/>
        <w:ind w:right="-20"/>
        <w:rPr>
          <w:b/>
          <w:bCs/>
          <w:sz w:val="26"/>
          <w:szCs w:val="26"/>
        </w:rPr>
      </w:pPr>
      <w:r>
        <w:rPr>
          <w:b/>
          <w:bCs/>
          <w:sz w:val="26"/>
          <w:szCs w:val="26"/>
        </w:rPr>
        <w:lastRenderedPageBreak/>
        <w:t>MẪU BÁO CÁO 01</w:t>
      </w:r>
    </w:p>
    <w:p w:rsidR="009124F4" w:rsidRDefault="009124F4" w:rsidP="009124F4">
      <w:pPr>
        <w:autoSpaceDE w:val="0"/>
        <w:autoSpaceDN w:val="0"/>
        <w:adjustRightInd w:val="0"/>
        <w:ind w:right="-20"/>
        <w:rPr>
          <w:b/>
          <w:bCs/>
          <w:sz w:val="26"/>
          <w:szCs w:val="26"/>
        </w:rPr>
      </w:pPr>
    </w:p>
    <w:p w:rsidR="009124F4" w:rsidRPr="00720D3B" w:rsidRDefault="009124F4" w:rsidP="009124F4">
      <w:pPr>
        <w:autoSpaceDE w:val="0"/>
        <w:autoSpaceDN w:val="0"/>
        <w:adjustRightInd w:val="0"/>
        <w:ind w:right="-20"/>
        <w:rPr>
          <w:sz w:val="26"/>
          <w:szCs w:val="26"/>
          <w:lang w:val="vi-VN"/>
        </w:rPr>
      </w:pPr>
      <w:r w:rsidRPr="00720D3B">
        <w:rPr>
          <w:b/>
          <w:bCs/>
          <w:sz w:val="26"/>
          <w:szCs w:val="26"/>
          <w:lang w:val="vi-VN"/>
        </w:rPr>
        <w:t>NGÂN HÀNG..........</w:t>
      </w:r>
    </w:p>
    <w:p w:rsidR="009124F4" w:rsidRPr="00720D3B" w:rsidRDefault="009124F4" w:rsidP="009124F4">
      <w:pPr>
        <w:autoSpaceDE w:val="0"/>
        <w:autoSpaceDN w:val="0"/>
        <w:adjustRightInd w:val="0"/>
        <w:ind w:right="-20"/>
        <w:rPr>
          <w:b/>
          <w:bCs/>
          <w:sz w:val="22"/>
          <w:szCs w:val="22"/>
          <w:lang w:val="vi-VN"/>
        </w:rPr>
      </w:pPr>
    </w:p>
    <w:p w:rsidR="009124F4" w:rsidRPr="00CC723F" w:rsidRDefault="009124F4" w:rsidP="009124F4">
      <w:pPr>
        <w:autoSpaceDE w:val="0"/>
        <w:autoSpaceDN w:val="0"/>
        <w:adjustRightInd w:val="0"/>
        <w:ind w:right="-171"/>
        <w:jc w:val="center"/>
        <w:rPr>
          <w:b/>
          <w:bCs/>
          <w:sz w:val="26"/>
          <w:szCs w:val="26"/>
          <w:lang w:val="vi-VN"/>
        </w:rPr>
      </w:pPr>
      <w:r w:rsidRPr="00E50126">
        <w:rPr>
          <w:b/>
          <w:bCs/>
          <w:sz w:val="26"/>
          <w:szCs w:val="26"/>
          <w:lang w:val="vi-VN"/>
        </w:rPr>
        <w:t xml:space="preserve">BÁO CÁO </w:t>
      </w:r>
      <w:r w:rsidRPr="00720D3B">
        <w:rPr>
          <w:b/>
          <w:bCs/>
          <w:sz w:val="26"/>
          <w:szCs w:val="26"/>
          <w:lang w:val="vi-VN"/>
        </w:rPr>
        <w:t>KẾT QUẢ CHO V</w:t>
      </w:r>
      <w:r>
        <w:rPr>
          <w:b/>
          <w:bCs/>
          <w:sz w:val="26"/>
          <w:szCs w:val="26"/>
          <w:lang w:val="vi-VN"/>
        </w:rPr>
        <w:t>AY HỖ TRỢ NHÀ Ở</w:t>
      </w:r>
      <w:r w:rsidRPr="00A14CF3">
        <w:rPr>
          <w:b/>
          <w:bCs/>
          <w:sz w:val="26"/>
          <w:szCs w:val="26"/>
          <w:lang w:val="vi-VN"/>
        </w:rPr>
        <w:t xml:space="preserve"> TỪ NGUỒN TÁI CẤP VỐN CỦA NGÂN HÀNG NHÀ NƯỚC</w:t>
      </w:r>
      <w:r w:rsidRPr="00EC127B">
        <w:rPr>
          <w:b/>
          <w:bCs/>
          <w:sz w:val="26"/>
          <w:szCs w:val="26"/>
          <w:lang w:val="vi-VN"/>
        </w:rPr>
        <w:t xml:space="preserve"> </w:t>
      </w:r>
      <w:r>
        <w:rPr>
          <w:b/>
          <w:bCs/>
          <w:sz w:val="26"/>
          <w:szCs w:val="26"/>
          <w:lang w:val="vi-VN"/>
        </w:rPr>
        <w:t>THEO THÔNG TƯ</w:t>
      </w:r>
      <w:r w:rsidRPr="00EC127B">
        <w:rPr>
          <w:b/>
          <w:bCs/>
          <w:sz w:val="26"/>
          <w:szCs w:val="26"/>
          <w:lang w:val="vi-VN"/>
        </w:rPr>
        <w:t xml:space="preserve"> </w:t>
      </w:r>
      <w:r w:rsidRPr="00CC723F">
        <w:rPr>
          <w:b/>
          <w:bCs/>
          <w:sz w:val="26"/>
          <w:szCs w:val="26"/>
          <w:lang w:val="vi-VN"/>
        </w:rPr>
        <w:t>11</w:t>
      </w:r>
      <w:r w:rsidRPr="00720D3B">
        <w:rPr>
          <w:b/>
          <w:bCs/>
          <w:sz w:val="26"/>
          <w:szCs w:val="26"/>
          <w:lang w:val="vi-VN"/>
        </w:rPr>
        <w:t>/2013/TT-NHNN</w:t>
      </w:r>
      <w:r w:rsidRPr="00CC723F">
        <w:rPr>
          <w:b/>
          <w:bCs/>
          <w:sz w:val="26"/>
          <w:szCs w:val="26"/>
          <w:lang w:val="vi-VN"/>
        </w:rPr>
        <w:t xml:space="preserve"> THEO </w:t>
      </w:r>
      <w:r w:rsidRPr="00E50126">
        <w:rPr>
          <w:b/>
          <w:bCs/>
          <w:sz w:val="26"/>
          <w:szCs w:val="26"/>
          <w:lang w:val="vi-VN"/>
        </w:rPr>
        <w:t xml:space="preserve">NHÓM </w:t>
      </w:r>
      <w:r w:rsidRPr="00CC723F">
        <w:rPr>
          <w:b/>
          <w:bCs/>
          <w:sz w:val="26"/>
          <w:szCs w:val="26"/>
          <w:lang w:val="vi-VN"/>
        </w:rPr>
        <w:t>ĐỐI TƯỢNG KHÁCH HÀNG</w:t>
      </w:r>
    </w:p>
    <w:p w:rsidR="009124F4" w:rsidRPr="00720D3B" w:rsidRDefault="009124F4" w:rsidP="009124F4">
      <w:pPr>
        <w:autoSpaceDE w:val="0"/>
        <w:autoSpaceDN w:val="0"/>
        <w:adjustRightInd w:val="0"/>
        <w:ind w:right="-20"/>
        <w:jc w:val="center"/>
        <w:rPr>
          <w:b/>
          <w:bCs/>
          <w:sz w:val="26"/>
          <w:szCs w:val="26"/>
          <w:lang w:val="vi-VN"/>
        </w:rPr>
      </w:pPr>
      <w:r w:rsidRPr="00D76B66">
        <w:rPr>
          <w:b/>
          <w:bCs/>
          <w:sz w:val="26"/>
          <w:szCs w:val="26"/>
          <w:lang w:val="vi-VN"/>
        </w:rPr>
        <w:t>T</w:t>
      </w:r>
      <w:r w:rsidRPr="00720D3B">
        <w:rPr>
          <w:b/>
          <w:bCs/>
          <w:sz w:val="26"/>
          <w:szCs w:val="26"/>
          <w:lang w:val="vi-VN"/>
        </w:rPr>
        <w:t>háng ...... năm .........</w:t>
      </w:r>
    </w:p>
    <w:p w:rsidR="009124F4" w:rsidRPr="00720D3B" w:rsidRDefault="009124F4" w:rsidP="009124F4">
      <w:pPr>
        <w:autoSpaceDE w:val="0"/>
        <w:autoSpaceDN w:val="0"/>
        <w:adjustRightInd w:val="0"/>
        <w:ind w:left="851" w:right="-20"/>
        <w:rPr>
          <w:sz w:val="26"/>
          <w:szCs w:val="26"/>
          <w:lang w:val="vi-VN"/>
        </w:rPr>
      </w:pPr>
    </w:p>
    <w:p w:rsidR="009124F4" w:rsidRPr="00720D3B" w:rsidRDefault="009124F4" w:rsidP="00F22018">
      <w:pPr>
        <w:autoSpaceDE w:val="0"/>
        <w:autoSpaceDN w:val="0"/>
        <w:adjustRightInd w:val="0"/>
        <w:spacing w:before="60"/>
        <w:ind w:left="539" w:right="302"/>
        <w:jc w:val="both"/>
        <w:rPr>
          <w:sz w:val="26"/>
          <w:szCs w:val="26"/>
          <w:lang w:val="vi-VN"/>
        </w:rPr>
      </w:pPr>
      <w:r w:rsidRPr="00720D3B">
        <w:rPr>
          <w:sz w:val="26"/>
          <w:szCs w:val="26"/>
          <w:lang w:val="vi-VN"/>
        </w:rPr>
        <w:t>Tổng dư nợ cho vay hỗ trợ nhà ở theo Nghị quyết 02/NQ-CP đến ngày ...... là: ............ tỷ đồng, chiếm tỷ trọng ....% tổng dư nợ cho vay của ngân hàng, trong đó:</w:t>
      </w:r>
    </w:p>
    <w:p w:rsidR="009124F4" w:rsidRPr="00CC723F" w:rsidRDefault="009124F4" w:rsidP="00F22018">
      <w:pPr>
        <w:autoSpaceDE w:val="0"/>
        <w:autoSpaceDN w:val="0"/>
        <w:adjustRightInd w:val="0"/>
        <w:spacing w:before="60"/>
        <w:ind w:left="539" w:right="392"/>
        <w:jc w:val="both"/>
        <w:rPr>
          <w:sz w:val="26"/>
          <w:szCs w:val="26"/>
          <w:lang w:val="vi-VN"/>
        </w:rPr>
      </w:pPr>
      <w:r w:rsidRPr="00720D3B">
        <w:rPr>
          <w:sz w:val="26"/>
          <w:szCs w:val="26"/>
          <w:lang w:val="vi-VN"/>
        </w:rPr>
        <w:t xml:space="preserve">- Dư nợ cho vay hỗ trợ nhà ở </w:t>
      </w:r>
      <w:r w:rsidRPr="00CC723F">
        <w:rPr>
          <w:sz w:val="26"/>
          <w:szCs w:val="26"/>
          <w:lang w:val="vi-VN"/>
        </w:rPr>
        <w:t xml:space="preserve">không từ nguồn tái cấp vốn của </w:t>
      </w:r>
      <w:r w:rsidRPr="00720D3B">
        <w:rPr>
          <w:sz w:val="26"/>
          <w:szCs w:val="26"/>
          <w:lang w:val="vi-VN"/>
        </w:rPr>
        <w:t>Ngân hàng Nhà nước</w:t>
      </w:r>
      <w:r>
        <w:rPr>
          <w:sz w:val="26"/>
          <w:szCs w:val="26"/>
          <w:lang w:val="vi-VN"/>
        </w:rPr>
        <w:t xml:space="preserve"> là ............... tỷ đồng</w:t>
      </w:r>
      <w:r w:rsidRPr="00CC723F">
        <w:rPr>
          <w:sz w:val="26"/>
          <w:szCs w:val="26"/>
          <w:lang w:val="vi-VN"/>
        </w:rPr>
        <w:t xml:space="preserve"> (</w:t>
      </w:r>
      <w:r w:rsidRPr="00E50126">
        <w:rPr>
          <w:sz w:val="26"/>
          <w:szCs w:val="26"/>
          <w:lang w:val="vi-VN"/>
        </w:rPr>
        <w:t>1</w:t>
      </w:r>
      <w:r w:rsidRPr="00CC723F">
        <w:rPr>
          <w:sz w:val="26"/>
          <w:szCs w:val="26"/>
          <w:lang w:val="vi-VN"/>
        </w:rPr>
        <w:t>)</w:t>
      </w:r>
    </w:p>
    <w:p w:rsidR="009124F4" w:rsidRPr="00720D3B" w:rsidRDefault="009124F4" w:rsidP="00F22018">
      <w:pPr>
        <w:autoSpaceDE w:val="0"/>
        <w:autoSpaceDN w:val="0"/>
        <w:adjustRightInd w:val="0"/>
        <w:spacing w:before="60"/>
        <w:ind w:left="539" w:right="392"/>
        <w:jc w:val="both"/>
        <w:rPr>
          <w:sz w:val="26"/>
          <w:szCs w:val="26"/>
          <w:lang w:val="vi-VN"/>
        </w:rPr>
      </w:pPr>
      <w:r w:rsidRPr="00720D3B">
        <w:rPr>
          <w:sz w:val="26"/>
          <w:szCs w:val="26"/>
          <w:lang w:val="vi-VN"/>
        </w:rPr>
        <w:t xml:space="preserve">- Dư nợ cho vay hỗ trợ nhà ở của ngân hàng từ nguồn tái cấp vốn của </w:t>
      </w:r>
      <w:r w:rsidRPr="00E228FC">
        <w:rPr>
          <w:sz w:val="26"/>
          <w:szCs w:val="26"/>
          <w:lang w:val="vi-VN"/>
        </w:rPr>
        <w:t>Ngân hàng Nhà nước</w:t>
      </w:r>
      <w:r w:rsidRPr="00720D3B">
        <w:rPr>
          <w:sz w:val="26"/>
          <w:szCs w:val="26"/>
          <w:lang w:val="vi-VN"/>
        </w:rPr>
        <w:t xml:space="preserve"> là ............ tỷ đồng. Dư nợ tái cấp vốn hỗ trợ nhà ở của ngân hàng tại Ngân hàng Nhà nước là ........ tỷ đồng. Chi tiết kết quả cho vay hỗ trợ nhà ở từ nguồn tái cấp vốn của Ngân hàng Nhà nước theo bảng dưới đây. </w:t>
      </w:r>
    </w:p>
    <w:tbl>
      <w:tblPr>
        <w:tblW w:w="4722" w:type="pct"/>
        <w:tblInd w:w="288" w:type="dxa"/>
        <w:tblLook w:val="04A0"/>
      </w:tblPr>
      <w:tblGrid>
        <w:gridCol w:w="693"/>
        <w:gridCol w:w="5653"/>
        <w:gridCol w:w="1231"/>
        <w:gridCol w:w="1306"/>
        <w:gridCol w:w="961"/>
        <w:gridCol w:w="1103"/>
        <w:gridCol w:w="1436"/>
        <w:gridCol w:w="1506"/>
      </w:tblGrid>
      <w:tr w:rsidR="009124F4" w:rsidRPr="00720D3B" w:rsidTr="009124F4">
        <w:trPr>
          <w:trHeight w:val="1260"/>
        </w:trPr>
        <w:tc>
          <w:tcPr>
            <w:tcW w:w="250" w:type="pct"/>
            <w:vMerge w:val="restart"/>
            <w:tcBorders>
              <w:top w:val="single" w:sz="4" w:space="0" w:color="auto"/>
              <w:left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rPr>
              <w:t>STT</w:t>
            </w:r>
          </w:p>
        </w:tc>
        <w:tc>
          <w:tcPr>
            <w:tcW w:w="2035" w:type="pct"/>
            <w:vMerge w:val="restart"/>
            <w:tcBorders>
              <w:top w:val="single" w:sz="4" w:space="0" w:color="auto"/>
              <w:left w:val="nil"/>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Chỉ tiêu</w:t>
            </w:r>
          </w:p>
        </w:tc>
        <w:tc>
          <w:tcPr>
            <w:tcW w:w="443" w:type="pct"/>
            <w:vMerge w:val="restart"/>
            <w:tcBorders>
              <w:top w:val="single" w:sz="4" w:space="0" w:color="auto"/>
              <w:left w:val="nil"/>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rPr>
              <w:t>Doanh số cho vay lũy kế từ đầu chương trình (</w:t>
            </w:r>
            <w:r w:rsidRPr="00C87010">
              <w:rPr>
                <w:b/>
                <w:sz w:val="24"/>
                <w:szCs w:val="24"/>
              </w:rPr>
              <w:t>đồng</w:t>
            </w:r>
            <w:r w:rsidRPr="00C87010">
              <w:rPr>
                <w:b/>
                <w:bCs/>
                <w:sz w:val="24"/>
                <w:szCs w:val="24"/>
              </w:rPr>
              <w:t>)</w:t>
            </w:r>
          </w:p>
        </w:tc>
        <w:tc>
          <w:tcPr>
            <w:tcW w:w="470" w:type="pct"/>
            <w:vMerge w:val="restart"/>
            <w:tcBorders>
              <w:top w:val="single" w:sz="4" w:space="0" w:color="auto"/>
              <w:left w:val="nil"/>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lang w:val="vi-VN"/>
              </w:rPr>
              <w:t>Doanh số thu nợ lũy kế từ đầu chương trình</w:t>
            </w:r>
            <w:r w:rsidRPr="00C87010">
              <w:rPr>
                <w:b/>
                <w:bCs/>
                <w:sz w:val="24"/>
                <w:szCs w:val="24"/>
              </w:rPr>
              <w:t xml:space="preserve"> (</w:t>
            </w:r>
            <w:r w:rsidRPr="00C87010">
              <w:rPr>
                <w:b/>
                <w:sz w:val="24"/>
                <w:szCs w:val="24"/>
              </w:rPr>
              <w:t>đồng</w:t>
            </w:r>
            <w:r w:rsidRPr="00C87010">
              <w:rPr>
                <w:b/>
                <w:bCs/>
                <w:sz w:val="24"/>
                <w:szCs w:val="24"/>
              </w:rPr>
              <w:t>)</w:t>
            </w:r>
          </w:p>
        </w:tc>
        <w:tc>
          <w:tcPr>
            <w:tcW w:w="743" w:type="pct"/>
            <w:gridSpan w:val="2"/>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rPr>
              <w:t>Dư nợ (</w:t>
            </w:r>
            <w:r w:rsidRPr="00C87010">
              <w:rPr>
                <w:b/>
                <w:sz w:val="24"/>
                <w:szCs w:val="24"/>
              </w:rPr>
              <w:t>đồng</w:t>
            </w:r>
            <w:r w:rsidRPr="00C87010">
              <w:rPr>
                <w:b/>
                <w:bCs/>
                <w:sz w:val="24"/>
                <w:szCs w:val="24"/>
              </w:rPr>
              <w:t>)</w:t>
            </w:r>
          </w:p>
          <w:p w:rsidR="009124F4" w:rsidRPr="00C87010" w:rsidRDefault="009124F4" w:rsidP="009124F4">
            <w:pPr>
              <w:jc w:val="center"/>
              <w:rPr>
                <w:b/>
                <w:bCs/>
                <w:sz w:val="24"/>
                <w:szCs w:val="24"/>
              </w:rPr>
            </w:pPr>
          </w:p>
        </w:tc>
        <w:tc>
          <w:tcPr>
            <w:tcW w:w="517" w:type="pct"/>
            <w:vMerge w:val="restart"/>
            <w:tcBorders>
              <w:top w:val="single" w:sz="4" w:space="0" w:color="auto"/>
              <w:left w:val="nil"/>
              <w:right w:val="single" w:sz="4" w:space="0" w:color="auto"/>
            </w:tcBorders>
            <w:shd w:val="clear" w:color="auto" w:fill="auto"/>
            <w:vAlign w:val="center"/>
          </w:tcPr>
          <w:p w:rsidR="009124F4" w:rsidRPr="00C87010" w:rsidRDefault="009124F4" w:rsidP="009124F4">
            <w:pPr>
              <w:jc w:val="center"/>
              <w:rPr>
                <w:b/>
                <w:bCs/>
                <w:sz w:val="24"/>
                <w:szCs w:val="24"/>
              </w:rPr>
            </w:pPr>
            <w:r>
              <w:rPr>
                <w:b/>
                <w:bCs/>
                <w:sz w:val="24"/>
                <w:szCs w:val="24"/>
              </w:rPr>
              <w:t>Dự phòng cụ thể đã trích</w:t>
            </w:r>
          </w:p>
        </w:tc>
        <w:tc>
          <w:tcPr>
            <w:tcW w:w="542" w:type="pct"/>
            <w:vMerge w:val="restart"/>
            <w:tcBorders>
              <w:top w:val="single" w:sz="4" w:space="0" w:color="auto"/>
              <w:left w:val="nil"/>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rPr>
              <w:t xml:space="preserve">Số lượng khách hàng </w:t>
            </w:r>
            <w:r>
              <w:rPr>
                <w:b/>
                <w:bCs/>
                <w:sz w:val="24"/>
                <w:szCs w:val="24"/>
              </w:rPr>
              <w:t>còn dư nợ</w:t>
            </w:r>
          </w:p>
        </w:tc>
      </w:tr>
      <w:tr w:rsidR="009124F4" w:rsidRPr="00720D3B" w:rsidTr="009124F4">
        <w:trPr>
          <w:trHeight w:val="223"/>
        </w:trPr>
        <w:tc>
          <w:tcPr>
            <w:tcW w:w="250" w:type="pct"/>
            <w:vMerge/>
            <w:tcBorders>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p>
        </w:tc>
        <w:tc>
          <w:tcPr>
            <w:tcW w:w="2035" w:type="pct"/>
            <w:vMerge/>
            <w:tcBorders>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p>
        </w:tc>
        <w:tc>
          <w:tcPr>
            <w:tcW w:w="443" w:type="pct"/>
            <w:vMerge/>
            <w:tcBorders>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p>
        </w:tc>
        <w:tc>
          <w:tcPr>
            <w:tcW w:w="470" w:type="pct"/>
            <w:vMerge/>
            <w:tcBorders>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lang w:val="vi-VN"/>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r>
              <w:rPr>
                <w:b/>
                <w:bCs/>
                <w:sz w:val="24"/>
                <w:szCs w:val="24"/>
              </w:rPr>
              <w:t>D</w:t>
            </w:r>
            <w:r w:rsidRPr="00C87010">
              <w:rPr>
                <w:b/>
                <w:bCs/>
                <w:sz w:val="24"/>
                <w:szCs w:val="24"/>
              </w:rPr>
              <w:t>ư nợ</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r>
              <w:rPr>
                <w:b/>
                <w:bCs/>
                <w:sz w:val="24"/>
                <w:szCs w:val="24"/>
              </w:rPr>
              <w:t>Nợ xấu</w:t>
            </w:r>
          </w:p>
        </w:tc>
        <w:tc>
          <w:tcPr>
            <w:tcW w:w="517" w:type="pct"/>
            <w:vMerge/>
            <w:tcBorders>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p>
        </w:tc>
        <w:tc>
          <w:tcPr>
            <w:tcW w:w="542" w:type="pct"/>
            <w:vMerge/>
            <w:tcBorders>
              <w:left w:val="nil"/>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(1)</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(2)</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(3)</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(4)</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(5)</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(6)</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(7)</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(8)</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rPr>
              <w:t>I</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Cho vay đối với khách hàng cá nhân, trong đó:</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r>
      <w:tr w:rsidR="009124F4" w:rsidRPr="00720D3B" w:rsidTr="009124F4">
        <w:trPr>
          <w:trHeight w:val="32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1</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Cho vay mua, thuê, thuê mua nhà ở xã hội, trong đó:</w:t>
            </w:r>
          </w:p>
        </w:tc>
        <w:tc>
          <w:tcPr>
            <w:tcW w:w="443" w:type="pct"/>
            <w:tcBorders>
              <w:top w:val="nil"/>
              <w:left w:val="nil"/>
              <w:bottom w:val="single" w:sz="4" w:space="0" w:color="auto"/>
              <w:right w:val="single" w:sz="4" w:space="0" w:color="auto"/>
            </w:tcBorders>
            <w:shd w:val="clear" w:color="auto" w:fill="auto"/>
            <w:noWrap/>
            <w:vAlign w:val="bottom"/>
          </w:tcPr>
          <w:p w:rsidR="009124F4" w:rsidRPr="00C87010" w:rsidRDefault="009124F4" w:rsidP="009124F4">
            <w:pPr>
              <w:rPr>
                <w:sz w:val="24"/>
                <w:szCs w:val="24"/>
              </w:rPr>
            </w:pPr>
            <w:r w:rsidRPr="00C87010">
              <w:rPr>
                <w:sz w:val="24"/>
                <w:szCs w:val="24"/>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1.1</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Cho vay mua nhà ở xã hội</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1.2</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Cho vay thuê nhà ở xã hội</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1.3</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Cho vay thuê mua nhà ở xã hội</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 </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i/>
                <w:iCs/>
                <w:sz w:val="24"/>
                <w:szCs w:val="24"/>
              </w:rPr>
            </w:pPr>
            <w:r w:rsidRPr="00C87010">
              <w:rPr>
                <w:i/>
                <w:iCs/>
                <w:sz w:val="24"/>
                <w:szCs w:val="24"/>
              </w:rPr>
              <w:t>2</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Cho vay thuê, mua nhà ở thương mại, trong đó:</w:t>
            </w:r>
          </w:p>
        </w:tc>
        <w:tc>
          <w:tcPr>
            <w:tcW w:w="443" w:type="pct"/>
            <w:tcBorders>
              <w:top w:val="nil"/>
              <w:left w:val="nil"/>
              <w:bottom w:val="single" w:sz="4" w:space="0" w:color="auto"/>
              <w:right w:val="single" w:sz="4" w:space="0" w:color="auto"/>
            </w:tcBorders>
            <w:shd w:val="clear" w:color="auto" w:fill="auto"/>
            <w:noWrap/>
            <w:vAlign w:val="bottom"/>
          </w:tcPr>
          <w:p w:rsidR="009124F4" w:rsidRPr="00C87010" w:rsidRDefault="009124F4" w:rsidP="009124F4">
            <w:pPr>
              <w:rPr>
                <w:i/>
                <w:iCs/>
                <w:sz w:val="24"/>
                <w:szCs w:val="24"/>
              </w:rPr>
            </w:pPr>
            <w:r w:rsidRPr="00C87010">
              <w:rPr>
                <w:i/>
                <w:iCs/>
                <w:sz w:val="24"/>
                <w:szCs w:val="24"/>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2.1</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Cho vay thuê nhà ở thương mại</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r w:rsidR="009124F4" w:rsidRPr="00720D3B" w:rsidTr="009124F4">
        <w:trPr>
          <w:trHeight w:val="315"/>
        </w:trPr>
        <w:tc>
          <w:tcPr>
            <w:tcW w:w="250" w:type="pct"/>
            <w:tcBorders>
              <w:top w:val="nil"/>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2.2</w:t>
            </w:r>
          </w:p>
        </w:tc>
        <w:tc>
          <w:tcPr>
            <w:tcW w:w="2035"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Cho vay mua nhà ở thương mại</w:t>
            </w:r>
          </w:p>
        </w:tc>
        <w:tc>
          <w:tcPr>
            <w:tcW w:w="443"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nil"/>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r w:rsidR="009124F4" w:rsidRPr="003D7BB7"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i/>
                <w:sz w:val="24"/>
                <w:szCs w:val="24"/>
              </w:rPr>
            </w:pPr>
            <w:r w:rsidRPr="00C87010">
              <w:rPr>
                <w:i/>
                <w:sz w:val="24"/>
                <w:szCs w:val="24"/>
              </w:rPr>
              <w:t>3</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Cho vay xây dựng mới, cải tạo sửa chữa lại nhà ở, trong đó:</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lastRenderedPageBreak/>
              <w:t>3.1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Cho vay xây dựng mới nhà ở</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3.2</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Cho vay cải tạo, sửa chữa nhà ở</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3D7BB7" w:rsidTr="009124F4">
        <w:trPr>
          <w:trHeight w:val="630"/>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b/>
                <w:sz w:val="24"/>
                <w:szCs w:val="24"/>
              </w:rPr>
            </w:pPr>
            <w:r w:rsidRPr="00C87010">
              <w:rPr>
                <w:b/>
                <w:sz w:val="24"/>
                <w:szCs w:val="24"/>
              </w:rPr>
              <w:t>II</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b/>
                <w:bCs/>
                <w:sz w:val="24"/>
                <w:szCs w:val="24"/>
              </w:rPr>
              <w:t>Cho vay đối với hộ gia đình, cá nhân tham gia đầu tư cải tạo hoặc xây dựng mới nhà ở xã hội, trong đó:</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p>
        </w:tc>
      </w:tr>
      <w:tr w:rsidR="009124F4" w:rsidRPr="00D10C08" w:rsidTr="009124F4">
        <w:trPr>
          <w:trHeight w:val="42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i/>
                <w:sz w:val="24"/>
                <w:szCs w:val="24"/>
              </w:rPr>
            </w:pPr>
            <w:r w:rsidRPr="00C87010">
              <w:rPr>
                <w:i/>
                <w:sz w:val="24"/>
                <w:szCs w:val="24"/>
              </w:rPr>
              <w:t>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r w:rsidRPr="00C87010">
              <w:rPr>
                <w:i/>
                <w:sz w:val="24"/>
                <w:szCs w:val="24"/>
              </w:rPr>
              <w:t>Cho vay xây dựng mới nhà ở xã hội</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D10C08" w:rsidTr="009124F4">
        <w:trPr>
          <w:trHeight w:val="253"/>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1.1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Khách hàng A (Tên khách hàng, dự án, địa điểm)</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D10C08" w:rsidTr="009124F4">
        <w:trPr>
          <w:trHeight w:val="243"/>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D10C08" w:rsidTr="009124F4">
        <w:trPr>
          <w:trHeight w:val="42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i/>
                <w:sz w:val="24"/>
                <w:szCs w:val="24"/>
              </w:rPr>
            </w:pPr>
            <w:r w:rsidRPr="00C87010">
              <w:rPr>
                <w:i/>
                <w:sz w:val="24"/>
                <w:szCs w:val="24"/>
              </w:rPr>
              <w:t>2</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sz w:val="24"/>
                <w:szCs w:val="24"/>
              </w:rPr>
            </w:pPr>
            <w:r w:rsidRPr="00C87010">
              <w:rPr>
                <w:i/>
                <w:sz w:val="24"/>
                <w:szCs w:val="24"/>
              </w:rPr>
              <w:t>Cho vay đầu tư cải tạo nhà ở xã hội</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D10C08" w:rsidTr="009124F4">
        <w:trPr>
          <w:trHeight w:val="2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2.1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Khách hàng A (Tên khách hàng, dự án, địa điểm)</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D10C08" w:rsidTr="009124F4">
        <w:trPr>
          <w:trHeight w:val="278"/>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p>
        </w:tc>
      </w:tr>
      <w:tr w:rsidR="009124F4" w:rsidRPr="00720D3B" w:rsidTr="009124F4">
        <w:trPr>
          <w:trHeight w:val="409"/>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b/>
                <w:bCs/>
                <w:sz w:val="24"/>
                <w:szCs w:val="24"/>
              </w:rPr>
            </w:pPr>
            <w:r w:rsidRPr="00C87010">
              <w:rPr>
                <w:b/>
                <w:bCs/>
                <w:sz w:val="24"/>
                <w:szCs w:val="24"/>
              </w:rPr>
              <w:t>III</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Cho vay đối với khách hàng doanh nghiệp, trong đó:</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 </w:t>
            </w: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Cho vay dự án xây dựng nhà ở xã hội</w:t>
            </w:r>
          </w:p>
        </w:tc>
        <w:tc>
          <w:tcPr>
            <w:tcW w:w="443" w:type="pct"/>
            <w:tcBorders>
              <w:top w:val="single" w:sz="4" w:space="0" w:color="auto"/>
              <w:left w:val="nil"/>
              <w:bottom w:val="single" w:sz="4" w:space="0" w:color="auto"/>
              <w:right w:val="single" w:sz="4" w:space="0" w:color="auto"/>
            </w:tcBorders>
            <w:shd w:val="clear" w:color="auto" w:fill="auto"/>
            <w:noWrap/>
            <w:vAlign w:val="bottom"/>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1.1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Khách hàng A (Tên khách hàng, dự án, địa điểm)</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r w:rsidR="009124F4" w:rsidRPr="00720D3B" w:rsidTr="009124F4">
        <w:trPr>
          <w:trHeight w:val="630"/>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2</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Cho vay dự án nhà ở thương mại được chuyển đổi công năng sang dự án nhà ở xã hội</w:t>
            </w:r>
          </w:p>
        </w:tc>
        <w:tc>
          <w:tcPr>
            <w:tcW w:w="443" w:type="pct"/>
            <w:tcBorders>
              <w:top w:val="single" w:sz="4" w:space="0" w:color="auto"/>
              <w:left w:val="nil"/>
              <w:bottom w:val="single" w:sz="4" w:space="0" w:color="auto"/>
              <w:right w:val="single" w:sz="4" w:space="0" w:color="auto"/>
            </w:tcBorders>
            <w:shd w:val="clear" w:color="auto" w:fill="auto"/>
            <w:noWrap/>
            <w:vAlign w:val="bottom"/>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i/>
                <w:iCs/>
                <w:sz w:val="24"/>
                <w:szCs w:val="24"/>
              </w:rPr>
            </w:pPr>
            <w:r w:rsidRPr="00C87010">
              <w:rPr>
                <w:i/>
                <w:iCs/>
                <w:sz w:val="24"/>
                <w:szCs w:val="24"/>
              </w:rPr>
              <w:t> </w:t>
            </w: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2.1</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Khách hàng A (Tên khách hàng, dự án, địa điểm)</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r w:rsidR="009124F4" w:rsidRPr="00720D3B" w:rsidTr="009124F4">
        <w:trPr>
          <w:trHeight w:val="31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jc w:val="center"/>
              <w:rPr>
                <w:sz w:val="24"/>
                <w:szCs w:val="24"/>
              </w:rPr>
            </w:pPr>
            <w:r w:rsidRPr="00C87010">
              <w:rPr>
                <w:sz w:val="24"/>
                <w:szCs w:val="24"/>
              </w:rPr>
              <w:t>…</w:t>
            </w:r>
          </w:p>
        </w:tc>
        <w:tc>
          <w:tcPr>
            <w:tcW w:w="2035"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lang w:val="vi-VN"/>
              </w:rPr>
              <w:t>...</w:t>
            </w:r>
          </w:p>
        </w:tc>
        <w:tc>
          <w:tcPr>
            <w:tcW w:w="443"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single" w:sz="4" w:space="0" w:color="auto"/>
              <w:left w:val="nil"/>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r w:rsidR="009124F4" w:rsidRPr="00720D3B" w:rsidTr="009124F4">
        <w:trPr>
          <w:trHeight w:val="315"/>
        </w:trPr>
        <w:tc>
          <w:tcPr>
            <w:tcW w:w="22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b/>
                <w:bCs/>
                <w:sz w:val="24"/>
                <w:szCs w:val="24"/>
              </w:rPr>
            </w:pPr>
            <w:r w:rsidRPr="00C87010">
              <w:rPr>
                <w:b/>
                <w:bCs/>
                <w:sz w:val="24"/>
                <w:szCs w:val="24"/>
              </w:rPr>
              <w:t>Tổng cộng (I+II+III)</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124F4" w:rsidRPr="00C87010" w:rsidRDefault="009124F4" w:rsidP="009124F4">
            <w:pPr>
              <w:rPr>
                <w:sz w:val="24"/>
                <w:szCs w:val="24"/>
              </w:rPr>
            </w:pPr>
            <w:r w:rsidRPr="00C87010">
              <w:rPr>
                <w:sz w:val="24"/>
                <w:szCs w:val="24"/>
              </w:rPr>
              <w:t> </w:t>
            </w:r>
          </w:p>
        </w:tc>
      </w:tr>
    </w:tbl>
    <w:p w:rsidR="009124F4" w:rsidRPr="00C1326B" w:rsidRDefault="009124F4" w:rsidP="009124F4">
      <w:pPr>
        <w:autoSpaceDE w:val="0"/>
        <w:autoSpaceDN w:val="0"/>
        <w:adjustRightInd w:val="0"/>
        <w:ind w:left="993" w:right="-20"/>
        <w:rPr>
          <w:sz w:val="22"/>
          <w:szCs w:val="22"/>
          <w:lang w:val="vi-VN"/>
        </w:rPr>
      </w:pPr>
      <w:r w:rsidRPr="00C1326B">
        <w:rPr>
          <w:sz w:val="22"/>
          <w:szCs w:val="22"/>
          <w:lang w:val="vi-VN"/>
        </w:rPr>
        <w:t xml:space="preserve">Ghi chú: </w:t>
      </w:r>
    </w:p>
    <w:p w:rsidR="009124F4" w:rsidRPr="00C1326B" w:rsidRDefault="009124F4" w:rsidP="009124F4">
      <w:pPr>
        <w:numPr>
          <w:ilvl w:val="0"/>
          <w:numId w:val="33"/>
        </w:numPr>
        <w:autoSpaceDE w:val="0"/>
        <w:autoSpaceDN w:val="0"/>
        <w:adjustRightInd w:val="0"/>
        <w:ind w:right="-20"/>
        <w:rPr>
          <w:sz w:val="22"/>
          <w:szCs w:val="22"/>
          <w:lang w:val="vi-VN"/>
        </w:rPr>
      </w:pPr>
      <w:r w:rsidRPr="00C1326B">
        <w:rPr>
          <w:sz w:val="22"/>
          <w:szCs w:val="22"/>
          <w:lang w:val="vi-VN"/>
        </w:rPr>
        <w:t>Tổng dư nợ cho vay của ngân hàng được lấy theo số liệu ngân hàng báo cáo Vụ Dự báo thống kê tiền tệ hàng tháng.</w:t>
      </w:r>
    </w:p>
    <w:p w:rsidR="009124F4" w:rsidRPr="00C1326B" w:rsidRDefault="009124F4" w:rsidP="009124F4">
      <w:pPr>
        <w:numPr>
          <w:ilvl w:val="0"/>
          <w:numId w:val="33"/>
        </w:numPr>
        <w:autoSpaceDE w:val="0"/>
        <w:autoSpaceDN w:val="0"/>
        <w:adjustRightInd w:val="0"/>
        <w:ind w:right="-20"/>
        <w:rPr>
          <w:sz w:val="22"/>
          <w:szCs w:val="22"/>
          <w:lang w:val="vi-VN"/>
        </w:rPr>
      </w:pPr>
      <w:r w:rsidRPr="00C1326B">
        <w:rPr>
          <w:sz w:val="22"/>
          <w:szCs w:val="22"/>
          <w:lang w:val="vi-VN"/>
        </w:rPr>
        <w:t>(1) Thống kê dư nợ cho vay nhà ở thông thường (không từ nguồn tái cấp vốn) với lãi suất thấp nhất trong khung lãi suất cho vay trung dài hạn của ngân hàng, thời hạn phù hợp với khả năng trả nợ của khách hàng và tình hình tài chính của ngân hàng.</w:t>
      </w:r>
    </w:p>
    <w:p w:rsidR="009124F4" w:rsidRPr="00C1326B" w:rsidRDefault="009124F4" w:rsidP="009124F4">
      <w:pPr>
        <w:numPr>
          <w:ilvl w:val="0"/>
          <w:numId w:val="33"/>
        </w:numPr>
        <w:autoSpaceDE w:val="0"/>
        <w:autoSpaceDN w:val="0"/>
        <w:adjustRightInd w:val="0"/>
        <w:ind w:right="-20"/>
        <w:rPr>
          <w:sz w:val="22"/>
          <w:szCs w:val="22"/>
          <w:lang w:val="vi-VN"/>
        </w:rPr>
      </w:pPr>
      <w:r w:rsidRPr="00C1326B">
        <w:rPr>
          <w:sz w:val="22"/>
          <w:szCs w:val="22"/>
          <w:lang w:val="vi-VN"/>
        </w:rPr>
        <w:t>Đối với những dòng khai báo chi tiết về từng khách hàng thì không điền số liệu vào cột (8).</w:t>
      </w:r>
    </w:p>
    <w:tbl>
      <w:tblPr>
        <w:tblW w:w="5000" w:type="pct"/>
        <w:tblLook w:val="01E0"/>
      </w:tblPr>
      <w:tblGrid>
        <w:gridCol w:w="2194"/>
        <w:gridCol w:w="438"/>
        <w:gridCol w:w="2433"/>
        <w:gridCol w:w="9642"/>
      </w:tblGrid>
      <w:tr w:rsidR="009124F4" w:rsidRPr="00C1326B" w:rsidTr="009124F4">
        <w:trPr>
          <w:trHeight w:val="443"/>
        </w:trPr>
        <w:tc>
          <w:tcPr>
            <w:tcW w:w="746" w:type="pct"/>
          </w:tcPr>
          <w:p w:rsidR="009124F4" w:rsidRPr="00C1326B" w:rsidRDefault="009124F4" w:rsidP="009124F4">
            <w:pPr>
              <w:autoSpaceDE w:val="0"/>
              <w:autoSpaceDN w:val="0"/>
              <w:adjustRightInd w:val="0"/>
              <w:ind w:right="-20"/>
              <w:jc w:val="center"/>
              <w:rPr>
                <w:sz w:val="22"/>
                <w:szCs w:val="22"/>
                <w:lang w:val="vi-VN"/>
              </w:rPr>
            </w:pPr>
          </w:p>
        </w:tc>
        <w:tc>
          <w:tcPr>
            <w:tcW w:w="149" w:type="pct"/>
          </w:tcPr>
          <w:p w:rsidR="009124F4" w:rsidRPr="00C1326B" w:rsidRDefault="009124F4" w:rsidP="009124F4">
            <w:pPr>
              <w:autoSpaceDE w:val="0"/>
              <w:autoSpaceDN w:val="0"/>
              <w:adjustRightInd w:val="0"/>
              <w:ind w:right="-20"/>
              <w:jc w:val="center"/>
              <w:rPr>
                <w:sz w:val="22"/>
                <w:szCs w:val="22"/>
                <w:lang w:val="vi-VN"/>
              </w:rPr>
            </w:pPr>
          </w:p>
        </w:tc>
        <w:tc>
          <w:tcPr>
            <w:tcW w:w="827" w:type="pct"/>
          </w:tcPr>
          <w:p w:rsidR="009124F4" w:rsidRPr="00C1326B" w:rsidRDefault="009124F4" w:rsidP="009124F4">
            <w:pPr>
              <w:autoSpaceDE w:val="0"/>
              <w:autoSpaceDN w:val="0"/>
              <w:adjustRightInd w:val="0"/>
              <w:ind w:right="-20"/>
              <w:jc w:val="center"/>
              <w:rPr>
                <w:sz w:val="22"/>
                <w:szCs w:val="22"/>
                <w:lang w:val="vi-VN"/>
              </w:rPr>
            </w:pPr>
          </w:p>
        </w:tc>
        <w:tc>
          <w:tcPr>
            <w:tcW w:w="3278" w:type="pct"/>
          </w:tcPr>
          <w:p w:rsidR="009124F4" w:rsidRPr="00C1326B" w:rsidRDefault="00C1326B" w:rsidP="009124F4">
            <w:pPr>
              <w:autoSpaceDE w:val="0"/>
              <w:autoSpaceDN w:val="0"/>
              <w:adjustRightInd w:val="0"/>
              <w:ind w:right="-20"/>
              <w:jc w:val="center"/>
              <w:rPr>
                <w:sz w:val="22"/>
                <w:szCs w:val="22"/>
              </w:rPr>
            </w:pPr>
            <w:r w:rsidRPr="00010443">
              <w:rPr>
                <w:i/>
                <w:iCs/>
                <w:w w:val="99"/>
                <w:sz w:val="22"/>
                <w:szCs w:val="22"/>
                <w:lang w:val="vi-VN"/>
              </w:rPr>
              <w:t xml:space="preserve">                                                                                     </w:t>
            </w:r>
            <w:r w:rsidR="009124F4" w:rsidRPr="00C1326B">
              <w:rPr>
                <w:i/>
                <w:iCs/>
                <w:w w:val="99"/>
                <w:sz w:val="22"/>
                <w:szCs w:val="22"/>
              </w:rPr>
              <w:t>……Ngà</w:t>
            </w:r>
            <w:r w:rsidR="009124F4" w:rsidRPr="00C1326B">
              <w:rPr>
                <w:i/>
                <w:iCs/>
                <w:spacing w:val="3"/>
                <w:w w:val="99"/>
                <w:sz w:val="22"/>
                <w:szCs w:val="22"/>
              </w:rPr>
              <w:t>y</w:t>
            </w:r>
            <w:r w:rsidR="009124F4" w:rsidRPr="00C1326B">
              <w:rPr>
                <w:i/>
                <w:iCs/>
                <w:w w:val="99"/>
                <w:sz w:val="22"/>
                <w:szCs w:val="22"/>
              </w:rPr>
              <w:t>……..</w:t>
            </w:r>
            <w:r w:rsidR="009124F4" w:rsidRPr="00C1326B">
              <w:rPr>
                <w:i/>
                <w:iCs/>
                <w:spacing w:val="2"/>
                <w:w w:val="99"/>
                <w:sz w:val="22"/>
                <w:szCs w:val="22"/>
              </w:rPr>
              <w:t>t</w:t>
            </w:r>
            <w:r w:rsidR="009124F4" w:rsidRPr="00C1326B">
              <w:rPr>
                <w:i/>
                <w:iCs/>
                <w:w w:val="99"/>
                <w:sz w:val="22"/>
                <w:szCs w:val="22"/>
              </w:rPr>
              <w:t>hán</w:t>
            </w:r>
            <w:r w:rsidR="009124F4" w:rsidRPr="00C1326B">
              <w:rPr>
                <w:i/>
                <w:iCs/>
                <w:spacing w:val="3"/>
                <w:w w:val="99"/>
                <w:sz w:val="22"/>
                <w:szCs w:val="22"/>
              </w:rPr>
              <w:t>g</w:t>
            </w:r>
            <w:r w:rsidR="009124F4" w:rsidRPr="00C1326B">
              <w:rPr>
                <w:i/>
                <w:iCs/>
                <w:w w:val="99"/>
                <w:sz w:val="22"/>
                <w:szCs w:val="22"/>
              </w:rPr>
              <w:t>……..n</w:t>
            </w:r>
            <w:r w:rsidR="009124F4" w:rsidRPr="00C1326B">
              <w:rPr>
                <w:i/>
                <w:iCs/>
                <w:spacing w:val="2"/>
                <w:w w:val="99"/>
                <w:sz w:val="22"/>
                <w:szCs w:val="22"/>
              </w:rPr>
              <w:t>ă</w:t>
            </w:r>
            <w:r w:rsidR="009124F4" w:rsidRPr="00C1326B">
              <w:rPr>
                <w:i/>
                <w:iCs/>
                <w:w w:val="99"/>
                <w:sz w:val="22"/>
                <w:szCs w:val="22"/>
              </w:rPr>
              <w:t>m20…</w:t>
            </w:r>
          </w:p>
        </w:tc>
      </w:tr>
      <w:tr w:rsidR="009124F4" w:rsidRPr="00720D3B" w:rsidTr="009124F4">
        <w:tc>
          <w:tcPr>
            <w:tcW w:w="746" w:type="pct"/>
          </w:tcPr>
          <w:p w:rsidR="009124F4" w:rsidRPr="00720D3B" w:rsidRDefault="009124F4" w:rsidP="009124F4">
            <w:pPr>
              <w:autoSpaceDE w:val="0"/>
              <w:autoSpaceDN w:val="0"/>
              <w:adjustRightInd w:val="0"/>
              <w:ind w:right="-20"/>
              <w:jc w:val="center"/>
              <w:rPr>
                <w:b/>
                <w:sz w:val="26"/>
                <w:szCs w:val="26"/>
              </w:rPr>
            </w:pPr>
            <w:r w:rsidRPr="00720D3B">
              <w:rPr>
                <w:b/>
                <w:sz w:val="26"/>
                <w:szCs w:val="26"/>
              </w:rPr>
              <w:t>Lập biểu</w:t>
            </w:r>
          </w:p>
        </w:tc>
        <w:tc>
          <w:tcPr>
            <w:tcW w:w="149" w:type="pct"/>
          </w:tcPr>
          <w:p w:rsidR="009124F4" w:rsidRPr="00720D3B" w:rsidRDefault="009124F4" w:rsidP="009124F4">
            <w:pPr>
              <w:autoSpaceDE w:val="0"/>
              <w:autoSpaceDN w:val="0"/>
              <w:adjustRightInd w:val="0"/>
              <w:ind w:right="-20"/>
              <w:jc w:val="center"/>
              <w:rPr>
                <w:b/>
                <w:sz w:val="26"/>
                <w:szCs w:val="26"/>
              </w:rPr>
            </w:pPr>
          </w:p>
        </w:tc>
        <w:tc>
          <w:tcPr>
            <w:tcW w:w="827" w:type="pct"/>
          </w:tcPr>
          <w:p w:rsidR="009124F4" w:rsidRPr="00720D3B" w:rsidRDefault="00C1326B" w:rsidP="009124F4">
            <w:pPr>
              <w:autoSpaceDE w:val="0"/>
              <w:autoSpaceDN w:val="0"/>
              <w:adjustRightInd w:val="0"/>
              <w:ind w:right="-20"/>
              <w:jc w:val="center"/>
              <w:rPr>
                <w:b/>
                <w:sz w:val="26"/>
                <w:szCs w:val="26"/>
              </w:rPr>
            </w:pPr>
            <w:r>
              <w:rPr>
                <w:b/>
                <w:sz w:val="26"/>
                <w:szCs w:val="26"/>
              </w:rPr>
              <w:t xml:space="preserve">                </w:t>
            </w:r>
            <w:r w:rsidR="009124F4" w:rsidRPr="00720D3B">
              <w:rPr>
                <w:b/>
                <w:sz w:val="26"/>
                <w:szCs w:val="26"/>
              </w:rPr>
              <w:t>Kiểm soát</w:t>
            </w:r>
          </w:p>
        </w:tc>
        <w:tc>
          <w:tcPr>
            <w:tcW w:w="3278" w:type="pct"/>
          </w:tcPr>
          <w:p w:rsidR="009124F4" w:rsidRPr="00636DF2" w:rsidRDefault="00C1326B" w:rsidP="009124F4">
            <w:pPr>
              <w:autoSpaceDE w:val="0"/>
              <w:autoSpaceDN w:val="0"/>
              <w:adjustRightInd w:val="0"/>
              <w:ind w:right="-20"/>
              <w:jc w:val="center"/>
              <w:rPr>
                <w:i/>
                <w:sz w:val="26"/>
                <w:szCs w:val="26"/>
              </w:rPr>
            </w:pPr>
            <w:r>
              <w:rPr>
                <w:b/>
                <w:sz w:val="26"/>
                <w:szCs w:val="26"/>
              </w:rPr>
              <w:t xml:space="preserve">                                                                       </w:t>
            </w:r>
            <w:r w:rsidR="009124F4" w:rsidRPr="00636DF2">
              <w:rPr>
                <w:b/>
                <w:sz w:val="26"/>
                <w:szCs w:val="26"/>
              </w:rPr>
              <w:t>NGƯỜI ĐẠI DIỆN HỢP PHÁP</w:t>
            </w:r>
            <w:r w:rsidR="009124F4" w:rsidRPr="00636DF2">
              <w:rPr>
                <w:sz w:val="26"/>
                <w:szCs w:val="26"/>
              </w:rPr>
              <w:br/>
            </w:r>
            <w:r w:rsidR="00F22018">
              <w:rPr>
                <w:i/>
                <w:sz w:val="26"/>
                <w:szCs w:val="26"/>
              </w:rPr>
              <w:t xml:space="preserve">                                                               </w:t>
            </w:r>
            <w:r w:rsidR="009124F4" w:rsidRPr="00636DF2">
              <w:rPr>
                <w:i/>
                <w:sz w:val="26"/>
                <w:szCs w:val="26"/>
              </w:rPr>
              <w:t>(Ký, đóng dấu, ghi rõ họ tên, chức vụ)</w:t>
            </w:r>
          </w:p>
        </w:tc>
      </w:tr>
    </w:tbl>
    <w:p w:rsidR="007636BF" w:rsidRDefault="007636BF" w:rsidP="009124F4">
      <w:pPr>
        <w:autoSpaceDE w:val="0"/>
        <w:autoSpaceDN w:val="0"/>
        <w:adjustRightInd w:val="0"/>
        <w:ind w:right="-20"/>
        <w:rPr>
          <w:b/>
          <w:bCs/>
          <w:sz w:val="26"/>
          <w:szCs w:val="26"/>
        </w:rPr>
      </w:pPr>
    </w:p>
    <w:p w:rsidR="007636BF" w:rsidRDefault="007636BF" w:rsidP="009124F4">
      <w:pPr>
        <w:autoSpaceDE w:val="0"/>
        <w:autoSpaceDN w:val="0"/>
        <w:adjustRightInd w:val="0"/>
        <w:ind w:right="-20"/>
        <w:rPr>
          <w:b/>
          <w:bCs/>
          <w:sz w:val="26"/>
          <w:szCs w:val="26"/>
        </w:rPr>
      </w:pPr>
    </w:p>
    <w:p w:rsidR="007636BF" w:rsidRDefault="007636BF" w:rsidP="009124F4">
      <w:pPr>
        <w:autoSpaceDE w:val="0"/>
        <w:autoSpaceDN w:val="0"/>
        <w:adjustRightInd w:val="0"/>
        <w:ind w:right="-20"/>
        <w:rPr>
          <w:b/>
          <w:bCs/>
          <w:sz w:val="26"/>
          <w:szCs w:val="26"/>
        </w:rPr>
      </w:pPr>
    </w:p>
    <w:p w:rsidR="007636BF" w:rsidRDefault="007636BF" w:rsidP="009124F4">
      <w:pPr>
        <w:autoSpaceDE w:val="0"/>
        <w:autoSpaceDN w:val="0"/>
        <w:adjustRightInd w:val="0"/>
        <w:ind w:right="-20"/>
        <w:rPr>
          <w:b/>
          <w:bCs/>
          <w:sz w:val="26"/>
          <w:szCs w:val="26"/>
        </w:rPr>
      </w:pPr>
    </w:p>
    <w:p w:rsidR="009124F4" w:rsidRDefault="009124F4" w:rsidP="009124F4">
      <w:pPr>
        <w:autoSpaceDE w:val="0"/>
        <w:autoSpaceDN w:val="0"/>
        <w:adjustRightInd w:val="0"/>
        <w:ind w:right="-20"/>
        <w:rPr>
          <w:b/>
          <w:bCs/>
          <w:sz w:val="26"/>
          <w:szCs w:val="26"/>
        </w:rPr>
      </w:pPr>
      <w:r>
        <w:rPr>
          <w:b/>
          <w:bCs/>
          <w:sz w:val="26"/>
          <w:szCs w:val="26"/>
        </w:rPr>
        <w:lastRenderedPageBreak/>
        <w:t>MẪU BÁO CÁO 02</w:t>
      </w:r>
    </w:p>
    <w:p w:rsidR="009124F4" w:rsidRPr="0085241E" w:rsidRDefault="009124F4" w:rsidP="009124F4">
      <w:pPr>
        <w:autoSpaceDE w:val="0"/>
        <w:autoSpaceDN w:val="0"/>
        <w:adjustRightInd w:val="0"/>
        <w:spacing w:before="200"/>
        <w:ind w:right="-20"/>
        <w:rPr>
          <w:sz w:val="26"/>
          <w:szCs w:val="26"/>
          <w:lang w:val="vi-VN"/>
        </w:rPr>
      </w:pPr>
      <w:r w:rsidRPr="00720D3B">
        <w:rPr>
          <w:b/>
          <w:bCs/>
          <w:sz w:val="26"/>
          <w:szCs w:val="26"/>
          <w:lang w:val="vi-VN"/>
        </w:rPr>
        <w:t>NGÂN HÀNG..........</w:t>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r w:rsidRPr="00CC723F">
        <w:rPr>
          <w:b/>
          <w:bCs/>
          <w:sz w:val="26"/>
          <w:szCs w:val="26"/>
          <w:lang w:val="vi-VN"/>
        </w:rPr>
        <w:tab/>
      </w:r>
    </w:p>
    <w:p w:rsidR="009124F4" w:rsidRPr="00CC723F" w:rsidRDefault="009124F4" w:rsidP="009124F4">
      <w:pPr>
        <w:autoSpaceDE w:val="0"/>
        <w:autoSpaceDN w:val="0"/>
        <w:adjustRightInd w:val="0"/>
        <w:spacing w:before="200"/>
        <w:ind w:right="-20"/>
        <w:jc w:val="center"/>
        <w:rPr>
          <w:b/>
          <w:bCs/>
          <w:sz w:val="26"/>
          <w:szCs w:val="26"/>
          <w:lang w:val="vi-VN"/>
        </w:rPr>
      </w:pPr>
      <w:r w:rsidRPr="00E50126">
        <w:rPr>
          <w:b/>
          <w:bCs/>
          <w:sz w:val="26"/>
          <w:szCs w:val="26"/>
          <w:lang w:val="vi-VN"/>
        </w:rPr>
        <w:t xml:space="preserve">BÁO CÁO </w:t>
      </w:r>
      <w:r w:rsidRPr="00720D3B">
        <w:rPr>
          <w:b/>
          <w:bCs/>
          <w:sz w:val="26"/>
          <w:szCs w:val="26"/>
          <w:lang w:val="vi-VN"/>
        </w:rPr>
        <w:t>KẾT QUẢ CHO VAY</w:t>
      </w:r>
      <w:r>
        <w:rPr>
          <w:b/>
          <w:bCs/>
          <w:sz w:val="26"/>
          <w:szCs w:val="26"/>
          <w:lang w:val="vi-VN"/>
        </w:rPr>
        <w:t xml:space="preserve"> HỖ TRỢ NHÀ Ở</w:t>
      </w:r>
      <w:r w:rsidRPr="00582AD2">
        <w:rPr>
          <w:b/>
          <w:bCs/>
          <w:sz w:val="26"/>
          <w:szCs w:val="26"/>
          <w:lang w:val="vi-VN"/>
        </w:rPr>
        <w:t xml:space="preserve"> TỪ</w:t>
      </w:r>
      <w:r>
        <w:rPr>
          <w:b/>
          <w:bCs/>
          <w:sz w:val="26"/>
          <w:szCs w:val="26"/>
          <w:lang w:val="vi-VN"/>
        </w:rPr>
        <w:t xml:space="preserve"> </w:t>
      </w:r>
      <w:r w:rsidRPr="00A14CF3">
        <w:rPr>
          <w:b/>
          <w:bCs/>
          <w:sz w:val="26"/>
          <w:szCs w:val="26"/>
          <w:lang w:val="vi-VN"/>
        </w:rPr>
        <w:t xml:space="preserve">NGUỒN TÁI CẤP VỐN CỦA NGÂN HÀNG NHÀ </w:t>
      </w:r>
      <w:r w:rsidRPr="00582AD2">
        <w:rPr>
          <w:b/>
          <w:bCs/>
          <w:sz w:val="26"/>
          <w:szCs w:val="26"/>
          <w:lang w:val="vi-VN"/>
        </w:rPr>
        <w:t xml:space="preserve">NƯỚC </w:t>
      </w:r>
      <w:r>
        <w:rPr>
          <w:b/>
          <w:bCs/>
          <w:sz w:val="26"/>
          <w:szCs w:val="26"/>
          <w:lang w:val="vi-VN"/>
        </w:rPr>
        <w:t xml:space="preserve">THEO THÔNG TƯ </w:t>
      </w:r>
      <w:r w:rsidRPr="00CC723F">
        <w:rPr>
          <w:b/>
          <w:bCs/>
          <w:sz w:val="26"/>
          <w:szCs w:val="26"/>
          <w:lang w:val="vi-VN"/>
        </w:rPr>
        <w:t>11</w:t>
      </w:r>
      <w:r w:rsidRPr="00720D3B">
        <w:rPr>
          <w:b/>
          <w:bCs/>
          <w:sz w:val="26"/>
          <w:szCs w:val="26"/>
          <w:lang w:val="vi-VN"/>
        </w:rPr>
        <w:t xml:space="preserve"> /2013/TT-NHNN</w:t>
      </w:r>
      <w:r w:rsidRPr="00582AD2">
        <w:rPr>
          <w:b/>
          <w:bCs/>
          <w:sz w:val="26"/>
          <w:szCs w:val="26"/>
          <w:lang w:val="vi-VN"/>
        </w:rPr>
        <w:t xml:space="preserve"> PHÂN </w:t>
      </w:r>
      <w:r w:rsidRPr="00CC723F">
        <w:rPr>
          <w:b/>
          <w:bCs/>
          <w:sz w:val="26"/>
          <w:szCs w:val="26"/>
          <w:lang w:val="vi-VN"/>
        </w:rPr>
        <w:t>THEO ĐỊA BÀN CHO VAY</w:t>
      </w:r>
    </w:p>
    <w:p w:rsidR="009124F4" w:rsidRPr="00720D3B" w:rsidRDefault="009124F4" w:rsidP="009124F4">
      <w:pPr>
        <w:autoSpaceDE w:val="0"/>
        <w:autoSpaceDN w:val="0"/>
        <w:adjustRightInd w:val="0"/>
        <w:spacing w:after="120"/>
        <w:ind w:right="-23"/>
        <w:jc w:val="center"/>
        <w:rPr>
          <w:b/>
          <w:bCs/>
          <w:sz w:val="26"/>
          <w:szCs w:val="26"/>
          <w:lang w:val="vi-VN"/>
        </w:rPr>
      </w:pPr>
      <w:r>
        <w:rPr>
          <w:b/>
          <w:bCs/>
          <w:sz w:val="26"/>
          <w:szCs w:val="26"/>
        </w:rPr>
        <w:t>T</w:t>
      </w:r>
      <w:r w:rsidRPr="00720D3B">
        <w:rPr>
          <w:b/>
          <w:bCs/>
          <w:sz w:val="26"/>
          <w:szCs w:val="26"/>
          <w:lang w:val="vi-VN"/>
        </w:rPr>
        <w:t>háng ...... năm .........</w:t>
      </w:r>
    </w:p>
    <w:tbl>
      <w:tblPr>
        <w:tblW w:w="5039" w:type="pct"/>
        <w:tblInd w:w="-93" w:type="dxa"/>
        <w:tblLayout w:type="fixed"/>
        <w:tblCellMar>
          <w:left w:w="0" w:type="dxa"/>
          <w:right w:w="0" w:type="dxa"/>
        </w:tblCellMar>
        <w:tblLook w:val="04A0"/>
      </w:tblPr>
      <w:tblGrid>
        <w:gridCol w:w="235"/>
        <w:gridCol w:w="714"/>
        <w:gridCol w:w="863"/>
        <w:gridCol w:w="401"/>
        <w:gridCol w:w="29"/>
        <w:gridCol w:w="401"/>
        <w:gridCol w:w="1981"/>
        <w:gridCol w:w="401"/>
        <w:gridCol w:w="1112"/>
        <w:gridCol w:w="1891"/>
        <w:gridCol w:w="1800"/>
        <w:gridCol w:w="1054"/>
        <w:gridCol w:w="928"/>
        <w:gridCol w:w="901"/>
        <w:gridCol w:w="1744"/>
        <w:gridCol w:w="179"/>
      </w:tblGrid>
      <w:tr w:rsidR="009124F4" w:rsidRPr="00720D3B" w:rsidTr="009124F4">
        <w:trPr>
          <w:gridBefore w:val="1"/>
          <w:gridAfter w:val="1"/>
          <w:wBefore w:w="80" w:type="pct"/>
          <w:wAfter w:w="61" w:type="pct"/>
          <w:trHeight w:val="1099"/>
        </w:trPr>
        <w:tc>
          <w:tcPr>
            <w:tcW w:w="24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STT</w:t>
            </w:r>
          </w:p>
        </w:tc>
        <w:tc>
          <w:tcPr>
            <w:tcW w:w="1773" w:type="pct"/>
            <w:gridSpan w:val="7"/>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Tỉnh, thành phố</w:t>
            </w:r>
          </w:p>
        </w:tc>
        <w:tc>
          <w:tcPr>
            <w:tcW w:w="646" w:type="pct"/>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Doanh số cho vay lũy kế từ đầu chương trình (</w:t>
            </w:r>
            <w:r w:rsidRPr="000C208A">
              <w:rPr>
                <w:b/>
                <w:sz w:val="24"/>
                <w:szCs w:val="24"/>
              </w:rPr>
              <w:t>đồng</w:t>
            </w:r>
            <w:r w:rsidRPr="000C208A">
              <w:rPr>
                <w:b/>
                <w:bCs/>
                <w:sz w:val="24"/>
                <w:szCs w:val="24"/>
              </w:rPr>
              <w:t>)</w:t>
            </w:r>
          </w:p>
        </w:tc>
        <w:tc>
          <w:tcPr>
            <w:tcW w:w="615" w:type="pct"/>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lang w:val="vi-VN"/>
              </w:rPr>
              <w:t>Doanh số thu nợ lũy kế từ đầu chương trình</w:t>
            </w:r>
            <w:r w:rsidRPr="000C208A">
              <w:rPr>
                <w:b/>
                <w:bCs/>
                <w:sz w:val="24"/>
                <w:szCs w:val="24"/>
              </w:rPr>
              <w:t xml:space="preserve"> (</w:t>
            </w:r>
            <w:r w:rsidRPr="000C208A">
              <w:rPr>
                <w:b/>
                <w:sz w:val="24"/>
                <w:szCs w:val="24"/>
              </w:rPr>
              <w:t>đồng</w:t>
            </w:r>
            <w:r w:rsidRPr="000C208A">
              <w:rPr>
                <w:b/>
                <w:bCs/>
                <w:sz w:val="24"/>
                <w:szCs w:val="24"/>
              </w:rPr>
              <w:t>)</w:t>
            </w:r>
          </w:p>
        </w:tc>
        <w:tc>
          <w:tcPr>
            <w:tcW w:w="677"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Dư nợ (</w:t>
            </w:r>
            <w:r w:rsidRPr="000C208A">
              <w:rPr>
                <w:b/>
                <w:sz w:val="24"/>
                <w:szCs w:val="24"/>
              </w:rPr>
              <w:t>đồng</w:t>
            </w:r>
            <w:r w:rsidRPr="000C208A">
              <w:rPr>
                <w:b/>
                <w:bCs/>
                <w:sz w:val="24"/>
                <w:szCs w:val="24"/>
              </w:rPr>
              <w:t>)</w:t>
            </w:r>
          </w:p>
          <w:p w:rsidR="009124F4" w:rsidRPr="000C208A" w:rsidRDefault="009124F4" w:rsidP="009124F4">
            <w:pPr>
              <w:jc w:val="center"/>
              <w:rPr>
                <w:b/>
                <w:bCs/>
                <w:sz w:val="24"/>
                <w:szCs w:val="24"/>
              </w:rPr>
            </w:pPr>
          </w:p>
        </w:tc>
        <w:tc>
          <w:tcPr>
            <w:tcW w:w="308" w:type="pct"/>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Pr>
                <w:b/>
                <w:bCs/>
                <w:sz w:val="24"/>
                <w:szCs w:val="24"/>
              </w:rPr>
              <w:t>Dự phòng đã trích</w:t>
            </w:r>
          </w:p>
        </w:tc>
        <w:tc>
          <w:tcPr>
            <w:tcW w:w="596" w:type="pct"/>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 xml:space="preserve">Số lượng khách hàng </w:t>
            </w:r>
            <w:r>
              <w:rPr>
                <w:b/>
                <w:bCs/>
                <w:sz w:val="24"/>
                <w:szCs w:val="24"/>
              </w:rPr>
              <w:t>còn dư nợ</w:t>
            </w:r>
          </w:p>
        </w:tc>
      </w:tr>
      <w:tr w:rsidR="009124F4" w:rsidRPr="00720D3B" w:rsidTr="009124F4">
        <w:trPr>
          <w:gridBefore w:val="1"/>
          <w:gridAfter w:val="1"/>
          <w:wBefore w:w="80" w:type="pct"/>
          <w:wAfter w:w="61" w:type="pct"/>
          <w:trHeight w:val="315"/>
        </w:trPr>
        <w:tc>
          <w:tcPr>
            <w:tcW w:w="244" w:type="pct"/>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p>
        </w:tc>
        <w:tc>
          <w:tcPr>
            <w:tcW w:w="1773" w:type="pct"/>
            <w:gridSpan w:val="7"/>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p>
        </w:tc>
        <w:tc>
          <w:tcPr>
            <w:tcW w:w="646" w:type="pct"/>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p>
        </w:tc>
        <w:tc>
          <w:tcPr>
            <w:tcW w:w="615" w:type="pct"/>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Pr>
                <w:b/>
                <w:bCs/>
                <w:sz w:val="24"/>
                <w:szCs w:val="24"/>
              </w:rPr>
              <w:t>D</w:t>
            </w:r>
            <w:r w:rsidRPr="000C208A">
              <w:rPr>
                <w:b/>
                <w:bCs/>
                <w:sz w:val="24"/>
                <w:szCs w:val="24"/>
              </w:rPr>
              <w:t>ư nợ</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411FDF" w:rsidRDefault="009124F4" w:rsidP="009124F4">
            <w:pPr>
              <w:jc w:val="center"/>
              <w:rPr>
                <w:b/>
                <w:iCs/>
                <w:sz w:val="24"/>
                <w:szCs w:val="24"/>
              </w:rPr>
            </w:pPr>
            <w:r w:rsidRPr="00411FDF">
              <w:rPr>
                <w:b/>
                <w:iCs/>
                <w:sz w:val="24"/>
                <w:szCs w:val="24"/>
              </w:rPr>
              <w:t>Nợ xấu</w:t>
            </w:r>
          </w:p>
        </w:tc>
        <w:tc>
          <w:tcPr>
            <w:tcW w:w="308" w:type="pct"/>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p>
        </w:tc>
        <w:tc>
          <w:tcPr>
            <w:tcW w:w="596" w:type="pct"/>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(1)</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(2)</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(3)</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(4)</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(5)</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(6)</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(7)</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(8)</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1</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Hà Nội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1.1</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Cho vay đối với khách hàng cá nhân, trong đó:</w:t>
            </w:r>
          </w:p>
        </w:tc>
        <w:tc>
          <w:tcPr>
            <w:tcW w:w="6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r w:rsidRPr="000C208A">
              <w:rPr>
                <w:sz w:val="24"/>
                <w:szCs w:val="24"/>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xml:space="preserve">Cho vay </w:t>
            </w:r>
            <w:r w:rsidRPr="000C208A">
              <w:rPr>
                <w:sz w:val="24"/>
                <w:szCs w:val="24"/>
              </w:rPr>
              <w:t>mua, thuê, thuê mua</w:t>
            </w:r>
            <w:r w:rsidRPr="000C208A">
              <w:rPr>
                <w:sz w:val="24"/>
                <w:szCs w:val="24"/>
                <w:lang w:val="vi-VN"/>
              </w:rPr>
              <w:t xml:space="preserve"> nhà ở xã hội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b</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Cho vay thuê, mua nhà ở thương mại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c</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iCs/>
                <w:sz w:val="24"/>
                <w:szCs w:val="24"/>
              </w:rPr>
              <w:t>Cho vay xây dựng mới, cải tạo sửa chữa lại nhà ở</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sz w:val="24"/>
                <w:szCs w:val="24"/>
              </w:rPr>
            </w:pPr>
            <w:r w:rsidRPr="000C208A">
              <w:rPr>
                <w:i/>
                <w:sz w:val="24"/>
                <w:szCs w:val="24"/>
              </w:rPr>
              <w:t>1.2</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bCs/>
                <w:i/>
                <w:sz w:val="24"/>
                <w:szCs w:val="24"/>
              </w:rPr>
              <w:t>Cho vay đối với hộ gia đình, cá nhân đầu tư cải tạo hoặc xây dựng mới nhà ở xã hội, trong đó:</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Cs/>
                <w:sz w:val="24"/>
                <w:szCs w:val="24"/>
              </w:rPr>
            </w:pPr>
            <w:r w:rsidRPr="000C208A">
              <w:rPr>
                <w:bCs/>
                <w:sz w:val="24"/>
                <w:szCs w:val="24"/>
              </w:rPr>
              <w:t>Cho vay xây dựng mới nhà ở xã hội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b</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Cs/>
                <w:sz w:val="24"/>
                <w:szCs w:val="24"/>
              </w:rPr>
            </w:pPr>
            <w:r w:rsidRPr="000C208A">
              <w:rPr>
                <w:bCs/>
                <w:sz w:val="24"/>
                <w:szCs w:val="24"/>
              </w:rPr>
              <w:t>Cho vay đầu tư cải tạo nhà ở xã hội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lang w:val="vi-VN"/>
              </w:rPr>
            </w:pP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1.3</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Cho vay đối với khách hàng doanh nghiệp, trong đó:</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Cho vay dự án xây dựng nhà ở xã hội</w:t>
            </w:r>
          </w:p>
        </w:tc>
        <w:tc>
          <w:tcPr>
            <w:tcW w:w="6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b</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Cho vay dự án nhà ở thương mại được chuyển đổi công năng sang dự án nhà ở xã hội</w:t>
            </w:r>
          </w:p>
        </w:tc>
        <w:tc>
          <w:tcPr>
            <w:tcW w:w="6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2</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TP. Hồ Chí Minh</w:t>
            </w:r>
          </w:p>
        </w:tc>
        <w:tc>
          <w:tcPr>
            <w:tcW w:w="6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r w:rsidRPr="000C208A">
              <w:rPr>
                <w:sz w:val="24"/>
                <w:szCs w:val="24"/>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2.1</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Cho vay đối với khách hàng cá nhân, trong đó:</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xml:space="preserve">Cho vay </w:t>
            </w:r>
            <w:r w:rsidRPr="000C208A">
              <w:rPr>
                <w:sz w:val="24"/>
                <w:szCs w:val="24"/>
              </w:rPr>
              <w:t>mua, thuê, thuê mua</w:t>
            </w:r>
            <w:r w:rsidRPr="000C208A">
              <w:rPr>
                <w:sz w:val="24"/>
                <w:szCs w:val="24"/>
                <w:lang w:val="vi-VN"/>
              </w:rPr>
              <w:t xml:space="preserve"> nhà ở xã hội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9124F4" w:rsidRPr="000C208A" w:rsidRDefault="009124F4" w:rsidP="009124F4">
            <w:pPr>
              <w:rPr>
                <w:sz w:val="24"/>
                <w:szCs w:val="24"/>
              </w:rPr>
            </w:pPr>
            <w:r w:rsidRPr="000C208A">
              <w:rPr>
                <w:sz w:val="24"/>
                <w:szCs w:val="24"/>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b</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Cho vay thuê, mua nhà ở thương mại</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r>
      <w:tr w:rsidR="009124F4" w:rsidRPr="00720D3B" w:rsidTr="009124F4">
        <w:trPr>
          <w:gridBefore w:val="1"/>
          <w:gridAfter w:val="1"/>
          <w:wBefore w:w="80" w:type="pct"/>
          <w:wAfter w:w="61" w:type="pct"/>
          <w:trHeight w:val="315"/>
        </w:trPr>
        <w:tc>
          <w:tcPr>
            <w:tcW w:w="24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c</w:t>
            </w:r>
          </w:p>
        </w:tc>
        <w:tc>
          <w:tcPr>
            <w:tcW w:w="1773" w:type="pct"/>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iCs/>
                <w:sz w:val="24"/>
                <w:szCs w:val="24"/>
              </w:rPr>
              <w:t>Cho vay xây dựng mới, cải tạo sửa chữa lại nhà ở</w:t>
            </w:r>
          </w:p>
        </w:tc>
        <w:tc>
          <w:tcPr>
            <w:tcW w:w="6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6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5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r>
      <w:tr w:rsidR="009124F4" w:rsidRPr="00720D3B" w:rsidTr="009124F4">
        <w:trPr>
          <w:gridBefore w:val="1"/>
          <w:gridAfter w:val="1"/>
          <w:wBefore w:w="80" w:type="pct"/>
          <w:wAfter w:w="61" w:type="pct"/>
          <w:trHeight w:val="380"/>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lastRenderedPageBreak/>
              <w:t>2.2</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bCs/>
                <w:i/>
                <w:sz w:val="24"/>
                <w:szCs w:val="24"/>
              </w:rPr>
              <w:t>Cho vay đối với hộ gia đình, cá nhân đầu tư cải tạo hoặc xây dựng mới nhà ở xã hội, trong đó:</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w:t>
            </w: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Cs/>
                <w:sz w:val="24"/>
                <w:szCs w:val="24"/>
              </w:rPr>
            </w:pPr>
            <w:r w:rsidRPr="000C208A">
              <w:rPr>
                <w:bCs/>
                <w:sz w:val="24"/>
                <w:szCs w:val="24"/>
              </w:rPr>
              <w:t>Cho vay xây dựng mới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r>
      <w:tr w:rsidR="009124F4" w:rsidRPr="00D10C08"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b</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Cs/>
                <w:sz w:val="24"/>
                <w:szCs w:val="24"/>
              </w:rPr>
            </w:pPr>
            <w:r w:rsidRPr="000C208A">
              <w:rPr>
                <w:bCs/>
                <w:sz w:val="24"/>
                <w:szCs w:val="24"/>
              </w:rPr>
              <w:t>Cho vay đầu tư cải tạo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r>
      <w:tr w:rsidR="009124F4" w:rsidRPr="00D10C08" w:rsidTr="009124F4">
        <w:trPr>
          <w:gridBefore w:val="1"/>
          <w:gridAfter w:val="1"/>
          <w:wBefore w:w="80" w:type="pct"/>
          <w:wAfter w:w="61" w:type="pct"/>
          <w:trHeight w:val="353"/>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2.3</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Cho vay đối với khách hàng doanh nghiệp, trong đó:</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r>
      <w:tr w:rsidR="009124F4" w:rsidRPr="00D10C08"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a</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Cho vay dự án xây dựng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r>
      <w:tr w:rsidR="009124F4" w:rsidRPr="00D10C08" w:rsidTr="009124F4">
        <w:trPr>
          <w:gridBefore w:val="1"/>
          <w:gridAfter w:val="1"/>
          <w:wBefore w:w="80" w:type="pct"/>
          <w:wAfter w:w="61" w:type="pct"/>
          <w:trHeight w:val="650"/>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b</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Cho vay dự án nhà ở thương mại được chuyển đổi công năng sang dự án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vertAlign w:val="superscript"/>
              </w:rPr>
            </w:pPr>
          </w:p>
        </w:tc>
      </w:tr>
      <w:tr w:rsidR="009124F4" w:rsidRPr="00720D3B" w:rsidTr="009124F4">
        <w:trPr>
          <w:gridBefore w:val="1"/>
          <w:gridAfter w:val="1"/>
          <w:wBefore w:w="80" w:type="pct"/>
          <w:wAfter w:w="61" w:type="pct"/>
          <w:trHeight w:val="42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3</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Tỉnh/thành phố…</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
                <w:bCs/>
                <w:sz w:val="24"/>
                <w:szCs w:val="24"/>
              </w:rPr>
            </w:pPr>
            <w:r w:rsidRPr="000C208A">
              <w:rPr>
                <w:b/>
                <w:bCs/>
                <w:sz w:val="24"/>
                <w:szCs w:val="24"/>
              </w:rPr>
              <w:t> </w:t>
            </w:r>
          </w:p>
        </w:tc>
      </w:tr>
      <w:tr w:rsidR="009124F4" w:rsidRPr="00720D3B" w:rsidTr="009124F4">
        <w:trPr>
          <w:gridBefore w:val="1"/>
          <w:gridAfter w:val="1"/>
          <w:wBefore w:w="80" w:type="pct"/>
          <w:wAfter w:w="61" w:type="pct"/>
          <w:trHeight w:val="42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3.1</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Cho vay đối với khách hàng cá nhân, trong đó:</w:t>
            </w:r>
          </w:p>
        </w:tc>
        <w:tc>
          <w:tcPr>
            <w:tcW w:w="64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 xml:space="preserve">Cho vay </w:t>
            </w:r>
            <w:r w:rsidRPr="000C208A">
              <w:rPr>
                <w:sz w:val="24"/>
                <w:szCs w:val="24"/>
              </w:rPr>
              <w:t>mua, thuê, thuê mua</w:t>
            </w:r>
            <w:r w:rsidRPr="000C208A">
              <w:rPr>
                <w:sz w:val="24"/>
                <w:szCs w:val="24"/>
                <w:lang w:val="vi-VN"/>
              </w:rPr>
              <w:t xml:space="preserve"> nhà ở xã hội</w:t>
            </w:r>
          </w:p>
        </w:tc>
        <w:tc>
          <w:tcPr>
            <w:tcW w:w="64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b</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lang w:val="vi-VN"/>
              </w:rPr>
              <w:t>Cho vay thuê, mua nhà ở thương mại</w:t>
            </w:r>
          </w:p>
        </w:tc>
        <w:tc>
          <w:tcPr>
            <w:tcW w:w="64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c</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iCs/>
                <w:sz w:val="24"/>
                <w:szCs w:val="24"/>
              </w:rPr>
              <w:t>Cho vay xây dựng mới, cải tạo sửa chữa lại nhà ở</w:t>
            </w:r>
          </w:p>
        </w:tc>
        <w:tc>
          <w:tcPr>
            <w:tcW w:w="64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9124F4" w:rsidRPr="000C208A" w:rsidRDefault="009124F4" w:rsidP="009124F4">
            <w:pPr>
              <w:rPr>
                <w:sz w:val="24"/>
                <w:szCs w:val="24"/>
              </w:rPr>
            </w:pPr>
            <w:r w:rsidRPr="000C208A">
              <w:rPr>
                <w:sz w:val="24"/>
                <w:szCs w:val="24"/>
              </w:rPr>
              <w:t> </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 </w:t>
            </w:r>
          </w:p>
        </w:tc>
      </w:tr>
      <w:tr w:rsidR="009124F4" w:rsidRPr="00720D3B" w:rsidTr="009124F4">
        <w:trPr>
          <w:gridBefore w:val="1"/>
          <w:gridAfter w:val="1"/>
          <w:wBefore w:w="80" w:type="pct"/>
          <w:wAfter w:w="61" w:type="pct"/>
          <w:trHeight w:val="632"/>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3.2</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bCs/>
                <w:i/>
                <w:sz w:val="24"/>
                <w:szCs w:val="24"/>
              </w:rPr>
              <w:t>Cho vay đối với hộ gia đình, cá nhân đầu tư cải tạo hoặc xây dựng mới nhà ở xã hội, trong đó:</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sz w:val="24"/>
                <w:szCs w:val="24"/>
              </w:rPr>
            </w:pPr>
            <w:r w:rsidRPr="000C208A">
              <w:rPr>
                <w:sz w:val="24"/>
                <w:szCs w:val="24"/>
              </w:rPr>
              <w:t>a</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Cs/>
                <w:sz w:val="24"/>
                <w:szCs w:val="24"/>
              </w:rPr>
            </w:pPr>
            <w:r w:rsidRPr="000C208A">
              <w:rPr>
                <w:bCs/>
                <w:sz w:val="24"/>
                <w:szCs w:val="24"/>
              </w:rPr>
              <w:t>Cho vay xây dựng mới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b</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bCs/>
                <w:sz w:val="24"/>
                <w:szCs w:val="24"/>
              </w:rPr>
            </w:pPr>
            <w:r w:rsidRPr="000C208A">
              <w:rPr>
                <w:bCs/>
                <w:sz w:val="24"/>
                <w:szCs w:val="24"/>
              </w:rPr>
              <w:t>Cho vay đầu tư cải tạo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r>
      <w:tr w:rsidR="009124F4" w:rsidRPr="00720D3B" w:rsidTr="009124F4">
        <w:trPr>
          <w:gridBefore w:val="1"/>
          <w:gridAfter w:val="1"/>
          <w:wBefore w:w="80" w:type="pct"/>
          <w:wAfter w:w="61" w:type="pct"/>
          <w:trHeight w:val="398"/>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
                <w:iCs/>
                <w:sz w:val="24"/>
                <w:szCs w:val="24"/>
              </w:rPr>
            </w:pPr>
            <w:r w:rsidRPr="000C208A">
              <w:rPr>
                <w:i/>
                <w:iCs/>
                <w:sz w:val="24"/>
                <w:szCs w:val="24"/>
              </w:rPr>
              <w:t>3.3</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i/>
                <w:iCs/>
                <w:sz w:val="24"/>
                <w:szCs w:val="24"/>
              </w:rPr>
            </w:pPr>
            <w:r w:rsidRPr="000C208A">
              <w:rPr>
                <w:i/>
                <w:iCs/>
                <w:sz w:val="24"/>
                <w:szCs w:val="24"/>
              </w:rPr>
              <w:t>Cho vay đối với khách hàng doanh nghiệp, trong đó:</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a</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Cho vay dự án xây dựng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623"/>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b</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Cho vay dự án nhà ở thương mại được chuyển đổi công năng sang dự án nhà ở xã hội</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iCs/>
                <w:sz w:val="24"/>
                <w:szCs w:val="24"/>
              </w:rPr>
            </w:pPr>
            <w:r w:rsidRPr="000C208A">
              <w:rPr>
                <w:iCs/>
                <w:sz w:val="24"/>
                <w:szCs w:val="24"/>
              </w:rPr>
              <w:t>...</w:t>
            </w:r>
          </w:p>
        </w:tc>
        <w:tc>
          <w:tcPr>
            <w:tcW w:w="1773" w:type="pct"/>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9124F4" w:rsidRPr="000C208A" w:rsidRDefault="009124F4" w:rsidP="009124F4">
            <w:pPr>
              <w:rPr>
                <w:sz w:val="24"/>
                <w:szCs w:val="24"/>
              </w:rPr>
            </w:pPr>
            <w:r w:rsidRPr="000C208A">
              <w:rPr>
                <w:sz w:val="24"/>
                <w:szCs w:val="24"/>
              </w:rPr>
              <w:t xml:space="preserve"> …</w:t>
            </w:r>
          </w:p>
        </w:tc>
        <w:tc>
          <w:tcPr>
            <w:tcW w:w="6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3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jc w:val="center"/>
              <w:rPr>
                <w:b/>
                <w:bCs/>
                <w:sz w:val="24"/>
                <w:szCs w:val="24"/>
              </w:rPr>
            </w:pPr>
            <w:r w:rsidRPr="000C208A">
              <w:rPr>
                <w:b/>
                <w:bCs/>
                <w:sz w:val="24"/>
                <w:szCs w:val="24"/>
              </w:rPr>
              <w:t>Tổng cộng, trong đó:</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6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3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c>
          <w:tcPr>
            <w:tcW w:w="5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r w:rsidRPr="000C208A">
              <w:rPr>
                <w:sz w:val="24"/>
                <w:szCs w:val="24"/>
              </w:rPr>
              <w:t> </w:t>
            </w: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5"/>
              </w:numPr>
              <w:ind w:left="714" w:hanging="357"/>
              <w:rPr>
                <w:i/>
                <w:iCs/>
                <w:sz w:val="24"/>
                <w:szCs w:val="24"/>
              </w:rPr>
            </w:pPr>
            <w:r w:rsidRPr="000C208A">
              <w:rPr>
                <w:i/>
                <w:iCs/>
                <w:sz w:val="24"/>
                <w:szCs w:val="24"/>
              </w:rPr>
              <w:t>Cho vay đối với khách hàng cá nhân, trong đó:</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sz w:val="24"/>
                <w:szCs w:val="24"/>
              </w:rPr>
            </w:pPr>
            <w:r w:rsidRPr="000C208A">
              <w:rPr>
                <w:sz w:val="24"/>
                <w:szCs w:val="24"/>
                <w:lang w:val="vi-VN"/>
              </w:rPr>
              <w:t xml:space="preserve">Cho vay </w:t>
            </w:r>
            <w:r w:rsidRPr="000C208A">
              <w:rPr>
                <w:sz w:val="24"/>
                <w:szCs w:val="24"/>
              </w:rPr>
              <w:t>mua, thuê, thuê mua</w:t>
            </w:r>
            <w:r w:rsidRPr="000C208A">
              <w:rPr>
                <w:sz w:val="24"/>
                <w:szCs w:val="24"/>
                <w:lang w:val="vi-VN"/>
              </w:rPr>
              <w:t xml:space="preserve"> nhà ở xã hội</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sz w:val="24"/>
                <w:szCs w:val="24"/>
              </w:rPr>
            </w:pPr>
            <w:r w:rsidRPr="000C208A">
              <w:rPr>
                <w:sz w:val="24"/>
                <w:szCs w:val="24"/>
                <w:lang w:val="vi-VN"/>
              </w:rPr>
              <w:t>Cho vay thuê, mua nhà ở thương mại</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sz w:val="24"/>
                <w:szCs w:val="24"/>
              </w:rPr>
            </w:pPr>
            <w:r w:rsidRPr="000C208A">
              <w:rPr>
                <w:iCs/>
                <w:sz w:val="24"/>
                <w:szCs w:val="24"/>
              </w:rPr>
              <w:t>Cho vay xây dựng mới, cải tạo sửa chữa lại nhà ở</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5"/>
              </w:numPr>
              <w:ind w:left="714" w:hanging="357"/>
              <w:rPr>
                <w:i/>
                <w:iCs/>
                <w:sz w:val="24"/>
                <w:szCs w:val="24"/>
              </w:rPr>
            </w:pPr>
            <w:r w:rsidRPr="000C208A">
              <w:rPr>
                <w:i/>
                <w:iCs/>
                <w:sz w:val="24"/>
                <w:szCs w:val="24"/>
              </w:rPr>
              <w:t xml:space="preserve">Cho vay đối với hộ gia đình, cá nhân đầu tư cải tạo </w:t>
            </w:r>
            <w:r w:rsidRPr="000C208A">
              <w:rPr>
                <w:i/>
                <w:iCs/>
                <w:sz w:val="24"/>
                <w:szCs w:val="24"/>
              </w:rPr>
              <w:lastRenderedPageBreak/>
              <w:t>hoặc xây dựng mới nhà ở xã hội, trong đó:</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iCs/>
                <w:sz w:val="24"/>
                <w:szCs w:val="24"/>
              </w:rPr>
            </w:pPr>
            <w:r w:rsidRPr="000C208A">
              <w:rPr>
                <w:bCs/>
                <w:sz w:val="24"/>
                <w:szCs w:val="24"/>
              </w:rPr>
              <w:lastRenderedPageBreak/>
              <w:t>Cho vay xây dựng mới nhà ở xã hội</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iCs/>
                <w:sz w:val="24"/>
                <w:szCs w:val="24"/>
              </w:rPr>
            </w:pPr>
            <w:r w:rsidRPr="000C208A">
              <w:rPr>
                <w:bCs/>
                <w:sz w:val="24"/>
                <w:szCs w:val="24"/>
              </w:rPr>
              <w:t>Cho vay đầu tư cải tạo nhà ở xã hội</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5"/>
              </w:numPr>
              <w:ind w:left="714" w:hanging="357"/>
              <w:rPr>
                <w:i/>
                <w:iCs/>
                <w:sz w:val="24"/>
                <w:szCs w:val="24"/>
              </w:rPr>
            </w:pPr>
            <w:r w:rsidRPr="000C208A">
              <w:rPr>
                <w:i/>
                <w:iCs/>
                <w:sz w:val="24"/>
                <w:szCs w:val="24"/>
              </w:rPr>
              <w:t>Cho vay đối với khách hàng doanh nghiệp, trong đó:</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sz w:val="24"/>
                <w:szCs w:val="24"/>
              </w:rPr>
            </w:pPr>
            <w:r w:rsidRPr="000C208A">
              <w:rPr>
                <w:sz w:val="24"/>
                <w:szCs w:val="24"/>
              </w:rPr>
              <w:t>Cho vay dự án xây dựng nhà ở xã hội</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rPr>
          <w:gridBefore w:val="1"/>
          <w:gridAfter w:val="1"/>
          <w:wBefore w:w="80" w:type="pct"/>
          <w:wAfter w:w="61" w:type="pct"/>
          <w:trHeight w:val="315"/>
        </w:trPr>
        <w:tc>
          <w:tcPr>
            <w:tcW w:w="2017"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numPr>
                <w:ilvl w:val="0"/>
                <w:numId w:val="33"/>
              </w:numPr>
              <w:ind w:left="714" w:hanging="357"/>
              <w:rPr>
                <w:sz w:val="24"/>
                <w:szCs w:val="24"/>
              </w:rPr>
            </w:pPr>
            <w:r w:rsidRPr="000C208A">
              <w:rPr>
                <w:sz w:val="24"/>
                <w:szCs w:val="24"/>
              </w:rPr>
              <w:t>Cho vay dự án nhà ở thương mại được chuyển đổi công năng sang dự án nhà ở xã hội</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3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c>
          <w:tcPr>
            <w:tcW w:w="5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124F4" w:rsidRPr="000C208A" w:rsidRDefault="009124F4" w:rsidP="009124F4">
            <w:pPr>
              <w:rPr>
                <w:sz w:val="24"/>
                <w:szCs w:val="24"/>
              </w:rPr>
            </w:pPr>
          </w:p>
        </w:tc>
      </w:tr>
      <w:tr w:rsidR="009124F4" w:rsidRPr="00720D3B" w:rsidTr="009124F4">
        <w:tblPrEx>
          <w:tblCellMar>
            <w:left w:w="108" w:type="dxa"/>
            <w:right w:w="108" w:type="dxa"/>
          </w:tblCellMar>
          <w:tblLook w:val="01E0"/>
        </w:tblPrEx>
        <w:trPr>
          <w:gridAfter w:val="8"/>
          <w:wAfter w:w="3283" w:type="pct"/>
          <w:trHeight w:val="443"/>
        </w:trPr>
        <w:tc>
          <w:tcPr>
            <w:tcW w:w="756" w:type="pct"/>
            <w:gridSpan w:val="4"/>
          </w:tcPr>
          <w:p w:rsidR="009124F4" w:rsidRPr="00720D3B" w:rsidRDefault="009124F4" w:rsidP="009124F4">
            <w:pPr>
              <w:autoSpaceDE w:val="0"/>
              <w:autoSpaceDN w:val="0"/>
              <w:adjustRightInd w:val="0"/>
              <w:ind w:right="-20"/>
              <w:jc w:val="center"/>
              <w:rPr>
                <w:lang w:val="vi-VN"/>
              </w:rPr>
            </w:pPr>
          </w:p>
        </w:tc>
        <w:tc>
          <w:tcPr>
            <w:tcW w:w="147" w:type="pct"/>
            <w:gridSpan w:val="2"/>
          </w:tcPr>
          <w:p w:rsidR="009124F4" w:rsidRPr="00720D3B" w:rsidRDefault="009124F4" w:rsidP="009124F4">
            <w:pPr>
              <w:autoSpaceDE w:val="0"/>
              <w:autoSpaceDN w:val="0"/>
              <w:adjustRightInd w:val="0"/>
              <w:ind w:right="-20"/>
              <w:jc w:val="center"/>
              <w:rPr>
                <w:lang w:val="vi-VN"/>
              </w:rPr>
            </w:pPr>
          </w:p>
        </w:tc>
        <w:tc>
          <w:tcPr>
            <w:tcW w:w="814" w:type="pct"/>
            <w:gridSpan w:val="2"/>
          </w:tcPr>
          <w:p w:rsidR="009124F4" w:rsidRPr="00720D3B" w:rsidRDefault="009124F4" w:rsidP="009124F4">
            <w:pPr>
              <w:autoSpaceDE w:val="0"/>
              <w:autoSpaceDN w:val="0"/>
              <w:adjustRightInd w:val="0"/>
              <w:ind w:right="-20"/>
              <w:jc w:val="center"/>
              <w:rPr>
                <w:lang w:val="vi-VN"/>
              </w:rPr>
            </w:pPr>
          </w:p>
        </w:tc>
      </w:tr>
      <w:tr w:rsidR="009124F4" w:rsidRPr="00720D3B" w:rsidTr="009124F4">
        <w:tblPrEx>
          <w:tblCellMar>
            <w:left w:w="108" w:type="dxa"/>
            <w:right w:w="108" w:type="dxa"/>
          </w:tblCellMar>
          <w:tblLook w:val="01E0"/>
        </w:tblPrEx>
        <w:trPr>
          <w:trHeight w:val="443"/>
        </w:trPr>
        <w:tc>
          <w:tcPr>
            <w:tcW w:w="619" w:type="pct"/>
            <w:gridSpan w:val="3"/>
          </w:tcPr>
          <w:p w:rsidR="009124F4" w:rsidRPr="00720D3B" w:rsidRDefault="009124F4" w:rsidP="009124F4">
            <w:pPr>
              <w:autoSpaceDE w:val="0"/>
              <w:autoSpaceDN w:val="0"/>
              <w:adjustRightInd w:val="0"/>
              <w:ind w:right="-20"/>
              <w:jc w:val="center"/>
              <w:rPr>
                <w:lang w:val="vi-VN"/>
              </w:rPr>
            </w:pPr>
          </w:p>
        </w:tc>
        <w:tc>
          <w:tcPr>
            <w:tcW w:w="147" w:type="pct"/>
            <w:gridSpan w:val="2"/>
          </w:tcPr>
          <w:p w:rsidR="009124F4" w:rsidRPr="00720D3B" w:rsidRDefault="009124F4" w:rsidP="009124F4">
            <w:pPr>
              <w:autoSpaceDE w:val="0"/>
              <w:autoSpaceDN w:val="0"/>
              <w:adjustRightInd w:val="0"/>
              <w:ind w:right="-20"/>
              <w:jc w:val="center"/>
              <w:rPr>
                <w:lang w:val="vi-VN"/>
              </w:rPr>
            </w:pPr>
          </w:p>
        </w:tc>
        <w:tc>
          <w:tcPr>
            <w:tcW w:w="814" w:type="pct"/>
            <w:gridSpan w:val="2"/>
          </w:tcPr>
          <w:p w:rsidR="009124F4" w:rsidRPr="00720D3B" w:rsidRDefault="009124F4" w:rsidP="009124F4">
            <w:pPr>
              <w:autoSpaceDE w:val="0"/>
              <w:autoSpaceDN w:val="0"/>
              <w:adjustRightInd w:val="0"/>
              <w:ind w:right="-20"/>
              <w:jc w:val="center"/>
              <w:rPr>
                <w:lang w:val="vi-VN"/>
              </w:rPr>
            </w:pPr>
          </w:p>
        </w:tc>
        <w:tc>
          <w:tcPr>
            <w:tcW w:w="3420" w:type="pct"/>
            <w:gridSpan w:val="9"/>
          </w:tcPr>
          <w:p w:rsidR="009124F4" w:rsidRPr="00720D3B" w:rsidRDefault="009B3F9A" w:rsidP="009124F4">
            <w:pPr>
              <w:autoSpaceDE w:val="0"/>
              <w:autoSpaceDN w:val="0"/>
              <w:adjustRightInd w:val="0"/>
              <w:ind w:right="-20"/>
              <w:jc w:val="center"/>
              <w:rPr>
                <w:sz w:val="26"/>
                <w:szCs w:val="26"/>
              </w:rPr>
            </w:pPr>
            <w:r>
              <w:rPr>
                <w:i/>
                <w:iCs/>
                <w:w w:val="99"/>
                <w:sz w:val="26"/>
                <w:szCs w:val="26"/>
              </w:rPr>
              <w:t xml:space="preserve">                                                                           </w:t>
            </w:r>
            <w:r w:rsidR="009124F4" w:rsidRPr="00720D3B">
              <w:rPr>
                <w:i/>
                <w:iCs/>
                <w:w w:val="99"/>
                <w:sz w:val="26"/>
                <w:szCs w:val="26"/>
              </w:rPr>
              <w:t>……Ngà</w:t>
            </w:r>
            <w:r w:rsidR="009124F4" w:rsidRPr="00720D3B">
              <w:rPr>
                <w:i/>
                <w:iCs/>
                <w:spacing w:val="3"/>
                <w:w w:val="99"/>
                <w:sz w:val="26"/>
                <w:szCs w:val="26"/>
              </w:rPr>
              <w:t>y</w:t>
            </w:r>
            <w:r w:rsidR="009124F4" w:rsidRPr="00720D3B">
              <w:rPr>
                <w:i/>
                <w:iCs/>
                <w:w w:val="99"/>
                <w:sz w:val="26"/>
                <w:szCs w:val="26"/>
              </w:rPr>
              <w:t>……..</w:t>
            </w:r>
            <w:r w:rsidR="009124F4" w:rsidRPr="00720D3B">
              <w:rPr>
                <w:i/>
                <w:iCs/>
                <w:spacing w:val="2"/>
                <w:w w:val="99"/>
                <w:sz w:val="26"/>
                <w:szCs w:val="26"/>
              </w:rPr>
              <w:t>t</w:t>
            </w:r>
            <w:r w:rsidR="009124F4" w:rsidRPr="00720D3B">
              <w:rPr>
                <w:i/>
                <w:iCs/>
                <w:w w:val="99"/>
                <w:sz w:val="26"/>
                <w:szCs w:val="26"/>
              </w:rPr>
              <w:t>hán</w:t>
            </w:r>
            <w:r w:rsidR="009124F4" w:rsidRPr="00720D3B">
              <w:rPr>
                <w:i/>
                <w:iCs/>
                <w:spacing w:val="3"/>
                <w:w w:val="99"/>
                <w:sz w:val="26"/>
                <w:szCs w:val="26"/>
              </w:rPr>
              <w:t>g</w:t>
            </w:r>
            <w:r w:rsidR="009124F4" w:rsidRPr="00720D3B">
              <w:rPr>
                <w:i/>
                <w:iCs/>
                <w:w w:val="99"/>
                <w:sz w:val="26"/>
                <w:szCs w:val="26"/>
              </w:rPr>
              <w:t>……..n</w:t>
            </w:r>
            <w:r w:rsidR="009124F4" w:rsidRPr="00720D3B">
              <w:rPr>
                <w:i/>
                <w:iCs/>
                <w:spacing w:val="2"/>
                <w:w w:val="99"/>
                <w:sz w:val="26"/>
                <w:szCs w:val="26"/>
              </w:rPr>
              <w:t>ă</w:t>
            </w:r>
            <w:r w:rsidR="009124F4" w:rsidRPr="00720D3B">
              <w:rPr>
                <w:i/>
                <w:iCs/>
                <w:w w:val="99"/>
                <w:sz w:val="26"/>
                <w:szCs w:val="26"/>
              </w:rPr>
              <w:t>m20…</w:t>
            </w:r>
          </w:p>
        </w:tc>
      </w:tr>
      <w:tr w:rsidR="009124F4" w:rsidRPr="00720D3B" w:rsidTr="009124F4">
        <w:tblPrEx>
          <w:tblCellMar>
            <w:left w:w="108" w:type="dxa"/>
            <w:right w:w="108" w:type="dxa"/>
          </w:tblCellMar>
          <w:tblLook w:val="01E0"/>
        </w:tblPrEx>
        <w:tc>
          <w:tcPr>
            <w:tcW w:w="619" w:type="pct"/>
            <w:gridSpan w:val="3"/>
          </w:tcPr>
          <w:p w:rsidR="009124F4" w:rsidRPr="00720D3B" w:rsidRDefault="009124F4" w:rsidP="009124F4">
            <w:pPr>
              <w:autoSpaceDE w:val="0"/>
              <w:autoSpaceDN w:val="0"/>
              <w:adjustRightInd w:val="0"/>
              <w:ind w:right="-20"/>
              <w:jc w:val="center"/>
              <w:rPr>
                <w:b/>
                <w:sz w:val="26"/>
                <w:szCs w:val="26"/>
              </w:rPr>
            </w:pPr>
            <w:r w:rsidRPr="00720D3B">
              <w:rPr>
                <w:b/>
                <w:sz w:val="26"/>
                <w:szCs w:val="26"/>
              </w:rPr>
              <w:t>Lập biểu</w:t>
            </w:r>
          </w:p>
        </w:tc>
        <w:tc>
          <w:tcPr>
            <w:tcW w:w="147" w:type="pct"/>
            <w:gridSpan w:val="2"/>
          </w:tcPr>
          <w:p w:rsidR="009124F4" w:rsidRPr="00720D3B" w:rsidRDefault="009124F4" w:rsidP="009124F4">
            <w:pPr>
              <w:autoSpaceDE w:val="0"/>
              <w:autoSpaceDN w:val="0"/>
              <w:adjustRightInd w:val="0"/>
              <w:ind w:right="-20"/>
              <w:jc w:val="center"/>
              <w:rPr>
                <w:b/>
                <w:sz w:val="26"/>
                <w:szCs w:val="26"/>
              </w:rPr>
            </w:pPr>
          </w:p>
        </w:tc>
        <w:tc>
          <w:tcPr>
            <w:tcW w:w="814" w:type="pct"/>
            <w:gridSpan w:val="2"/>
          </w:tcPr>
          <w:p w:rsidR="009124F4" w:rsidRPr="00720D3B" w:rsidRDefault="009124F4" w:rsidP="009124F4">
            <w:pPr>
              <w:autoSpaceDE w:val="0"/>
              <w:autoSpaceDN w:val="0"/>
              <w:adjustRightInd w:val="0"/>
              <w:ind w:right="-20"/>
              <w:jc w:val="center"/>
              <w:rPr>
                <w:b/>
                <w:sz w:val="26"/>
                <w:szCs w:val="26"/>
              </w:rPr>
            </w:pPr>
            <w:r w:rsidRPr="00720D3B">
              <w:rPr>
                <w:b/>
                <w:sz w:val="26"/>
                <w:szCs w:val="26"/>
              </w:rPr>
              <w:t>Kiểm soát</w:t>
            </w:r>
          </w:p>
        </w:tc>
        <w:tc>
          <w:tcPr>
            <w:tcW w:w="3420" w:type="pct"/>
            <w:gridSpan w:val="9"/>
          </w:tcPr>
          <w:p w:rsidR="009124F4" w:rsidRDefault="009B3F9A" w:rsidP="009124F4">
            <w:pPr>
              <w:autoSpaceDE w:val="0"/>
              <w:autoSpaceDN w:val="0"/>
              <w:adjustRightInd w:val="0"/>
              <w:ind w:left="884" w:right="-20"/>
              <w:jc w:val="center"/>
              <w:rPr>
                <w:i/>
                <w:sz w:val="26"/>
                <w:szCs w:val="26"/>
              </w:rPr>
            </w:pPr>
            <w:r>
              <w:rPr>
                <w:b/>
                <w:sz w:val="26"/>
                <w:szCs w:val="26"/>
              </w:rPr>
              <w:t xml:space="preserve">                                                              </w:t>
            </w:r>
            <w:r w:rsidR="009124F4" w:rsidRPr="00636DF2">
              <w:rPr>
                <w:b/>
                <w:sz w:val="26"/>
                <w:szCs w:val="26"/>
              </w:rPr>
              <w:t>NGƯỜI ĐẠI DIỆN HỢP PHÁP</w:t>
            </w:r>
            <w:r w:rsidR="009124F4" w:rsidRPr="00636DF2">
              <w:rPr>
                <w:sz w:val="26"/>
                <w:szCs w:val="26"/>
              </w:rPr>
              <w:br/>
            </w:r>
            <w:r>
              <w:rPr>
                <w:i/>
                <w:sz w:val="26"/>
                <w:szCs w:val="26"/>
              </w:rPr>
              <w:t xml:space="preserve">                                                           </w:t>
            </w:r>
            <w:r w:rsidR="009124F4" w:rsidRPr="00636DF2">
              <w:rPr>
                <w:i/>
                <w:sz w:val="26"/>
                <w:szCs w:val="26"/>
              </w:rPr>
              <w:t>(Ký, đóng dấu, ghi rõ họ tên, chức vụ)</w:t>
            </w:r>
          </w:p>
          <w:p w:rsidR="009124F4" w:rsidRDefault="009124F4" w:rsidP="009124F4">
            <w:pPr>
              <w:autoSpaceDE w:val="0"/>
              <w:autoSpaceDN w:val="0"/>
              <w:adjustRightInd w:val="0"/>
              <w:ind w:right="-20"/>
              <w:rPr>
                <w:i/>
                <w:sz w:val="26"/>
                <w:szCs w:val="26"/>
              </w:rPr>
            </w:pPr>
          </w:p>
          <w:p w:rsidR="009124F4" w:rsidRDefault="009124F4" w:rsidP="009124F4">
            <w:pPr>
              <w:autoSpaceDE w:val="0"/>
              <w:autoSpaceDN w:val="0"/>
              <w:adjustRightInd w:val="0"/>
              <w:ind w:right="-20"/>
              <w:rPr>
                <w:i/>
                <w:sz w:val="26"/>
                <w:szCs w:val="26"/>
              </w:rPr>
            </w:pPr>
          </w:p>
          <w:p w:rsidR="009124F4" w:rsidRPr="00720D3B" w:rsidRDefault="009124F4" w:rsidP="009124F4">
            <w:pPr>
              <w:autoSpaceDE w:val="0"/>
              <w:autoSpaceDN w:val="0"/>
              <w:adjustRightInd w:val="0"/>
              <w:ind w:right="-20"/>
              <w:rPr>
                <w:i/>
                <w:sz w:val="26"/>
                <w:szCs w:val="26"/>
              </w:rPr>
            </w:pPr>
          </w:p>
        </w:tc>
      </w:tr>
    </w:tbl>
    <w:p w:rsidR="00D86A70" w:rsidRDefault="00D86A70" w:rsidP="00724154">
      <w:pPr>
        <w:spacing w:before="120"/>
        <w:rPr>
          <w:b/>
        </w:rPr>
        <w:sectPr w:rsidR="00D86A70" w:rsidSect="00D86A70">
          <w:pgSz w:w="15840" w:h="12240" w:orient="landscape" w:code="1"/>
          <w:pgMar w:top="1440" w:right="720" w:bottom="902" w:left="629" w:header="0" w:footer="0" w:gutter="0"/>
          <w:cols w:space="720"/>
          <w:docGrid w:linePitch="381"/>
        </w:sectPr>
      </w:pPr>
    </w:p>
    <w:p w:rsidR="00D86A70" w:rsidRDefault="00D86A70" w:rsidP="00724154">
      <w:pPr>
        <w:spacing w:before="120"/>
        <w:rPr>
          <w:b/>
        </w:rPr>
      </w:pPr>
    </w:p>
    <w:p w:rsidR="00724154" w:rsidRPr="00F908D6" w:rsidRDefault="00724154" w:rsidP="00724154">
      <w:pPr>
        <w:spacing w:before="120"/>
        <w:rPr>
          <w:b/>
          <w:lang w:val="vi-VN"/>
        </w:rPr>
      </w:pPr>
      <w:r w:rsidRPr="00F908D6">
        <w:rPr>
          <w:b/>
          <w:lang w:val="vi-VN"/>
        </w:rPr>
        <w:t>PHỤ LỤC SỐ 03</w:t>
      </w:r>
      <w:r w:rsidR="006A5AFF">
        <w:rPr>
          <w:rStyle w:val="FootnoteReference"/>
          <w:b/>
          <w:lang w:val="vi-VN"/>
        </w:rPr>
        <w:footnoteReference w:id="29"/>
      </w:r>
      <w:r w:rsidRPr="00F908D6">
        <w:rPr>
          <w:b/>
          <w:lang w:val="vi-VN"/>
        </w:rPr>
        <w:t xml:space="preserve"> – </w:t>
      </w:r>
      <w:r w:rsidRPr="00973DB4">
        <w:rPr>
          <w:b/>
          <w:lang w:val="vi-VN"/>
        </w:rPr>
        <w:t>Mẫu c</w:t>
      </w:r>
      <w:r w:rsidRPr="00E50126">
        <w:rPr>
          <w:b/>
          <w:lang w:val="vi-VN"/>
        </w:rPr>
        <w:t>ông văn đăng ký</w:t>
      </w:r>
      <w:r w:rsidRPr="00F908D6">
        <w:rPr>
          <w:b/>
          <w:lang w:val="vi-VN"/>
        </w:rPr>
        <w:t xml:space="preserve"> cho vay đối với doanh nghiệp</w:t>
      </w:r>
    </w:p>
    <w:tbl>
      <w:tblPr>
        <w:tblW w:w="9963" w:type="dxa"/>
        <w:tblInd w:w="-162" w:type="dxa"/>
        <w:tblCellMar>
          <w:left w:w="0" w:type="dxa"/>
          <w:right w:w="0" w:type="dxa"/>
        </w:tblCellMar>
        <w:tblLook w:val="0000"/>
      </w:tblPr>
      <w:tblGrid>
        <w:gridCol w:w="3936"/>
        <w:gridCol w:w="6027"/>
      </w:tblGrid>
      <w:tr w:rsidR="00724154" w:rsidRPr="007034C2" w:rsidTr="00831DEF">
        <w:trPr>
          <w:trHeight w:val="563"/>
        </w:trPr>
        <w:tc>
          <w:tcPr>
            <w:tcW w:w="3936" w:type="dxa"/>
            <w:tcMar>
              <w:top w:w="0" w:type="dxa"/>
              <w:left w:w="108" w:type="dxa"/>
              <w:bottom w:w="0" w:type="dxa"/>
              <w:right w:w="108" w:type="dxa"/>
            </w:tcMar>
          </w:tcPr>
          <w:p w:rsidR="00724154" w:rsidRPr="00724154" w:rsidRDefault="006D11A0" w:rsidP="00D76B66">
            <w:pPr>
              <w:spacing w:before="120"/>
              <w:jc w:val="center"/>
              <w:rPr>
                <w:b/>
                <w:bCs/>
                <w:sz w:val="25"/>
                <w:szCs w:val="25"/>
                <w:lang w:val="vi-VN"/>
              </w:rPr>
            </w:pPr>
            <w:r>
              <w:rPr>
                <w:b/>
                <w:bCs/>
                <w:noProof/>
                <w:sz w:val="25"/>
                <w:szCs w:val="25"/>
                <w:lang w:val="vi-VN" w:eastAsia="vi-VN"/>
              </w:rPr>
              <w:pict>
                <v:line id="Straight Connector 2" o:spid="_x0000_s1038" style="position:absolute;left:0;text-align:left;z-index:251683840;visibility:visible" from="61.5pt,21.95pt" to="12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"/>
              </w:pict>
            </w:r>
            <w:r w:rsidR="00724154" w:rsidRPr="00724154">
              <w:rPr>
                <w:b/>
                <w:bCs/>
                <w:sz w:val="25"/>
                <w:szCs w:val="25"/>
                <w:lang w:val="vi-VN"/>
              </w:rPr>
              <w:t xml:space="preserve">NGÂN HÀNG </w:t>
            </w:r>
            <w:r w:rsidR="00724154" w:rsidRPr="00724154">
              <w:rPr>
                <w:bCs/>
                <w:sz w:val="25"/>
                <w:szCs w:val="25"/>
                <w:lang w:val="vi-VN"/>
              </w:rPr>
              <w:t xml:space="preserve">…….. </w:t>
            </w:r>
          </w:p>
          <w:p w:rsidR="00724154" w:rsidRPr="00724154" w:rsidRDefault="00724154" w:rsidP="00D76B66">
            <w:pPr>
              <w:jc w:val="center"/>
              <w:rPr>
                <w:sz w:val="25"/>
                <w:szCs w:val="25"/>
                <w:lang w:val="vi-VN"/>
              </w:rPr>
            </w:pPr>
          </w:p>
          <w:p w:rsidR="00724154" w:rsidRPr="00724154" w:rsidRDefault="00724154" w:rsidP="00D76B66">
            <w:pPr>
              <w:jc w:val="center"/>
              <w:rPr>
                <w:sz w:val="25"/>
                <w:szCs w:val="25"/>
                <w:lang w:val="vi-VN"/>
              </w:rPr>
            </w:pPr>
            <w:r w:rsidRPr="00724154">
              <w:rPr>
                <w:sz w:val="25"/>
                <w:szCs w:val="25"/>
                <w:lang w:val="vi-VN"/>
              </w:rPr>
              <w:t>Số: ……….</w:t>
            </w:r>
          </w:p>
          <w:p w:rsidR="00724154" w:rsidRPr="00724154" w:rsidRDefault="00724154" w:rsidP="00D76B66">
            <w:pPr>
              <w:jc w:val="center"/>
              <w:rPr>
                <w:sz w:val="25"/>
                <w:szCs w:val="25"/>
                <w:lang w:val="vi-VN"/>
              </w:rPr>
            </w:pPr>
            <w:r w:rsidRPr="00724154">
              <w:rPr>
                <w:sz w:val="25"/>
                <w:szCs w:val="25"/>
                <w:lang w:val="vi-VN"/>
              </w:rPr>
              <w:t xml:space="preserve">V/v đăng ký cho vay doanh nghiệp theo chương trình hỗ trợ nhà ở theo Nghị quyết 02/NQ-CP </w:t>
            </w:r>
          </w:p>
        </w:tc>
        <w:tc>
          <w:tcPr>
            <w:tcW w:w="6027" w:type="dxa"/>
            <w:tcMar>
              <w:top w:w="0" w:type="dxa"/>
              <w:left w:w="108" w:type="dxa"/>
              <w:bottom w:w="0" w:type="dxa"/>
              <w:right w:w="108" w:type="dxa"/>
            </w:tcMar>
          </w:tcPr>
          <w:p w:rsidR="00724154" w:rsidRPr="00724154" w:rsidRDefault="006D11A0" w:rsidP="00D76B66">
            <w:pPr>
              <w:spacing w:before="120"/>
              <w:jc w:val="center"/>
              <w:rPr>
                <w:i/>
                <w:iCs/>
                <w:sz w:val="25"/>
                <w:szCs w:val="25"/>
                <w:lang w:val="vi-VN"/>
              </w:rPr>
            </w:pPr>
            <w:r w:rsidRPr="006D11A0">
              <w:rPr>
                <w:b/>
                <w:bCs/>
                <w:noProof/>
                <w:sz w:val="25"/>
                <w:szCs w:val="25"/>
                <w:lang w:val="vi-VN" w:eastAsia="vi-VN"/>
              </w:rPr>
              <w:pict>
                <v:line id="Straight Connector 1" o:spid="_x0000_s1037" style="position:absolute;left:0;text-align:left;z-index:251684864;visibility:visible;mso-position-horizontal-relative:text;mso-position-vertical-relative:text" from="66.6pt,37.9pt" to="222.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"/>
              </w:pict>
            </w:r>
            <w:r w:rsidR="00724154" w:rsidRPr="00724154">
              <w:rPr>
                <w:b/>
                <w:bCs/>
                <w:sz w:val="25"/>
                <w:szCs w:val="25"/>
                <w:lang w:val="vi-VN"/>
              </w:rPr>
              <w:t>CỘNG HÒA XÃ HỘI CHỦ NGHĨA VIỆT NAM</w:t>
            </w:r>
            <w:r w:rsidR="00724154" w:rsidRPr="00724154">
              <w:rPr>
                <w:b/>
                <w:bCs/>
                <w:sz w:val="25"/>
                <w:szCs w:val="25"/>
                <w:lang w:val="vi-VN"/>
              </w:rPr>
              <w:br/>
              <w:t>Độc lập – Tự do – Hạnh phúc</w:t>
            </w:r>
            <w:r w:rsidR="00724154" w:rsidRPr="00724154">
              <w:rPr>
                <w:b/>
                <w:bCs/>
                <w:sz w:val="25"/>
                <w:szCs w:val="25"/>
                <w:lang w:val="vi-VN"/>
              </w:rPr>
              <w:br/>
            </w:r>
          </w:p>
          <w:p w:rsidR="00724154" w:rsidRPr="00724154" w:rsidRDefault="00724154" w:rsidP="00D76B66">
            <w:pPr>
              <w:spacing w:before="120"/>
              <w:jc w:val="center"/>
              <w:rPr>
                <w:sz w:val="25"/>
                <w:szCs w:val="25"/>
              </w:rPr>
            </w:pPr>
            <w:r w:rsidRPr="00724154">
              <w:rPr>
                <w:i/>
                <w:iCs/>
                <w:sz w:val="25"/>
                <w:szCs w:val="25"/>
              </w:rPr>
              <w:t>…. , ngày ….. tháng ….. năm 20…</w:t>
            </w:r>
          </w:p>
        </w:tc>
      </w:tr>
    </w:tbl>
    <w:p w:rsidR="00724154" w:rsidRDefault="00724154" w:rsidP="00724154">
      <w:pPr>
        <w:tabs>
          <w:tab w:val="left" w:leader="dot" w:pos="4320"/>
          <w:tab w:val="left" w:leader="dot" w:pos="8640"/>
        </w:tabs>
        <w:ind w:firstLine="567"/>
        <w:jc w:val="both"/>
      </w:pPr>
    </w:p>
    <w:p w:rsidR="00724154" w:rsidRPr="005F2376" w:rsidRDefault="00724154" w:rsidP="00724154">
      <w:pPr>
        <w:tabs>
          <w:tab w:val="left" w:leader="dot" w:pos="4320"/>
          <w:tab w:val="left" w:leader="dot" w:pos="8640"/>
        </w:tabs>
        <w:ind w:firstLine="567"/>
        <w:jc w:val="both"/>
        <w:rPr>
          <w:sz w:val="18"/>
        </w:rPr>
      </w:pPr>
    </w:p>
    <w:p w:rsidR="00724154" w:rsidRDefault="00724154" w:rsidP="00724154">
      <w:pPr>
        <w:tabs>
          <w:tab w:val="left" w:leader="dot" w:pos="4320"/>
          <w:tab w:val="left" w:leader="dot" w:pos="8640"/>
        </w:tabs>
        <w:jc w:val="center"/>
      </w:pPr>
      <w:r>
        <w:t>Kính gửi: Ngân hàng Nhà nước Việt Nam</w:t>
      </w:r>
    </w:p>
    <w:p w:rsidR="00724154" w:rsidRDefault="00724154" w:rsidP="00724154">
      <w:pPr>
        <w:tabs>
          <w:tab w:val="left" w:leader="dot" w:pos="4320"/>
          <w:tab w:val="left" w:leader="dot" w:pos="8640"/>
        </w:tabs>
        <w:jc w:val="center"/>
      </w:pPr>
      <w:r>
        <w:t xml:space="preserve">                                 (thông qua Vụ Tín dụng các ngành kinh tế)</w:t>
      </w:r>
    </w:p>
    <w:p w:rsidR="00724154" w:rsidRDefault="00724154" w:rsidP="00724154">
      <w:pPr>
        <w:tabs>
          <w:tab w:val="left" w:leader="dot" w:pos="4320"/>
          <w:tab w:val="left" w:leader="dot" w:pos="8640"/>
        </w:tabs>
        <w:ind w:firstLine="567"/>
        <w:jc w:val="both"/>
      </w:pPr>
    </w:p>
    <w:p w:rsidR="00724154" w:rsidRPr="00CC723F" w:rsidRDefault="00724154" w:rsidP="00724154">
      <w:pPr>
        <w:tabs>
          <w:tab w:val="left" w:leader="dot" w:pos="8640"/>
        </w:tabs>
        <w:spacing w:before="120"/>
        <w:ind w:firstLine="709"/>
        <w:jc w:val="both"/>
        <w:rPr>
          <w:i/>
          <w:lang w:val="vi-VN"/>
        </w:rPr>
      </w:pPr>
      <w:r w:rsidRPr="00F908D6">
        <w:rPr>
          <w:lang w:val="vi-VN"/>
        </w:rPr>
        <w:t xml:space="preserve">Theo quy định tại khoản 4 Điều 10 Thông tư </w:t>
      </w:r>
      <w:r>
        <w:t xml:space="preserve">số </w:t>
      </w:r>
      <w:r w:rsidRPr="00F908D6">
        <w:rPr>
          <w:lang w:val="vi-VN"/>
        </w:rPr>
        <w:t>11/2013/TT-NHNN ngày 15/5/2013 của Ngân hàng Nhà nước Việt Nam quy định về cho vay hỗ trợ nhà ở theo Nghị quyết số 02/NQ-CP ngày 07/01/2013 của Chính phủ</w:t>
      </w:r>
      <w:r>
        <w:t>,được</w:t>
      </w:r>
      <w:r w:rsidRPr="005F2376">
        <w:t xml:space="preserve"> sửa đổi, bổ sung</w:t>
      </w:r>
      <w:r>
        <w:t xml:space="preserve"> tại khoản 6 Điều 1 Thông tư số 32/2014/TT-NHNN ngày 18/11/2014</w:t>
      </w:r>
      <w:r w:rsidRPr="00F908D6">
        <w:rPr>
          <w:lang w:val="vi-VN"/>
        </w:rPr>
        <w:t>, Ngân hàng …….. đăng ký</w:t>
      </w:r>
      <w:r>
        <w:t xml:space="preserve">khoản cho vay bằng nguồn tái cấp vốn của Ngân hàng Nhà nước theo chương trình cho vay hỗ trợ nhà ở theo Nghị quyết 02/NQ-CP đối với </w:t>
      </w:r>
      <w:r w:rsidRPr="00F908D6">
        <w:rPr>
          <w:lang w:val="vi-VN"/>
        </w:rPr>
        <w:t>doanh nghiệp sau:</w:t>
      </w:r>
    </w:p>
    <w:p w:rsidR="00724154" w:rsidRPr="00831DEF" w:rsidRDefault="00724154" w:rsidP="00724154">
      <w:pPr>
        <w:spacing w:before="60" w:after="60"/>
        <w:jc w:val="right"/>
        <w:rPr>
          <w:i/>
          <w:sz w:val="26"/>
          <w:szCs w:val="26"/>
        </w:rPr>
      </w:pPr>
      <w:r w:rsidRPr="00831DEF">
        <w:rPr>
          <w:i/>
          <w:sz w:val="26"/>
          <w:szCs w:val="26"/>
        </w:rPr>
        <w:t>Đơn vị: Tỷ đồng</w:t>
      </w:r>
    </w:p>
    <w:tbl>
      <w:tblPr>
        <w:tblW w:w="9848" w:type="dxa"/>
        <w:jc w:val="center"/>
        <w:tblInd w:w="-162" w:type="dxa"/>
        <w:tblLook w:val="04A0"/>
      </w:tblPr>
      <w:tblGrid>
        <w:gridCol w:w="719"/>
        <w:gridCol w:w="1843"/>
        <w:gridCol w:w="1170"/>
        <w:gridCol w:w="1244"/>
        <w:gridCol w:w="1275"/>
        <w:gridCol w:w="1794"/>
        <w:gridCol w:w="1803"/>
      </w:tblGrid>
      <w:tr w:rsidR="00724154" w:rsidRPr="00720D3B" w:rsidTr="00831DEF">
        <w:trPr>
          <w:trHeight w:val="855"/>
          <w:jc w:val="cent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724154" w:rsidRPr="00831DEF" w:rsidRDefault="00603E7A" w:rsidP="00D76B66">
            <w:pPr>
              <w:jc w:val="center"/>
              <w:rPr>
                <w:b/>
                <w:bCs/>
                <w:sz w:val="24"/>
                <w:szCs w:val="24"/>
              </w:rPr>
            </w:pPr>
            <w:r>
              <w:rPr>
                <w:b/>
                <w:bCs/>
                <w:sz w:val="24"/>
                <w:szCs w:val="24"/>
              </w:rPr>
              <w:t>STT</w:t>
            </w:r>
          </w:p>
        </w:tc>
        <w:tc>
          <w:tcPr>
            <w:tcW w:w="1843" w:type="dxa"/>
            <w:tcBorders>
              <w:top w:val="single" w:sz="4" w:space="0" w:color="auto"/>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Chủ đầu tư</w:t>
            </w:r>
          </w:p>
        </w:tc>
        <w:tc>
          <w:tcPr>
            <w:tcW w:w="1170" w:type="dxa"/>
            <w:tcBorders>
              <w:top w:val="single" w:sz="4" w:space="0" w:color="auto"/>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 xml:space="preserve">Tên dự án, địa </w:t>
            </w:r>
            <w:r w:rsidRPr="00831DEF">
              <w:rPr>
                <w:b/>
                <w:bCs/>
                <w:sz w:val="24"/>
                <w:szCs w:val="24"/>
                <w:lang w:val="vi-VN"/>
              </w:rPr>
              <w:t>đ</w:t>
            </w:r>
            <w:r w:rsidRPr="00831DEF">
              <w:rPr>
                <w:b/>
                <w:bCs/>
                <w:sz w:val="24"/>
                <w:szCs w:val="24"/>
              </w:rPr>
              <w:t>iểm dự án</w:t>
            </w:r>
          </w:p>
        </w:tc>
        <w:tc>
          <w:tcPr>
            <w:tcW w:w="1244" w:type="dxa"/>
            <w:tcBorders>
              <w:top w:val="single" w:sz="4" w:space="0" w:color="auto"/>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lang w:val="vi-VN"/>
              </w:rPr>
            </w:pPr>
            <w:r w:rsidRPr="00831DEF">
              <w:rPr>
                <w:b/>
                <w:bCs/>
                <w:sz w:val="24"/>
                <w:szCs w:val="24"/>
              </w:rPr>
              <w:t xml:space="preserve">Mục đích </w:t>
            </w:r>
          </w:p>
          <w:p w:rsidR="00724154" w:rsidRPr="00831DEF" w:rsidRDefault="00724154" w:rsidP="00D76B66">
            <w:pPr>
              <w:jc w:val="center"/>
              <w:rPr>
                <w:b/>
                <w:bCs/>
                <w:sz w:val="24"/>
                <w:szCs w:val="24"/>
              </w:rPr>
            </w:pPr>
            <w:r w:rsidRPr="00831DEF">
              <w:rPr>
                <w:b/>
                <w:bCs/>
                <w:sz w:val="24"/>
                <w:szCs w:val="24"/>
              </w:rPr>
              <w:t>vay vốn</w:t>
            </w:r>
          </w:p>
        </w:tc>
        <w:tc>
          <w:tcPr>
            <w:tcW w:w="1275" w:type="dxa"/>
            <w:tcBorders>
              <w:top w:val="single" w:sz="4" w:space="0" w:color="auto"/>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lang w:val="vi-VN"/>
              </w:rPr>
            </w:pPr>
            <w:r w:rsidRPr="00831DEF">
              <w:rPr>
                <w:b/>
                <w:bCs/>
                <w:sz w:val="24"/>
                <w:szCs w:val="24"/>
              </w:rPr>
              <w:t xml:space="preserve">Số tiền </w:t>
            </w:r>
          </w:p>
          <w:p w:rsidR="00724154" w:rsidRPr="00831DEF" w:rsidRDefault="00724154" w:rsidP="00D76B66">
            <w:pPr>
              <w:jc w:val="center"/>
              <w:rPr>
                <w:b/>
                <w:bCs/>
                <w:sz w:val="24"/>
                <w:szCs w:val="24"/>
              </w:rPr>
            </w:pPr>
            <w:r w:rsidRPr="00831DEF">
              <w:rPr>
                <w:b/>
                <w:bCs/>
                <w:sz w:val="24"/>
                <w:szCs w:val="24"/>
              </w:rPr>
              <w:t>dự kiến cho vay</w:t>
            </w:r>
          </w:p>
        </w:tc>
        <w:tc>
          <w:tcPr>
            <w:tcW w:w="1794" w:type="dxa"/>
            <w:tcBorders>
              <w:top w:val="single" w:sz="4" w:space="0" w:color="auto"/>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Số tiền dự kiến giải ngân từ nguồn tái cấp vốn</w:t>
            </w:r>
          </w:p>
        </w:tc>
        <w:tc>
          <w:tcPr>
            <w:tcW w:w="1803" w:type="dxa"/>
            <w:tcBorders>
              <w:top w:val="single" w:sz="4" w:space="0" w:color="auto"/>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 xml:space="preserve">Số tiền dự kiến giải ngân từ nguồn vốn của ngân hàng </w:t>
            </w:r>
          </w:p>
        </w:tc>
      </w:tr>
      <w:tr w:rsidR="00724154" w:rsidRPr="00720D3B" w:rsidTr="00831DEF">
        <w:trPr>
          <w:trHeight w:val="1500"/>
          <w:jc w:val="center"/>
        </w:trPr>
        <w:tc>
          <w:tcPr>
            <w:tcW w:w="719" w:type="dxa"/>
            <w:tcBorders>
              <w:top w:val="nil"/>
              <w:left w:val="single" w:sz="4" w:space="0" w:color="auto"/>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1</w:t>
            </w:r>
          </w:p>
        </w:tc>
        <w:tc>
          <w:tcPr>
            <w:tcW w:w="184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rPr>
                <w:sz w:val="24"/>
                <w:szCs w:val="24"/>
              </w:rPr>
            </w:pPr>
            <w:r w:rsidRPr="00831DEF">
              <w:rPr>
                <w:sz w:val="24"/>
                <w:szCs w:val="24"/>
              </w:rPr>
              <w:t>Doanh nghiệp A</w:t>
            </w:r>
          </w:p>
          <w:p w:rsidR="00724154" w:rsidRPr="00831DEF" w:rsidRDefault="00724154" w:rsidP="00D76B66">
            <w:pPr>
              <w:rPr>
                <w:sz w:val="24"/>
                <w:szCs w:val="24"/>
              </w:rPr>
            </w:pPr>
          </w:p>
        </w:tc>
        <w:tc>
          <w:tcPr>
            <w:tcW w:w="1170"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24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rPr>
                <w:sz w:val="24"/>
                <w:szCs w:val="24"/>
              </w:rPr>
            </w:pPr>
            <w:r w:rsidRPr="00831DEF">
              <w:rPr>
                <w:sz w:val="24"/>
                <w:szCs w:val="24"/>
              </w:rPr>
              <w:t>Đầu tư dự án xây dựng nhà ở xã hội</w:t>
            </w:r>
          </w:p>
        </w:tc>
        <w:tc>
          <w:tcPr>
            <w:tcW w:w="1275"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79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80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r>
      <w:tr w:rsidR="00724154" w:rsidRPr="00720D3B" w:rsidTr="00831DEF">
        <w:trPr>
          <w:trHeight w:val="300"/>
          <w:jc w:val="center"/>
        </w:trPr>
        <w:tc>
          <w:tcPr>
            <w:tcW w:w="719" w:type="dxa"/>
            <w:tcBorders>
              <w:top w:val="nil"/>
              <w:left w:val="single" w:sz="4" w:space="0" w:color="auto"/>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2</w:t>
            </w:r>
          </w:p>
        </w:tc>
        <w:tc>
          <w:tcPr>
            <w:tcW w:w="184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rPr>
                <w:sz w:val="24"/>
                <w:szCs w:val="24"/>
              </w:rPr>
            </w:pPr>
          </w:p>
          <w:p w:rsidR="00724154" w:rsidRPr="00831DEF" w:rsidRDefault="00724154" w:rsidP="00D76B66">
            <w:pPr>
              <w:rPr>
                <w:sz w:val="24"/>
                <w:szCs w:val="24"/>
              </w:rPr>
            </w:pPr>
            <w:r w:rsidRPr="00831DEF">
              <w:rPr>
                <w:sz w:val="24"/>
                <w:szCs w:val="24"/>
              </w:rPr>
              <w:t>Doanh nghiệp B</w:t>
            </w:r>
          </w:p>
          <w:p w:rsidR="00724154" w:rsidRPr="00831DEF" w:rsidRDefault="00724154" w:rsidP="00D76B66">
            <w:pPr>
              <w:rPr>
                <w:sz w:val="24"/>
                <w:szCs w:val="24"/>
              </w:rPr>
            </w:pPr>
          </w:p>
        </w:tc>
        <w:tc>
          <w:tcPr>
            <w:tcW w:w="1170"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24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275"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79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80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r>
      <w:tr w:rsidR="00724154" w:rsidRPr="00720D3B" w:rsidTr="00831DEF">
        <w:trPr>
          <w:trHeight w:val="300"/>
          <w:jc w:val="center"/>
        </w:trPr>
        <w:tc>
          <w:tcPr>
            <w:tcW w:w="719" w:type="dxa"/>
            <w:tcBorders>
              <w:top w:val="nil"/>
              <w:left w:val="single" w:sz="4" w:space="0" w:color="auto"/>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3</w:t>
            </w:r>
          </w:p>
        </w:tc>
        <w:tc>
          <w:tcPr>
            <w:tcW w:w="184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rPr>
                <w:sz w:val="24"/>
                <w:szCs w:val="24"/>
              </w:rPr>
            </w:pPr>
            <w:r w:rsidRPr="00831DEF">
              <w:rPr>
                <w:sz w:val="24"/>
                <w:szCs w:val="24"/>
              </w:rPr>
              <w:t>...</w:t>
            </w:r>
          </w:p>
        </w:tc>
        <w:tc>
          <w:tcPr>
            <w:tcW w:w="1170"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24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275"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79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c>
          <w:tcPr>
            <w:tcW w:w="180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sz w:val="24"/>
                <w:szCs w:val="24"/>
              </w:rPr>
            </w:pPr>
            <w:r w:rsidRPr="00831DEF">
              <w:rPr>
                <w:sz w:val="24"/>
                <w:szCs w:val="24"/>
              </w:rPr>
              <w:t>...</w:t>
            </w:r>
          </w:p>
        </w:tc>
      </w:tr>
      <w:tr w:rsidR="00724154" w:rsidRPr="00720D3B" w:rsidTr="00831DEF">
        <w:trPr>
          <w:trHeight w:val="285"/>
          <w:jc w:val="center"/>
        </w:trPr>
        <w:tc>
          <w:tcPr>
            <w:tcW w:w="497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24154" w:rsidRPr="00831DEF" w:rsidRDefault="00724154" w:rsidP="00D76B66">
            <w:pPr>
              <w:jc w:val="center"/>
              <w:rPr>
                <w:b/>
                <w:bCs/>
                <w:sz w:val="24"/>
                <w:szCs w:val="24"/>
              </w:rPr>
            </w:pPr>
            <w:r w:rsidRPr="00831DEF">
              <w:rPr>
                <w:b/>
                <w:bCs/>
                <w:sz w:val="24"/>
                <w:szCs w:val="24"/>
              </w:rPr>
              <w:t>TỔNG CỘNG</w:t>
            </w:r>
          </w:p>
        </w:tc>
        <w:tc>
          <w:tcPr>
            <w:tcW w:w="1275"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w:t>
            </w:r>
          </w:p>
        </w:tc>
        <w:tc>
          <w:tcPr>
            <w:tcW w:w="1794"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w:t>
            </w:r>
          </w:p>
        </w:tc>
        <w:tc>
          <w:tcPr>
            <w:tcW w:w="1803" w:type="dxa"/>
            <w:tcBorders>
              <w:top w:val="nil"/>
              <w:left w:val="nil"/>
              <w:bottom w:val="single" w:sz="4" w:space="0" w:color="auto"/>
              <w:right w:val="single" w:sz="4" w:space="0" w:color="auto"/>
            </w:tcBorders>
            <w:shd w:val="clear" w:color="auto" w:fill="auto"/>
            <w:vAlign w:val="center"/>
          </w:tcPr>
          <w:p w:rsidR="00724154" w:rsidRPr="00831DEF" w:rsidRDefault="00724154" w:rsidP="00D76B66">
            <w:pPr>
              <w:jc w:val="center"/>
              <w:rPr>
                <w:b/>
                <w:bCs/>
                <w:sz w:val="24"/>
                <w:szCs w:val="24"/>
              </w:rPr>
            </w:pPr>
            <w:r w:rsidRPr="00831DEF">
              <w:rPr>
                <w:b/>
                <w:bCs/>
                <w:sz w:val="24"/>
                <w:szCs w:val="24"/>
              </w:rPr>
              <w:t>...</w:t>
            </w:r>
          </w:p>
        </w:tc>
      </w:tr>
    </w:tbl>
    <w:p w:rsidR="00724154" w:rsidRPr="00720D3B" w:rsidRDefault="00724154" w:rsidP="00724154">
      <w:pPr>
        <w:spacing w:before="60" w:after="60"/>
        <w:jc w:val="both"/>
        <w:rPr>
          <w:lang w:val="vi-VN"/>
        </w:rPr>
      </w:pPr>
    </w:p>
    <w:tbl>
      <w:tblPr>
        <w:tblW w:w="5650" w:type="pct"/>
        <w:tblInd w:w="-743" w:type="dxa"/>
        <w:tblLook w:val="01E0"/>
      </w:tblPr>
      <w:tblGrid>
        <w:gridCol w:w="3088"/>
        <w:gridCol w:w="1852"/>
        <w:gridCol w:w="6491"/>
      </w:tblGrid>
      <w:tr w:rsidR="00724154" w:rsidRPr="00720D3B" w:rsidTr="00D76B66">
        <w:trPr>
          <w:trHeight w:val="506"/>
        </w:trPr>
        <w:tc>
          <w:tcPr>
            <w:tcW w:w="1351" w:type="pct"/>
          </w:tcPr>
          <w:p w:rsidR="00724154" w:rsidRPr="00720D3B" w:rsidRDefault="00724154" w:rsidP="00D76B66">
            <w:pPr>
              <w:autoSpaceDE w:val="0"/>
              <w:autoSpaceDN w:val="0"/>
              <w:adjustRightInd w:val="0"/>
              <w:ind w:right="-20"/>
              <w:jc w:val="center"/>
              <w:rPr>
                <w:lang w:val="vi-VN"/>
              </w:rPr>
            </w:pPr>
          </w:p>
        </w:tc>
        <w:tc>
          <w:tcPr>
            <w:tcW w:w="810" w:type="pct"/>
          </w:tcPr>
          <w:p w:rsidR="00724154" w:rsidRPr="00720D3B" w:rsidRDefault="00724154" w:rsidP="00D76B66">
            <w:pPr>
              <w:autoSpaceDE w:val="0"/>
              <w:autoSpaceDN w:val="0"/>
              <w:adjustRightInd w:val="0"/>
              <w:ind w:right="-20"/>
              <w:jc w:val="center"/>
              <w:rPr>
                <w:lang w:val="vi-VN"/>
              </w:rPr>
            </w:pPr>
          </w:p>
        </w:tc>
        <w:tc>
          <w:tcPr>
            <w:tcW w:w="2838" w:type="pct"/>
          </w:tcPr>
          <w:p w:rsidR="00724154" w:rsidRPr="00720D3B" w:rsidRDefault="00724154" w:rsidP="00831DEF">
            <w:pPr>
              <w:autoSpaceDE w:val="0"/>
              <w:autoSpaceDN w:val="0"/>
              <w:adjustRightInd w:val="0"/>
              <w:ind w:right="-20"/>
              <w:jc w:val="center"/>
              <w:rPr>
                <w:sz w:val="26"/>
                <w:szCs w:val="26"/>
              </w:rPr>
            </w:pPr>
            <w:r w:rsidRPr="00720D3B">
              <w:rPr>
                <w:i/>
                <w:iCs/>
                <w:w w:val="99"/>
                <w:sz w:val="26"/>
                <w:szCs w:val="26"/>
              </w:rPr>
              <w:t>……Ngà</w:t>
            </w:r>
            <w:r w:rsidRPr="00720D3B">
              <w:rPr>
                <w:i/>
                <w:iCs/>
                <w:spacing w:val="3"/>
                <w:w w:val="99"/>
                <w:sz w:val="26"/>
                <w:szCs w:val="26"/>
              </w:rPr>
              <w:t>y</w:t>
            </w:r>
            <w:r w:rsidRPr="00720D3B">
              <w:rPr>
                <w:i/>
                <w:iCs/>
                <w:w w:val="99"/>
                <w:sz w:val="26"/>
                <w:szCs w:val="26"/>
              </w:rPr>
              <w:t>……..</w:t>
            </w:r>
            <w:r w:rsidRPr="00720D3B">
              <w:rPr>
                <w:i/>
                <w:iCs/>
                <w:spacing w:val="2"/>
                <w:w w:val="99"/>
                <w:sz w:val="26"/>
                <w:szCs w:val="26"/>
              </w:rPr>
              <w:t>t</w:t>
            </w:r>
            <w:r w:rsidRPr="00720D3B">
              <w:rPr>
                <w:i/>
                <w:iCs/>
                <w:w w:val="99"/>
                <w:sz w:val="26"/>
                <w:szCs w:val="26"/>
              </w:rPr>
              <w:t>hán</w:t>
            </w:r>
            <w:r w:rsidRPr="00720D3B">
              <w:rPr>
                <w:i/>
                <w:iCs/>
                <w:spacing w:val="3"/>
                <w:w w:val="99"/>
                <w:sz w:val="26"/>
                <w:szCs w:val="26"/>
              </w:rPr>
              <w:t>g</w:t>
            </w:r>
            <w:r w:rsidRPr="00720D3B">
              <w:rPr>
                <w:i/>
                <w:iCs/>
                <w:w w:val="99"/>
                <w:sz w:val="26"/>
                <w:szCs w:val="26"/>
              </w:rPr>
              <w:t>……..n</w:t>
            </w:r>
            <w:r w:rsidRPr="00720D3B">
              <w:rPr>
                <w:i/>
                <w:iCs/>
                <w:spacing w:val="2"/>
                <w:w w:val="99"/>
                <w:sz w:val="26"/>
                <w:szCs w:val="26"/>
              </w:rPr>
              <w:t>ă</w:t>
            </w:r>
            <w:r w:rsidRPr="00720D3B">
              <w:rPr>
                <w:i/>
                <w:iCs/>
                <w:w w:val="99"/>
                <w:sz w:val="26"/>
                <w:szCs w:val="26"/>
              </w:rPr>
              <w:t>m20…</w:t>
            </w:r>
          </w:p>
        </w:tc>
      </w:tr>
      <w:tr w:rsidR="00724154" w:rsidRPr="00720D3B" w:rsidTr="00D76B66">
        <w:tc>
          <w:tcPr>
            <w:tcW w:w="1351" w:type="pct"/>
          </w:tcPr>
          <w:p w:rsidR="00724154" w:rsidRPr="00720D3B" w:rsidRDefault="00724154" w:rsidP="00D76B66">
            <w:pPr>
              <w:autoSpaceDE w:val="0"/>
              <w:autoSpaceDN w:val="0"/>
              <w:adjustRightInd w:val="0"/>
              <w:ind w:right="-20"/>
              <w:jc w:val="center"/>
              <w:rPr>
                <w:b/>
                <w:sz w:val="26"/>
                <w:szCs w:val="26"/>
              </w:rPr>
            </w:pPr>
            <w:r w:rsidRPr="00720D3B">
              <w:rPr>
                <w:b/>
                <w:sz w:val="26"/>
                <w:szCs w:val="26"/>
              </w:rPr>
              <w:t>Lập biểu</w:t>
            </w:r>
          </w:p>
        </w:tc>
        <w:tc>
          <w:tcPr>
            <w:tcW w:w="810" w:type="pct"/>
          </w:tcPr>
          <w:p w:rsidR="00724154" w:rsidRPr="00720D3B" w:rsidRDefault="00724154" w:rsidP="00D76B66">
            <w:pPr>
              <w:autoSpaceDE w:val="0"/>
              <w:autoSpaceDN w:val="0"/>
              <w:adjustRightInd w:val="0"/>
              <w:ind w:right="-20"/>
              <w:jc w:val="center"/>
              <w:rPr>
                <w:b/>
                <w:sz w:val="26"/>
                <w:szCs w:val="26"/>
              </w:rPr>
            </w:pPr>
            <w:r w:rsidRPr="00720D3B">
              <w:rPr>
                <w:b/>
                <w:sz w:val="26"/>
                <w:szCs w:val="26"/>
              </w:rPr>
              <w:t>Kiểm soát</w:t>
            </w:r>
          </w:p>
        </w:tc>
        <w:tc>
          <w:tcPr>
            <w:tcW w:w="2838" w:type="pct"/>
          </w:tcPr>
          <w:p w:rsidR="00724154" w:rsidRPr="00636DF2" w:rsidRDefault="00724154" w:rsidP="00D76B66">
            <w:pPr>
              <w:autoSpaceDE w:val="0"/>
              <w:autoSpaceDN w:val="0"/>
              <w:adjustRightInd w:val="0"/>
              <w:ind w:left="884" w:right="-20"/>
              <w:jc w:val="center"/>
              <w:rPr>
                <w:i/>
                <w:sz w:val="26"/>
                <w:szCs w:val="26"/>
                <w:lang w:val="vi-VN"/>
              </w:rPr>
            </w:pPr>
            <w:r w:rsidRPr="00636DF2">
              <w:rPr>
                <w:b/>
                <w:sz w:val="26"/>
                <w:szCs w:val="26"/>
              </w:rPr>
              <w:t>NGƯỜI ĐẠI DIỆN HỢP PHÁP</w:t>
            </w:r>
            <w:r w:rsidRPr="00636DF2">
              <w:rPr>
                <w:sz w:val="26"/>
                <w:szCs w:val="26"/>
              </w:rPr>
              <w:br/>
            </w:r>
            <w:r w:rsidRPr="00636DF2">
              <w:rPr>
                <w:i/>
                <w:sz w:val="26"/>
                <w:szCs w:val="26"/>
              </w:rPr>
              <w:t>(Ký, đóng dấu, ghi rõ họ tên, chức vụ)</w:t>
            </w:r>
          </w:p>
        </w:tc>
      </w:tr>
    </w:tbl>
    <w:p w:rsidR="009B3F9A" w:rsidRDefault="009B3F9A" w:rsidP="00724154">
      <w:pPr>
        <w:spacing w:before="120"/>
        <w:ind w:right="-142"/>
        <w:rPr>
          <w:b/>
        </w:rPr>
      </w:pPr>
    </w:p>
    <w:p w:rsidR="00724154" w:rsidRPr="00637DA5" w:rsidRDefault="00724154" w:rsidP="00724154">
      <w:pPr>
        <w:spacing w:before="120"/>
        <w:ind w:right="-142"/>
        <w:rPr>
          <w:b/>
          <w:lang w:val="vi-VN"/>
        </w:rPr>
      </w:pPr>
      <w:r w:rsidRPr="00637DA5">
        <w:rPr>
          <w:b/>
          <w:lang w:val="vi-VN"/>
        </w:rPr>
        <w:lastRenderedPageBreak/>
        <w:t>PHỤ LỤC</w:t>
      </w:r>
      <w:r w:rsidRPr="00E228FC">
        <w:rPr>
          <w:b/>
          <w:lang w:val="vi-VN"/>
        </w:rPr>
        <w:t xml:space="preserve"> SỐ</w:t>
      </w:r>
      <w:r w:rsidRPr="00637DA5">
        <w:rPr>
          <w:b/>
          <w:lang w:val="vi-VN"/>
        </w:rPr>
        <w:t xml:space="preserve"> 0</w:t>
      </w:r>
      <w:r w:rsidRPr="00681ED3">
        <w:rPr>
          <w:b/>
          <w:lang w:val="vi-VN"/>
        </w:rPr>
        <w:t>4</w:t>
      </w:r>
      <w:r w:rsidR="006A5AFF">
        <w:rPr>
          <w:rStyle w:val="FootnoteReference"/>
          <w:b/>
          <w:lang w:val="vi-VN"/>
        </w:rPr>
        <w:footnoteReference w:id="30"/>
      </w:r>
      <w:r w:rsidRPr="00637DA5">
        <w:rPr>
          <w:b/>
          <w:lang w:val="vi-VN"/>
        </w:rPr>
        <w:t xml:space="preserve">– </w:t>
      </w:r>
      <w:r w:rsidRPr="00973DB4">
        <w:rPr>
          <w:b/>
          <w:lang w:val="vi-VN"/>
        </w:rPr>
        <w:t>Mẫu c</w:t>
      </w:r>
      <w:r w:rsidRPr="00E50126">
        <w:rPr>
          <w:b/>
          <w:lang w:val="vi-VN"/>
        </w:rPr>
        <w:t>ông văn</w:t>
      </w:r>
      <w:r w:rsidRPr="00681ED3">
        <w:rPr>
          <w:b/>
          <w:lang w:val="vi-VN"/>
        </w:rPr>
        <w:t xml:space="preserve"> đề nghị tham gia chương trình cho vay hỗ trợ nhà ở</w:t>
      </w:r>
    </w:p>
    <w:tbl>
      <w:tblPr>
        <w:tblW w:w="10437" w:type="dxa"/>
        <w:tblInd w:w="-432" w:type="dxa"/>
        <w:tblCellMar>
          <w:left w:w="0" w:type="dxa"/>
          <w:right w:w="0" w:type="dxa"/>
        </w:tblCellMar>
        <w:tblLook w:val="0000"/>
      </w:tblPr>
      <w:tblGrid>
        <w:gridCol w:w="4410"/>
        <w:gridCol w:w="6027"/>
      </w:tblGrid>
      <w:tr w:rsidR="00724154" w:rsidRPr="007034C2" w:rsidTr="00831DEF">
        <w:trPr>
          <w:trHeight w:val="563"/>
        </w:trPr>
        <w:tc>
          <w:tcPr>
            <w:tcW w:w="4410" w:type="dxa"/>
            <w:tcMar>
              <w:top w:w="0" w:type="dxa"/>
              <w:left w:w="108" w:type="dxa"/>
              <w:bottom w:w="0" w:type="dxa"/>
              <w:right w:w="108" w:type="dxa"/>
            </w:tcMar>
          </w:tcPr>
          <w:p w:rsidR="00724154" w:rsidRPr="00831DEF" w:rsidRDefault="006D11A0" w:rsidP="00D76B66">
            <w:pPr>
              <w:spacing w:before="120"/>
              <w:jc w:val="center"/>
              <w:rPr>
                <w:b/>
                <w:bCs/>
                <w:sz w:val="25"/>
                <w:szCs w:val="25"/>
                <w:lang w:val="vi-VN"/>
              </w:rPr>
            </w:pPr>
            <w:r>
              <w:rPr>
                <w:b/>
                <w:bCs/>
                <w:noProof/>
                <w:sz w:val="25"/>
                <w:szCs w:val="25"/>
                <w:lang w:val="vi-VN" w:eastAsia="vi-VN"/>
              </w:rPr>
              <w:pict>
                <v:line id="Straight Connector 5" o:spid="_x0000_s1036" style="position:absolute;left:0;text-align:left;z-index:251686912;visibility:visible" from="61.5pt,21.95pt" to="12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jS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"/>
              </w:pict>
            </w:r>
            <w:r w:rsidR="00724154" w:rsidRPr="00831DEF">
              <w:rPr>
                <w:b/>
                <w:bCs/>
                <w:sz w:val="25"/>
                <w:szCs w:val="25"/>
                <w:lang w:val="vi-VN"/>
              </w:rPr>
              <w:t xml:space="preserve">NGÂN HÀNG </w:t>
            </w:r>
            <w:r w:rsidR="00724154" w:rsidRPr="00831DEF">
              <w:rPr>
                <w:bCs/>
                <w:sz w:val="25"/>
                <w:szCs w:val="25"/>
                <w:lang w:val="vi-VN"/>
              </w:rPr>
              <w:t xml:space="preserve">…….. </w:t>
            </w:r>
          </w:p>
          <w:p w:rsidR="00724154" w:rsidRPr="00831DEF" w:rsidRDefault="00724154" w:rsidP="00D76B66">
            <w:pPr>
              <w:jc w:val="center"/>
              <w:rPr>
                <w:sz w:val="25"/>
                <w:szCs w:val="25"/>
                <w:lang w:val="vi-VN"/>
              </w:rPr>
            </w:pPr>
          </w:p>
          <w:p w:rsidR="00724154" w:rsidRPr="00831DEF" w:rsidRDefault="00724154" w:rsidP="00D76B66">
            <w:pPr>
              <w:jc w:val="center"/>
              <w:rPr>
                <w:sz w:val="25"/>
                <w:szCs w:val="25"/>
                <w:lang w:val="vi-VN"/>
              </w:rPr>
            </w:pPr>
            <w:r w:rsidRPr="00831DEF">
              <w:rPr>
                <w:sz w:val="25"/>
                <w:szCs w:val="25"/>
                <w:lang w:val="vi-VN"/>
              </w:rPr>
              <w:t>Số: ……….</w:t>
            </w:r>
          </w:p>
          <w:p w:rsidR="00724154" w:rsidRPr="00831DEF" w:rsidRDefault="00724154" w:rsidP="00D76B66">
            <w:pPr>
              <w:jc w:val="center"/>
              <w:rPr>
                <w:sz w:val="25"/>
                <w:szCs w:val="25"/>
                <w:lang w:val="vi-VN"/>
              </w:rPr>
            </w:pPr>
            <w:r w:rsidRPr="00831DEF">
              <w:rPr>
                <w:sz w:val="25"/>
                <w:szCs w:val="25"/>
                <w:lang w:val="vi-VN"/>
              </w:rPr>
              <w:t>V/v đề nghị tham gia chương trình cho vay hỗ trợ nhà ở theo Nghị quyết 02/NQ-CP của Chính phủ</w:t>
            </w:r>
          </w:p>
        </w:tc>
        <w:tc>
          <w:tcPr>
            <w:tcW w:w="6027" w:type="dxa"/>
            <w:tcMar>
              <w:top w:w="0" w:type="dxa"/>
              <w:left w:w="108" w:type="dxa"/>
              <w:bottom w:w="0" w:type="dxa"/>
              <w:right w:w="108" w:type="dxa"/>
            </w:tcMar>
          </w:tcPr>
          <w:p w:rsidR="00724154" w:rsidRPr="00831DEF" w:rsidRDefault="006D11A0" w:rsidP="00D76B66">
            <w:pPr>
              <w:spacing w:before="120"/>
              <w:jc w:val="center"/>
              <w:rPr>
                <w:i/>
                <w:iCs/>
                <w:sz w:val="25"/>
                <w:szCs w:val="25"/>
                <w:lang w:val="vi-VN"/>
              </w:rPr>
            </w:pPr>
            <w:r w:rsidRPr="006D11A0">
              <w:rPr>
                <w:b/>
                <w:bCs/>
                <w:noProof/>
                <w:sz w:val="25"/>
                <w:szCs w:val="25"/>
                <w:lang w:val="vi-VN" w:eastAsia="vi-VN"/>
              </w:rPr>
              <w:pict>
                <v:line id="Straight Connector 4" o:spid="_x0000_s1035" style="position:absolute;left:0;text-align:left;z-index:251687936;visibility:visible;mso-position-horizontal-relative:text;mso-position-vertical-relative:text" from="66.6pt,37.9pt" to="222.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7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RQo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"/>
              </w:pict>
            </w:r>
            <w:r w:rsidR="00724154" w:rsidRPr="00831DEF">
              <w:rPr>
                <w:b/>
                <w:bCs/>
                <w:sz w:val="25"/>
                <w:szCs w:val="25"/>
                <w:lang w:val="vi-VN"/>
              </w:rPr>
              <w:t>CỘNG HÒA XÃ HỘI CHỦ NGHĨA VIỆT NAM</w:t>
            </w:r>
            <w:r w:rsidR="00724154" w:rsidRPr="00831DEF">
              <w:rPr>
                <w:b/>
                <w:bCs/>
                <w:sz w:val="25"/>
                <w:szCs w:val="25"/>
                <w:lang w:val="vi-VN"/>
              </w:rPr>
              <w:br/>
              <w:t>Độc lập – Tự do – Hạnh phúc</w:t>
            </w:r>
            <w:r w:rsidR="00724154" w:rsidRPr="00831DEF">
              <w:rPr>
                <w:b/>
                <w:bCs/>
                <w:sz w:val="25"/>
                <w:szCs w:val="25"/>
                <w:lang w:val="vi-VN"/>
              </w:rPr>
              <w:br/>
            </w:r>
          </w:p>
          <w:p w:rsidR="00724154" w:rsidRPr="00831DEF" w:rsidRDefault="00724154" w:rsidP="00D76B66">
            <w:pPr>
              <w:spacing w:before="120"/>
              <w:jc w:val="center"/>
              <w:rPr>
                <w:sz w:val="25"/>
                <w:szCs w:val="25"/>
              </w:rPr>
            </w:pPr>
            <w:r w:rsidRPr="00831DEF">
              <w:rPr>
                <w:i/>
                <w:iCs/>
                <w:sz w:val="25"/>
                <w:szCs w:val="25"/>
              </w:rPr>
              <w:t>…. , ngày ….. tháng ….. năm…..</w:t>
            </w:r>
          </w:p>
        </w:tc>
      </w:tr>
    </w:tbl>
    <w:p w:rsidR="00724154" w:rsidRDefault="00724154" w:rsidP="00724154">
      <w:pPr>
        <w:tabs>
          <w:tab w:val="left" w:leader="dot" w:pos="4320"/>
          <w:tab w:val="left" w:leader="dot" w:pos="8640"/>
        </w:tabs>
        <w:ind w:firstLine="567"/>
        <w:jc w:val="both"/>
      </w:pPr>
    </w:p>
    <w:p w:rsidR="00724154" w:rsidRPr="005F2376" w:rsidRDefault="00724154" w:rsidP="00724154">
      <w:pPr>
        <w:tabs>
          <w:tab w:val="left" w:leader="dot" w:pos="4320"/>
          <w:tab w:val="left" w:leader="dot" w:pos="8640"/>
        </w:tabs>
        <w:ind w:firstLine="567"/>
        <w:jc w:val="both"/>
        <w:rPr>
          <w:sz w:val="18"/>
        </w:rPr>
      </w:pPr>
    </w:p>
    <w:p w:rsidR="00724154" w:rsidRDefault="00724154" w:rsidP="00724154">
      <w:pPr>
        <w:tabs>
          <w:tab w:val="left" w:leader="dot" w:pos="4320"/>
          <w:tab w:val="left" w:leader="dot" w:pos="8640"/>
        </w:tabs>
        <w:jc w:val="center"/>
      </w:pPr>
      <w:r>
        <w:t>Kính gửi: Ngân hàng Nhà nước Việt Nam</w:t>
      </w:r>
    </w:p>
    <w:p w:rsidR="00724154" w:rsidRDefault="00724154" w:rsidP="00724154">
      <w:pPr>
        <w:tabs>
          <w:tab w:val="left" w:leader="dot" w:pos="4320"/>
          <w:tab w:val="left" w:leader="dot" w:pos="8640"/>
        </w:tabs>
        <w:jc w:val="center"/>
      </w:pPr>
      <w:r>
        <w:t xml:space="preserve">                  (Vụ Tín dụng các ngành kinh tế)</w:t>
      </w:r>
    </w:p>
    <w:p w:rsidR="00724154" w:rsidRDefault="00724154" w:rsidP="00724154">
      <w:pPr>
        <w:tabs>
          <w:tab w:val="left" w:leader="dot" w:pos="4320"/>
          <w:tab w:val="left" w:leader="dot" w:pos="8640"/>
        </w:tabs>
        <w:ind w:firstLine="567"/>
        <w:jc w:val="both"/>
      </w:pPr>
    </w:p>
    <w:p w:rsidR="00724154" w:rsidRDefault="00724154" w:rsidP="009B3F9A">
      <w:pPr>
        <w:tabs>
          <w:tab w:val="left" w:leader="dot" w:pos="8640"/>
        </w:tabs>
        <w:spacing w:before="60"/>
        <w:ind w:firstLine="709"/>
        <w:jc w:val="both"/>
      </w:pPr>
      <w:r>
        <w:t xml:space="preserve">Ngân hàng ……. đề nghị được tham gia chương trình cho vay hỗ trợ nhà ở theo Nghị quyết số </w:t>
      </w:r>
      <w:r w:rsidRPr="001C527A">
        <w:t>02/NQ-CP ngày 07/01/2013 của Chính phủ</w:t>
      </w:r>
      <w:r>
        <w:t xml:space="preserve">. </w:t>
      </w:r>
    </w:p>
    <w:p w:rsidR="00724154" w:rsidRDefault="00724154" w:rsidP="009B3F9A">
      <w:pPr>
        <w:tabs>
          <w:tab w:val="left" w:leader="dot" w:pos="8640"/>
        </w:tabs>
        <w:spacing w:before="60"/>
        <w:ind w:firstLine="709"/>
        <w:jc w:val="both"/>
      </w:pPr>
      <w:r>
        <w:t>Ngân hàng …… xin báo cáo một số thông tin như sau:</w:t>
      </w:r>
    </w:p>
    <w:p w:rsidR="00724154" w:rsidRDefault="00724154" w:rsidP="009B3F9A">
      <w:pPr>
        <w:tabs>
          <w:tab w:val="left" w:leader="dot" w:pos="8640"/>
        </w:tabs>
        <w:spacing w:before="60"/>
        <w:ind w:firstLine="709"/>
        <w:jc w:val="both"/>
      </w:pPr>
      <w:r>
        <w:t>1. Về quy mô của ngân hàng</w:t>
      </w:r>
    </w:p>
    <w:p w:rsidR="00724154" w:rsidRDefault="00724154" w:rsidP="009B3F9A">
      <w:pPr>
        <w:tabs>
          <w:tab w:val="left" w:leader="dot" w:pos="8640"/>
        </w:tabs>
        <w:spacing w:before="60"/>
        <w:ind w:firstLine="709"/>
        <w:jc w:val="both"/>
      </w:pPr>
      <w:r>
        <w:t>- Vốn tự có</w:t>
      </w:r>
    </w:p>
    <w:p w:rsidR="00724154" w:rsidRDefault="00724154" w:rsidP="009B3F9A">
      <w:pPr>
        <w:tabs>
          <w:tab w:val="left" w:leader="dot" w:pos="8640"/>
        </w:tabs>
        <w:spacing w:before="60"/>
        <w:ind w:firstLine="709"/>
        <w:jc w:val="both"/>
      </w:pPr>
      <w:r>
        <w:t>- Tổng tài sản</w:t>
      </w:r>
    </w:p>
    <w:p w:rsidR="00724154" w:rsidRDefault="00724154" w:rsidP="009B3F9A">
      <w:pPr>
        <w:tabs>
          <w:tab w:val="left" w:leader="dot" w:pos="8640"/>
        </w:tabs>
        <w:spacing w:before="60"/>
        <w:ind w:firstLine="709"/>
        <w:jc w:val="both"/>
      </w:pPr>
      <w:r>
        <w:t>2. Về mạng lưới hoạt động của ngân hàng</w:t>
      </w:r>
    </w:p>
    <w:p w:rsidR="00724154" w:rsidRDefault="00724154" w:rsidP="009B3F9A">
      <w:pPr>
        <w:tabs>
          <w:tab w:val="left" w:leader="dot" w:pos="8640"/>
        </w:tabs>
        <w:spacing w:before="60"/>
        <w:ind w:firstLine="709"/>
        <w:jc w:val="both"/>
      </w:pPr>
      <w:r>
        <w:t>- Số lượng chi nhánh</w:t>
      </w:r>
    </w:p>
    <w:p w:rsidR="00724154" w:rsidRDefault="00724154" w:rsidP="009B3F9A">
      <w:pPr>
        <w:tabs>
          <w:tab w:val="left" w:leader="dot" w:pos="8640"/>
        </w:tabs>
        <w:spacing w:before="60"/>
        <w:ind w:firstLine="709"/>
        <w:jc w:val="both"/>
      </w:pPr>
      <w:r>
        <w:t xml:space="preserve">  Trong đó: số lượng chi nhánh tại Hà Nội….; số lượng chi nhánh tại Hồ Chí Minh ….</w:t>
      </w:r>
    </w:p>
    <w:p w:rsidR="00724154" w:rsidRDefault="00724154" w:rsidP="009B3F9A">
      <w:pPr>
        <w:tabs>
          <w:tab w:val="left" w:leader="dot" w:pos="8640"/>
        </w:tabs>
        <w:spacing w:before="60"/>
        <w:ind w:firstLine="709"/>
        <w:jc w:val="both"/>
      </w:pPr>
      <w:r>
        <w:t>- Số lượng phòng giao dịch</w:t>
      </w:r>
    </w:p>
    <w:p w:rsidR="00724154" w:rsidRDefault="00724154" w:rsidP="009B3F9A">
      <w:pPr>
        <w:tabs>
          <w:tab w:val="left" w:leader="dot" w:pos="8640"/>
        </w:tabs>
        <w:spacing w:before="60"/>
        <w:ind w:firstLine="709"/>
        <w:jc w:val="both"/>
      </w:pPr>
      <w:r>
        <w:t xml:space="preserve">  Trong đó: số lượng phòng giao dịch tại Hà Nội ….; số lượng phòng giao dịch tại Hồ Chí Minh….</w:t>
      </w:r>
    </w:p>
    <w:p w:rsidR="00724154" w:rsidRDefault="00724154" w:rsidP="009B3F9A">
      <w:pPr>
        <w:tabs>
          <w:tab w:val="left" w:leader="dot" w:pos="8640"/>
        </w:tabs>
        <w:spacing w:before="60"/>
        <w:ind w:firstLine="709"/>
        <w:jc w:val="both"/>
      </w:pPr>
      <w:r>
        <w:t>3. Kinh nghiệm trong hoạt động cho vay đầu tư, kinh doanh bất động sản</w:t>
      </w:r>
    </w:p>
    <w:p w:rsidR="00724154" w:rsidRDefault="00724154" w:rsidP="009B3F9A">
      <w:pPr>
        <w:tabs>
          <w:tab w:val="left" w:leader="dot" w:pos="8640"/>
        </w:tabs>
        <w:spacing w:before="60"/>
        <w:ind w:firstLine="709"/>
        <w:jc w:val="both"/>
      </w:pPr>
      <w:r>
        <w:t>- Dư nợ cho vay</w:t>
      </w:r>
      <w:r w:rsidRPr="00B02B6E">
        <w:rPr>
          <w:lang w:val="vi-VN"/>
        </w:rPr>
        <w:t>đối với lĩnh vực đầu tư, kinh doanh bất động sản</w:t>
      </w:r>
    </w:p>
    <w:p w:rsidR="00724154" w:rsidRDefault="00724154" w:rsidP="009B3F9A">
      <w:pPr>
        <w:tabs>
          <w:tab w:val="left" w:leader="dot" w:pos="8640"/>
        </w:tabs>
        <w:spacing w:before="60"/>
        <w:ind w:firstLine="709"/>
        <w:jc w:val="both"/>
      </w:pPr>
      <w:r>
        <w:t xml:space="preserve">  Trong đó, dư nợ cho vay mua, thuê, thuê mua nhà ở</w:t>
      </w:r>
    </w:p>
    <w:p w:rsidR="00724154" w:rsidRPr="00460772" w:rsidRDefault="00724154" w:rsidP="009B3F9A">
      <w:pPr>
        <w:tabs>
          <w:tab w:val="left" w:leader="dot" w:pos="8640"/>
        </w:tabs>
        <w:spacing w:before="60"/>
        <w:ind w:firstLine="709"/>
        <w:jc w:val="both"/>
      </w:pPr>
      <w:r>
        <w:t>- Tỷ trọng cho vay</w:t>
      </w:r>
      <w:r w:rsidRPr="00B02B6E">
        <w:rPr>
          <w:lang w:val="vi-VN"/>
        </w:rPr>
        <w:t>đầu tư, kinh doanh bất động sản</w:t>
      </w:r>
      <w:r>
        <w:t xml:space="preserve"> trong tổng dư nợ cho vay của ngân hàng</w:t>
      </w:r>
    </w:p>
    <w:p w:rsidR="00724154" w:rsidRDefault="00724154" w:rsidP="009B3F9A">
      <w:pPr>
        <w:tabs>
          <w:tab w:val="left" w:leader="dot" w:pos="8640"/>
        </w:tabs>
        <w:spacing w:before="60"/>
        <w:ind w:firstLine="709"/>
        <w:jc w:val="both"/>
      </w:pPr>
      <w:r>
        <w:t xml:space="preserve">Ngân hàng ……… cam kết thực hiện đúng các quy định của Chính phủ, Ngân hàng Nhà nước Việt Nam và các quy định có liên quan trong việc triển khai chương trình cho vay hỗ trợ nhà ở theo Nghị quyết số </w:t>
      </w:r>
      <w:r w:rsidRPr="001C527A">
        <w:t>02/NQ-CP ngày 07/01/2013 của Chính phủ</w:t>
      </w:r>
      <w:r>
        <w:t>./.</w:t>
      </w:r>
    </w:p>
    <w:tbl>
      <w:tblPr>
        <w:tblW w:w="8856" w:type="dxa"/>
        <w:tblLook w:val="01E0"/>
      </w:tblPr>
      <w:tblGrid>
        <w:gridCol w:w="4428"/>
        <w:gridCol w:w="4428"/>
      </w:tblGrid>
      <w:tr w:rsidR="00724154" w:rsidRPr="00E43542" w:rsidTr="00D76B66">
        <w:tc>
          <w:tcPr>
            <w:tcW w:w="4428" w:type="dxa"/>
            <w:shd w:val="clear" w:color="auto" w:fill="auto"/>
          </w:tcPr>
          <w:p w:rsidR="00724154" w:rsidRPr="00E43542" w:rsidRDefault="00724154" w:rsidP="00D76B66">
            <w:pPr>
              <w:tabs>
                <w:tab w:val="center" w:pos="4320"/>
                <w:tab w:val="right" w:pos="8640"/>
              </w:tabs>
              <w:rPr>
                <w:sz w:val="22"/>
              </w:rPr>
            </w:pPr>
            <w:r w:rsidRPr="00E43542">
              <w:rPr>
                <w:b/>
                <w:i/>
                <w:sz w:val="16"/>
              </w:rPr>
              <w:br/>
            </w:r>
            <w:r w:rsidRPr="00E43542">
              <w:rPr>
                <w:b/>
                <w:i/>
                <w:sz w:val="22"/>
              </w:rPr>
              <w:t>Nơi nhận:</w:t>
            </w:r>
            <w:r w:rsidRPr="00E43542">
              <w:rPr>
                <w:b/>
                <w:i/>
                <w:sz w:val="22"/>
              </w:rPr>
              <w:br/>
            </w:r>
            <w:r w:rsidRPr="00E43542">
              <w:rPr>
                <w:sz w:val="22"/>
              </w:rPr>
              <w:t>- ……..…..;</w:t>
            </w:r>
          </w:p>
        </w:tc>
        <w:tc>
          <w:tcPr>
            <w:tcW w:w="4428" w:type="dxa"/>
            <w:shd w:val="clear" w:color="auto" w:fill="auto"/>
          </w:tcPr>
          <w:p w:rsidR="00724154" w:rsidRPr="00E43542" w:rsidRDefault="00724154" w:rsidP="00D76B66">
            <w:pPr>
              <w:tabs>
                <w:tab w:val="center" w:pos="4320"/>
                <w:tab w:val="right" w:pos="8640"/>
              </w:tabs>
              <w:jc w:val="center"/>
              <w:rPr>
                <w:b/>
                <w:sz w:val="18"/>
              </w:rPr>
            </w:pPr>
          </w:p>
          <w:p w:rsidR="00724154" w:rsidRPr="00E43542" w:rsidRDefault="00724154" w:rsidP="00D76B66">
            <w:pPr>
              <w:tabs>
                <w:tab w:val="center" w:pos="4320"/>
                <w:tab w:val="right" w:pos="8640"/>
              </w:tabs>
              <w:jc w:val="center"/>
              <w:rPr>
                <w:b/>
              </w:rPr>
            </w:pPr>
            <w:r w:rsidRPr="00636DF2">
              <w:rPr>
                <w:b/>
                <w:sz w:val="26"/>
                <w:szCs w:val="26"/>
              </w:rPr>
              <w:t>NGƯỜI ĐẠI DIỆN HỢP PHÁP</w:t>
            </w:r>
            <w:r w:rsidRPr="00636DF2">
              <w:rPr>
                <w:sz w:val="26"/>
                <w:szCs w:val="26"/>
              </w:rPr>
              <w:br/>
            </w:r>
            <w:r w:rsidRPr="00636DF2">
              <w:rPr>
                <w:i/>
                <w:sz w:val="26"/>
                <w:szCs w:val="26"/>
              </w:rPr>
              <w:t>(Ký, đóng dấu, ghi rõ họ tên, chức vụ)</w:t>
            </w:r>
          </w:p>
        </w:tc>
      </w:tr>
    </w:tbl>
    <w:p w:rsidR="006426F6" w:rsidRDefault="006426F6" w:rsidP="00723AB4">
      <w:pPr>
        <w:rPr>
          <w:b/>
        </w:rPr>
      </w:pPr>
    </w:p>
    <w:p w:rsidR="006E5D7C" w:rsidRDefault="006D11A0" w:rsidP="006426F6">
      <w:pPr>
        <w:spacing w:before="120"/>
      </w:pPr>
      <w:r>
        <w:rPr>
          <w:noProof/>
          <w:lang w:val="vi-VN" w:eastAsia="vi-VN"/>
        </w:rPr>
        <w:pict>
          <v:shapetype id="_x0000_t32" coordsize="21600,21600" o:spt="32" o:oned="t" path="m,l21600,21600e" filled="f">
            <v:path arrowok="t" fillok="f" o:connecttype="none"/>
            <o:lock v:ext="edit" shapetype="t"/>
          </v:shapetype>
          <v:shape id="Straight Arrow Connector 10" o:spid="_x0000_s1034" type="#_x0000_t32" style="position:absolute;margin-left:1.65pt;margin-top:15.55pt;width:486.7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"/>
        </w:pict>
      </w:r>
    </w:p>
    <w:tbl>
      <w:tblPr>
        <w:tblStyle w:val="TableGrid"/>
        <w:tblW w:w="97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6"/>
        <w:gridCol w:w="5094"/>
      </w:tblGrid>
      <w:tr w:rsidR="006E5D7C" w:rsidRPr="00BD5975" w:rsidTr="00AD6094">
        <w:trPr>
          <w:trHeight w:val="2745"/>
        </w:trPr>
        <w:tc>
          <w:tcPr>
            <w:tcW w:w="4626" w:type="dxa"/>
          </w:tcPr>
          <w:p w:rsidR="006E5D7C" w:rsidRPr="00BD5975" w:rsidRDefault="006E5D7C" w:rsidP="00603E7A">
            <w:pPr>
              <w:keepNext/>
              <w:rPr>
                <w:b/>
              </w:rPr>
            </w:pPr>
            <w:r w:rsidRPr="00BD5975">
              <w:rPr>
                <w:b/>
              </w:rPr>
              <w:t xml:space="preserve">    NGÂN HÀNG NHÀ NƯỚC </w:t>
            </w:r>
          </w:p>
          <w:p w:rsidR="006E5D7C" w:rsidRPr="00BD5975" w:rsidRDefault="006E5D7C" w:rsidP="00603E7A">
            <w:pPr>
              <w:keepNext/>
              <w:rPr>
                <w:b/>
              </w:rPr>
            </w:pPr>
            <w:r w:rsidRPr="00BD5975">
              <w:rPr>
                <w:b/>
              </w:rPr>
              <w:t xml:space="preserve">                 VIỆT NAM</w:t>
            </w:r>
          </w:p>
          <w:p w:rsidR="006E5D7C" w:rsidRPr="00BD5975" w:rsidRDefault="006D11A0" w:rsidP="00603E7A">
            <w:pPr>
              <w:keepNext/>
              <w:spacing w:before="160"/>
              <w:rPr>
                <w:sz w:val="27"/>
                <w:szCs w:val="27"/>
              </w:rPr>
            </w:pPr>
            <w:r w:rsidRPr="006D11A0">
              <w:rPr>
                <w:b/>
                <w:noProof/>
                <w:lang w:val="vi-VN" w:eastAsia="vi-VN"/>
              </w:rPr>
              <w:pict>
                <v:line id="Straight Connector 8" o:spid="_x0000_s1033" style="position:absolute;z-index:251692032;visibility:visible" from="61pt,1.75pt" to="1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D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5PlvMoYNkdMW4GPO0se4zUz3yRhkJLr1quMCnZ+s8&#10;D1yMIf5Yqi0XInReSDSU0XI+m4cEqwSn3unDrGkPlTDohP3shC8UBZ7HMKOOkgawjmG6udkOc3G1&#10;4XIhPR5UAnRu1nU4fiyT5Sbf5Nkkmy02kyyp68mnbZVNFtv047z+UFdVnf701NKs6DilTHp246Cm&#10;2d8Nwu3JXEfsPqp3GeK36EEvIDv+A+nQSt+96xwcFL3szNhimM0QfHtHfv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M0hGsMcAgAANQQAAA4AAAAAAAAAAAAAAAAALgIAAGRycy9lMm9Eb2MueG1sUEsBAi0AFAAG&#10;AAgAAAAhAGipbqjaAAAABwEAAA8AAAAAAAAAAAAAAAAAdgQAAGRycy9kb3ducmV2LnhtbFBLBQYA&#10;AAAABAAEAPMAAAB9BQAAAAA=&#10;"/>
              </w:pict>
            </w:r>
            <w:r w:rsidR="006E5D7C" w:rsidRPr="00BD5975">
              <w:rPr>
                <w:sz w:val="27"/>
                <w:szCs w:val="27"/>
              </w:rPr>
              <w:t xml:space="preserve">  Số: </w:t>
            </w:r>
            <w:r w:rsidR="00010443">
              <w:rPr>
                <w:sz w:val="27"/>
                <w:szCs w:val="27"/>
              </w:rPr>
              <w:t>44</w:t>
            </w:r>
            <w:r w:rsidR="006E5D7C" w:rsidRPr="00BD5975">
              <w:rPr>
                <w:sz w:val="27"/>
                <w:szCs w:val="27"/>
              </w:rPr>
              <w:t>/VBHN-NHNN</w:t>
            </w:r>
          </w:p>
          <w:p w:rsidR="006E5D7C" w:rsidRPr="00BD5975" w:rsidRDefault="006E5D7C" w:rsidP="00603E7A">
            <w:pPr>
              <w:keepNext/>
              <w:rPr>
                <w:b/>
                <w:i/>
              </w:rPr>
            </w:pPr>
          </w:p>
          <w:p w:rsidR="006E5D7C" w:rsidRPr="00BD5975" w:rsidRDefault="006E5D7C" w:rsidP="00603E7A">
            <w:pPr>
              <w:keepNext/>
              <w:rPr>
                <w:b/>
                <w:i/>
              </w:rPr>
            </w:pPr>
          </w:p>
          <w:p w:rsidR="006E5D7C" w:rsidRPr="00BD5975" w:rsidRDefault="006E5D7C" w:rsidP="00603E7A">
            <w:pPr>
              <w:keepNext/>
              <w:rPr>
                <w:b/>
                <w:i/>
                <w:sz w:val="24"/>
                <w:szCs w:val="24"/>
              </w:rPr>
            </w:pPr>
            <w:r w:rsidRPr="00BD5975">
              <w:rPr>
                <w:b/>
                <w:i/>
                <w:sz w:val="24"/>
                <w:szCs w:val="24"/>
              </w:rPr>
              <w:t>Nơi nhận:</w:t>
            </w:r>
          </w:p>
          <w:p w:rsidR="00AD6094" w:rsidRPr="00AD6094" w:rsidRDefault="00AD6094" w:rsidP="00AD6094">
            <w:pPr>
              <w:pStyle w:val="ListParagraph"/>
              <w:keepNext/>
              <w:numPr>
                <w:ilvl w:val="0"/>
                <w:numId w:val="38"/>
              </w:numPr>
              <w:tabs>
                <w:tab w:val="left" w:pos="165"/>
                <w:tab w:val="left" w:pos="360"/>
                <w:tab w:val="left" w:pos="720"/>
              </w:tabs>
              <w:spacing w:after="0" w:line="240" w:lineRule="auto"/>
              <w:ind w:left="0" w:firstLine="0"/>
              <w:contextualSpacing/>
              <w:jc w:val="both"/>
              <w:rPr>
                <w:rFonts w:ascii="Times New Roman" w:hAnsi="Times New Roman" w:cs="Times New Roman"/>
                <w:color w:val="000000"/>
                <w:sz w:val="24"/>
                <w:szCs w:val="24"/>
              </w:rPr>
            </w:pPr>
            <w:r w:rsidRPr="00AD6094">
              <w:rPr>
                <w:rFonts w:ascii="Times New Roman" w:hAnsi="Times New Roman" w:cs="Times New Roman"/>
                <w:color w:val="000000"/>
                <w:sz w:val="24"/>
                <w:szCs w:val="24"/>
              </w:rPr>
              <w:t>Ban lãnh đạo NHNN;</w:t>
            </w:r>
          </w:p>
          <w:p w:rsidR="00AD6094" w:rsidRPr="00AD6094" w:rsidRDefault="00AD6094" w:rsidP="00AD6094">
            <w:pPr>
              <w:pStyle w:val="ListParagraph"/>
              <w:keepNext/>
              <w:numPr>
                <w:ilvl w:val="0"/>
                <w:numId w:val="38"/>
              </w:numPr>
              <w:tabs>
                <w:tab w:val="left" w:pos="165"/>
                <w:tab w:val="left" w:pos="360"/>
                <w:tab w:val="left" w:pos="720"/>
              </w:tabs>
              <w:spacing w:after="0" w:line="240" w:lineRule="auto"/>
              <w:ind w:left="0" w:firstLine="0"/>
              <w:contextualSpacing/>
              <w:jc w:val="both"/>
              <w:rPr>
                <w:rFonts w:ascii="Times New Roman" w:hAnsi="Times New Roman" w:cs="Times New Roman"/>
                <w:color w:val="000000"/>
                <w:sz w:val="24"/>
                <w:szCs w:val="24"/>
              </w:rPr>
            </w:pPr>
            <w:r w:rsidRPr="00AD6094">
              <w:rPr>
                <w:rFonts w:ascii="Times New Roman" w:hAnsi="Times New Roman" w:cs="Times New Roman"/>
                <w:color w:val="000000"/>
                <w:sz w:val="24"/>
                <w:szCs w:val="24"/>
              </w:rPr>
              <w:t>Văn phòng Chính phủ (để đăng Công báo);</w:t>
            </w:r>
          </w:p>
          <w:p w:rsidR="00AD6094" w:rsidRPr="00AD6094" w:rsidRDefault="00AD6094" w:rsidP="00AD6094">
            <w:pPr>
              <w:pStyle w:val="ListParagraph"/>
              <w:keepNext/>
              <w:numPr>
                <w:ilvl w:val="0"/>
                <w:numId w:val="38"/>
              </w:numPr>
              <w:tabs>
                <w:tab w:val="left" w:pos="0"/>
                <w:tab w:val="left" w:pos="165"/>
                <w:tab w:val="left" w:pos="360"/>
              </w:tabs>
              <w:spacing w:after="0" w:line="240" w:lineRule="auto"/>
              <w:ind w:left="0" w:firstLine="0"/>
              <w:contextualSpacing/>
              <w:jc w:val="both"/>
              <w:rPr>
                <w:rFonts w:ascii="Times New Roman" w:hAnsi="Times New Roman" w:cs="Times New Roman"/>
                <w:color w:val="000000"/>
                <w:sz w:val="24"/>
                <w:szCs w:val="24"/>
              </w:rPr>
            </w:pPr>
            <w:r w:rsidRPr="00AD6094">
              <w:rPr>
                <w:rFonts w:ascii="Times New Roman" w:hAnsi="Times New Roman" w:cs="Times New Roman"/>
                <w:color w:val="000000"/>
                <w:sz w:val="24"/>
                <w:szCs w:val="24"/>
              </w:rPr>
              <w:t>Cổng thông tin điện tử NHNN;</w:t>
            </w:r>
          </w:p>
          <w:p w:rsidR="006E5D7C" w:rsidRPr="00BD5975" w:rsidRDefault="00AD6094" w:rsidP="00AD6094">
            <w:pPr>
              <w:keepNext/>
            </w:pPr>
            <w:r w:rsidRPr="00AD6094">
              <w:rPr>
                <w:color w:val="000000"/>
                <w:sz w:val="24"/>
                <w:szCs w:val="24"/>
              </w:rPr>
              <w:t>- Lưu: VP, PC3 (2).</w:t>
            </w:r>
          </w:p>
        </w:tc>
        <w:tc>
          <w:tcPr>
            <w:tcW w:w="5094" w:type="dxa"/>
          </w:tcPr>
          <w:p w:rsidR="006E5D7C" w:rsidRPr="00BD5975" w:rsidRDefault="006E5D7C" w:rsidP="00603E7A">
            <w:pPr>
              <w:keepNext/>
              <w:rPr>
                <w:b/>
              </w:rPr>
            </w:pPr>
            <w:r w:rsidRPr="00BD5975">
              <w:rPr>
                <w:b/>
              </w:rPr>
              <w:t>XÁC THỰC VĂN BẢN HỢP NHẤT</w:t>
            </w:r>
          </w:p>
          <w:p w:rsidR="006E5D7C" w:rsidRPr="00BD5975" w:rsidRDefault="006E5D7C" w:rsidP="00603E7A">
            <w:pPr>
              <w:keepNext/>
              <w:jc w:val="center"/>
            </w:pPr>
          </w:p>
          <w:p w:rsidR="006E5D7C" w:rsidRPr="00BD5975" w:rsidRDefault="006E5D7C" w:rsidP="00603E7A">
            <w:pPr>
              <w:keepNext/>
              <w:jc w:val="center"/>
              <w:rPr>
                <w:i/>
              </w:rPr>
            </w:pPr>
          </w:p>
          <w:p w:rsidR="006E5D7C" w:rsidRPr="00BD5975" w:rsidRDefault="006E5D7C" w:rsidP="00603E7A">
            <w:pPr>
              <w:keepNext/>
              <w:spacing w:before="200"/>
              <w:jc w:val="center"/>
              <w:rPr>
                <w:i/>
                <w:sz w:val="27"/>
                <w:szCs w:val="27"/>
              </w:rPr>
            </w:pPr>
            <w:r w:rsidRPr="00BD5975">
              <w:rPr>
                <w:i/>
                <w:sz w:val="27"/>
                <w:szCs w:val="27"/>
              </w:rPr>
              <w:t>Hà N</w:t>
            </w:r>
            <w:r w:rsidR="00AA54AE">
              <w:rPr>
                <w:i/>
                <w:sz w:val="27"/>
                <w:szCs w:val="27"/>
              </w:rPr>
              <w:t>ội, ngày</w:t>
            </w:r>
            <w:r w:rsidR="00010443">
              <w:rPr>
                <w:i/>
                <w:sz w:val="27"/>
                <w:szCs w:val="27"/>
              </w:rPr>
              <w:t xml:space="preserve"> 10</w:t>
            </w:r>
            <w:r w:rsidR="00AA54AE">
              <w:rPr>
                <w:i/>
                <w:sz w:val="27"/>
                <w:szCs w:val="27"/>
              </w:rPr>
              <w:t xml:space="preserve"> tháng </w:t>
            </w:r>
            <w:r w:rsidR="00010443">
              <w:rPr>
                <w:i/>
                <w:sz w:val="27"/>
                <w:szCs w:val="27"/>
              </w:rPr>
              <w:t xml:space="preserve">8 </w:t>
            </w:r>
            <w:r w:rsidR="00AA54AE">
              <w:rPr>
                <w:i/>
                <w:sz w:val="27"/>
                <w:szCs w:val="27"/>
              </w:rPr>
              <w:t xml:space="preserve"> năm 2016</w:t>
            </w:r>
          </w:p>
          <w:p w:rsidR="006E5D7C" w:rsidRPr="00BD5975" w:rsidRDefault="004C7F54" w:rsidP="00603E7A">
            <w:pPr>
              <w:keepNext/>
              <w:spacing w:before="60"/>
            </w:pPr>
            <w:r>
              <w:rPr>
                <w:b/>
              </w:rPr>
              <w:t xml:space="preserve">                        </w:t>
            </w:r>
            <w:r w:rsidR="00010443">
              <w:rPr>
                <w:b/>
              </w:rPr>
              <w:t xml:space="preserve">KT. </w:t>
            </w:r>
            <w:r w:rsidR="006E5D7C" w:rsidRPr="00BD5975">
              <w:rPr>
                <w:b/>
              </w:rPr>
              <w:t>THỐNG ĐỐC</w:t>
            </w:r>
          </w:p>
          <w:p w:rsidR="006E5D7C" w:rsidRPr="00010443" w:rsidRDefault="00010443" w:rsidP="00010443">
            <w:pPr>
              <w:keepNext/>
              <w:jc w:val="center"/>
              <w:rPr>
                <w:b/>
              </w:rPr>
            </w:pPr>
            <w:r>
              <w:rPr>
                <w:b/>
              </w:rPr>
              <w:t xml:space="preserve">         P</w:t>
            </w:r>
            <w:r w:rsidRPr="00010443">
              <w:rPr>
                <w:b/>
              </w:rPr>
              <w:t>HÓ THỐNG ĐỐC</w:t>
            </w:r>
          </w:p>
          <w:p w:rsidR="00010443" w:rsidRPr="00010443" w:rsidRDefault="00010443" w:rsidP="00010443">
            <w:pPr>
              <w:keepNext/>
              <w:jc w:val="center"/>
              <w:rPr>
                <w:b/>
              </w:rPr>
            </w:pPr>
          </w:p>
          <w:p w:rsidR="00010443" w:rsidRPr="00010443" w:rsidRDefault="00016DB2" w:rsidP="00010443">
            <w:pPr>
              <w:keepNext/>
              <w:jc w:val="center"/>
              <w:rPr>
                <w:i/>
              </w:rPr>
            </w:pPr>
            <w:r>
              <w:rPr>
                <w:i/>
              </w:rPr>
              <w:t xml:space="preserve">  </w:t>
            </w:r>
            <w:r w:rsidR="00010443" w:rsidRPr="00010443">
              <w:rPr>
                <w:i/>
              </w:rPr>
              <w:t>Đã ký</w:t>
            </w:r>
          </w:p>
          <w:p w:rsidR="00010443" w:rsidRPr="00010443" w:rsidRDefault="00010443" w:rsidP="00010443">
            <w:pPr>
              <w:keepNext/>
              <w:jc w:val="center"/>
              <w:rPr>
                <w:b/>
              </w:rPr>
            </w:pPr>
          </w:p>
          <w:p w:rsidR="00010443" w:rsidRPr="00BD5975" w:rsidRDefault="00016DB2" w:rsidP="00010443">
            <w:pPr>
              <w:keepNext/>
              <w:jc w:val="center"/>
            </w:pPr>
            <w:r>
              <w:rPr>
                <w:b/>
              </w:rPr>
              <w:t xml:space="preserve">  </w:t>
            </w:r>
            <w:r w:rsidR="00010443" w:rsidRPr="00010443">
              <w:rPr>
                <w:b/>
              </w:rPr>
              <w:t>Nguyễn Đồng Tiến</w:t>
            </w:r>
          </w:p>
        </w:tc>
      </w:tr>
    </w:tbl>
    <w:p w:rsidR="006426F6" w:rsidRPr="006426F6" w:rsidRDefault="006426F6" w:rsidP="006426F6">
      <w:pPr>
        <w:spacing w:before="120"/>
      </w:pPr>
    </w:p>
    <w:sectPr w:rsidR="006426F6" w:rsidRPr="006426F6" w:rsidSect="006426F6">
      <w:pgSz w:w="12240" w:h="15840" w:code="1"/>
      <w:pgMar w:top="720" w:right="900" w:bottom="630" w:left="1440"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C7A" w:rsidRDefault="00767C7A" w:rsidP="00E91FBF">
      <w:r>
        <w:separator/>
      </w:r>
    </w:p>
  </w:endnote>
  <w:endnote w:type="continuationSeparator" w:id="1">
    <w:p w:rsidR="00767C7A" w:rsidRDefault="00767C7A" w:rsidP="00E91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886"/>
      <w:docPartObj>
        <w:docPartGallery w:val="Page Numbers (Bottom of Page)"/>
        <w:docPartUnique/>
      </w:docPartObj>
    </w:sdtPr>
    <w:sdtEndPr>
      <w:rPr>
        <w:noProof/>
      </w:rPr>
    </w:sdtEndPr>
    <w:sdtContent>
      <w:p w:rsidR="00010443" w:rsidRDefault="00010443">
        <w:pPr>
          <w:pStyle w:val="Footer"/>
          <w:jc w:val="right"/>
        </w:pPr>
        <w:fldSimple w:instr=" PAGE   \* MERGEFORMAT ">
          <w:r w:rsidR="00016DB2">
            <w:rPr>
              <w:noProof/>
            </w:rPr>
            <w:t>24</w:t>
          </w:r>
        </w:fldSimple>
      </w:p>
    </w:sdtContent>
  </w:sdt>
  <w:p w:rsidR="00010443" w:rsidRPr="00C87010" w:rsidRDefault="00010443" w:rsidP="00C87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C7A" w:rsidRDefault="00767C7A" w:rsidP="00E91FBF">
      <w:r>
        <w:separator/>
      </w:r>
    </w:p>
  </w:footnote>
  <w:footnote w:type="continuationSeparator" w:id="1">
    <w:p w:rsidR="00767C7A" w:rsidRDefault="00767C7A" w:rsidP="00E91FBF">
      <w:r>
        <w:continuationSeparator/>
      </w:r>
    </w:p>
  </w:footnote>
  <w:footnote w:id="2">
    <w:p w:rsidR="00010443" w:rsidRPr="002D697D" w:rsidRDefault="00010443" w:rsidP="00B356A8">
      <w:pPr>
        <w:pStyle w:val="FootnoteText"/>
        <w:jc w:val="both"/>
        <w:rPr>
          <w:sz w:val="22"/>
          <w:szCs w:val="22"/>
        </w:rPr>
      </w:pPr>
      <w:r w:rsidRPr="002D697D">
        <w:rPr>
          <w:rStyle w:val="FootnoteReference"/>
          <w:sz w:val="22"/>
          <w:szCs w:val="22"/>
        </w:rPr>
        <w:footnoteRef/>
      </w:r>
      <w:r w:rsidRPr="002D697D">
        <w:rPr>
          <w:sz w:val="22"/>
          <w:szCs w:val="22"/>
        </w:rPr>
        <w:t xml:space="preserve">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căn cứ ban hành như sau:</w:t>
      </w:r>
    </w:p>
    <w:p w:rsidR="00010443" w:rsidRPr="002D697D" w:rsidRDefault="00010443" w:rsidP="00E43F17">
      <w:pPr>
        <w:pStyle w:val="FootnoteText"/>
        <w:spacing w:before="60"/>
        <w:ind w:firstLine="540"/>
        <w:jc w:val="both"/>
        <w:rPr>
          <w:i/>
          <w:iCs/>
          <w:sz w:val="22"/>
          <w:szCs w:val="22"/>
          <w:lang w:val="vi-VN"/>
        </w:rPr>
      </w:pPr>
      <w:r w:rsidRPr="002D697D">
        <w:rPr>
          <w:sz w:val="22"/>
          <w:szCs w:val="22"/>
        </w:rPr>
        <w:t>“</w:t>
      </w:r>
      <w:r w:rsidRPr="002D697D">
        <w:rPr>
          <w:i/>
          <w:iCs/>
          <w:sz w:val="22"/>
          <w:szCs w:val="22"/>
          <w:lang w:val="vi-VN"/>
        </w:rPr>
        <w:t>Căn cứ Luật Ngân hàng Nhà nước Việt Nam số 46/2010/QH12 ngày 16 tháng 6 năm 2010;</w:t>
      </w:r>
    </w:p>
    <w:p w:rsidR="00010443" w:rsidRPr="002D697D" w:rsidRDefault="00010443" w:rsidP="00E43F17">
      <w:pPr>
        <w:pStyle w:val="FootnoteText"/>
        <w:spacing w:before="60"/>
        <w:ind w:firstLine="540"/>
        <w:jc w:val="both"/>
        <w:rPr>
          <w:i/>
          <w:iCs/>
          <w:sz w:val="22"/>
          <w:szCs w:val="22"/>
          <w:lang w:val="vi-VN"/>
        </w:rPr>
      </w:pPr>
      <w:r w:rsidRPr="002D697D">
        <w:rPr>
          <w:i/>
          <w:iCs/>
          <w:sz w:val="22"/>
          <w:szCs w:val="22"/>
          <w:lang w:val="vi-VN"/>
        </w:rPr>
        <w:t>Căn cứ Luật các tổ chức tín dụng số 47/2010/QH12 ngày 16 tháng 6 năm 2010;</w:t>
      </w:r>
    </w:p>
    <w:p w:rsidR="00010443" w:rsidRPr="002D697D" w:rsidRDefault="00010443" w:rsidP="00E43F17">
      <w:pPr>
        <w:pStyle w:val="FootnoteText"/>
        <w:spacing w:before="60"/>
        <w:ind w:firstLine="540"/>
        <w:jc w:val="both"/>
        <w:rPr>
          <w:i/>
          <w:sz w:val="22"/>
          <w:szCs w:val="22"/>
          <w:lang w:val="vi-VN"/>
        </w:rPr>
      </w:pPr>
      <w:r w:rsidRPr="002D697D">
        <w:rPr>
          <w:i/>
          <w:iCs/>
          <w:sz w:val="22"/>
          <w:szCs w:val="22"/>
          <w:lang w:val="vi-VN"/>
        </w:rPr>
        <w:t xml:space="preserve">Căn cứ </w:t>
      </w:r>
      <w:r w:rsidRPr="002D697D">
        <w:rPr>
          <w:i/>
          <w:sz w:val="22"/>
          <w:szCs w:val="22"/>
          <w:lang w:val="vi-VN"/>
        </w:rPr>
        <w:t>Luật Nhà ở ngày 29 tháng 11 năm 2005;</w:t>
      </w:r>
    </w:p>
    <w:p w:rsidR="00010443" w:rsidRPr="002D697D" w:rsidRDefault="00010443" w:rsidP="00E43F17">
      <w:pPr>
        <w:pStyle w:val="FootnoteText"/>
        <w:spacing w:before="60"/>
        <w:ind w:firstLine="540"/>
        <w:jc w:val="both"/>
        <w:rPr>
          <w:i/>
          <w:sz w:val="22"/>
          <w:szCs w:val="22"/>
          <w:lang w:val="vi-VN"/>
        </w:rPr>
      </w:pPr>
      <w:r w:rsidRPr="002D697D">
        <w:rPr>
          <w:i/>
          <w:iCs/>
          <w:sz w:val="22"/>
          <w:szCs w:val="22"/>
          <w:lang w:val="vi-VN"/>
        </w:rPr>
        <w:t xml:space="preserve">Căn cứ </w:t>
      </w:r>
      <w:r w:rsidRPr="002D697D">
        <w:rPr>
          <w:i/>
          <w:sz w:val="22"/>
          <w:szCs w:val="22"/>
          <w:lang w:val="vi-VN"/>
        </w:rPr>
        <w:t>Nghị định số 156/2013/NĐ-CP ngày 11 tháng 11 năm 2013 quy định chức năng, nhiệm vụ, quyền hạn và cơ cấu tổ chức của Ngân hàng Nhà nước Việt Nam;</w:t>
      </w:r>
    </w:p>
    <w:p w:rsidR="00010443" w:rsidRPr="002D697D" w:rsidRDefault="00010443" w:rsidP="00E43F17">
      <w:pPr>
        <w:pStyle w:val="FootnoteText"/>
        <w:spacing w:before="60"/>
        <w:ind w:firstLine="540"/>
        <w:jc w:val="both"/>
        <w:rPr>
          <w:i/>
          <w:sz w:val="22"/>
          <w:szCs w:val="22"/>
          <w:lang w:val="vi-VN"/>
        </w:rPr>
      </w:pPr>
      <w:r w:rsidRPr="002D697D">
        <w:rPr>
          <w:i/>
          <w:iCs/>
          <w:sz w:val="22"/>
          <w:szCs w:val="22"/>
          <w:lang w:val="vi-VN"/>
        </w:rPr>
        <w:t xml:space="preserve">Căn cứ </w:t>
      </w:r>
      <w:r w:rsidRPr="002D697D">
        <w:rPr>
          <w:i/>
          <w:sz w:val="22"/>
          <w:szCs w:val="22"/>
          <w:lang w:val="vi-VN"/>
        </w:rPr>
        <w:t>Nghị định số 71/2010/NĐ-CP ngày 23 tháng 6 năm 2010 của Chính phủ về việc quy định chi tiết và hướng dẫn thi hành Luật Nhà ở;</w:t>
      </w:r>
    </w:p>
    <w:p w:rsidR="00010443" w:rsidRPr="002D697D" w:rsidRDefault="00010443" w:rsidP="00E43F17">
      <w:pPr>
        <w:pStyle w:val="FootnoteText"/>
        <w:spacing w:before="60"/>
        <w:ind w:firstLine="540"/>
        <w:jc w:val="both"/>
        <w:rPr>
          <w:i/>
          <w:sz w:val="22"/>
          <w:szCs w:val="22"/>
          <w:lang w:val="vi-VN"/>
        </w:rPr>
      </w:pPr>
      <w:r w:rsidRPr="002D697D">
        <w:rPr>
          <w:i/>
          <w:sz w:val="22"/>
          <w:szCs w:val="22"/>
          <w:lang w:val="vi-VN"/>
        </w:rPr>
        <w:t>Căn cứ Nghị quyết số 02/NQ-CP ngày</w:t>
      </w:r>
      <w:r w:rsidRPr="002D697D">
        <w:rPr>
          <w:i/>
          <w:iCs/>
          <w:sz w:val="22"/>
          <w:szCs w:val="22"/>
          <w:lang w:val="vi-VN"/>
        </w:rPr>
        <w:t xml:space="preserve"> 07 tháng 01 năm 2013 </w:t>
      </w:r>
      <w:r w:rsidRPr="002D697D">
        <w:rPr>
          <w:i/>
          <w:sz w:val="22"/>
          <w:szCs w:val="22"/>
          <w:lang w:val="vi-VN"/>
        </w:rPr>
        <w:t>của Chính phủ về một số giải pháp tháo gỡ khó khăn cho sản xuất kinh doanh, hỗ trợ thị trường, giải quyết nợ xấu; Nghị quyết số 48/NQ-CP ngày 04 tháng 4 năm 2013 của Chính phủ về phiên họp Chính phủ thường kỳ tháng 3 năm 2013 và Nghị quyết số 61/NQ-CP ngày 21 tháng 08 năm 2014 của Chính phủ về việc sửa đổi, bổ sung Nghị quyết số 02/NQ-CP ngày 07 tháng 01 năm 2013 của Chính phủ về một số giải pháp tháo gỡ khó khăn cho sản xuất kinh doanh, hỗ trợ thị trường, giải quyết nợ xấu;</w:t>
      </w:r>
    </w:p>
    <w:p w:rsidR="00010443" w:rsidRPr="002D697D" w:rsidRDefault="00010443" w:rsidP="00E43F17">
      <w:pPr>
        <w:pStyle w:val="FootnoteText"/>
        <w:spacing w:before="60"/>
        <w:ind w:firstLine="540"/>
        <w:jc w:val="both"/>
        <w:rPr>
          <w:i/>
          <w:sz w:val="22"/>
          <w:szCs w:val="22"/>
          <w:lang w:val="vi-VN"/>
        </w:rPr>
      </w:pPr>
      <w:r w:rsidRPr="002D697D">
        <w:rPr>
          <w:i/>
          <w:sz w:val="22"/>
          <w:szCs w:val="22"/>
          <w:lang w:val="vi-VN"/>
        </w:rPr>
        <w:t>Theo đề nghị của Vụ trưởng Vụ Tín dụng các ngành kinh tế;</w:t>
      </w:r>
    </w:p>
    <w:p w:rsidR="00010443" w:rsidRPr="002D697D" w:rsidRDefault="00010443" w:rsidP="00425BE7">
      <w:pPr>
        <w:pStyle w:val="FootnoteText"/>
        <w:spacing w:before="60" w:after="120"/>
        <w:ind w:firstLine="539"/>
        <w:jc w:val="both"/>
        <w:rPr>
          <w:sz w:val="22"/>
          <w:szCs w:val="22"/>
          <w:lang w:val="vi-VN"/>
        </w:rPr>
      </w:pPr>
      <w:r w:rsidRPr="002D697D">
        <w:rPr>
          <w:i/>
          <w:sz w:val="22"/>
          <w:szCs w:val="22"/>
          <w:lang w:val="vi-VN"/>
        </w:rPr>
        <w:t>Thống đốc Ngân hàng Nhà nước Việt Nam ban hành Thông tư sửa đổi, bổ sung một số điều tại Thông tư số 11/2013/TT-NHNN ngày 15 tháng 5 năm 2013 quy định về cho vay hỗ trợ nhà ở theo Nghị quyết số 02/NQ-CP ngày 07 tháng 01 năm 2013 của Chính phủ.</w:t>
      </w:r>
      <w:r w:rsidRPr="002D697D">
        <w:rPr>
          <w:sz w:val="22"/>
          <w:szCs w:val="22"/>
          <w:lang w:val="vi-VN"/>
        </w:rPr>
        <w:t>”</w:t>
      </w:r>
    </w:p>
  </w:footnote>
  <w:footnote w:id="3">
    <w:p w:rsidR="00010443" w:rsidRPr="002D697D" w:rsidRDefault="00010443" w:rsidP="00425BE7">
      <w:pPr>
        <w:pStyle w:val="FootnoteText"/>
        <w:jc w:val="both"/>
        <w:rPr>
          <w:iCs/>
          <w:sz w:val="22"/>
          <w:szCs w:val="22"/>
          <w:lang w:val="vi-VN"/>
        </w:rPr>
      </w:pPr>
      <w:r w:rsidRPr="002D697D">
        <w:rPr>
          <w:rStyle w:val="FootnoteReference"/>
          <w:sz w:val="22"/>
          <w:szCs w:val="22"/>
        </w:rPr>
        <w:footnoteRef/>
      </w:r>
      <w:r w:rsidRPr="002D697D">
        <w:rPr>
          <w:sz w:val="22"/>
          <w:szCs w:val="22"/>
          <w:lang w:val="vi-VN"/>
        </w:rPr>
        <w:t xml:space="preserve"> </w:t>
      </w:r>
      <w:r w:rsidRPr="002D697D">
        <w:rPr>
          <w:iCs/>
          <w:sz w:val="22"/>
          <w:szCs w:val="22"/>
          <w:lang w:val="vi-VN"/>
        </w:rPr>
        <w:t>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có căn cứ ban hành như sau:</w:t>
      </w:r>
    </w:p>
    <w:p w:rsidR="00010443" w:rsidRPr="002D697D" w:rsidRDefault="00010443" w:rsidP="00FA60CA">
      <w:pPr>
        <w:jc w:val="both"/>
        <w:rPr>
          <w:sz w:val="22"/>
          <w:szCs w:val="22"/>
          <w:lang w:val="vi-VN"/>
        </w:rPr>
      </w:pPr>
      <w:r w:rsidRPr="002D697D">
        <w:rPr>
          <w:iCs/>
          <w:sz w:val="22"/>
          <w:szCs w:val="22"/>
          <w:lang w:val="vi-VN"/>
        </w:rPr>
        <w:tab/>
        <w:t>“</w:t>
      </w:r>
      <w:r w:rsidRPr="002D697D">
        <w:rPr>
          <w:i/>
          <w:iCs/>
          <w:sz w:val="22"/>
          <w:szCs w:val="22"/>
          <w:lang w:val="vi-VN"/>
        </w:rPr>
        <w:t>Căn cứ Luật Ngân hàng Nhà nước Việt Nam số 46/2010/QH12 ngày 16 tháng 6 năm 2010;</w:t>
      </w:r>
    </w:p>
    <w:p w:rsidR="00010443" w:rsidRPr="002D697D" w:rsidRDefault="00010443" w:rsidP="00FA60CA">
      <w:pPr>
        <w:jc w:val="both"/>
        <w:rPr>
          <w:sz w:val="22"/>
          <w:szCs w:val="22"/>
          <w:lang w:val="vi-VN"/>
        </w:rPr>
      </w:pPr>
      <w:r w:rsidRPr="002D697D">
        <w:rPr>
          <w:i/>
          <w:iCs/>
          <w:sz w:val="22"/>
          <w:szCs w:val="22"/>
          <w:lang w:val="vi-VN"/>
        </w:rPr>
        <w:tab/>
        <w:t>Căn cứ Luật các tổ chức tín dụng số 47/2010/QH12 ngày 16 tháng 6 năm 2010;</w:t>
      </w:r>
    </w:p>
    <w:p w:rsidR="00010443" w:rsidRPr="002D697D" w:rsidRDefault="00010443" w:rsidP="00FA60CA">
      <w:pPr>
        <w:jc w:val="both"/>
        <w:rPr>
          <w:sz w:val="22"/>
          <w:szCs w:val="22"/>
          <w:lang w:val="vi-VN"/>
        </w:rPr>
      </w:pPr>
      <w:r w:rsidRPr="002D697D">
        <w:rPr>
          <w:i/>
          <w:iCs/>
          <w:sz w:val="22"/>
          <w:szCs w:val="22"/>
          <w:lang w:val="vi-VN"/>
        </w:rPr>
        <w:tab/>
        <w:t>Căn cứ Luật Nhà ở 65/2014/QH13 ngày 25 tháng 11 năm 2014;</w:t>
      </w:r>
    </w:p>
    <w:p w:rsidR="00010443" w:rsidRPr="002D697D" w:rsidRDefault="00010443" w:rsidP="00FA60CA">
      <w:pPr>
        <w:jc w:val="both"/>
        <w:rPr>
          <w:sz w:val="22"/>
          <w:szCs w:val="22"/>
          <w:lang w:val="vi-VN"/>
        </w:rPr>
      </w:pPr>
      <w:r w:rsidRPr="002D697D">
        <w:rPr>
          <w:i/>
          <w:iCs/>
          <w:sz w:val="22"/>
          <w:szCs w:val="22"/>
          <w:lang w:val="vi-VN"/>
        </w:rPr>
        <w:tab/>
        <w:t>Căn cứ Nghị định số 156/2013/NĐ-CP ngày 11 tháng 11 năm 2013 quy định chức năng, nhiệm vụ, quyền hạn và cơ cấu tổ chức của Ngân hàng Nhà nước Việt Nam;</w:t>
      </w:r>
    </w:p>
    <w:p w:rsidR="00010443" w:rsidRPr="002D697D" w:rsidRDefault="00010443" w:rsidP="00FA60CA">
      <w:pPr>
        <w:jc w:val="both"/>
        <w:rPr>
          <w:sz w:val="22"/>
          <w:szCs w:val="22"/>
          <w:lang w:val="vi-VN"/>
        </w:rPr>
      </w:pPr>
      <w:r w:rsidRPr="002D697D">
        <w:rPr>
          <w:i/>
          <w:iCs/>
          <w:sz w:val="22"/>
          <w:szCs w:val="22"/>
          <w:lang w:val="vi-VN"/>
        </w:rPr>
        <w:tab/>
        <w:t>Căn cứ Nghị quyết số 23/NQ-CP ngày 30 tháng 03 năm 2016 của Chính phủ về phiên họp Chính phủ thường kỳ tháng 3 năm 2016;</w:t>
      </w:r>
    </w:p>
    <w:p w:rsidR="00010443" w:rsidRPr="002D697D" w:rsidRDefault="00010443" w:rsidP="00FA60CA">
      <w:pPr>
        <w:jc w:val="both"/>
        <w:rPr>
          <w:sz w:val="22"/>
          <w:szCs w:val="22"/>
          <w:lang w:val="vi-VN"/>
        </w:rPr>
      </w:pPr>
      <w:r w:rsidRPr="002D697D">
        <w:rPr>
          <w:i/>
          <w:iCs/>
          <w:sz w:val="22"/>
          <w:szCs w:val="22"/>
          <w:lang w:val="vi-VN"/>
        </w:rPr>
        <w:tab/>
        <w:t>Theo đề nghị của Vụ trưởng Vụ Tín dụng các ngành kinh tế;</w:t>
      </w:r>
    </w:p>
    <w:p w:rsidR="00010443" w:rsidRPr="002D697D" w:rsidRDefault="00010443" w:rsidP="00FF7D09">
      <w:pPr>
        <w:jc w:val="both"/>
        <w:rPr>
          <w:sz w:val="22"/>
          <w:szCs w:val="22"/>
          <w:lang w:val="vi-VN"/>
        </w:rPr>
      </w:pPr>
      <w:r w:rsidRPr="002D697D">
        <w:rPr>
          <w:i/>
          <w:iCs/>
          <w:sz w:val="22"/>
          <w:szCs w:val="22"/>
          <w:lang w:val="vi-VN"/>
        </w:rPr>
        <w:tab/>
        <w:t>Thống đốc Ngân hàng Nhà nước Việt Nam ban hành Thông tư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w:t>
      </w:r>
    </w:p>
  </w:footnote>
  <w:footnote w:id="4">
    <w:p w:rsidR="00010443" w:rsidRPr="002D697D" w:rsidRDefault="00010443" w:rsidP="00FF7D09">
      <w:pPr>
        <w:pStyle w:val="FootnoteText"/>
        <w:spacing w:before="120" w:after="120"/>
        <w:jc w:val="both"/>
        <w:rPr>
          <w:sz w:val="22"/>
          <w:szCs w:val="22"/>
          <w:lang w:val="vi-VN"/>
        </w:rPr>
      </w:pPr>
      <w:r w:rsidRPr="002D697D">
        <w:rPr>
          <w:rStyle w:val="FootnoteReference"/>
          <w:sz w:val="22"/>
          <w:szCs w:val="22"/>
        </w:rPr>
        <w:footnoteRef/>
      </w:r>
      <w:r w:rsidRPr="002D697D">
        <w:rPr>
          <w:sz w:val="22"/>
          <w:szCs w:val="22"/>
          <w:lang w:val="vi-VN"/>
        </w:rPr>
        <w:t xml:space="preserve"> Điều này được sửa đổi theo quy định tại khoản 1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5">
    <w:p w:rsidR="00010443" w:rsidRPr="004E6AAE" w:rsidRDefault="00010443" w:rsidP="004E6AAE">
      <w:pPr>
        <w:pStyle w:val="FootnoteText"/>
        <w:jc w:val="both"/>
        <w:rPr>
          <w:sz w:val="22"/>
          <w:szCs w:val="22"/>
          <w:lang w:val="vi-VN"/>
        </w:rPr>
      </w:pPr>
      <w:r w:rsidRPr="002D697D">
        <w:rPr>
          <w:rStyle w:val="FootnoteReference"/>
          <w:sz w:val="22"/>
          <w:szCs w:val="22"/>
        </w:rPr>
        <w:footnoteRef/>
      </w:r>
      <w:r w:rsidRPr="002D697D">
        <w:rPr>
          <w:sz w:val="22"/>
          <w:szCs w:val="22"/>
          <w:lang w:val="vi-VN"/>
        </w:rPr>
        <w:t xml:space="preserve"> Điểm này được sửa đổi theo quy định tại khoản 1 Điều 1 của </w:t>
      </w:r>
      <w:r w:rsidRPr="002D697D">
        <w:rPr>
          <w:iCs/>
          <w:sz w:val="22"/>
          <w:szCs w:val="22"/>
          <w:lang w:val="vi-VN"/>
        </w:rPr>
        <w:t>Thông tư số 25/2016/TT-NHNN sửa đổi, bổ sung một số điều tại Thông tư số 11/2013/TT-NHNN ngày 15 tháng 5 năm 2013 của Thống đốc Ngân hàng Nhà</w:t>
      </w:r>
      <w:r w:rsidRPr="004E6AAE">
        <w:rPr>
          <w:iCs/>
          <w:sz w:val="22"/>
          <w:szCs w:val="22"/>
          <w:lang w:val="vi-VN"/>
        </w:rPr>
        <w:t xml:space="preserve"> nước Việt Nam quy định về cho vay hỗ trợ nhà ở theo Nghị quyết số 02/NQ-CP ngày 07 tháng 01 năm 2013 của Chính phủ, </w:t>
      </w:r>
      <w:r>
        <w:rPr>
          <w:sz w:val="22"/>
          <w:szCs w:val="22"/>
          <w:lang w:val="vi-VN"/>
        </w:rPr>
        <w:t xml:space="preserve">có  hiệu lực kể từ ngày </w:t>
      </w:r>
      <w:r w:rsidRPr="006E5878">
        <w:rPr>
          <w:sz w:val="22"/>
          <w:szCs w:val="22"/>
          <w:lang w:val="vi-VN"/>
        </w:rPr>
        <w:t>01</w:t>
      </w:r>
      <w:r>
        <w:rPr>
          <w:sz w:val="22"/>
          <w:szCs w:val="22"/>
          <w:lang w:val="vi-VN"/>
        </w:rPr>
        <w:t xml:space="preserve"> tháng </w:t>
      </w:r>
      <w:r w:rsidRPr="006E5878">
        <w:rPr>
          <w:sz w:val="22"/>
          <w:szCs w:val="22"/>
          <w:lang w:val="vi-VN"/>
        </w:rPr>
        <w:t>8</w:t>
      </w:r>
      <w:r>
        <w:rPr>
          <w:sz w:val="22"/>
          <w:szCs w:val="22"/>
          <w:lang w:val="vi-VN"/>
        </w:rPr>
        <w:t xml:space="preserve"> năm 201</w:t>
      </w:r>
      <w:r w:rsidRPr="00E07C1F">
        <w:rPr>
          <w:sz w:val="22"/>
          <w:szCs w:val="22"/>
          <w:lang w:val="vi-VN"/>
        </w:rPr>
        <w:t>6</w:t>
      </w:r>
      <w:r w:rsidRPr="004E6AAE">
        <w:rPr>
          <w:sz w:val="22"/>
          <w:szCs w:val="22"/>
          <w:lang w:val="vi-VN"/>
        </w:rPr>
        <w:t>.</w:t>
      </w:r>
    </w:p>
  </w:footnote>
  <w:footnote w:id="6">
    <w:p w:rsidR="00010443" w:rsidRPr="00AF0F70" w:rsidRDefault="00010443" w:rsidP="00AF0F70">
      <w:pPr>
        <w:jc w:val="both"/>
        <w:rPr>
          <w:sz w:val="22"/>
          <w:szCs w:val="22"/>
          <w:lang w:val="vi-VN"/>
        </w:rPr>
      </w:pPr>
      <w:r w:rsidRPr="00AF0F70">
        <w:rPr>
          <w:rStyle w:val="FootnoteReference"/>
          <w:sz w:val="22"/>
          <w:szCs w:val="22"/>
        </w:rPr>
        <w:footnoteRef/>
      </w:r>
      <w:r w:rsidRPr="00AF0F70">
        <w:rPr>
          <w:sz w:val="22"/>
          <w:szCs w:val="22"/>
          <w:lang w:val="vi-VN"/>
        </w:rPr>
        <w:t xml:space="preserve"> Đoạn</w:t>
      </w:r>
      <w:r w:rsidRPr="005A7C07">
        <w:rPr>
          <w:sz w:val="22"/>
          <w:szCs w:val="22"/>
          <w:lang w:val="vi-VN"/>
        </w:rPr>
        <w:t xml:space="preserve"> </w:t>
      </w:r>
      <w:r w:rsidRPr="00F04D68">
        <w:rPr>
          <w:sz w:val="22"/>
          <w:szCs w:val="22"/>
          <w:lang w:val="vi-VN"/>
        </w:rPr>
        <w:t>“</w:t>
      </w:r>
      <w:r w:rsidRPr="00FF7D09">
        <w:rPr>
          <w:sz w:val="22"/>
          <w:szCs w:val="22"/>
          <w:lang w:val="vi-VN"/>
        </w:rPr>
        <w:t>Riêng đối với khách hàng là cá nhân, hộ gia đình mua, thuê, thuê mua nhà ở xã hội; thuê, mua nhà ở thương mại; xây dựng mới hoặc cải tạo sửa chữa lại nhà ở của mình, thời gian giải ngân của các ngân hàng từ nguồn tái cấp vốn của Ngân hàng Nhà nước để cho vay hỗ trợ nhà ở được thực hiện tối đa đến hết ngày 31 tháng 12 năm 2016”</w:t>
      </w:r>
      <w:r w:rsidRPr="00F04D68">
        <w:rPr>
          <w:sz w:val="22"/>
          <w:szCs w:val="22"/>
          <w:lang w:val="vi-VN"/>
        </w:rPr>
        <w:t xml:space="preserve"> được bổ sung theo quy định tại điểm a khoản 2</w:t>
      </w:r>
      <w:r w:rsidRPr="00AF0F70">
        <w:rPr>
          <w:sz w:val="22"/>
          <w:szCs w:val="22"/>
          <w:lang w:val="vi-VN"/>
        </w:rPr>
        <w:t xml:space="preserve"> Điều</w:t>
      </w:r>
      <w:r w:rsidRPr="00F04D68">
        <w:rPr>
          <w:sz w:val="22"/>
          <w:szCs w:val="22"/>
          <w:lang w:val="vi-VN"/>
        </w:rPr>
        <w:t xml:space="preserve"> 1</w:t>
      </w:r>
      <w:r w:rsidRPr="00AF0F70">
        <w:rPr>
          <w:sz w:val="22"/>
          <w:szCs w:val="22"/>
          <w:lang w:val="vi-VN"/>
        </w:rPr>
        <w:t xml:space="preserve"> của </w:t>
      </w:r>
      <w:r w:rsidRPr="00AF0F70">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Pr>
          <w:sz w:val="22"/>
          <w:szCs w:val="22"/>
          <w:lang w:val="vi-VN"/>
        </w:rPr>
        <w:t>có</w:t>
      </w:r>
      <w:r w:rsidRPr="00AF0F70">
        <w:rPr>
          <w:sz w:val="22"/>
          <w:szCs w:val="22"/>
          <w:lang w:val="vi-VN"/>
        </w:rPr>
        <w:t xml:space="preserve"> hiệu lực kể từ ngày 01 tháng 8 năm 2016.</w:t>
      </w:r>
    </w:p>
    <w:p w:rsidR="00010443" w:rsidRPr="00AF0F70" w:rsidRDefault="00010443">
      <w:pPr>
        <w:pStyle w:val="FootnoteText"/>
        <w:rPr>
          <w:lang w:val="vi-VN"/>
        </w:rPr>
      </w:pPr>
    </w:p>
  </w:footnote>
  <w:footnote w:id="7">
    <w:p w:rsidR="00010443" w:rsidRPr="00DD56AA" w:rsidRDefault="00010443" w:rsidP="002515C8">
      <w:pPr>
        <w:jc w:val="both"/>
        <w:rPr>
          <w:sz w:val="22"/>
          <w:szCs w:val="22"/>
          <w:lang w:val="vi-VN"/>
        </w:rPr>
      </w:pPr>
      <w:r>
        <w:rPr>
          <w:rStyle w:val="FootnoteReference"/>
        </w:rPr>
        <w:footnoteRef/>
      </w:r>
      <w:r w:rsidRPr="00DD56AA">
        <w:rPr>
          <w:lang w:val="vi-VN"/>
        </w:rPr>
        <w:t xml:space="preserve"> </w:t>
      </w:r>
      <w:r w:rsidRPr="00B61CB8">
        <w:rPr>
          <w:sz w:val="22"/>
          <w:szCs w:val="22"/>
          <w:lang w:val="vi-VN"/>
        </w:rPr>
        <w:t>Khoản</w:t>
      </w:r>
      <w:r w:rsidRPr="00DD56AA">
        <w:rPr>
          <w:sz w:val="22"/>
          <w:szCs w:val="22"/>
          <w:lang w:val="vi-VN"/>
        </w:rPr>
        <w:t xml:space="preserve"> này được bổ sung theo quy định tại điểm b</w:t>
      </w:r>
      <w:r>
        <w:rPr>
          <w:sz w:val="22"/>
          <w:szCs w:val="22"/>
          <w:lang w:val="vi-VN"/>
        </w:rPr>
        <w:t xml:space="preserve"> khoản </w:t>
      </w:r>
      <w:r w:rsidRPr="002515C8">
        <w:rPr>
          <w:sz w:val="22"/>
          <w:szCs w:val="22"/>
          <w:lang w:val="vi-VN"/>
        </w:rPr>
        <w:t>2</w:t>
      </w:r>
      <w:r w:rsidRPr="00DD56AA">
        <w:rPr>
          <w:sz w:val="22"/>
          <w:szCs w:val="22"/>
          <w:lang w:val="vi-VN"/>
        </w:rPr>
        <w:t xml:space="preserve"> Điều 1 của </w:t>
      </w:r>
      <w:r w:rsidRPr="00DD56AA">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DD56AA">
        <w:rPr>
          <w:sz w:val="22"/>
          <w:szCs w:val="22"/>
          <w:lang w:val="vi-VN"/>
        </w:rPr>
        <w:t>có  hiệu lực kể từ ngày 01 tháng 8 năm 2016.</w:t>
      </w:r>
    </w:p>
    <w:p w:rsidR="00010443" w:rsidRPr="00DD56AA" w:rsidRDefault="00010443" w:rsidP="002515C8">
      <w:pPr>
        <w:pStyle w:val="FootnoteText"/>
        <w:jc w:val="both"/>
        <w:rPr>
          <w:lang w:val="vi-VN"/>
        </w:rPr>
      </w:pPr>
    </w:p>
  </w:footnote>
  <w:footnote w:id="8">
    <w:p w:rsidR="00010443" w:rsidRPr="002515C8" w:rsidRDefault="00010443" w:rsidP="002515C8">
      <w:pPr>
        <w:pStyle w:val="FootnoteText"/>
        <w:jc w:val="both"/>
        <w:rPr>
          <w:lang w:val="vi-VN"/>
        </w:rPr>
      </w:pPr>
      <w:r>
        <w:rPr>
          <w:rStyle w:val="FootnoteReference"/>
        </w:rPr>
        <w:footnoteRef/>
      </w:r>
      <w:r w:rsidRPr="002515C8">
        <w:rPr>
          <w:lang w:val="vi-VN"/>
        </w:rPr>
        <w:t xml:space="preserve"> </w:t>
      </w:r>
      <w:r w:rsidRPr="00B61CB8">
        <w:rPr>
          <w:sz w:val="22"/>
          <w:szCs w:val="22"/>
          <w:lang w:val="vi-VN"/>
        </w:rPr>
        <w:t>Khoản</w:t>
      </w:r>
      <w:r w:rsidRPr="00DD56AA">
        <w:rPr>
          <w:sz w:val="22"/>
          <w:szCs w:val="22"/>
          <w:lang w:val="vi-VN"/>
        </w:rPr>
        <w:t xml:space="preserve"> này được bổ sung theo quy định tại điểm b</w:t>
      </w:r>
      <w:r>
        <w:rPr>
          <w:sz w:val="22"/>
          <w:szCs w:val="22"/>
          <w:lang w:val="vi-VN"/>
        </w:rPr>
        <w:t xml:space="preserve"> khoản </w:t>
      </w:r>
      <w:r w:rsidRPr="002515C8">
        <w:rPr>
          <w:sz w:val="22"/>
          <w:szCs w:val="22"/>
          <w:lang w:val="vi-VN"/>
        </w:rPr>
        <w:t>2</w:t>
      </w:r>
      <w:r w:rsidRPr="00DD56AA">
        <w:rPr>
          <w:sz w:val="22"/>
          <w:szCs w:val="22"/>
          <w:lang w:val="vi-VN"/>
        </w:rPr>
        <w:t xml:space="preserve"> Điều 1 của </w:t>
      </w:r>
      <w:r w:rsidRPr="00DD56AA">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DD56AA">
        <w:rPr>
          <w:sz w:val="22"/>
          <w:szCs w:val="22"/>
          <w:lang w:val="vi-VN"/>
        </w:rPr>
        <w:t>có  hiệu lực kể từ ngày 01 tháng 8 năm 2016.</w:t>
      </w:r>
    </w:p>
  </w:footnote>
  <w:footnote w:id="9">
    <w:p w:rsidR="00010443" w:rsidRPr="00B356A8" w:rsidRDefault="00010443" w:rsidP="000C208A">
      <w:pPr>
        <w:pStyle w:val="FootnoteText"/>
        <w:spacing w:before="120"/>
        <w:jc w:val="both"/>
        <w:rPr>
          <w:sz w:val="22"/>
          <w:szCs w:val="22"/>
          <w:lang w:val="vi-VN"/>
        </w:rPr>
      </w:pPr>
      <w:r w:rsidRPr="00B356A8">
        <w:rPr>
          <w:rStyle w:val="FootnoteReference"/>
          <w:sz w:val="22"/>
          <w:szCs w:val="22"/>
        </w:rPr>
        <w:footnoteRef/>
      </w:r>
      <w:r w:rsidRPr="00B356A8">
        <w:rPr>
          <w:sz w:val="22"/>
          <w:szCs w:val="22"/>
          <w:lang w:val="vi-VN"/>
        </w:rPr>
        <w:t xml:space="preserve"> Điều này được sửa đổi theo quy định tại khoản 2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10">
    <w:p w:rsidR="00010443" w:rsidRPr="00B356A8" w:rsidRDefault="00010443" w:rsidP="00E43F17">
      <w:pPr>
        <w:pStyle w:val="FootnoteText"/>
        <w:spacing w:before="60"/>
        <w:jc w:val="both"/>
        <w:rPr>
          <w:sz w:val="22"/>
          <w:szCs w:val="22"/>
          <w:lang w:val="vi-VN"/>
        </w:rPr>
      </w:pPr>
      <w:r w:rsidRPr="00B356A8">
        <w:rPr>
          <w:rStyle w:val="FootnoteReference"/>
          <w:sz w:val="22"/>
          <w:szCs w:val="22"/>
        </w:rPr>
        <w:footnoteRef/>
      </w:r>
      <w:r w:rsidRPr="00B356A8">
        <w:rPr>
          <w:sz w:val="22"/>
          <w:szCs w:val="22"/>
          <w:lang w:val="vi-VN"/>
        </w:rPr>
        <w:t xml:space="preserve"> Khoản này được sửa đổi theo quy định tại khoản 3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11">
    <w:p w:rsidR="00010443" w:rsidRPr="00B356A8" w:rsidRDefault="00010443" w:rsidP="000C208A">
      <w:pPr>
        <w:pStyle w:val="FootnoteText"/>
        <w:spacing w:before="120"/>
        <w:jc w:val="both"/>
        <w:rPr>
          <w:sz w:val="22"/>
          <w:szCs w:val="22"/>
          <w:lang w:val="vi-VN"/>
        </w:rPr>
      </w:pPr>
      <w:r w:rsidRPr="00B356A8">
        <w:rPr>
          <w:rStyle w:val="FootnoteReference"/>
          <w:sz w:val="22"/>
          <w:szCs w:val="22"/>
        </w:rPr>
        <w:footnoteRef/>
      </w:r>
      <w:r w:rsidRPr="00B356A8">
        <w:rPr>
          <w:sz w:val="22"/>
          <w:szCs w:val="22"/>
          <w:lang w:val="vi-VN"/>
        </w:rPr>
        <w:t xml:space="preserve"> Điều này được sửa đổi theo quy định tại khoản 4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12">
    <w:p w:rsidR="00010443" w:rsidRPr="00337D33" w:rsidRDefault="00010443" w:rsidP="00337D33">
      <w:pPr>
        <w:spacing w:before="120"/>
        <w:jc w:val="both"/>
        <w:rPr>
          <w:sz w:val="22"/>
          <w:szCs w:val="22"/>
          <w:lang w:val="vi-VN"/>
        </w:rPr>
      </w:pPr>
      <w:r w:rsidRPr="00337D33">
        <w:rPr>
          <w:rStyle w:val="FootnoteReference"/>
          <w:sz w:val="22"/>
          <w:szCs w:val="22"/>
        </w:rPr>
        <w:footnoteRef/>
      </w:r>
      <w:r w:rsidRPr="00337D33">
        <w:rPr>
          <w:sz w:val="22"/>
          <w:szCs w:val="22"/>
          <w:lang w:val="vi-VN"/>
        </w:rPr>
        <w:t xml:space="preserve"> Khoản này được sửa đổi theo quy định tại điểm a khoản 3 Điều 1 của </w:t>
      </w:r>
      <w:r w:rsidRPr="00337D3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337D33">
        <w:rPr>
          <w:sz w:val="22"/>
          <w:szCs w:val="22"/>
          <w:lang w:val="vi-VN"/>
        </w:rPr>
        <w:t>có  hiệu lực kể từ ngày 01 tháng 8 năm 2016.</w:t>
      </w:r>
    </w:p>
    <w:p w:rsidR="00010443" w:rsidRPr="00337D33" w:rsidRDefault="00010443">
      <w:pPr>
        <w:pStyle w:val="FootnoteText"/>
        <w:rPr>
          <w:lang w:val="vi-VN"/>
        </w:rPr>
      </w:pPr>
    </w:p>
  </w:footnote>
  <w:footnote w:id="13">
    <w:p w:rsidR="00010443" w:rsidRPr="00B356A8" w:rsidRDefault="00010443" w:rsidP="00B356A8">
      <w:pPr>
        <w:pStyle w:val="FootnoteText"/>
        <w:jc w:val="both"/>
        <w:rPr>
          <w:sz w:val="22"/>
          <w:szCs w:val="22"/>
          <w:lang w:val="vi-VN"/>
        </w:rPr>
      </w:pPr>
      <w:r w:rsidRPr="00B356A8">
        <w:rPr>
          <w:rStyle w:val="FootnoteReference"/>
          <w:sz w:val="22"/>
          <w:szCs w:val="22"/>
        </w:rPr>
        <w:footnoteRef/>
      </w:r>
      <w:r w:rsidRPr="00B356A8">
        <w:rPr>
          <w:sz w:val="22"/>
          <w:szCs w:val="22"/>
          <w:lang w:val="vi-VN"/>
        </w:rPr>
        <w:t xml:space="preserve"> Khoản này được sửa đổi theo quy định tại điểm a khoản 5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14">
    <w:p w:rsidR="00010443" w:rsidRPr="00B356A8" w:rsidRDefault="00010443" w:rsidP="000C208A">
      <w:pPr>
        <w:pStyle w:val="FootnoteText"/>
        <w:spacing w:before="120"/>
        <w:jc w:val="both"/>
        <w:rPr>
          <w:sz w:val="22"/>
          <w:szCs w:val="22"/>
          <w:lang w:val="vi-VN"/>
        </w:rPr>
      </w:pPr>
      <w:r w:rsidRPr="00B356A8">
        <w:rPr>
          <w:rStyle w:val="FootnoteReference"/>
          <w:sz w:val="22"/>
          <w:szCs w:val="22"/>
        </w:rPr>
        <w:footnoteRef/>
      </w:r>
      <w:r w:rsidRPr="00B356A8">
        <w:rPr>
          <w:sz w:val="22"/>
          <w:szCs w:val="22"/>
          <w:lang w:val="vi-VN"/>
        </w:rPr>
        <w:t xml:space="preserve"> Điểm này được sửa đổi theo quy định tại điểm b khoản 5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15">
    <w:p w:rsidR="00010443" w:rsidRPr="00B356A8" w:rsidRDefault="00010443" w:rsidP="00B514C3">
      <w:pPr>
        <w:pStyle w:val="FootnoteText"/>
        <w:spacing w:before="120" w:after="120"/>
        <w:jc w:val="both"/>
        <w:rPr>
          <w:sz w:val="22"/>
          <w:szCs w:val="22"/>
          <w:lang w:val="vi-VN"/>
        </w:rPr>
      </w:pPr>
      <w:r w:rsidRPr="00B356A8">
        <w:rPr>
          <w:rStyle w:val="FootnoteReference"/>
          <w:sz w:val="22"/>
          <w:szCs w:val="22"/>
        </w:rPr>
        <w:footnoteRef/>
      </w:r>
      <w:r w:rsidRPr="00B356A8">
        <w:rPr>
          <w:sz w:val="22"/>
          <w:szCs w:val="22"/>
          <w:lang w:val="vi-VN"/>
        </w:rPr>
        <w:t xml:space="preserve"> Điểm này được sửa đổi theo quy định tại điểm c khoản 5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16">
    <w:p w:rsidR="00010443" w:rsidRPr="00B514C3" w:rsidRDefault="00010443" w:rsidP="00B514C3">
      <w:pPr>
        <w:spacing w:before="120" w:after="120"/>
        <w:jc w:val="both"/>
        <w:rPr>
          <w:sz w:val="22"/>
          <w:szCs w:val="22"/>
          <w:lang w:val="vi-VN"/>
        </w:rPr>
      </w:pPr>
      <w:r w:rsidRPr="00B514C3">
        <w:rPr>
          <w:rStyle w:val="FootnoteReference"/>
          <w:sz w:val="22"/>
          <w:szCs w:val="22"/>
        </w:rPr>
        <w:footnoteRef/>
      </w:r>
      <w:r w:rsidRPr="00B514C3">
        <w:rPr>
          <w:sz w:val="22"/>
          <w:szCs w:val="22"/>
          <w:lang w:val="vi-VN"/>
        </w:rPr>
        <w:t xml:space="preserve"> Điểm này được sửa đổi theo quy định tại</w:t>
      </w:r>
      <w:r w:rsidRPr="008D4D94">
        <w:rPr>
          <w:sz w:val="22"/>
          <w:szCs w:val="22"/>
          <w:lang w:val="vi-VN"/>
        </w:rPr>
        <w:t xml:space="preserve"> điểm b</w:t>
      </w:r>
      <w:r>
        <w:rPr>
          <w:sz w:val="22"/>
          <w:szCs w:val="22"/>
          <w:lang w:val="vi-VN"/>
        </w:rPr>
        <w:t xml:space="preserve"> khoản </w:t>
      </w:r>
      <w:r w:rsidRPr="008D4D94">
        <w:rPr>
          <w:sz w:val="22"/>
          <w:szCs w:val="22"/>
          <w:lang w:val="vi-VN"/>
        </w:rPr>
        <w:t>3</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p w:rsidR="00010443" w:rsidRPr="00B514C3" w:rsidRDefault="00010443" w:rsidP="00F80154">
      <w:pPr>
        <w:pStyle w:val="FootnoteText"/>
        <w:tabs>
          <w:tab w:val="left" w:pos="8685"/>
        </w:tabs>
        <w:rPr>
          <w:lang w:val="vi-VN"/>
        </w:rPr>
      </w:pPr>
      <w:r>
        <w:rPr>
          <w:lang w:val="vi-VN"/>
        </w:rPr>
        <w:tab/>
      </w:r>
    </w:p>
  </w:footnote>
  <w:footnote w:id="17">
    <w:p w:rsidR="00010443" w:rsidRPr="008D4D94" w:rsidRDefault="00010443">
      <w:pPr>
        <w:pStyle w:val="FootnoteText"/>
        <w:rPr>
          <w:lang w:val="vi-VN"/>
        </w:rPr>
      </w:pPr>
      <w:r>
        <w:rPr>
          <w:rStyle w:val="FootnoteReference"/>
        </w:rPr>
        <w:footnoteRef/>
      </w:r>
      <w:r w:rsidRPr="008D4D94">
        <w:rPr>
          <w:lang w:val="vi-VN"/>
        </w:rPr>
        <w:t xml:space="preserve"> </w:t>
      </w:r>
      <w:r w:rsidRPr="00B514C3">
        <w:rPr>
          <w:sz w:val="22"/>
          <w:szCs w:val="22"/>
          <w:lang w:val="vi-VN"/>
        </w:rPr>
        <w:t>Điểm này được sửa đổi theo quy định tại</w:t>
      </w:r>
      <w:r w:rsidRPr="008D4D94">
        <w:rPr>
          <w:sz w:val="22"/>
          <w:szCs w:val="22"/>
          <w:lang w:val="vi-VN"/>
        </w:rPr>
        <w:t xml:space="preserve"> điểm b</w:t>
      </w:r>
      <w:r>
        <w:rPr>
          <w:sz w:val="22"/>
          <w:szCs w:val="22"/>
          <w:lang w:val="vi-VN"/>
        </w:rPr>
        <w:t xml:space="preserve"> khoản </w:t>
      </w:r>
      <w:r w:rsidRPr="008D4D94">
        <w:rPr>
          <w:sz w:val="22"/>
          <w:szCs w:val="22"/>
          <w:lang w:val="vi-VN"/>
        </w:rPr>
        <w:t>3</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footnote>
  <w:footnote w:id="18">
    <w:p w:rsidR="00010443" w:rsidRPr="00DE5851" w:rsidRDefault="00010443" w:rsidP="00623769">
      <w:pPr>
        <w:spacing w:before="120" w:after="120"/>
        <w:jc w:val="both"/>
        <w:rPr>
          <w:sz w:val="22"/>
          <w:szCs w:val="22"/>
          <w:lang w:val="vi-VN"/>
        </w:rPr>
      </w:pPr>
      <w:r>
        <w:rPr>
          <w:rStyle w:val="FootnoteReference"/>
        </w:rPr>
        <w:footnoteRef/>
      </w:r>
      <w:r w:rsidRPr="00623769">
        <w:rPr>
          <w:lang w:val="vi-VN"/>
        </w:rPr>
        <w:t xml:space="preserve"> </w:t>
      </w:r>
      <w:r w:rsidRPr="00B514C3">
        <w:rPr>
          <w:sz w:val="22"/>
          <w:szCs w:val="22"/>
          <w:lang w:val="vi-VN"/>
        </w:rPr>
        <w:t>Điểm này được sửa đổi theo quy định tại</w:t>
      </w:r>
      <w:r w:rsidRPr="008D4D94">
        <w:rPr>
          <w:sz w:val="22"/>
          <w:szCs w:val="22"/>
          <w:lang w:val="vi-VN"/>
        </w:rPr>
        <w:t xml:space="preserve"> điểm </w:t>
      </w:r>
      <w:r w:rsidRPr="00DE5851">
        <w:rPr>
          <w:sz w:val="22"/>
          <w:szCs w:val="22"/>
          <w:lang w:val="vi-VN"/>
        </w:rPr>
        <w:t>c</w:t>
      </w:r>
      <w:r>
        <w:rPr>
          <w:sz w:val="22"/>
          <w:szCs w:val="22"/>
          <w:lang w:val="vi-VN"/>
        </w:rPr>
        <w:t xml:space="preserve"> khoản </w:t>
      </w:r>
      <w:r w:rsidRPr="008D4D94">
        <w:rPr>
          <w:sz w:val="22"/>
          <w:szCs w:val="22"/>
          <w:lang w:val="vi-VN"/>
        </w:rPr>
        <w:t>3</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footnote>
  <w:footnote w:id="19">
    <w:p w:rsidR="00010443" w:rsidRPr="00B356A8" w:rsidRDefault="00010443" w:rsidP="00596057">
      <w:pPr>
        <w:pStyle w:val="FootnoteText"/>
        <w:spacing w:before="120"/>
        <w:jc w:val="both"/>
        <w:rPr>
          <w:sz w:val="22"/>
          <w:szCs w:val="22"/>
          <w:lang w:val="vi-VN"/>
        </w:rPr>
      </w:pPr>
      <w:r w:rsidRPr="00B356A8">
        <w:rPr>
          <w:rStyle w:val="FootnoteReference"/>
          <w:sz w:val="22"/>
          <w:szCs w:val="22"/>
        </w:rPr>
        <w:footnoteRef/>
      </w:r>
      <w:r w:rsidRPr="00B356A8">
        <w:rPr>
          <w:sz w:val="22"/>
          <w:szCs w:val="22"/>
          <w:lang w:val="vi-VN"/>
        </w:rPr>
        <w:t xml:space="preserve"> Điểm này được sửa đổi theo quy định tại điểm d khoản 5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20">
    <w:p w:rsidR="00010443" w:rsidRPr="00046915" w:rsidRDefault="00010443" w:rsidP="00596057">
      <w:pPr>
        <w:pStyle w:val="FootnoteText"/>
        <w:spacing w:before="120"/>
        <w:jc w:val="both"/>
        <w:rPr>
          <w:lang w:val="vi-VN"/>
        </w:rPr>
      </w:pPr>
      <w:r>
        <w:rPr>
          <w:rStyle w:val="FootnoteReference"/>
        </w:rPr>
        <w:footnoteRef/>
      </w:r>
      <w:r w:rsidRPr="00046915">
        <w:rPr>
          <w:lang w:val="vi-VN"/>
        </w:rPr>
        <w:t xml:space="preserve"> </w:t>
      </w:r>
      <w:r w:rsidRPr="00596057">
        <w:rPr>
          <w:sz w:val="22"/>
          <w:szCs w:val="22"/>
          <w:lang w:val="vi-VN"/>
        </w:rPr>
        <w:t>Khoản</w:t>
      </w:r>
      <w:r w:rsidRPr="00B514C3">
        <w:rPr>
          <w:sz w:val="22"/>
          <w:szCs w:val="22"/>
          <w:lang w:val="vi-VN"/>
        </w:rPr>
        <w:t xml:space="preserve"> này được sửa đổi theo quy định tại</w:t>
      </w:r>
      <w:r w:rsidRPr="008D4D94">
        <w:rPr>
          <w:sz w:val="22"/>
          <w:szCs w:val="22"/>
          <w:lang w:val="vi-VN"/>
        </w:rPr>
        <w:t xml:space="preserve"> điểm </w:t>
      </w:r>
      <w:r w:rsidRPr="00596057">
        <w:rPr>
          <w:sz w:val="22"/>
          <w:szCs w:val="22"/>
          <w:lang w:val="vi-VN"/>
        </w:rPr>
        <w:t>d</w:t>
      </w:r>
      <w:r>
        <w:rPr>
          <w:sz w:val="22"/>
          <w:szCs w:val="22"/>
          <w:lang w:val="vi-VN"/>
        </w:rPr>
        <w:t xml:space="preserve"> khoản </w:t>
      </w:r>
      <w:r w:rsidRPr="008D4D94">
        <w:rPr>
          <w:sz w:val="22"/>
          <w:szCs w:val="22"/>
          <w:lang w:val="vi-VN"/>
        </w:rPr>
        <w:t>3</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footnote>
  <w:footnote w:id="21">
    <w:p w:rsidR="00010443" w:rsidRPr="00046915" w:rsidRDefault="00010443" w:rsidP="00AE24D9">
      <w:pPr>
        <w:pStyle w:val="FootnoteText"/>
        <w:spacing w:before="120"/>
        <w:jc w:val="both"/>
        <w:rPr>
          <w:lang w:val="vi-VN"/>
        </w:rPr>
      </w:pPr>
      <w:r>
        <w:rPr>
          <w:rStyle w:val="FootnoteReference"/>
        </w:rPr>
        <w:footnoteRef/>
      </w:r>
      <w:r w:rsidRPr="00AE24D9">
        <w:rPr>
          <w:lang w:val="vi-VN"/>
        </w:rPr>
        <w:t xml:space="preserve"> </w:t>
      </w:r>
      <w:r w:rsidRPr="00596057">
        <w:rPr>
          <w:sz w:val="22"/>
          <w:szCs w:val="22"/>
          <w:lang w:val="vi-VN"/>
        </w:rPr>
        <w:t>Khoản</w:t>
      </w:r>
      <w:r w:rsidRPr="00B514C3">
        <w:rPr>
          <w:sz w:val="22"/>
          <w:szCs w:val="22"/>
          <w:lang w:val="vi-VN"/>
        </w:rPr>
        <w:t xml:space="preserve"> này được </w:t>
      </w:r>
      <w:r w:rsidRPr="00AE24D9">
        <w:rPr>
          <w:sz w:val="22"/>
          <w:szCs w:val="22"/>
          <w:lang w:val="vi-VN"/>
        </w:rPr>
        <w:t>bổ sung</w:t>
      </w:r>
      <w:r w:rsidRPr="00B514C3">
        <w:rPr>
          <w:sz w:val="22"/>
          <w:szCs w:val="22"/>
          <w:lang w:val="vi-VN"/>
        </w:rPr>
        <w:t xml:space="preserve"> theo quy định tại</w:t>
      </w:r>
      <w:r w:rsidRPr="008D4D94">
        <w:rPr>
          <w:sz w:val="22"/>
          <w:szCs w:val="22"/>
          <w:lang w:val="vi-VN"/>
        </w:rPr>
        <w:t xml:space="preserve"> điểm </w:t>
      </w:r>
      <w:r w:rsidRPr="00AE24D9">
        <w:rPr>
          <w:sz w:val="22"/>
          <w:szCs w:val="22"/>
          <w:lang w:val="vi-VN"/>
        </w:rPr>
        <w:t>đ</w:t>
      </w:r>
      <w:r>
        <w:rPr>
          <w:sz w:val="22"/>
          <w:szCs w:val="22"/>
          <w:lang w:val="vi-VN"/>
        </w:rPr>
        <w:t xml:space="preserve"> khoản </w:t>
      </w:r>
      <w:r w:rsidRPr="008D4D94">
        <w:rPr>
          <w:sz w:val="22"/>
          <w:szCs w:val="22"/>
          <w:lang w:val="vi-VN"/>
        </w:rPr>
        <w:t>3</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p w:rsidR="00010443" w:rsidRPr="00AE24D9" w:rsidRDefault="00010443">
      <w:pPr>
        <w:pStyle w:val="FootnoteText"/>
        <w:rPr>
          <w:lang w:val="vi-VN"/>
        </w:rPr>
      </w:pPr>
    </w:p>
  </w:footnote>
  <w:footnote w:id="22">
    <w:p w:rsidR="00010443" w:rsidRPr="00E3418D" w:rsidRDefault="00010443" w:rsidP="004261FE">
      <w:pPr>
        <w:pStyle w:val="FootnoteText"/>
        <w:spacing w:before="60"/>
        <w:jc w:val="both"/>
        <w:rPr>
          <w:lang w:val="vi-VN"/>
        </w:rPr>
      </w:pPr>
      <w:r>
        <w:rPr>
          <w:rStyle w:val="FootnoteReference"/>
        </w:rPr>
        <w:footnoteRef/>
      </w:r>
      <w:r w:rsidRPr="00E3418D">
        <w:rPr>
          <w:lang w:val="vi-VN"/>
        </w:rPr>
        <w:t xml:space="preserve"> </w:t>
      </w:r>
      <w:r w:rsidRPr="00596057">
        <w:rPr>
          <w:sz w:val="22"/>
          <w:szCs w:val="22"/>
          <w:lang w:val="vi-VN"/>
        </w:rPr>
        <w:t>Khoản</w:t>
      </w:r>
      <w:r w:rsidRPr="00B514C3">
        <w:rPr>
          <w:sz w:val="22"/>
          <w:szCs w:val="22"/>
          <w:lang w:val="vi-VN"/>
        </w:rPr>
        <w:t xml:space="preserve"> này được </w:t>
      </w:r>
      <w:r w:rsidRPr="00E3418D">
        <w:rPr>
          <w:sz w:val="22"/>
          <w:szCs w:val="22"/>
          <w:lang w:val="vi-VN"/>
        </w:rPr>
        <w:t>sửa đ</w:t>
      </w:r>
      <w:r w:rsidRPr="00775AA9">
        <w:rPr>
          <w:sz w:val="22"/>
          <w:szCs w:val="22"/>
          <w:lang w:val="vi-VN"/>
        </w:rPr>
        <w:t>ổi</w:t>
      </w:r>
      <w:r w:rsidRPr="00B514C3">
        <w:rPr>
          <w:sz w:val="22"/>
          <w:szCs w:val="22"/>
          <w:lang w:val="vi-VN"/>
        </w:rPr>
        <w:t xml:space="preserve"> theo quy định tại</w:t>
      </w:r>
      <w:r w:rsidRPr="008D4D94">
        <w:rPr>
          <w:sz w:val="22"/>
          <w:szCs w:val="22"/>
          <w:lang w:val="vi-VN"/>
        </w:rPr>
        <w:t xml:space="preserve"> điểm </w:t>
      </w:r>
      <w:r w:rsidRPr="00775AA9">
        <w:rPr>
          <w:sz w:val="22"/>
          <w:szCs w:val="22"/>
          <w:lang w:val="vi-VN"/>
        </w:rPr>
        <w:t>a</w:t>
      </w:r>
      <w:r>
        <w:rPr>
          <w:sz w:val="22"/>
          <w:szCs w:val="22"/>
          <w:lang w:val="vi-VN"/>
        </w:rPr>
        <w:t xml:space="preserve"> khoản </w:t>
      </w:r>
      <w:r w:rsidRPr="00775AA9">
        <w:rPr>
          <w:sz w:val="22"/>
          <w:szCs w:val="22"/>
          <w:lang w:val="vi-VN"/>
        </w:rPr>
        <w:t>4</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footnote>
  <w:footnote w:id="23">
    <w:p w:rsidR="00010443" w:rsidRPr="00B356A8" w:rsidRDefault="00010443" w:rsidP="004261FE">
      <w:pPr>
        <w:pStyle w:val="FootnoteText"/>
        <w:spacing w:before="60"/>
        <w:jc w:val="both"/>
        <w:rPr>
          <w:sz w:val="22"/>
          <w:szCs w:val="22"/>
          <w:lang w:val="vi-VN"/>
        </w:rPr>
      </w:pPr>
      <w:r w:rsidRPr="00B356A8">
        <w:rPr>
          <w:rStyle w:val="FootnoteReference"/>
          <w:sz w:val="22"/>
          <w:szCs w:val="22"/>
        </w:rPr>
        <w:footnoteRef/>
      </w:r>
      <w:r w:rsidRPr="00B356A8">
        <w:rPr>
          <w:sz w:val="22"/>
          <w:szCs w:val="22"/>
          <w:lang w:val="vi-VN"/>
        </w:rPr>
        <w:t xml:space="preserve"> Khoản này được sửa đổi theo quy định tại khoản 6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24">
    <w:p w:rsidR="00010443" w:rsidRPr="00046915" w:rsidRDefault="00010443" w:rsidP="004261FE">
      <w:pPr>
        <w:pStyle w:val="FootnoteText"/>
        <w:spacing w:before="60"/>
        <w:jc w:val="both"/>
        <w:rPr>
          <w:lang w:val="vi-VN"/>
        </w:rPr>
      </w:pPr>
      <w:r>
        <w:rPr>
          <w:rStyle w:val="FootnoteReference"/>
        </w:rPr>
        <w:footnoteRef/>
      </w:r>
      <w:r w:rsidRPr="00500123">
        <w:rPr>
          <w:lang w:val="vi-VN"/>
        </w:rPr>
        <w:t xml:space="preserve"> </w:t>
      </w:r>
      <w:r w:rsidRPr="00596057">
        <w:rPr>
          <w:sz w:val="22"/>
          <w:szCs w:val="22"/>
          <w:lang w:val="vi-VN"/>
        </w:rPr>
        <w:t>Khoản</w:t>
      </w:r>
      <w:r w:rsidRPr="00B514C3">
        <w:rPr>
          <w:sz w:val="22"/>
          <w:szCs w:val="22"/>
          <w:lang w:val="vi-VN"/>
        </w:rPr>
        <w:t xml:space="preserve"> này được </w:t>
      </w:r>
      <w:r w:rsidRPr="00AE24D9">
        <w:rPr>
          <w:sz w:val="22"/>
          <w:szCs w:val="22"/>
          <w:lang w:val="vi-VN"/>
        </w:rPr>
        <w:t>bổ sung</w:t>
      </w:r>
      <w:r w:rsidRPr="00B514C3">
        <w:rPr>
          <w:sz w:val="22"/>
          <w:szCs w:val="22"/>
          <w:lang w:val="vi-VN"/>
        </w:rPr>
        <w:t xml:space="preserve"> theo quy định tại</w:t>
      </w:r>
      <w:r w:rsidRPr="008D4D94">
        <w:rPr>
          <w:sz w:val="22"/>
          <w:szCs w:val="22"/>
          <w:lang w:val="vi-VN"/>
        </w:rPr>
        <w:t xml:space="preserve"> điểm </w:t>
      </w:r>
      <w:r w:rsidRPr="00500123">
        <w:rPr>
          <w:sz w:val="22"/>
          <w:szCs w:val="22"/>
          <w:lang w:val="vi-VN"/>
        </w:rPr>
        <w:t>b</w:t>
      </w:r>
      <w:r>
        <w:rPr>
          <w:sz w:val="22"/>
          <w:szCs w:val="22"/>
          <w:lang w:val="vi-VN"/>
        </w:rPr>
        <w:t xml:space="preserve"> khoản </w:t>
      </w:r>
      <w:r w:rsidRPr="00500123">
        <w:rPr>
          <w:sz w:val="22"/>
          <w:szCs w:val="22"/>
          <w:lang w:val="vi-VN"/>
        </w:rPr>
        <w:t>4</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p w:rsidR="00010443" w:rsidRPr="00500123" w:rsidRDefault="00010443">
      <w:pPr>
        <w:pStyle w:val="FootnoteText"/>
        <w:rPr>
          <w:lang w:val="vi-VN"/>
        </w:rPr>
      </w:pPr>
    </w:p>
  </w:footnote>
  <w:footnote w:id="25">
    <w:p w:rsidR="00010443" w:rsidRPr="00B356A8" w:rsidRDefault="00010443" w:rsidP="000C208A">
      <w:pPr>
        <w:pStyle w:val="FootnoteText"/>
        <w:jc w:val="both"/>
        <w:rPr>
          <w:sz w:val="22"/>
          <w:szCs w:val="22"/>
          <w:lang w:val="vi-VN"/>
        </w:rPr>
      </w:pPr>
      <w:r w:rsidRPr="00B356A8">
        <w:rPr>
          <w:rStyle w:val="FootnoteReference"/>
          <w:sz w:val="22"/>
          <w:szCs w:val="22"/>
        </w:rPr>
        <w:footnoteRef/>
      </w:r>
      <w:r w:rsidRPr="00B356A8">
        <w:rPr>
          <w:sz w:val="22"/>
          <w:szCs w:val="22"/>
          <w:lang w:val="vi-VN"/>
        </w:rPr>
        <w:t xml:space="preserve"> Điều 3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 quy định như sau:</w:t>
      </w:r>
    </w:p>
    <w:p w:rsidR="00010443" w:rsidRPr="00B356A8" w:rsidRDefault="00010443" w:rsidP="000C208A">
      <w:pPr>
        <w:pStyle w:val="FootnoteText"/>
        <w:spacing w:before="60"/>
        <w:ind w:firstLine="540"/>
        <w:jc w:val="both"/>
        <w:rPr>
          <w:i/>
          <w:sz w:val="22"/>
          <w:szCs w:val="22"/>
          <w:lang w:val="vi-VN"/>
        </w:rPr>
      </w:pPr>
      <w:r w:rsidRPr="00B356A8">
        <w:rPr>
          <w:sz w:val="22"/>
          <w:szCs w:val="22"/>
          <w:lang w:val="vi-VN"/>
        </w:rPr>
        <w:t>“</w:t>
      </w:r>
      <w:r w:rsidRPr="00B356A8">
        <w:rPr>
          <w:b/>
          <w:bCs/>
          <w:i/>
          <w:sz w:val="22"/>
          <w:szCs w:val="22"/>
          <w:lang w:val="vi-VN"/>
        </w:rPr>
        <w:t>Điều 3. Điều khoản thi hành</w:t>
      </w:r>
    </w:p>
    <w:p w:rsidR="00010443" w:rsidRPr="00B356A8" w:rsidRDefault="00010443" w:rsidP="000C208A">
      <w:pPr>
        <w:pStyle w:val="FootnoteText"/>
        <w:spacing w:before="60"/>
        <w:ind w:firstLine="540"/>
        <w:jc w:val="both"/>
        <w:rPr>
          <w:i/>
          <w:sz w:val="22"/>
          <w:szCs w:val="22"/>
          <w:lang w:val="vi-VN"/>
        </w:rPr>
      </w:pPr>
      <w:r w:rsidRPr="00B356A8">
        <w:rPr>
          <w:i/>
          <w:sz w:val="22"/>
          <w:szCs w:val="22"/>
          <w:lang w:val="vi-VN"/>
        </w:rPr>
        <w:t xml:space="preserve">1. Thông tư này có hiệu lực thi hành kể từ ngày 25 tháng 11 năm 2014. </w:t>
      </w:r>
    </w:p>
    <w:p w:rsidR="00010443" w:rsidRPr="00B356A8" w:rsidRDefault="00010443" w:rsidP="000C208A">
      <w:pPr>
        <w:pStyle w:val="FootnoteText"/>
        <w:spacing w:before="60"/>
        <w:ind w:firstLine="540"/>
        <w:jc w:val="both"/>
        <w:rPr>
          <w:i/>
          <w:sz w:val="22"/>
          <w:szCs w:val="22"/>
          <w:lang w:val="vi-VN"/>
        </w:rPr>
      </w:pPr>
      <w:r w:rsidRPr="00B356A8">
        <w:rPr>
          <w:i/>
          <w:sz w:val="22"/>
          <w:szCs w:val="22"/>
          <w:lang w:val="vi-VN"/>
        </w:rPr>
        <w:t>2. Những khoản cho vay trước ngày Thông tư này có hiệu lực thi hành được các bên tiếp tục thực hiện theo hợp đồng tín dụng đã ký. Trường hợp khách hàng vay vốn mua, thuê, thuê mua nhà ở xã hội, thuê, mua nhà ở thương mại theo các Hợp đồng tín dụng đã ký trước ngày Thông tư này có hiệu lực thi hành có thời hạn cho vay trên 10 năm thì được điều chỉnh thời gian áp dụng lãi suất cho vay hỗ trợ theo quy định tại khoản 3 Điều 1 Thông tư này.</w:t>
      </w:r>
    </w:p>
    <w:p w:rsidR="00010443" w:rsidRPr="00B356A8" w:rsidRDefault="00010443" w:rsidP="000C208A">
      <w:pPr>
        <w:pStyle w:val="FootnoteText"/>
        <w:spacing w:before="60"/>
        <w:ind w:firstLine="540"/>
        <w:jc w:val="both"/>
        <w:rPr>
          <w:sz w:val="22"/>
          <w:szCs w:val="22"/>
          <w:lang w:val="vi-VN"/>
        </w:rPr>
      </w:pPr>
      <w:r w:rsidRPr="00B356A8">
        <w:rPr>
          <w:i/>
          <w:sz w:val="22"/>
          <w:szCs w:val="22"/>
          <w:lang w:val="vi-VN"/>
        </w:rPr>
        <w:t>3. Chánh Văn phòng, Vụ trưởng Vụ Tín dụng các ngành kinh tế, Thủ trưởng các đơn vị thuộc Ngân hàng Nhà nước; Giám đốc Ngân hàng Nhà nước chi nhánh các tỉnh, thành phố trực thuộc Trung ương; Chủ tịch Hội đồng thành viên, Chủ tịch Hội đồng quản trị, Tổng giám đốc (Giám đốc) các ngân hàng thương mại chịu trách nhiệm tổ chức thi hành Thông tư này./.</w:t>
      </w:r>
      <w:r w:rsidRPr="00B356A8">
        <w:rPr>
          <w:sz w:val="22"/>
          <w:szCs w:val="22"/>
          <w:lang w:val="vi-VN"/>
        </w:rPr>
        <w:t>”</w:t>
      </w:r>
    </w:p>
  </w:footnote>
  <w:footnote w:id="26">
    <w:p w:rsidR="00010443" w:rsidRPr="00B77420" w:rsidRDefault="00010443" w:rsidP="00E42A83">
      <w:pPr>
        <w:pStyle w:val="FootnoteText"/>
        <w:spacing w:before="120"/>
        <w:jc w:val="both"/>
        <w:rPr>
          <w:sz w:val="22"/>
          <w:szCs w:val="22"/>
          <w:lang w:val="vi-VN"/>
        </w:rPr>
      </w:pPr>
      <w:r w:rsidRPr="002C7AAB">
        <w:rPr>
          <w:rStyle w:val="FootnoteReference"/>
          <w:sz w:val="22"/>
          <w:szCs w:val="22"/>
        </w:rPr>
        <w:footnoteRef/>
      </w:r>
      <w:r w:rsidRPr="002C7AAB">
        <w:rPr>
          <w:sz w:val="22"/>
          <w:szCs w:val="22"/>
          <w:lang w:val="vi-VN"/>
        </w:rPr>
        <w:t xml:space="preserve"> Điều 2 và Điều 3 của </w:t>
      </w:r>
      <w:r w:rsidRPr="002C7AAB">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2C7AAB">
        <w:rPr>
          <w:sz w:val="22"/>
          <w:szCs w:val="22"/>
          <w:lang w:val="vi-VN"/>
        </w:rPr>
        <w:t>có  hiệu lực kể từ ngày 01 tháng 8 năm 2016 quy định như sau:</w:t>
      </w:r>
    </w:p>
    <w:p w:rsidR="00010443" w:rsidRPr="00B77420" w:rsidRDefault="00010443" w:rsidP="00E97F7D">
      <w:pPr>
        <w:spacing w:before="120"/>
        <w:rPr>
          <w:i/>
          <w:sz w:val="22"/>
          <w:szCs w:val="22"/>
          <w:lang w:val="vi-VN"/>
        </w:rPr>
      </w:pPr>
      <w:r w:rsidRPr="00B77420">
        <w:rPr>
          <w:sz w:val="22"/>
          <w:szCs w:val="22"/>
          <w:lang w:val="vi-VN"/>
        </w:rPr>
        <w:tab/>
      </w:r>
      <w:r w:rsidRPr="00B77420">
        <w:rPr>
          <w:i/>
          <w:sz w:val="22"/>
          <w:szCs w:val="22"/>
          <w:lang w:val="vi-VN"/>
        </w:rPr>
        <w:t>“</w:t>
      </w:r>
      <w:bookmarkStart w:id="0" w:name="dieu_2"/>
      <w:r w:rsidRPr="00B77420">
        <w:rPr>
          <w:b/>
          <w:bCs/>
          <w:i/>
          <w:sz w:val="22"/>
          <w:szCs w:val="22"/>
          <w:lang w:val="vi-VN"/>
        </w:rPr>
        <w:t>Điều 2. Quy định chuyển tiếp</w:t>
      </w:r>
      <w:bookmarkEnd w:id="0"/>
    </w:p>
    <w:p w:rsidR="00010443" w:rsidRPr="00B77420" w:rsidRDefault="00010443" w:rsidP="00E97F7D">
      <w:pPr>
        <w:spacing w:before="120"/>
        <w:jc w:val="both"/>
        <w:rPr>
          <w:i/>
          <w:sz w:val="22"/>
          <w:szCs w:val="22"/>
          <w:lang w:val="vi-VN"/>
        </w:rPr>
      </w:pPr>
      <w:r w:rsidRPr="00B77420">
        <w:rPr>
          <w:i/>
          <w:sz w:val="22"/>
          <w:szCs w:val="22"/>
          <w:lang w:val="vi-VN"/>
        </w:rPr>
        <w:tab/>
        <w:t>1. Các khoản giải ngân của ngân hàng trong thời gian từ ngày 01 tháng 06 năm 2016 đến ngày Thông tư này có hiệu lực được Ngân hàng Nhà nước tái cấp vốn khi đáp ứng đủ các điều kiện sau:</w:t>
      </w:r>
    </w:p>
    <w:p w:rsidR="00010443" w:rsidRPr="00B77420" w:rsidRDefault="00010443" w:rsidP="00E97F7D">
      <w:pPr>
        <w:spacing w:before="120"/>
        <w:jc w:val="both"/>
        <w:rPr>
          <w:i/>
          <w:sz w:val="22"/>
          <w:szCs w:val="22"/>
          <w:lang w:val="vi-VN"/>
        </w:rPr>
      </w:pPr>
      <w:r w:rsidRPr="00B77420">
        <w:rPr>
          <w:i/>
          <w:sz w:val="22"/>
          <w:szCs w:val="22"/>
          <w:lang w:val="vi-VN"/>
        </w:rPr>
        <w:tab/>
        <w:t>a) Thuộc các hợp đồng tín dụng ký trước ngày 31 tháng 03 năm 2016 với khách hàng là cá nhân, hộ gia đình mua, thuê, thuê mua nhà ở xã hội; thuê, mua nhà ở thương mại; xây dựng mới hoặc cải tạo sửa chữa lại nhà ở của mình;</w:t>
      </w:r>
    </w:p>
    <w:p w:rsidR="00010443" w:rsidRPr="00B77420" w:rsidRDefault="00010443" w:rsidP="00E97F7D">
      <w:pPr>
        <w:spacing w:before="120"/>
        <w:jc w:val="both"/>
        <w:rPr>
          <w:i/>
          <w:sz w:val="22"/>
          <w:szCs w:val="22"/>
          <w:lang w:val="vi-VN"/>
        </w:rPr>
      </w:pPr>
      <w:r w:rsidRPr="00B77420">
        <w:rPr>
          <w:i/>
          <w:sz w:val="22"/>
          <w:szCs w:val="22"/>
          <w:lang w:val="vi-VN"/>
        </w:rPr>
        <w:tab/>
        <w:t>b) Thuộc các hợp đồng tín dụng đã được ngân hàng tổng hợp và báo cáo Ngân hàng Nhà nước tại báo cáo định kỳ số liệu đến ngày 10 tháng 5 năm 2016.</w:t>
      </w:r>
    </w:p>
    <w:p w:rsidR="00010443" w:rsidRPr="00B77420" w:rsidRDefault="00010443" w:rsidP="002C7AAB">
      <w:pPr>
        <w:spacing w:before="120"/>
        <w:jc w:val="both"/>
        <w:rPr>
          <w:i/>
          <w:sz w:val="22"/>
          <w:szCs w:val="22"/>
          <w:lang w:val="vi-VN"/>
        </w:rPr>
      </w:pPr>
      <w:r w:rsidRPr="00B77420">
        <w:rPr>
          <w:i/>
          <w:sz w:val="22"/>
          <w:szCs w:val="22"/>
          <w:lang w:val="vi-VN"/>
        </w:rPr>
        <w:tab/>
        <w:t xml:space="preserve">2. Đối với các khoản giải ngân đủ điều kiện tại khoản 1 Điều này, ngân hàng áp dụng mức lãi suất cho vay hỗ trợ nhà ở do Ngân hàng Nhà nước công bố hàng năm kể từ thời điểm giải ngân, nhưng không quá thời gian áp dụng mức lãi suất cho vay quy định tại </w:t>
      </w:r>
      <w:bookmarkStart w:id="1" w:name="dc_14"/>
      <w:r w:rsidRPr="00B77420">
        <w:rPr>
          <w:i/>
          <w:sz w:val="22"/>
          <w:szCs w:val="22"/>
          <w:lang w:val="vi-VN"/>
        </w:rPr>
        <w:t>khoản 4 Điều 4 Thông tư 11/2013/TT-NHNN</w:t>
      </w:r>
      <w:bookmarkEnd w:id="1"/>
      <w:r w:rsidRPr="00B77420">
        <w:rPr>
          <w:i/>
          <w:sz w:val="22"/>
          <w:szCs w:val="22"/>
          <w:lang w:val="vi-VN"/>
        </w:rPr>
        <w:t>.</w:t>
      </w:r>
    </w:p>
    <w:p w:rsidR="00010443" w:rsidRPr="00B77420" w:rsidRDefault="00010443" w:rsidP="002C7AAB">
      <w:pPr>
        <w:spacing w:before="120"/>
        <w:jc w:val="both"/>
        <w:rPr>
          <w:i/>
          <w:sz w:val="22"/>
          <w:szCs w:val="22"/>
          <w:lang w:val="vi-VN"/>
        </w:rPr>
      </w:pPr>
      <w:r w:rsidRPr="00B77420">
        <w:rPr>
          <w:i/>
          <w:sz w:val="22"/>
          <w:szCs w:val="22"/>
          <w:lang w:val="vi-VN"/>
        </w:rPr>
        <w:tab/>
        <w:t>3. Trong trường hợp ngân hàng đã thu nợ lãi với mức lãi suất lớn hơn mức lãi suất cho vay hỗ trợ nhà ở, ngân hàng thực hiện hoàn trả phần chênh lệch nợ lãi giữa mức lãi suất thực tế đã thu và mức lãi suất cho vay hỗ trợ nhà ở trong thời hạn không quá 02 (hai) tháng kể từ ngày Thông tư này có hiệu lực thi hành hoặc bù trừ cho khách hàng chậm nhất vào 02 (hai) kỳ thu lãi gần nhất sau khi được Ngân hàng Nhà nước tái cấp vốn.</w:t>
      </w:r>
    </w:p>
    <w:p w:rsidR="00010443" w:rsidRPr="00B77420" w:rsidRDefault="00010443" w:rsidP="002C7AAB">
      <w:pPr>
        <w:spacing w:before="120"/>
        <w:jc w:val="both"/>
        <w:rPr>
          <w:i/>
          <w:sz w:val="22"/>
          <w:szCs w:val="22"/>
          <w:lang w:val="vi-VN"/>
        </w:rPr>
      </w:pPr>
      <w:bookmarkStart w:id="2" w:name="dieu_3"/>
      <w:r w:rsidRPr="00B77420">
        <w:rPr>
          <w:b/>
          <w:bCs/>
          <w:i/>
          <w:sz w:val="22"/>
          <w:szCs w:val="22"/>
          <w:lang w:val="vi-VN"/>
        </w:rPr>
        <w:tab/>
        <w:t>Điều 3. Điều khoản thi hành</w:t>
      </w:r>
      <w:bookmarkEnd w:id="2"/>
    </w:p>
    <w:p w:rsidR="00010443" w:rsidRPr="00B77420" w:rsidRDefault="00010443" w:rsidP="002C7AAB">
      <w:pPr>
        <w:spacing w:before="120"/>
        <w:jc w:val="both"/>
        <w:rPr>
          <w:i/>
          <w:sz w:val="22"/>
          <w:szCs w:val="22"/>
          <w:lang w:val="vi-VN"/>
        </w:rPr>
      </w:pPr>
      <w:r w:rsidRPr="00B77420">
        <w:rPr>
          <w:i/>
          <w:sz w:val="22"/>
          <w:szCs w:val="22"/>
          <w:lang w:val="vi-VN"/>
        </w:rPr>
        <w:tab/>
        <w:t>1. Thông tư này có hiệu lực thi hành kể từ ngày 01 tháng 8 năm 2016.</w:t>
      </w:r>
    </w:p>
    <w:p w:rsidR="00010443" w:rsidRPr="00B77420" w:rsidRDefault="00010443" w:rsidP="002C7AAB">
      <w:pPr>
        <w:spacing w:before="120"/>
        <w:jc w:val="both"/>
        <w:rPr>
          <w:i/>
          <w:sz w:val="22"/>
          <w:szCs w:val="22"/>
          <w:lang w:val="vi-VN"/>
        </w:rPr>
      </w:pPr>
      <w:r w:rsidRPr="00B77420">
        <w:rPr>
          <w:i/>
          <w:sz w:val="22"/>
          <w:szCs w:val="22"/>
          <w:lang w:val="vi-VN"/>
        </w:rPr>
        <w:tab/>
        <w:t xml:space="preserve">2. Bãi bỏ đoạn “a) Thông tư này quy định về cho vay hỗ trợ nhà ở từ nguồn tái cấp vốn của Ngân hàng Nhà nước Việt Nam (sau đây gọi là Ngân hàng Nhà nước) theo Nghị quyết số 02/NQ-CP ngày 07 tháng 01 năm 2013 của Chính phủ về một số giải pháp tháo gỡ khó khăn cho sản xuất kinh doanh, hỗ trợ thị trường, giải quyết nợ xấu, Nghị quyết số 48/NQ-CP ngày 04 tháng 4 năm 2013 của Chính phủ về phiên họp thường kỳ Chính phủ tháng 3 năm 2013 và Nghị quyết số 61/NQ-CP ngày 21 tháng 8 năm 2014 của Chính phủ về việc sửa đổi, bổ sung Nghị quyết số 02/NQ-CP” tại </w:t>
      </w:r>
      <w:bookmarkStart w:id="3" w:name="dc_15"/>
      <w:r w:rsidRPr="00B77420">
        <w:rPr>
          <w:i/>
          <w:sz w:val="22"/>
          <w:szCs w:val="22"/>
          <w:lang w:val="vi-VN"/>
        </w:rPr>
        <w:t>khoản 1 Điều 1 Thông tư 32/2014/TT-NHNN</w:t>
      </w:r>
      <w:bookmarkEnd w:id="3"/>
      <w:r w:rsidRPr="00B77420">
        <w:rPr>
          <w:i/>
          <w:sz w:val="22"/>
          <w:szCs w:val="22"/>
          <w:lang w:val="vi-VN"/>
        </w:rPr>
        <w:t>.</w:t>
      </w:r>
    </w:p>
    <w:p w:rsidR="00010443" w:rsidRPr="00B77420" w:rsidRDefault="00010443" w:rsidP="002C7AAB">
      <w:pPr>
        <w:spacing w:before="120"/>
        <w:jc w:val="both"/>
        <w:rPr>
          <w:i/>
          <w:sz w:val="22"/>
          <w:szCs w:val="22"/>
          <w:lang w:val="vi-VN"/>
        </w:rPr>
      </w:pPr>
      <w:r w:rsidRPr="00B77420">
        <w:rPr>
          <w:i/>
          <w:sz w:val="22"/>
          <w:szCs w:val="22"/>
          <w:lang w:val="vi-VN"/>
        </w:rPr>
        <w:tab/>
        <w:t>3. Bãi bỏ Phụ lục số 01 và Phụ lục số 02 ban hành kèm theo Thông tư 32/2014/TT-NHNN.</w:t>
      </w:r>
    </w:p>
    <w:p w:rsidR="00010443" w:rsidRPr="004261FE" w:rsidRDefault="00010443" w:rsidP="002C7AAB">
      <w:pPr>
        <w:spacing w:before="120"/>
        <w:jc w:val="both"/>
        <w:rPr>
          <w:i/>
          <w:sz w:val="22"/>
          <w:szCs w:val="22"/>
          <w:lang w:val="vi-VN"/>
        </w:rPr>
      </w:pPr>
      <w:r w:rsidRPr="00B77420">
        <w:rPr>
          <w:i/>
          <w:sz w:val="22"/>
          <w:szCs w:val="22"/>
          <w:lang w:val="vi-VN"/>
        </w:rPr>
        <w:tab/>
        <w:t>4. Chánh Văn phòng, Vụ trưởng Vụ Tín dụng các ngành kinh tế, Thủ trưởng các đơn vị thuộc Ngân hàng Nhà nước; Giám đốc Ngân hàng Nhà nước chi nhánh các tỉnh, thành phố trực thuộc Trung ương; Chủ tịch Hội đồng thành viên, Chủ tịch Hội đồng quản trị, Tổng giám đốc (Giám đốc) các ngân hàng thương mại chịu trách nhiệm tổ chức thi hành Thông tư này./.</w:t>
      </w:r>
      <w:r w:rsidRPr="004261FE">
        <w:rPr>
          <w:i/>
          <w:sz w:val="22"/>
          <w:szCs w:val="22"/>
          <w:lang w:val="vi-VN"/>
        </w:rPr>
        <w:t>”</w:t>
      </w:r>
    </w:p>
    <w:p w:rsidR="00010443" w:rsidRPr="00B77420" w:rsidRDefault="00010443" w:rsidP="00E42A83">
      <w:pPr>
        <w:pStyle w:val="FootnoteText"/>
        <w:spacing w:before="120"/>
        <w:jc w:val="both"/>
        <w:rPr>
          <w:lang w:val="vi-VN"/>
        </w:rPr>
      </w:pPr>
    </w:p>
  </w:footnote>
  <w:footnote w:id="27">
    <w:p w:rsidR="00010443" w:rsidRPr="00046915" w:rsidRDefault="00010443" w:rsidP="008D7526">
      <w:pPr>
        <w:pStyle w:val="FootnoteText"/>
        <w:spacing w:before="120"/>
        <w:jc w:val="both"/>
        <w:rPr>
          <w:lang w:val="vi-VN"/>
        </w:rPr>
      </w:pPr>
      <w:r>
        <w:rPr>
          <w:rStyle w:val="FootnoteReference"/>
        </w:rPr>
        <w:footnoteRef/>
      </w:r>
      <w:r w:rsidRPr="008D7526">
        <w:rPr>
          <w:lang w:val="vi-VN"/>
        </w:rPr>
        <w:t xml:space="preserve"> </w:t>
      </w:r>
      <w:r w:rsidRPr="008D7526">
        <w:rPr>
          <w:sz w:val="22"/>
          <w:szCs w:val="22"/>
          <w:lang w:val="vi-VN"/>
        </w:rPr>
        <w:t>Phụ lục</w:t>
      </w:r>
      <w:r w:rsidRPr="00B514C3">
        <w:rPr>
          <w:sz w:val="22"/>
          <w:szCs w:val="22"/>
          <w:lang w:val="vi-VN"/>
        </w:rPr>
        <w:t xml:space="preserve"> này được </w:t>
      </w:r>
      <w:r w:rsidRPr="00E23B0C">
        <w:rPr>
          <w:sz w:val="22"/>
          <w:szCs w:val="22"/>
          <w:lang w:val="vi-VN"/>
        </w:rPr>
        <w:t xml:space="preserve">thay thế </w:t>
      </w:r>
      <w:r w:rsidRPr="00B514C3">
        <w:rPr>
          <w:sz w:val="22"/>
          <w:szCs w:val="22"/>
          <w:lang w:val="vi-VN"/>
        </w:rPr>
        <w:t>theo quy định tại</w:t>
      </w:r>
      <w:r w:rsidRPr="008D4D94">
        <w:rPr>
          <w:sz w:val="22"/>
          <w:szCs w:val="22"/>
          <w:lang w:val="vi-VN"/>
        </w:rPr>
        <w:t xml:space="preserve"> </w:t>
      </w:r>
      <w:r>
        <w:rPr>
          <w:sz w:val="22"/>
          <w:szCs w:val="22"/>
          <w:lang w:val="vi-VN"/>
        </w:rPr>
        <w:t xml:space="preserve">khoản </w:t>
      </w:r>
      <w:r w:rsidRPr="005C583E">
        <w:rPr>
          <w:sz w:val="22"/>
          <w:szCs w:val="22"/>
          <w:lang w:val="vi-VN"/>
        </w:rPr>
        <w:t>5</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 kể từ ngày 01 tháng 8 năm 2016.</w:t>
      </w:r>
    </w:p>
    <w:p w:rsidR="00010443" w:rsidRPr="008D7526" w:rsidRDefault="00010443">
      <w:pPr>
        <w:pStyle w:val="FootnoteText"/>
        <w:rPr>
          <w:lang w:val="vi-VN"/>
        </w:rPr>
      </w:pPr>
    </w:p>
  </w:footnote>
  <w:footnote w:id="28">
    <w:p w:rsidR="00010443" w:rsidRPr="002B3271" w:rsidRDefault="00010443" w:rsidP="002B3271">
      <w:pPr>
        <w:pStyle w:val="FootnoteText"/>
        <w:spacing w:before="120"/>
        <w:jc w:val="both"/>
        <w:rPr>
          <w:lang w:val="vi-VN"/>
        </w:rPr>
      </w:pPr>
      <w:r w:rsidRPr="00B356A8">
        <w:rPr>
          <w:rStyle w:val="FootnoteReference"/>
          <w:sz w:val="22"/>
          <w:szCs w:val="22"/>
        </w:rPr>
        <w:footnoteRef/>
      </w:r>
      <w:r w:rsidRPr="00B356A8">
        <w:rPr>
          <w:sz w:val="22"/>
          <w:szCs w:val="22"/>
          <w:lang w:val="vi-VN"/>
        </w:rPr>
        <w:t xml:space="preserve"> </w:t>
      </w:r>
      <w:r w:rsidRPr="008D7526">
        <w:rPr>
          <w:sz w:val="22"/>
          <w:szCs w:val="22"/>
          <w:lang w:val="vi-VN"/>
        </w:rPr>
        <w:t>Phụ lục</w:t>
      </w:r>
      <w:r w:rsidRPr="00B514C3">
        <w:rPr>
          <w:sz w:val="22"/>
          <w:szCs w:val="22"/>
          <w:lang w:val="vi-VN"/>
        </w:rPr>
        <w:t xml:space="preserve"> này được </w:t>
      </w:r>
      <w:r w:rsidRPr="00E23B0C">
        <w:rPr>
          <w:sz w:val="22"/>
          <w:szCs w:val="22"/>
          <w:lang w:val="vi-VN"/>
        </w:rPr>
        <w:t xml:space="preserve">thay thế </w:t>
      </w:r>
      <w:r w:rsidRPr="00B514C3">
        <w:rPr>
          <w:sz w:val="22"/>
          <w:szCs w:val="22"/>
          <w:lang w:val="vi-VN"/>
        </w:rPr>
        <w:t>theo quy định tại</w:t>
      </w:r>
      <w:r w:rsidRPr="008D4D94">
        <w:rPr>
          <w:sz w:val="22"/>
          <w:szCs w:val="22"/>
          <w:lang w:val="vi-VN"/>
        </w:rPr>
        <w:t xml:space="preserve"> </w:t>
      </w:r>
      <w:r>
        <w:rPr>
          <w:sz w:val="22"/>
          <w:szCs w:val="22"/>
          <w:lang w:val="vi-VN"/>
        </w:rPr>
        <w:t xml:space="preserve">khoản </w:t>
      </w:r>
      <w:r w:rsidRPr="005C583E">
        <w:rPr>
          <w:sz w:val="22"/>
          <w:szCs w:val="22"/>
          <w:lang w:val="vi-VN"/>
        </w:rPr>
        <w:t>5</w:t>
      </w:r>
      <w:r w:rsidRPr="00B514C3">
        <w:rPr>
          <w:sz w:val="22"/>
          <w:szCs w:val="22"/>
          <w:lang w:val="vi-VN"/>
        </w:rPr>
        <w:t xml:space="preserve"> Điều 1 của </w:t>
      </w:r>
      <w:r w:rsidRPr="00B514C3">
        <w:rPr>
          <w:iCs/>
          <w:sz w:val="22"/>
          <w:szCs w:val="22"/>
          <w:lang w:val="vi-VN"/>
        </w:rPr>
        <w:t xml:space="preserve">Thông tư số 25/2016/TT-NHNN sửa đổi, bổ sung một số điều tại Thông tư số 11/2013/TT-NHNN ngày 15 tháng 5 năm 2013 của Thống đốc Ngân hàng Nhà nước Việt Nam quy định về cho vay hỗ trợ nhà ở theo Nghị quyết số 02/NQ-CP ngày 07 tháng 01 năm 2013 của Chính phủ, </w:t>
      </w:r>
      <w:r w:rsidRPr="00B514C3">
        <w:rPr>
          <w:sz w:val="22"/>
          <w:szCs w:val="22"/>
          <w:lang w:val="vi-VN"/>
        </w:rPr>
        <w:t>có  hiệu lực</w:t>
      </w:r>
      <w:r>
        <w:rPr>
          <w:sz w:val="22"/>
          <w:szCs w:val="22"/>
          <w:lang w:val="vi-VN"/>
        </w:rPr>
        <w:t xml:space="preserve"> kể từ ngày 01 tháng 8 năm 2016</w:t>
      </w:r>
      <w:r w:rsidRPr="00B356A8">
        <w:rPr>
          <w:sz w:val="22"/>
          <w:szCs w:val="22"/>
          <w:lang w:val="vi-VN"/>
        </w:rPr>
        <w:t>.</w:t>
      </w:r>
    </w:p>
  </w:footnote>
  <w:footnote w:id="29">
    <w:p w:rsidR="00010443" w:rsidRPr="00B356A8" w:rsidRDefault="00010443" w:rsidP="000C208A">
      <w:pPr>
        <w:pStyle w:val="FootnoteText"/>
        <w:jc w:val="both"/>
        <w:rPr>
          <w:sz w:val="22"/>
          <w:szCs w:val="22"/>
          <w:lang w:val="vi-VN"/>
        </w:rPr>
      </w:pPr>
      <w:r w:rsidRPr="00B356A8">
        <w:rPr>
          <w:rStyle w:val="FootnoteReference"/>
          <w:sz w:val="22"/>
          <w:szCs w:val="22"/>
        </w:rPr>
        <w:footnoteRef/>
      </w:r>
      <w:r w:rsidRPr="00B356A8">
        <w:rPr>
          <w:sz w:val="22"/>
          <w:szCs w:val="22"/>
          <w:lang w:val="vi-VN"/>
        </w:rPr>
        <w:t xml:space="preserve"> Phụ lục này được bổ sung theo quy định tại khoản 7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footnote>
  <w:footnote w:id="30">
    <w:p w:rsidR="00010443" w:rsidRPr="00B356A8" w:rsidRDefault="00010443" w:rsidP="000C208A">
      <w:pPr>
        <w:pStyle w:val="FootnoteText"/>
        <w:jc w:val="both"/>
        <w:rPr>
          <w:sz w:val="22"/>
          <w:szCs w:val="22"/>
          <w:lang w:val="vi-VN"/>
        </w:rPr>
      </w:pPr>
      <w:r w:rsidRPr="00B356A8">
        <w:rPr>
          <w:rStyle w:val="FootnoteReference"/>
          <w:sz w:val="22"/>
          <w:szCs w:val="22"/>
        </w:rPr>
        <w:footnoteRef/>
      </w:r>
      <w:r w:rsidRPr="00B356A8">
        <w:rPr>
          <w:sz w:val="22"/>
          <w:szCs w:val="22"/>
          <w:lang w:val="vi-VN"/>
        </w:rPr>
        <w:t xml:space="preserve"> Phụ lục này được bổ sung theo quy định tại khoản 7 Điều 1 của Thông tư số 32/2014/TT-NHNN sửa đổi, bổ sung một số điều tại Thông tư số 11/2013/TT-NHNN ngày 15 tháng 5 năm 2013 của Ngân hàng Nhà nước Việt Nam quy định về cho vay hỗ trợ nhà ở theo Nghị quyết số 02/NQ-CP ngày 07 tháng 01 năm 2013 của Chính phủ, có  hiệu lực kể từ ngày 25 tháng 11 năm 2014.</w:t>
      </w:r>
    </w:p>
    <w:p w:rsidR="00010443" w:rsidRPr="00B356A8" w:rsidRDefault="00010443" w:rsidP="000C208A">
      <w:pPr>
        <w:pStyle w:val="FootnoteText"/>
        <w:jc w:val="both"/>
        <w:rPr>
          <w:sz w:val="22"/>
          <w:szCs w:val="22"/>
          <w:lang w:val="vi-V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8C4FA0"/>
    <w:lvl w:ilvl="0">
      <w:start w:val="1"/>
      <w:numFmt w:val="decimal"/>
      <w:lvlText w:val="%1."/>
      <w:lvlJc w:val="left"/>
      <w:pPr>
        <w:tabs>
          <w:tab w:val="num" w:pos="1800"/>
        </w:tabs>
        <w:ind w:left="1800" w:hanging="360"/>
      </w:pPr>
    </w:lvl>
  </w:abstractNum>
  <w:abstractNum w:abstractNumId="1">
    <w:nsid w:val="FFFFFF7D"/>
    <w:multiLevelType w:val="singleLevel"/>
    <w:tmpl w:val="2ED62234"/>
    <w:lvl w:ilvl="0">
      <w:start w:val="1"/>
      <w:numFmt w:val="decimal"/>
      <w:lvlText w:val="%1."/>
      <w:lvlJc w:val="left"/>
      <w:pPr>
        <w:tabs>
          <w:tab w:val="num" w:pos="1440"/>
        </w:tabs>
        <w:ind w:left="1440" w:hanging="360"/>
      </w:pPr>
    </w:lvl>
  </w:abstractNum>
  <w:abstractNum w:abstractNumId="2">
    <w:nsid w:val="FFFFFF7E"/>
    <w:multiLevelType w:val="singleLevel"/>
    <w:tmpl w:val="30663B9C"/>
    <w:lvl w:ilvl="0">
      <w:start w:val="1"/>
      <w:numFmt w:val="decimal"/>
      <w:lvlText w:val="%1."/>
      <w:lvlJc w:val="left"/>
      <w:pPr>
        <w:tabs>
          <w:tab w:val="num" w:pos="1080"/>
        </w:tabs>
        <w:ind w:left="1080" w:hanging="360"/>
      </w:pPr>
    </w:lvl>
  </w:abstractNum>
  <w:abstractNum w:abstractNumId="3">
    <w:nsid w:val="FFFFFF7F"/>
    <w:multiLevelType w:val="singleLevel"/>
    <w:tmpl w:val="DCEC0E26"/>
    <w:lvl w:ilvl="0">
      <w:start w:val="1"/>
      <w:numFmt w:val="decimal"/>
      <w:lvlText w:val="%1."/>
      <w:lvlJc w:val="left"/>
      <w:pPr>
        <w:tabs>
          <w:tab w:val="num" w:pos="720"/>
        </w:tabs>
        <w:ind w:left="720" w:hanging="360"/>
      </w:pPr>
    </w:lvl>
  </w:abstractNum>
  <w:abstractNum w:abstractNumId="4">
    <w:nsid w:val="FFFFFF80"/>
    <w:multiLevelType w:val="singleLevel"/>
    <w:tmpl w:val="E710DC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0AC2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A8A5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467B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96C9F8"/>
    <w:lvl w:ilvl="0">
      <w:start w:val="1"/>
      <w:numFmt w:val="decimal"/>
      <w:lvlText w:val="%1."/>
      <w:lvlJc w:val="left"/>
      <w:pPr>
        <w:tabs>
          <w:tab w:val="num" w:pos="360"/>
        </w:tabs>
        <w:ind w:left="360" w:hanging="360"/>
      </w:pPr>
    </w:lvl>
  </w:abstractNum>
  <w:abstractNum w:abstractNumId="9">
    <w:nsid w:val="FFFFFF89"/>
    <w:multiLevelType w:val="singleLevel"/>
    <w:tmpl w:val="8F0436E0"/>
    <w:lvl w:ilvl="0">
      <w:start w:val="1"/>
      <w:numFmt w:val="bullet"/>
      <w:lvlText w:val=""/>
      <w:lvlJc w:val="left"/>
      <w:pPr>
        <w:tabs>
          <w:tab w:val="num" w:pos="360"/>
        </w:tabs>
        <w:ind w:left="360" w:hanging="360"/>
      </w:pPr>
      <w:rPr>
        <w:rFonts w:ascii="Symbol" w:hAnsi="Symbol" w:hint="default"/>
      </w:rPr>
    </w:lvl>
  </w:abstractNum>
  <w:abstractNum w:abstractNumId="10">
    <w:nsid w:val="0304674E"/>
    <w:multiLevelType w:val="hybridMultilevel"/>
    <w:tmpl w:val="55900AAE"/>
    <w:lvl w:ilvl="0" w:tplc="6BC6FBFA">
      <w:start w:val="1"/>
      <w:numFmt w:val="decimal"/>
      <w:lvlText w:val="%1."/>
      <w:lvlJc w:val="left"/>
      <w:pPr>
        <w:ind w:left="1144" w:hanging="360"/>
      </w:pPr>
      <w:rPr>
        <w:rFonts w:hint="default"/>
      </w:rPr>
    </w:lvl>
    <w:lvl w:ilvl="1" w:tplc="042A0019" w:tentative="1">
      <w:start w:val="1"/>
      <w:numFmt w:val="lowerLetter"/>
      <w:lvlText w:val="%2."/>
      <w:lvlJc w:val="left"/>
      <w:pPr>
        <w:ind w:left="1864" w:hanging="360"/>
      </w:pPr>
    </w:lvl>
    <w:lvl w:ilvl="2" w:tplc="042A001B" w:tentative="1">
      <w:start w:val="1"/>
      <w:numFmt w:val="lowerRoman"/>
      <w:lvlText w:val="%3."/>
      <w:lvlJc w:val="right"/>
      <w:pPr>
        <w:ind w:left="2584" w:hanging="180"/>
      </w:pPr>
    </w:lvl>
    <w:lvl w:ilvl="3" w:tplc="042A000F" w:tentative="1">
      <w:start w:val="1"/>
      <w:numFmt w:val="decimal"/>
      <w:lvlText w:val="%4."/>
      <w:lvlJc w:val="left"/>
      <w:pPr>
        <w:ind w:left="3304" w:hanging="360"/>
      </w:pPr>
    </w:lvl>
    <w:lvl w:ilvl="4" w:tplc="042A0019" w:tentative="1">
      <w:start w:val="1"/>
      <w:numFmt w:val="lowerLetter"/>
      <w:lvlText w:val="%5."/>
      <w:lvlJc w:val="left"/>
      <w:pPr>
        <w:ind w:left="4024" w:hanging="360"/>
      </w:pPr>
    </w:lvl>
    <w:lvl w:ilvl="5" w:tplc="042A001B" w:tentative="1">
      <w:start w:val="1"/>
      <w:numFmt w:val="lowerRoman"/>
      <w:lvlText w:val="%6."/>
      <w:lvlJc w:val="right"/>
      <w:pPr>
        <w:ind w:left="4744" w:hanging="180"/>
      </w:pPr>
    </w:lvl>
    <w:lvl w:ilvl="6" w:tplc="042A000F" w:tentative="1">
      <w:start w:val="1"/>
      <w:numFmt w:val="decimal"/>
      <w:lvlText w:val="%7."/>
      <w:lvlJc w:val="left"/>
      <w:pPr>
        <w:ind w:left="5464" w:hanging="360"/>
      </w:pPr>
    </w:lvl>
    <w:lvl w:ilvl="7" w:tplc="042A0019" w:tentative="1">
      <w:start w:val="1"/>
      <w:numFmt w:val="lowerLetter"/>
      <w:lvlText w:val="%8."/>
      <w:lvlJc w:val="left"/>
      <w:pPr>
        <w:ind w:left="6184" w:hanging="360"/>
      </w:pPr>
    </w:lvl>
    <w:lvl w:ilvl="8" w:tplc="042A001B" w:tentative="1">
      <w:start w:val="1"/>
      <w:numFmt w:val="lowerRoman"/>
      <w:lvlText w:val="%9."/>
      <w:lvlJc w:val="right"/>
      <w:pPr>
        <w:ind w:left="6904" w:hanging="180"/>
      </w:pPr>
    </w:lvl>
  </w:abstractNum>
  <w:abstractNum w:abstractNumId="11">
    <w:nsid w:val="036E40E6"/>
    <w:multiLevelType w:val="hybridMultilevel"/>
    <w:tmpl w:val="5AFCC6EE"/>
    <w:lvl w:ilvl="0" w:tplc="BA4C69F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03DB2098"/>
    <w:multiLevelType w:val="hybridMultilevel"/>
    <w:tmpl w:val="81422C04"/>
    <w:lvl w:ilvl="0" w:tplc="A31E343E">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07353BA7"/>
    <w:multiLevelType w:val="hybridMultilevel"/>
    <w:tmpl w:val="62249508"/>
    <w:lvl w:ilvl="0" w:tplc="B0369C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8B25533"/>
    <w:multiLevelType w:val="hybridMultilevel"/>
    <w:tmpl w:val="08923352"/>
    <w:lvl w:ilvl="0" w:tplc="87D4475C">
      <w:start w:val="1"/>
      <w:numFmt w:val="lowerLetter"/>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5">
    <w:nsid w:val="0BB54F39"/>
    <w:multiLevelType w:val="hybridMultilevel"/>
    <w:tmpl w:val="5B1813B2"/>
    <w:lvl w:ilvl="0" w:tplc="237EE928">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1A073475"/>
    <w:multiLevelType w:val="hybridMultilevel"/>
    <w:tmpl w:val="B6067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FE046F"/>
    <w:multiLevelType w:val="hybridMultilevel"/>
    <w:tmpl w:val="41A61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045B12"/>
    <w:multiLevelType w:val="hybridMultilevel"/>
    <w:tmpl w:val="D80AA6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E24717"/>
    <w:multiLevelType w:val="hybridMultilevel"/>
    <w:tmpl w:val="FA82D7D2"/>
    <w:lvl w:ilvl="0" w:tplc="154C4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C54D92"/>
    <w:multiLevelType w:val="hybridMultilevel"/>
    <w:tmpl w:val="BB681916"/>
    <w:lvl w:ilvl="0" w:tplc="096605F4">
      <w:start w:val="1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1">
    <w:nsid w:val="38BF4916"/>
    <w:multiLevelType w:val="hybridMultilevel"/>
    <w:tmpl w:val="57606CFC"/>
    <w:lvl w:ilvl="0" w:tplc="A02C3FF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2">
    <w:nsid w:val="39EB2486"/>
    <w:multiLevelType w:val="hybridMultilevel"/>
    <w:tmpl w:val="FBBCFE62"/>
    <w:lvl w:ilvl="0" w:tplc="DBF62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7023B2"/>
    <w:multiLevelType w:val="hybridMultilevel"/>
    <w:tmpl w:val="55900AAE"/>
    <w:lvl w:ilvl="0" w:tplc="6BC6FBFA">
      <w:start w:val="1"/>
      <w:numFmt w:val="decimal"/>
      <w:lvlText w:val="%1."/>
      <w:lvlJc w:val="left"/>
      <w:pPr>
        <w:ind w:left="1144" w:hanging="360"/>
      </w:pPr>
      <w:rPr>
        <w:rFonts w:hint="default"/>
      </w:rPr>
    </w:lvl>
    <w:lvl w:ilvl="1" w:tplc="042A0019" w:tentative="1">
      <w:start w:val="1"/>
      <w:numFmt w:val="lowerLetter"/>
      <w:lvlText w:val="%2."/>
      <w:lvlJc w:val="left"/>
      <w:pPr>
        <w:ind w:left="1864" w:hanging="360"/>
      </w:pPr>
    </w:lvl>
    <w:lvl w:ilvl="2" w:tplc="042A001B" w:tentative="1">
      <w:start w:val="1"/>
      <w:numFmt w:val="lowerRoman"/>
      <w:lvlText w:val="%3."/>
      <w:lvlJc w:val="right"/>
      <w:pPr>
        <w:ind w:left="2584" w:hanging="180"/>
      </w:pPr>
    </w:lvl>
    <w:lvl w:ilvl="3" w:tplc="042A000F" w:tentative="1">
      <w:start w:val="1"/>
      <w:numFmt w:val="decimal"/>
      <w:lvlText w:val="%4."/>
      <w:lvlJc w:val="left"/>
      <w:pPr>
        <w:ind w:left="3304" w:hanging="360"/>
      </w:pPr>
    </w:lvl>
    <w:lvl w:ilvl="4" w:tplc="042A0019" w:tentative="1">
      <w:start w:val="1"/>
      <w:numFmt w:val="lowerLetter"/>
      <w:lvlText w:val="%5."/>
      <w:lvlJc w:val="left"/>
      <w:pPr>
        <w:ind w:left="4024" w:hanging="360"/>
      </w:pPr>
    </w:lvl>
    <w:lvl w:ilvl="5" w:tplc="042A001B" w:tentative="1">
      <w:start w:val="1"/>
      <w:numFmt w:val="lowerRoman"/>
      <w:lvlText w:val="%6."/>
      <w:lvlJc w:val="right"/>
      <w:pPr>
        <w:ind w:left="4744" w:hanging="180"/>
      </w:pPr>
    </w:lvl>
    <w:lvl w:ilvl="6" w:tplc="042A000F" w:tentative="1">
      <w:start w:val="1"/>
      <w:numFmt w:val="decimal"/>
      <w:lvlText w:val="%7."/>
      <w:lvlJc w:val="left"/>
      <w:pPr>
        <w:ind w:left="5464" w:hanging="360"/>
      </w:pPr>
    </w:lvl>
    <w:lvl w:ilvl="7" w:tplc="042A0019" w:tentative="1">
      <w:start w:val="1"/>
      <w:numFmt w:val="lowerLetter"/>
      <w:lvlText w:val="%8."/>
      <w:lvlJc w:val="left"/>
      <w:pPr>
        <w:ind w:left="6184" w:hanging="360"/>
      </w:pPr>
    </w:lvl>
    <w:lvl w:ilvl="8" w:tplc="042A001B" w:tentative="1">
      <w:start w:val="1"/>
      <w:numFmt w:val="lowerRoman"/>
      <w:lvlText w:val="%9."/>
      <w:lvlJc w:val="right"/>
      <w:pPr>
        <w:ind w:left="6904" w:hanging="180"/>
      </w:pPr>
    </w:lvl>
  </w:abstractNum>
  <w:abstractNum w:abstractNumId="24">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22643C6"/>
    <w:multiLevelType w:val="hybridMultilevel"/>
    <w:tmpl w:val="D64465F4"/>
    <w:lvl w:ilvl="0" w:tplc="D352851A">
      <w:start w:val="1"/>
      <w:numFmt w:val="decimal"/>
      <w:lvlText w:val="%1."/>
      <w:lvlJc w:val="left"/>
      <w:pPr>
        <w:tabs>
          <w:tab w:val="num" w:pos="720"/>
        </w:tabs>
        <w:ind w:left="720" w:hanging="360"/>
      </w:pPr>
      <w:rPr>
        <w:rFonts w:hint="default"/>
      </w:rPr>
    </w:lvl>
    <w:lvl w:ilvl="1" w:tplc="9C9A2652">
      <w:numFmt w:val="none"/>
      <w:lvlText w:val=""/>
      <w:lvlJc w:val="left"/>
      <w:pPr>
        <w:tabs>
          <w:tab w:val="num" w:pos="360"/>
        </w:tabs>
      </w:pPr>
    </w:lvl>
    <w:lvl w:ilvl="2" w:tplc="9536A50E">
      <w:numFmt w:val="none"/>
      <w:lvlText w:val=""/>
      <w:lvlJc w:val="left"/>
      <w:pPr>
        <w:tabs>
          <w:tab w:val="num" w:pos="360"/>
        </w:tabs>
      </w:pPr>
    </w:lvl>
    <w:lvl w:ilvl="3" w:tplc="B5807642">
      <w:numFmt w:val="none"/>
      <w:lvlText w:val=""/>
      <w:lvlJc w:val="left"/>
      <w:pPr>
        <w:tabs>
          <w:tab w:val="num" w:pos="360"/>
        </w:tabs>
      </w:pPr>
    </w:lvl>
    <w:lvl w:ilvl="4" w:tplc="31D4DC4A">
      <w:numFmt w:val="none"/>
      <w:lvlText w:val=""/>
      <w:lvlJc w:val="left"/>
      <w:pPr>
        <w:tabs>
          <w:tab w:val="num" w:pos="360"/>
        </w:tabs>
      </w:pPr>
    </w:lvl>
    <w:lvl w:ilvl="5" w:tplc="C706EF44">
      <w:numFmt w:val="none"/>
      <w:lvlText w:val=""/>
      <w:lvlJc w:val="left"/>
      <w:pPr>
        <w:tabs>
          <w:tab w:val="num" w:pos="360"/>
        </w:tabs>
      </w:pPr>
    </w:lvl>
    <w:lvl w:ilvl="6" w:tplc="98686864">
      <w:numFmt w:val="none"/>
      <w:lvlText w:val=""/>
      <w:lvlJc w:val="left"/>
      <w:pPr>
        <w:tabs>
          <w:tab w:val="num" w:pos="360"/>
        </w:tabs>
      </w:pPr>
    </w:lvl>
    <w:lvl w:ilvl="7" w:tplc="65D65A08">
      <w:numFmt w:val="none"/>
      <w:lvlText w:val=""/>
      <w:lvlJc w:val="left"/>
      <w:pPr>
        <w:tabs>
          <w:tab w:val="num" w:pos="360"/>
        </w:tabs>
      </w:pPr>
    </w:lvl>
    <w:lvl w:ilvl="8" w:tplc="6CEE73E0">
      <w:numFmt w:val="none"/>
      <w:lvlText w:val=""/>
      <w:lvlJc w:val="left"/>
      <w:pPr>
        <w:tabs>
          <w:tab w:val="num" w:pos="360"/>
        </w:tabs>
      </w:pPr>
    </w:lvl>
  </w:abstractNum>
  <w:abstractNum w:abstractNumId="26">
    <w:nsid w:val="55D34F16"/>
    <w:multiLevelType w:val="hybridMultilevel"/>
    <w:tmpl w:val="A34C09E8"/>
    <w:lvl w:ilvl="0" w:tplc="4308193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93B7196"/>
    <w:multiLevelType w:val="hybridMultilevel"/>
    <w:tmpl w:val="386013EC"/>
    <w:lvl w:ilvl="0" w:tplc="618EEACC">
      <w:start w:val="1"/>
      <w:numFmt w:val="decimal"/>
      <w:lvlText w:val="%1."/>
      <w:lvlJc w:val="left"/>
      <w:pPr>
        <w:ind w:left="1069" w:hanging="360"/>
      </w:p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29">
    <w:nsid w:val="5C9C1768"/>
    <w:multiLevelType w:val="hybridMultilevel"/>
    <w:tmpl w:val="91F632CE"/>
    <w:lvl w:ilvl="0" w:tplc="9F006AB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350427B"/>
    <w:multiLevelType w:val="hybridMultilevel"/>
    <w:tmpl w:val="C7189C2E"/>
    <w:lvl w:ilvl="0" w:tplc="766EF8E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nsid w:val="651A6268"/>
    <w:multiLevelType w:val="hybridMultilevel"/>
    <w:tmpl w:val="41F0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B0757"/>
    <w:multiLevelType w:val="hybridMultilevel"/>
    <w:tmpl w:val="61902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DB542A"/>
    <w:multiLevelType w:val="hybridMultilevel"/>
    <w:tmpl w:val="AA24B966"/>
    <w:lvl w:ilvl="0" w:tplc="0409000F">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4">
    <w:nsid w:val="6EA61FFE"/>
    <w:multiLevelType w:val="hybridMultilevel"/>
    <w:tmpl w:val="5B16E4E4"/>
    <w:lvl w:ilvl="0" w:tplc="B0369C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5D7188A"/>
    <w:multiLevelType w:val="hybridMultilevel"/>
    <w:tmpl w:val="DC44B33C"/>
    <w:lvl w:ilvl="0" w:tplc="8F5067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6806913"/>
    <w:multiLevelType w:val="hybridMultilevel"/>
    <w:tmpl w:val="AE04723E"/>
    <w:lvl w:ilvl="0" w:tplc="B874AA1E">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22"/>
  </w:num>
  <w:num w:numId="14">
    <w:abstractNumId w:val="19"/>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3"/>
  </w:num>
  <w:num w:numId="18">
    <w:abstractNumId w:val="32"/>
  </w:num>
  <w:num w:numId="19">
    <w:abstractNumId w:val="17"/>
  </w:num>
  <w:num w:numId="20">
    <w:abstractNumId w:val="16"/>
  </w:num>
  <w:num w:numId="21">
    <w:abstractNumId w:val="34"/>
  </w:num>
  <w:num w:numId="22">
    <w:abstractNumId w:val="13"/>
  </w:num>
  <w:num w:numId="23">
    <w:abstractNumId w:val="18"/>
  </w:num>
  <w:num w:numId="24">
    <w:abstractNumId w:val="28"/>
  </w:num>
  <w:num w:numId="25">
    <w:abstractNumId w:val="26"/>
  </w:num>
  <w:num w:numId="26">
    <w:abstractNumId w:val="11"/>
  </w:num>
  <w:num w:numId="27">
    <w:abstractNumId w:val="30"/>
  </w:num>
  <w:num w:numId="28">
    <w:abstractNumId w:val="14"/>
  </w:num>
  <w:num w:numId="29">
    <w:abstractNumId w:val="21"/>
  </w:num>
  <w:num w:numId="30">
    <w:abstractNumId w:val="36"/>
  </w:num>
  <w:num w:numId="31">
    <w:abstractNumId w:val="15"/>
  </w:num>
  <w:num w:numId="32">
    <w:abstractNumId w:val="12"/>
  </w:num>
  <w:num w:numId="33">
    <w:abstractNumId w:val="20"/>
  </w:num>
  <w:num w:numId="34">
    <w:abstractNumId w:val="29"/>
  </w:num>
  <w:num w:numId="35">
    <w:abstractNumId w:val="31"/>
  </w:num>
  <w:num w:numId="36">
    <w:abstractNumId w:val="23"/>
  </w:num>
  <w:num w:numId="37">
    <w:abstractNumId w:val="10"/>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7410"/>
  </w:hdrShapeDefaults>
  <w:footnotePr>
    <w:footnote w:id="0"/>
    <w:footnote w:id="1"/>
  </w:footnotePr>
  <w:endnotePr>
    <w:endnote w:id="0"/>
    <w:endnote w:id="1"/>
  </w:endnotePr>
  <w:compat/>
  <w:rsids>
    <w:rsidRoot w:val="004446DA"/>
    <w:rsid w:val="000009EC"/>
    <w:rsid w:val="00004D37"/>
    <w:rsid w:val="000056FE"/>
    <w:rsid w:val="00010443"/>
    <w:rsid w:val="00015003"/>
    <w:rsid w:val="00016DB2"/>
    <w:rsid w:val="000229AC"/>
    <w:rsid w:val="000303F5"/>
    <w:rsid w:val="000304B6"/>
    <w:rsid w:val="0004624A"/>
    <w:rsid w:val="00046915"/>
    <w:rsid w:val="0006225E"/>
    <w:rsid w:val="00062FBF"/>
    <w:rsid w:val="00064C44"/>
    <w:rsid w:val="000714BF"/>
    <w:rsid w:val="00074ACD"/>
    <w:rsid w:val="00076693"/>
    <w:rsid w:val="00077658"/>
    <w:rsid w:val="00077C50"/>
    <w:rsid w:val="00081A39"/>
    <w:rsid w:val="00086091"/>
    <w:rsid w:val="0009070B"/>
    <w:rsid w:val="00096187"/>
    <w:rsid w:val="000A1FDF"/>
    <w:rsid w:val="000B7BDD"/>
    <w:rsid w:val="000C208A"/>
    <w:rsid w:val="000C443C"/>
    <w:rsid w:val="000D2405"/>
    <w:rsid w:val="000D498E"/>
    <w:rsid w:val="000E1A65"/>
    <w:rsid w:val="000E386D"/>
    <w:rsid w:val="000E7CEF"/>
    <w:rsid w:val="000F05A3"/>
    <w:rsid w:val="000F288F"/>
    <w:rsid w:val="000F2DE4"/>
    <w:rsid w:val="000F3CE3"/>
    <w:rsid w:val="000F72FC"/>
    <w:rsid w:val="0010106D"/>
    <w:rsid w:val="00101171"/>
    <w:rsid w:val="00103669"/>
    <w:rsid w:val="00105F45"/>
    <w:rsid w:val="001064FD"/>
    <w:rsid w:val="00106870"/>
    <w:rsid w:val="00111CBD"/>
    <w:rsid w:val="001127F8"/>
    <w:rsid w:val="0011632C"/>
    <w:rsid w:val="00116CB9"/>
    <w:rsid w:val="00121C5F"/>
    <w:rsid w:val="00122348"/>
    <w:rsid w:val="0012339A"/>
    <w:rsid w:val="00126C78"/>
    <w:rsid w:val="00127070"/>
    <w:rsid w:val="00133398"/>
    <w:rsid w:val="00135D49"/>
    <w:rsid w:val="001418B1"/>
    <w:rsid w:val="00141B46"/>
    <w:rsid w:val="00142127"/>
    <w:rsid w:val="00150626"/>
    <w:rsid w:val="001534B7"/>
    <w:rsid w:val="001547FB"/>
    <w:rsid w:val="00157FE7"/>
    <w:rsid w:val="00162B39"/>
    <w:rsid w:val="00164796"/>
    <w:rsid w:val="00171868"/>
    <w:rsid w:val="0017267B"/>
    <w:rsid w:val="00180341"/>
    <w:rsid w:val="00181457"/>
    <w:rsid w:val="0018515E"/>
    <w:rsid w:val="00191F5D"/>
    <w:rsid w:val="00192C63"/>
    <w:rsid w:val="00192FB5"/>
    <w:rsid w:val="001B2D79"/>
    <w:rsid w:val="001C0744"/>
    <w:rsid w:val="001C1610"/>
    <w:rsid w:val="001C31C7"/>
    <w:rsid w:val="001C3DBC"/>
    <w:rsid w:val="001C4271"/>
    <w:rsid w:val="001C44BF"/>
    <w:rsid w:val="001C663C"/>
    <w:rsid w:val="001D2241"/>
    <w:rsid w:val="001D34CD"/>
    <w:rsid w:val="001E0236"/>
    <w:rsid w:val="001E2BDB"/>
    <w:rsid w:val="001E65AB"/>
    <w:rsid w:val="002005C6"/>
    <w:rsid w:val="00202063"/>
    <w:rsid w:val="00205358"/>
    <w:rsid w:val="002059EA"/>
    <w:rsid w:val="00210A02"/>
    <w:rsid w:val="0021116D"/>
    <w:rsid w:val="002161C0"/>
    <w:rsid w:val="00217682"/>
    <w:rsid w:val="00221219"/>
    <w:rsid w:val="00223617"/>
    <w:rsid w:val="00224D18"/>
    <w:rsid w:val="00224D94"/>
    <w:rsid w:val="00226997"/>
    <w:rsid w:val="002304F8"/>
    <w:rsid w:val="002515C8"/>
    <w:rsid w:val="00254488"/>
    <w:rsid w:val="00257184"/>
    <w:rsid w:val="002638A2"/>
    <w:rsid w:val="002664D9"/>
    <w:rsid w:val="00270DA8"/>
    <w:rsid w:val="0027331E"/>
    <w:rsid w:val="0028201B"/>
    <w:rsid w:val="002824CA"/>
    <w:rsid w:val="00283874"/>
    <w:rsid w:val="00284C6F"/>
    <w:rsid w:val="00285ED0"/>
    <w:rsid w:val="002877A9"/>
    <w:rsid w:val="002918CE"/>
    <w:rsid w:val="00292B5C"/>
    <w:rsid w:val="00294EFB"/>
    <w:rsid w:val="0029588B"/>
    <w:rsid w:val="00296113"/>
    <w:rsid w:val="002A4F66"/>
    <w:rsid w:val="002A703C"/>
    <w:rsid w:val="002A7D24"/>
    <w:rsid w:val="002B037A"/>
    <w:rsid w:val="002B145C"/>
    <w:rsid w:val="002B3271"/>
    <w:rsid w:val="002B330D"/>
    <w:rsid w:val="002B4EBA"/>
    <w:rsid w:val="002C448E"/>
    <w:rsid w:val="002C4A5E"/>
    <w:rsid w:val="002C57C6"/>
    <w:rsid w:val="002C6BBC"/>
    <w:rsid w:val="002C750D"/>
    <w:rsid w:val="002C7AAB"/>
    <w:rsid w:val="002D0126"/>
    <w:rsid w:val="002D036A"/>
    <w:rsid w:val="002D1648"/>
    <w:rsid w:val="002D2BDB"/>
    <w:rsid w:val="002D4309"/>
    <w:rsid w:val="002D697D"/>
    <w:rsid w:val="002E5E9A"/>
    <w:rsid w:val="002E62EA"/>
    <w:rsid w:val="002E69F1"/>
    <w:rsid w:val="002F0BD8"/>
    <w:rsid w:val="002F25E7"/>
    <w:rsid w:val="002F2F4F"/>
    <w:rsid w:val="002F3EDF"/>
    <w:rsid w:val="002F4954"/>
    <w:rsid w:val="003063B5"/>
    <w:rsid w:val="00306FE6"/>
    <w:rsid w:val="00310DF2"/>
    <w:rsid w:val="003117D5"/>
    <w:rsid w:val="00311B39"/>
    <w:rsid w:val="00311EFE"/>
    <w:rsid w:val="003151F4"/>
    <w:rsid w:val="00316322"/>
    <w:rsid w:val="00321C8E"/>
    <w:rsid w:val="00324622"/>
    <w:rsid w:val="00333561"/>
    <w:rsid w:val="003376D1"/>
    <w:rsid w:val="00337D33"/>
    <w:rsid w:val="00340F83"/>
    <w:rsid w:val="00341655"/>
    <w:rsid w:val="0035074B"/>
    <w:rsid w:val="00360871"/>
    <w:rsid w:val="003609CF"/>
    <w:rsid w:val="0036240A"/>
    <w:rsid w:val="003635C8"/>
    <w:rsid w:val="00373378"/>
    <w:rsid w:val="00373D79"/>
    <w:rsid w:val="0037481A"/>
    <w:rsid w:val="00376FA4"/>
    <w:rsid w:val="00380CEB"/>
    <w:rsid w:val="00387525"/>
    <w:rsid w:val="00392F73"/>
    <w:rsid w:val="00394782"/>
    <w:rsid w:val="003959F0"/>
    <w:rsid w:val="0039609F"/>
    <w:rsid w:val="003A183D"/>
    <w:rsid w:val="003A4F3A"/>
    <w:rsid w:val="003A6EDE"/>
    <w:rsid w:val="003B46B0"/>
    <w:rsid w:val="003B7899"/>
    <w:rsid w:val="003C5560"/>
    <w:rsid w:val="003C56B9"/>
    <w:rsid w:val="003C7822"/>
    <w:rsid w:val="003D03DD"/>
    <w:rsid w:val="003D216A"/>
    <w:rsid w:val="003D256B"/>
    <w:rsid w:val="003D5293"/>
    <w:rsid w:val="003E57FF"/>
    <w:rsid w:val="003E5E74"/>
    <w:rsid w:val="003E6254"/>
    <w:rsid w:val="003F4308"/>
    <w:rsid w:val="00401FCB"/>
    <w:rsid w:val="00403ECE"/>
    <w:rsid w:val="0040449B"/>
    <w:rsid w:val="00404554"/>
    <w:rsid w:val="004064F2"/>
    <w:rsid w:val="00406C75"/>
    <w:rsid w:val="00407B13"/>
    <w:rsid w:val="00411CCB"/>
    <w:rsid w:val="00411FDF"/>
    <w:rsid w:val="0041533B"/>
    <w:rsid w:val="00416C4F"/>
    <w:rsid w:val="0042108B"/>
    <w:rsid w:val="00422758"/>
    <w:rsid w:val="004241A1"/>
    <w:rsid w:val="004244F4"/>
    <w:rsid w:val="00424E69"/>
    <w:rsid w:val="00425BE7"/>
    <w:rsid w:val="004261FE"/>
    <w:rsid w:val="004309BD"/>
    <w:rsid w:val="004371CD"/>
    <w:rsid w:val="00441E01"/>
    <w:rsid w:val="004446DA"/>
    <w:rsid w:val="004455BE"/>
    <w:rsid w:val="004460AA"/>
    <w:rsid w:val="00451697"/>
    <w:rsid w:val="00456F39"/>
    <w:rsid w:val="00460574"/>
    <w:rsid w:val="00461893"/>
    <w:rsid w:val="00463748"/>
    <w:rsid w:val="00463BF7"/>
    <w:rsid w:val="00463D6E"/>
    <w:rsid w:val="00464380"/>
    <w:rsid w:val="00464F9C"/>
    <w:rsid w:val="00472531"/>
    <w:rsid w:val="00474728"/>
    <w:rsid w:val="00480A26"/>
    <w:rsid w:val="00484CE3"/>
    <w:rsid w:val="00485C5C"/>
    <w:rsid w:val="0048663C"/>
    <w:rsid w:val="004910A8"/>
    <w:rsid w:val="00491DB4"/>
    <w:rsid w:val="00492D1C"/>
    <w:rsid w:val="00493340"/>
    <w:rsid w:val="00494E10"/>
    <w:rsid w:val="00497EF3"/>
    <w:rsid w:val="004A5A07"/>
    <w:rsid w:val="004A61CD"/>
    <w:rsid w:val="004A6A7A"/>
    <w:rsid w:val="004A797A"/>
    <w:rsid w:val="004B09F2"/>
    <w:rsid w:val="004B3612"/>
    <w:rsid w:val="004B388C"/>
    <w:rsid w:val="004B38FF"/>
    <w:rsid w:val="004B55D5"/>
    <w:rsid w:val="004B720D"/>
    <w:rsid w:val="004C0A44"/>
    <w:rsid w:val="004C6C83"/>
    <w:rsid w:val="004C7F54"/>
    <w:rsid w:val="004D0A2F"/>
    <w:rsid w:val="004D0A9E"/>
    <w:rsid w:val="004D1A10"/>
    <w:rsid w:val="004D31BD"/>
    <w:rsid w:val="004D57B9"/>
    <w:rsid w:val="004E3ACF"/>
    <w:rsid w:val="004E4177"/>
    <w:rsid w:val="004E6AAE"/>
    <w:rsid w:val="004E71CE"/>
    <w:rsid w:val="004E7423"/>
    <w:rsid w:val="004F23C0"/>
    <w:rsid w:val="004F2523"/>
    <w:rsid w:val="004F2B24"/>
    <w:rsid w:val="004F3EC2"/>
    <w:rsid w:val="004F56DA"/>
    <w:rsid w:val="004F5B8B"/>
    <w:rsid w:val="00500123"/>
    <w:rsid w:val="005044EC"/>
    <w:rsid w:val="00505D43"/>
    <w:rsid w:val="005060A6"/>
    <w:rsid w:val="00506A10"/>
    <w:rsid w:val="00507648"/>
    <w:rsid w:val="00512E8A"/>
    <w:rsid w:val="00516310"/>
    <w:rsid w:val="00520A2C"/>
    <w:rsid w:val="00524584"/>
    <w:rsid w:val="00527E76"/>
    <w:rsid w:val="00530B48"/>
    <w:rsid w:val="00532515"/>
    <w:rsid w:val="00532AB6"/>
    <w:rsid w:val="00534DF0"/>
    <w:rsid w:val="00534EAE"/>
    <w:rsid w:val="005353F2"/>
    <w:rsid w:val="00536440"/>
    <w:rsid w:val="00537B6B"/>
    <w:rsid w:val="005428E5"/>
    <w:rsid w:val="00543BCB"/>
    <w:rsid w:val="00543E5F"/>
    <w:rsid w:val="0054412E"/>
    <w:rsid w:val="00545EAD"/>
    <w:rsid w:val="00552819"/>
    <w:rsid w:val="00553885"/>
    <w:rsid w:val="005553D0"/>
    <w:rsid w:val="00556E52"/>
    <w:rsid w:val="005620E7"/>
    <w:rsid w:val="00562442"/>
    <w:rsid w:val="00563062"/>
    <w:rsid w:val="00564F74"/>
    <w:rsid w:val="00567950"/>
    <w:rsid w:val="00570904"/>
    <w:rsid w:val="00572872"/>
    <w:rsid w:val="005731F3"/>
    <w:rsid w:val="0057532C"/>
    <w:rsid w:val="005814B9"/>
    <w:rsid w:val="00582AD2"/>
    <w:rsid w:val="00582E9C"/>
    <w:rsid w:val="00583476"/>
    <w:rsid w:val="0058477D"/>
    <w:rsid w:val="00593D99"/>
    <w:rsid w:val="005955CB"/>
    <w:rsid w:val="00596057"/>
    <w:rsid w:val="005964A2"/>
    <w:rsid w:val="00597E1D"/>
    <w:rsid w:val="005A1CBB"/>
    <w:rsid w:val="005A4AC7"/>
    <w:rsid w:val="005A6FBD"/>
    <w:rsid w:val="005A7C07"/>
    <w:rsid w:val="005A7D79"/>
    <w:rsid w:val="005B6086"/>
    <w:rsid w:val="005B76DF"/>
    <w:rsid w:val="005B7D03"/>
    <w:rsid w:val="005C583E"/>
    <w:rsid w:val="005D2120"/>
    <w:rsid w:val="005D2F5C"/>
    <w:rsid w:val="005D2FF9"/>
    <w:rsid w:val="005D358E"/>
    <w:rsid w:val="005D5E43"/>
    <w:rsid w:val="005D7EF0"/>
    <w:rsid w:val="005E0BD0"/>
    <w:rsid w:val="005E13B4"/>
    <w:rsid w:val="005E66A2"/>
    <w:rsid w:val="005F7280"/>
    <w:rsid w:val="0060134E"/>
    <w:rsid w:val="00601BA5"/>
    <w:rsid w:val="00603992"/>
    <w:rsid w:val="00603E7A"/>
    <w:rsid w:val="00607F98"/>
    <w:rsid w:val="0061014C"/>
    <w:rsid w:val="00610B11"/>
    <w:rsid w:val="006174F1"/>
    <w:rsid w:val="00623769"/>
    <w:rsid w:val="00627572"/>
    <w:rsid w:val="00630BBD"/>
    <w:rsid w:val="006426F6"/>
    <w:rsid w:val="00646BFE"/>
    <w:rsid w:val="00647681"/>
    <w:rsid w:val="0065378E"/>
    <w:rsid w:val="00654368"/>
    <w:rsid w:val="00660795"/>
    <w:rsid w:val="00662626"/>
    <w:rsid w:val="0066467D"/>
    <w:rsid w:val="00665DCE"/>
    <w:rsid w:val="0066619F"/>
    <w:rsid w:val="00667C40"/>
    <w:rsid w:val="006702E6"/>
    <w:rsid w:val="00672765"/>
    <w:rsid w:val="006774B4"/>
    <w:rsid w:val="00681188"/>
    <w:rsid w:val="0068255E"/>
    <w:rsid w:val="00684E81"/>
    <w:rsid w:val="0068623B"/>
    <w:rsid w:val="0069120D"/>
    <w:rsid w:val="006925C0"/>
    <w:rsid w:val="006944FA"/>
    <w:rsid w:val="00696217"/>
    <w:rsid w:val="006A5AFF"/>
    <w:rsid w:val="006B0A3D"/>
    <w:rsid w:val="006B2B1B"/>
    <w:rsid w:val="006C2513"/>
    <w:rsid w:val="006C264C"/>
    <w:rsid w:val="006C3391"/>
    <w:rsid w:val="006C6E2E"/>
    <w:rsid w:val="006C7603"/>
    <w:rsid w:val="006D0947"/>
    <w:rsid w:val="006D11A0"/>
    <w:rsid w:val="006D2460"/>
    <w:rsid w:val="006D2FE6"/>
    <w:rsid w:val="006D3BB8"/>
    <w:rsid w:val="006D3D3D"/>
    <w:rsid w:val="006D576D"/>
    <w:rsid w:val="006E5878"/>
    <w:rsid w:val="006E5D7C"/>
    <w:rsid w:val="006E6EAE"/>
    <w:rsid w:val="006E7D47"/>
    <w:rsid w:val="006F27F8"/>
    <w:rsid w:val="006F28A2"/>
    <w:rsid w:val="00700340"/>
    <w:rsid w:val="00700598"/>
    <w:rsid w:val="00700A42"/>
    <w:rsid w:val="007010AF"/>
    <w:rsid w:val="00701BC4"/>
    <w:rsid w:val="007022E3"/>
    <w:rsid w:val="00704EA9"/>
    <w:rsid w:val="007067E6"/>
    <w:rsid w:val="007077DF"/>
    <w:rsid w:val="00710AA4"/>
    <w:rsid w:val="007118B8"/>
    <w:rsid w:val="007129AD"/>
    <w:rsid w:val="00713F47"/>
    <w:rsid w:val="00714A94"/>
    <w:rsid w:val="007156D4"/>
    <w:rsid w:val="00723AB4"/>
    <w:rsid w:val="00724154"/>
    <w:rsid w:val="00724DF0"/>
    <w:rsid w:val="007274AF"/>
    <w:rsid w:val="00727995"/>
    <w:rsid w:val="00730BC8"/>
    <w:rsid w:val="0073206E"/>
    <w:rsid w:val="00737234"/>
    <w:rsid w:val="0073729C"/>
    <w:rsid w:val="00742261"/>
    <w:rsid w:val="00743136"/>
    <w:rsid w:val="00744C7C"/>
    <w:rsid w:val="007512F8"/>
    <w:rsid w:val="0075277D"/>
    <w:rsid w:val="00752D32"/>
    <w:rsid w:val="00761171"/>
    <w:rsid w:val="0076141C"/>
    <w:rsid w:val="007636BF"/>
    <w:rsid w:val="00766EEB"/>
    <w:rsid w:val="00767C7A"/>
    <w:rsid w:val="00767E57"/>
    <w:rsid w:val="00770F9F"/>
    <w:rsid w:val="00774754"/>
    <w:rsid w:val="007748C2"/>
    <w:rsid w:val="00775AA9"/>
    <w:rsid w:val="00777BBC"/>
    <w:rsid w:val="0078594A"/>
    <w:rsid w:val="007935AD"/>
    <w:rsid w:val="00795E62"/>
    <w:rsid w:val="007A3893"/>
    <w:rsid w:val="007A4A91"/>
    <w:rsid w:val="007A5435"/>
    <w:rsid w:val="007A6BA8"/>
    <w:rsid w:val="007A7CE8"/>
    <w:rsid w:val="007B18E5"/>
    <w:rsid w:val="007B1DBC"/>
    <w:rsid w:val="007B4037"/>
    <w:rsid w:val="007B4059"/>
    <w:rsid w:val="007B70EE"/>
    <w:rsid w:val="007C2E46"/>
    <w:rsid w:val="007C3C92"/>
    <w:rsid w:val="007C3E6F"/>
    <w:rsid w:val="007C460B"/>
    <w:rsid w:val="007C60E6"/>
    <w:rsid w:val="007C7F72"/>
    <w:rsid w:val="007D4A0D"/>
    <w:rsid w:val="007D7329"/>
    <w:rsid w:val="007E0423"/>
    <w:rsid w:val="007E0AE5"/>
    <w:rsid w:val="007E1D31"/>
    <w:rsid w:val="007E2A2A"/>
    <w:rsid w:val="007E32D3"/>
    <w:rsid w:val="007E3B21"/>
    <w:rsid w:val="007E4465"/>
    <w:rsid w:val="007E6ACF"/>
    <w:rsid w:val="007E7A3B"/>
    <w:rsid w:val="007F2C65"/>
    <w:rsid w:val="007F34F6"/>
    <w:rsid w:val="007F7326"/>
    <w:rsid w:val="00801493"/>
    <w:rsid w:val="0080498E"/>
    <w:rsid w:val="00806A85"/>
    <w:rsid w:val="00806BEE"/>
    <w:rsid w:val="0080700F"/>
    <w:rsid w:val="0080779C"/>
    <w:rsid w:val="0081003C"/>
    <w:rsid w:val="0081166B"/>
    <w:rsid w:val="008146B9"/>
    <w:rsid w:val="00814864"/>
    <w:rsid w:val="008228CE"/>
    <w:rsid w:val="0083146F"/>
    <w:rsid w:val="00831DEF"/>
    <w:rsid w:val="00832507"/>
    <w:rsid w:val="00833B77"/>
    <w:rsid w:val="00834112"/>
    <w:rsid w:val="008344ED"/>
    <w:rsid w:val="00835C0C"/>
    <w:rsid w:val="0083771F"/>
    <w:rsid w:val="00840120"/>
    <w:rsid w:val="00841655"/>
    <w:rsid w:val="00842BC5"/>
    <w:rsid w:val="00844ECD"/>
    <w:rsid w:val="008472ED"/>
    <w:rsid w:val="00847841"/>
    <w:rsid w:val="008522FD"/>
    <w:rsid w:val="00853938"/>
    <w:rsid w:val="00855B8E"/>
    <w:rsid w:val="00856152"/>
    <w:rsid w:val="00857740"/>
    <w:rsid w:val="00865DC9"/>
    <w:rsid w:val="0086669F"/>
    <w:rsid w:val="00872F9B"/>
    <w:rsid w:val="00875E82"/>
    <w:rsid w:val="00887C27"/>
    <w:rsid w:val="0089313A"/>
    <w:rsid w:val="00897FD5"/>
    <w:rsid w:val="008A2E4F"/>
    <w:rsid w:val="008A2F0F"/>
    <w:rsid w:val="008A3F3D"/>
    <w:rsid w:val="008A5847"/>
    <w:rsid w:val="008B0283"/>
    <w:rsid w:val="008B16B3"/>
    <w:rsid w:val="008B2D47"/>
    <w:rsid w:val="008B4461"/>
    <w:rsid w:val="008C136A"/>
    <w:rsid w:val="008C4B28"/>
    <w:rsid w:val="008C5911"/>
    <w:rsid w:val="008D357C"/>
    <w:rsid w:val="008D36C0"/>
    <w:rsid w:val="008D4D94"/>
    <w:rsid w:val="008D648F"/>
    <w:rsid w:val="008D7526"/>
    <w:rsid w:val="008E239D"/>
    <w:rsid w:val="008E42F7"/>
    <w:rsid w:val="008E6910"/>
    <w:rsid w:val="008F2540"/>
    <w:rsid w:val="008F2CDF"/>
    <w:rsid w:val="008F31D5"/>
    <w:rsid w:val="008F4A42"/>
    <w:rsid w:val="008F779E"/>
    <w:rsid w:val="009005AF"/>
    <w:rsid w:val="00904D8A"/>
    <w:rsid w:val="00904FD8"/>
    <w:rsid w:val="0090501C"/>
    <w:rsid w:val="009124F4"/>
    <w:rsid w:val="009135A4"/>
    <w:rsid w:val="0092059F"/>
    <w:rsid w:val="00922611"/>
    <w:rsid w:val="009246DA"/>
    <w:rsid w:val="009269DB"/>
    <w:rsid w:val="00927141"/>
    <w:rsid w:val="0092757D"/>
    <w:rsid w:val="00930A29"/>
    <w:rsid w:val="009328CF"/>
    <w:rsid w:val="009376E6"/>
    <w:rsid w:val="00944D11"/>
    <w:rsid w:val="0095093E"/>
    <w:rsid w:val="009511FC"/>
    <w:rsid w:val="0095191A"/>
    <w:rsid w:val="00951E64"/>
    <w:rsid w:val="00952599"/>
    <w:rsid w:val="00952EA8"/>
    <w:rsid w:val="00953A16"/>
    <w:rsid w:val="00954CFC"/>
    <w:rsid w:val="009557BD"/>
    <w:rsid w:val="00967284"/>
    <w:rsid w:val="00971521"/>
    <w:rsid w:val="009769DD"/>
    <w:rsid w:val="00976FDE"/>
    <w:rsid w:val="009804A2"/>
    <w:rsid w:val="009806EB"/>
    <w:rsid w:val="00983F97"/>
    <w:rsid w:val="00986466"/>
    <w:rsid w:val="00986CEF"/>
    <w:rsid w:val="00990255"/>
    <w:rsid w:val="0099089D"/>
    <w:rsid w:val="00990A99"/>
    <w:rsid w:val="00992AA2"/>
    <w:rsid w:val="00994578"/>
    <w:rsid w:val="0099793F"/>
    <w:rsid w:val="009A761D"/>
    <w:rsid w:val="009B2916"/>
    <w:rsid w:val="009B3537"/>
    <w:rsid w:val="009B3F9A"/>
    <w:rsid w:val="009B4687"/>
    <w:rsid w:val="009C36E5"/>
    <w:rsid w:val="009D089E"/>
    <w:rsid w:val="009D09AB"/>
    <w:rsid w:val="009D2759"/>
    <w:rsid w:val="009D42E2"/>
    <w:rsid w:val="009D66D9"/>
    <w:rsid w:val="009D66E1"/>
    <w:rsid w:val="009D6C99"/>
    <w:rsid w:val="009E00FF"/>
    <w:rsid w:val="009E3636"/>
    <w:rsid w:val="009F3F9A"/>
    <w:rsid w:val="009F7FA1"/>
    <w:rsid w:val="00A0058F"/>
    <w:rsid w:val="00A01ECA"/>
    <w:rsid w:val="00A04E55"/>
    <w:rsid w:val="00A07F5D"/>
    <w:rsid w:val="00A14CF3"/>
    <w:rsid w:val="00A14ED8"/>
    <w:rsid w:val="00A15E13"/>
    <w:rsid w:val="00A16600"/>
    <w:rsid w:val="00A2445D"/>
    <w:rsid w:val="00A27E94"/>
    <w:rsid w:val="00A31B78"/>
    <w:rsid w:val="00A34122"/>
    <w:rsid w:val="00A36611"/>
    <w:rsid w:val="00A4062F"/>
    <w:rsid w:val="00A41BEE"/>
    <w:rsid w:val="00A42BB4"/>
    <w:rsid w:val="00A4341B"/>
    <w:rsid w:val="00A45BD4"/>
    <w:rsid w:val="00A45EE3"/>
    <w:rsid w:val="00A53CF0"/>
    <w:rsid w:val="00A62670"/>
    <w:rsid w:val="00A65A6E"/>
    <w:rsid w:val="00A66DF3"/>
    <w:rsid w:val="00A72305"/>
    <w:rsid w:val="00A74EA7"/>
    <w:rsid w:val="00A76528"/>
    <w:rsid w:val="00A95073"/>
    <w:rsid w:val="00A97251"/>
    <w:rsid w:val="00A977FB"/>
    <w:rsid w:val="00AA03FE"/>
    <w:rsid w:val="00AA06E6"/>
    <w:rsid w:val="00AA38F5"/>
    <w:rsid w:val="00AA54AE"/>
    <w:rsid w:val="00AB2A21"/>
    <w:rsid w:val="00AB3761"/>
    <w:rsid w:val="00AB3A87"/>
    <w:rsid w:val="00AB3DE7"/>
    <w:rsid w:val="00AB6720"/>
    <w:rsid w:val="00AC0F5C"/>
    <w:rsid w:val="00AC77A8"/>
    <w:rsid w:val="00AD0BEB"/>
    <w:rsid w:val="00AD31D8"/>
    <w:rsid w:val="00AD6094"/>
    <w:rsid w:val="00AD6B1E"/>
    <w:rsid w:val="00AE16EB"/>
    <w:rsid w:val="00AE24D9"/>
    <w:rsid w:val="00AE2F48"/>
    <w:rsid w:val="00AE687C"/>
    <w:rsid w:val="00AE6E36"/>
    <w:rsid w:val="00AF0F70"/>
    <w:rsid w:val="00AF2B1C"/>
    <w:rsid w:val="00AF3B93"/>
    <w:rsid w:val="00AF3BED"/>
    <w:rsid w:val="00AF7EBE"/>
    <w:rsid w:val="00B04F2F"/>
    <w:rsid w:val="00B0519F"/>
    <w:rsid w:val="00B126B1"/>
    <w:rsid w:val="00B129A0"/>
    <w:rsid w:val="00B12C38"/>
    <w:rsid w:val="00B12FCB"/>
    <w:rsid w:val="00B1336A"/>
    <w:rsid w:val="00B20726"/>
    <w:rsid w:val="00B256B5"/>
    <w:rsid w:val="00B267AC"/>
    <w:rsid w:val="00B3165A"/>
    <w:rsid w:val="00B356A8"/>
    <w:rsid w:val="00B40F6C"/>
    <w:rsid w:val="00B46BFC"/>
    <w:rsid w:val="00B472B9"/>
    <w:rsid w:val="00B478F1"/>
    <w:rsid w:val="00B514C3"/>
    <w:rsid w:val="00B5483F"/>
    <w:rsid w:val="00B563D9"/>
    <w:rsid w:val="00B56722"/>
    <w:rsid w:val="00B56ABB"/>
    <w:rsid w:val="00B61CB8"/>
    <w:rsid w:val="00B65A0B"/>
    <w:rsid w:val="00B66479"/>
    <w:rsid w:val="00B71DB2"/>
    <w:rsid w:val="00B75105"/>
    <w:rsid w:val="00B75F97"/>
    <w:rsid w:val="00B77420"/>
    <w:rsid w:val="00B77D1A"/>
    <w:rsid w:val="00B826EC"/>
    <w:rsid w:val="00B84316"/>
    <w:rsid w:val="00B866A8"/>
    <w:rsid w:val="00B877A2"/>
    <w:rsid w:val="00B931FE"/>
    <w:rsid w:val="00B932B0"/>
    <w:rsid w:val="00BA0E52"/>
    <w:rsid w:val="00BA1AB5"/>
    <w:rsid w:val="00BB2315"/>
    <w:rsid w:val="00BB36A3"/>
    <w:rsid w:val="00BB5405"/>
    <w:rsid w:val="00BC2EF8"/>
    <w:rsid w:val="00BC3A6F"/>
    <w:rsid w:val="00BC5B1C"/>
    <w:rsid w:val="00BC5E7C"/>
    <w:rsid w:val="00BC7391"/>
    <w:rsid w:val="00BD69FD"/>
    <w:rsid w:val="00BE1884"/>
    <w:rsid w:val="00BE34D5"/>
    <w:rsid w:val="00BF3E9C"/>
    <w:rsid w:val="00BF5859"/>
    <w:rsid w:val="00C003FE"/>
    <w:rsid w:val="00C100D7"/>
    <w:rsid w:val="00C11128"/>
    <w:rsid w:val="00C113FF"/>
    <w:rsid w:val="00C1326B"/>
    <w:rsid w:val="00C25682"/>
    <w:rsid w:val="00C25C87"/>
    <w:rsid w:val="00C26067"/>
    <w:rsid w:val="00C301A4"/>
    <w:rsid w:val="00C30E38"/>
    <w:rsid w:val="00C3168D"/>
    <w:rsid w:val="00C31B2F"/>
    <w:rsid w:val="00C32B42"/>
    <w:rsid w:val="00C400AF"/>
    <w:rsid w:val="00C42751"/>
    <w:rsid w:val="00C44764"/>
    <w:rsid w:val="00C46DBF"/>
    <w:rsid w:val="00C503ED"/>
    <w:rsid w:val="00C51AC9"/>
    <w:rsid w:val="00C52699"/>
    <w:rsid w:val="00C52D27"/>
    <w:rsid w:val="00C55271"/>
    <w:rsid w:val="00C56E25"/>
    <w:rsid w:val="00C61EC7"/>
    <w:rsid w:val="00C63DA2"/>
    <w:rsid w:val="00C65E9D"/>
    <w:rsid w:val="00C67226"/>
    <w:rsid w:val="00C73323"/>
    <w:rsid w:val="00C76470"/>
    <w:rsid w:val="00C768C7"/>
    <w:rsid w:val="00C7731B"/>
    <w:rsid w:val="00C80DA2"/>
    <w:rsid w:val="00C8252C"/>
    <w:rsid w:val="00C82930"/>
    <w:rsid w:val="00C87010"/>
    <w:rsid w:val="00C8773E"/>
    <w:rsid w:val="00C946CE"/>
    <w:rsid w:val="00C94C15"/>
    <w:rsid w:val="00C9682B"/>
    <w:rsid w:val="00CA240D"/>
    <w:rsid w:val="00CA653C"/>
    <w:rsid w:val="00CB0111"/>
    <w:rsid w:val="00CB1EB0"/>
    <w:rsid w:val="00CB6EFF"/>
    <w:rsid w:val="00CC051A"/>
    <w:rsid w:val="00CC198E"/>
    <w:rsid w:val="00CC79B9"/>
    <w:rsid w:val="00CE0927"/>
    <w:rsid w:val="00CE46FD"/>
    <w:rsid w:val="00CE6AF7"/>
    <w:rsid w:val="00CF52D2"/>
    <w:rsid w:val="00CF7AA4"/>
    <w:rsid w:val="00D004F1"/>
    <w:rsid w:val="00D028B4"/>
    <w:rsid w:val="00D046C0"/>
    <w:rsid w:val="00D05A73"/>
    <w:rsid w:val="00D06A4E"/>
    <w:rsid w:val="00D06C51"/>
    <w:rsid w:val="00D102FE"/>
    <w:rsid w:val="00D11BF4"/>
    <w:rsid w:val="00D14767"/>
    <w:rsid w:val="00D1737D"/>
    <w:rsid w:val="00D177B9"/>
    <w:rsid w:val="00D26665"/>
    <w:rsid w:val="00D26C51"/>
    <w:rsid w:val="00D2734D"/>
    <w:rsid w:val="00D30B3B"/>
    <w:rsid w:val="00D36CDB"/>
    <w:rsid w:val="00D42E04"/>
    <w:rsid w:val="00D43782"/>
    <w:rsid w:val="00D43984"/>
    <w:rsid w:val="00D47B7A"/>
    <w:rsid w:val="00D51E19"/>
    <w:rsid w:val="00D5359D"/>
    <w:rsid w:val="00D53837"/>
    <w:rsid w:val="00D54E30"/>
    <w:rsid w:val="00D57E37"/>
    <w:rsid w:val="00D61103"/>
    <w:rsid w:val="00D671BA"/>
    <w:rsid w:val="00D67B36"/>
    <w:rsid w:val="00D76936"/>
    <w:rsid w:val="00D76B66"/>
    <w:rsid w:val="00D807F8"/>
    <w:rsid w:val="00D84CD4"/>
    <w:rsid w:val="00D854EF"/>
    <w:rsid w:val="00D86A70"/>
    <w:rsid w:val="00D86D74"/>
    <w:rsid w:val="00D92AC8"/>
    <w:rsid w:val="00D935D5"/>
    <w:rsid w:val="00DA0E6A"/>
    <w:rsid w:val="00DA358A"/>
    <w:rsid w:val="00DA4038"/>
    <w:rsid w:val="00DA7C55"/>
    <w:rsid w:val="00DB2BB1"/>
    <w:rsid w:val="00DB2E64"/>
    <w:rsid w:val="00DB5FD2"/>
    <w:rsid w:val="00DB63E6"/>
    <w:rsid w:val="00DB66C8"/>
    <w:rsid w:val="00DC2002"/>
    <w:rsid w:val="00DC4883"/>
    <w:rsid w:val="00DC70B4"/>
    <w:rsid w:val="00DC7514"/>
    <w:rsid w:val="00DC7A73"/>
    <w:rsid w:val="00DD1DCD"/>
    <w:rsid w:val="00DD4B99"/>
    <w:rsid w:val="00DD56AA"/>
    <w:rsid w:val="00DD5955"/>
    <w:rsid w:val="00DD597F"/>
    <w:rsid w:val="00DD5A2A"/>
    <w:rsid w:val="00DD5DBA"/>
    <w:rsid w:val="00DD7436"/>
    <w:rsid w:val="00DD7FB9"/>
    <w:rsid w:val="00DE1DFF"/>
    <w:rsid w:val="00DE397E"/>
    <w:rsid w:val="00DE445E"/>
    <w:rsid w:val="00DE4480"/>
    <w:rsid w:val="00DE4A0E"/>
    <w:rsid w:val="00DE56C2"/>
    <w:rsid w:val="00DE5851"/>
    <w:rsid w:val="00DE6593"/>
    <w:rsid w:val="00DF319F"/>
    <w:rsid w:val="00DF381E"/>
    <w:rsid w:val="00E000F1"/>
    <w:rsid w:val="00E07B7B"/>
    <w:rsid w:val="00E07C1F"/>
    <w:rsid w:val="00E11A89"/>
    <w:rsid w:val="00E14F6D"/>
    <w:rsid w:val="00E15F17"/>
    <w:rsid w:val="00E16C8B"/>
    <w:rsid w:val="00E17AEB"/>
    <w:rsid w:val="00E23B0C"/>
    <w:rsid w:val="00E24552"/>
    <w:rsid w:val="00E2482B"/>
    <w:rsid w:val="00E24D8E"/>
    <w:rsid w:val="00E27A01"/>
    <w:rsid w:val="00E3138B"/>
    <w:rsid w:val="00E33390"/>
    <w:rsid w:val="00E3418D"/>
    <w:rsid w:val="00E355E9"/>
    <w:rsid w:val="00E36B62"/>
    <w:rsid w:val="00E42A83"/>
    <w:rsid w:val="00E43F17"/>
    <w:rsid w:val="00E4662B"/>
    <w:rsid w:val="00E466FB"/>
    <w:rsid w:val="00E5141B"/>
    <w:rsid w:val="00E6229A"/>
    <w:rsid w:val="00E63BAD"/>
    <w:rsid w:val="00E66913"/>
    <w:rsid w:val="00E702C7"/>
    <w:rsid w:val="00E7763B"/>
    <w:rsid w:val="00E80964"/>
    <w:rsid w:val="00E91778"/>
    <w:rsid w:val="00E91F58"/>
    <w:rsid w:val="00E91FBF"/>
    <w:rsid w:val="00E93105"/>
    <w:rsid w:val="00E97F7D"/>
    <w:rsid w:val="00EA2CE5"/>
    <w:rsid w:val="00EA2EA2"/>
    <w:rsid w:val="00EA5840"/>
    <w:rsid w:val="00EB13E3"/>
    <w:rsid w:val="00EB31B7"/>
    <w:rsid w:val="00EC0207"/>
    <w:rsid w:val="00EC08F8"/>
    <w:rsid w:val="00EC127B"/>
    <w:rsid w:val="00EC135E"/>
    <w:rsid w:val="00EC25D7"/>
    <w:rsid w:val="00EC2659"/>
    <w:rsid w:val="00EC60E5"/>
    <w:rsid w:val="00ED4E18"/>
    <w:rsid w:val="00ED77C3"/>
    <w:rsid w:val="00EE1705"/>
    <w:rsid w:val="00EE2562"/>
    <w:rsid w:val="00EE398D"/>
    <w:rsid w:val="00EF0192"/>
    <w:rsid w:val="00EF0396"/>
    <w:rsid w:val="00EF0D7E"/>
    <w:rsid w:val="00EF1857"/>
    <w:rsid w:val="00EF34DD"/>
    <w:rsid w:val="00EF56E7"/>
    <w:rsid w:val="00F04D68"/>
    <w:rsid w:val="00F05218"/>
    <w:rsid w:val="00F061E7"/>
    <w:rsid w:val="00F10101"/>
    <w:rsid w:val="00F10C12"/>
    <w:rsid w:val="00F13B69"/>
    <w:rsid w:val="00F157B5"/>
    <w:rsid w:val="00F20E8B"/>
    <w:rsid w:val="00F22018"/>
    <w:rsid w:val="00F22905"/>
    <w:rsid w:val="00F24A2F"/>
    <w:rsid w:val="00F24EF0"/>
    <w:rsid w:val="00F25330"/>
    <w:rsid w:val="00F35CE7"/>
    <w:rsid w:val="00F35E08"/>
    <w:rsid w:val="00F37DF2"/>
    <w:rsid w:val="00F37FE9"/>
    <w:rsid w:val="00F42CF2"/>
    <w:rsid w:val="00F46197"/>
    <w:rsid w:val="00F5201D"/>
    <w:rsid w:val="00F55034"/>
    <w:rsid w:val="00F62883"/>
    <w:rsid w:val="00F62C0A"/>
    <w:rsid w:val="00F6435F"/>
    <w:rsid w:val="00F64A30"/>
    <w:rsid w:val="00F717CB"/>
    <w:rsid w:val="00F76804"/>
    <w:rsid w:val="00F776F4"/>
    <w:rsid w:val="00F80154"/>
    <w:rsid w:val="00F86FDC"/>
    <w:rsid w:val="00F90C0A"/>
    <w:rsid w:val="00F95CCD"/>
    <w:rsid w:val="00FA3816"/>
    <w:rsid w:val="00FA60CA"/>
    <w:rsid w:val="00FA6297"/>
    <w:rsid w:val="00FB063A"/>
    <w:rsid w:val="00FB1D5C"/>
    <w:rsid w:val="00FB4DB6"/>
    <w:rsid w:val="00FB5771"/>
    <w:rsid w:val="00FB7206"/>
    <w:rsid w:val="00FC2952"/>
    <w:rsid w:val="00FD4016"/>
    <w:rsid w:val="00FD74B2"/>
    <w:rsid w:val="00FE1920"/>
    <w:rsid w:val="00FE1CC6"/>
    <w:rsid w:val="00FE2256"/>
    <w:rsid w:val="00FE307D"/>
    <w:rsid w:val="00FE3DAE"/>
    <w:rsid w:val="00FE69C3"/>
    <w:rsid w:val="00FE7DF5"/>
    <w:rsid w:val="00FF09F8"/>
    <w:rsid w:val="00FF14AB"/>
    <w:rsid w:val="00FF3FF8"/>
    <w:rsid w:val="00FF450A"/>
    <w:rsid w:val="00FF5B53"/>
    <w:rsid w:val="00FF7317"/>
    <w:rsid w:val="00FF7D0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79"/>
    <w:rPr>
      <w:rFonts w:ascii="Times New Roman" w:eastAsia="Times New Roman" w:hAnsi="Times New Roman"/>
      <w:sz w:val="28"/>
      <w:szCs w:val="28"/>
    </w:rPr>
  </w:style>
  <w:style w:type="paragraph" w:styleId="Heading1">
    <w:name w:val="heading 1"/>
    <w:basedOn w:val="Normal"/>
    <w:next w:val="Normal"/>
    <w:link w:val="Heading1Char"/>
    <w:qFormat/>
    <w:rsid w:val="004446DA"/>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DA"/>
    <w:rPr>
      <w:rFonts w:ascii=".VnTime" w:eastAsia="Arial" w:hAnsi=".VnTime" w:cs="Times New Roman"/>
      <w:b/>
      <w:bCs/>
      <w:i/>
      <w:iCs/>
      <w:color w:val="000000"/>
      <w:sz w:val="20"/>
      <w:szCs w:val="20"/>
      <w:lang w:val="en-US"/>
    </w:rPr>
  </w:style>
  <w:style w:type="paragraph" w:styleId="Footer">
    <w:name w:val="footer"/>
    <w:basedOn w:val="Normal"/>
    <w:link w:val="FooterChar"/>
    <w:uiPriority w:val="99"/>
    <w:rsid w:val="004446DA"/>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4446DA"/>
    <w:rPr>
      <w:rFonts w:ascii="Times New Roman" w:eastAsia="Arial" w:hAnsi="Times New Roman" w:cs="Times New Roman"/>
      <w:sz w:val="24"/>
      <w:szCs w:val="24"/>
      <w:lang w:val="en-US"/>
    </w:rPr>
  </w:style>
  <w:style w:type="character" w:styleId="PageNumber">
    <w:name w:val="page number"/>
    <w:rsid w:val="004446DA"/>
    <w:rPr>
      <w:rFonts w:cs="Times New Roman"/>
    </w:rPr>
  </w:style>
  <w:style w:type="paragraph" w:styleId="BodyTextIndent">
    <w:name w:val="Body Text Indent"/>
    <w:basedOn w:val="Normal"/>
    <w:link w:val="BodyTextIndentChar"/>
    <w:rsid w:val="004446DA"/>
    <w:pPr>
      <w:spacing w:after="120"/>
      <w:ind w:firstLine="720"/>
      <w:jc w:val="both"/>
    </w:pPr>
    <w:rPr>
      <w:rFonts w:eastAsia="Arial"/>
      <w:i/>
      <w:iCs/>
      <w:sz w:val="26"/>
      <w:szCs w:val="26"/>
    </w:rPr>
  </w:style>
  <w:style w:type="character" w:customStyle="1" w:styleId="BodyTextIndentChar">
    <w:name w:val="Body Text Indent Char"/>
    <w:basedOn w:val="DefaultParagraphFont"/>
    <w:link w:val="BodyTextIndent"/>
    <w:rsid w:val="004446DA"/>
    <w:rPr>
      <w:rFonts w:ascii="Times New Roman" w:eastAsia="Arial" w:hAnsi="Times New Roman" w:cs="Times New Roman"/>
      <w:i/>
      <w:iCs/>
      <w:sz w:val="26"/>
      <w:szCs w:val="26"/>
      <w:lang w:val="en-US"/>
    </w:rPr>
  </w:style>
  <w:style w:type="paragraph" w:styleId="BodyTextIndent3">
    <w:name w:val="Body Text Indent 3"/>
    <w:basedOn w:val="Normal"/>
    <w:link w:val="BodyTextIndent3Char"/>
    <w:rsid w:val="004446DA"/>
    <w:pPr>
      <w:ind w:left="-567" w:firstLine="567"/>
      <w:jc w:val="both"/>
    </w:pPr>
    <w:rPr>
      <w:rFonts w:ascii=".VnTime" w:eastAsia="Arial" w:hAnsi=".VnTime"/>
      <w:sz w:val="20"/>
      <w:szCs w:val="20"/>
    </w:rPr>
  </w:style>
  <w:style w:type="character" w:customStyle="1" w:styleId="BodyTextIndent3Char">
    <w:name w:val="Body Text Indent 3 Char"/>
    <w:basedOn w:val="DefaultParagraphFont"/>
    <w:link w:val="BodyTextIndent3"/>
    <w:rsid w:val="004446DA"/>
    <w:rPr>
      <w:rFonts w:ascii=".VnTime" w:eastAsia="Arial" w:hAnsi=".VnTime" w:cs="Times New Roman"/>
      <w:sz w:val="20"/>
      <w:szCs w:val="20"/>
      <w:lang w:val="en-US"/>
    </w:rPr>
  </w:style>
  <w:style w:type="paragraph" w:styleId="ListParagraph">
    <w:name w:val="List Paragraph"/>
    <w:basedOn w:val="Normal"/>
    <w:uiPriority w:val="34"/>
    <w:qFormat/>
    <w:rsid w:val="004446DA"/>
    <w:pPr>
      <w:spacing w:after="200" w:line="276" w:lineRule="auto"/>
      <w:ind w:left="720"/>
    </w:pPr>
    <w:rPr>
      <w:rFonts w:ascii="Calibri" w:hAnsi="Calibri" w:cs="Calibri"/>
      <w:sz w:val="22"/>
      <w:szCs w:val="22"/>
    </w:rPr>
  </w:style>
  <w:style w:type="paragraph" w:styleId="BalloonText">
    <w:name w:val="Balloon Text"/>
    <w:basedOn w:val="Normal"/>
    <w:link w:val="BalloonTextChar"/>
    <w:semiHidden/>
    <w:unhideWhenUsed/>
    <w:rsid w:val="00DE4A0E"/>
    <w:rPr>
      <w:rFonts w:ascii="Tahoma" w:hAnsi="Tahoma" w:cs="Tahoma"/>
      <w:sz w:val="16"/>
      <w:szCs w:val="16"/>
    </w:rPr>
  </w:style>
  <w:style w:type="character" w:customStyle="1" w:styleId="BalloonTextChar">
    <w:name w:val="Balloon Text Char"/>
    <w:basedOn w:val="DefaultParagraphFont"/>
    <w:link w:val="BalloonText"/>
    <w:semiHidden/>
    <w:rsid w:val="00DE4A0E"/>
    <w:rPr>
      <w:rFonts w:ascii="Tahoma" w:eastAsia="Times New Roman" w:hAnsi="Tahoma" w:cs="Tahoma"/>
      <w:sz w:val="16"/>
      <w:szCs w:val="16"/>
      <w:lang w:val="en-US"/>
    </w:rPr>
  </w:style>
  <w:style w:type="paragraph" w:styleId="Header">
    <w:name w:val="header"/>
    <w:basedOn w:val="Normal"/>
    <w:link w:val="HeaderChar"/>
    <w:unhideWhenUsed/>
    <w:rsid w:val="00C76470"/>
    <w:pPr>
      <w:tabs>
        <w:tab w:val="center" w:pos="4680"/>
        <w:tab w:val="right" w:pos="9360"/>
      </w:tabs>
    </w:pPr>
  </w:style>
  <w:style w:type="character" w:customStyle="1" w:styleId="HeaderChar">
    <w:name w:val="Header Char"/>
    <w:basedOn w:val="DefaultParagraphFont"/>
    <w:link w:val="Header"/>
    <w:rsid w:val="00C76470"/>
    <w:rPr>
      <w:rFonts w:ascii="Times New Roman" w:eastAsia="Times New Roman" w:hAnsi="Times New Roman"/>
      <w:sz w:val="28"/>
      <w:szCs w:val="28"/>
    </w:rPr>
  </w:style>
  <w:style w:type="table" w:styleId="TableGrid">
    <w:name w:val="Table Grid"/>
    <w:basedOn w:val="TableNormal"/>
    <w:uiPriority w:val="59"/>
    <w:rsid w:val="00B20726"/>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9B3537"/>
    <w:rPr>
      <w:sz w:val="20"/>
      <w:szCs w:val="20"/>
    </w:rPr>
  </w:style>
  <w:style w:type="character" w:customStyle="1" w:styleId="FootnoteTextChar">
    <w:name w:val="Footnote Text Char"/>
    <w:basedOn w:val="DefaultParagraphFont"/>
    <w:link w:val="FootnoteText"/>
    <w:semiHidden/>
    <w:rsid w:val="009B3537"/>
    <w:rPr>
      <w:rFonts w:ascii="Times New Roman" w:eastAsia="Times New Roman" w:hAnsi="Times New Roman"/>
    </w:rPr>
  </w:style>
  <w:style w:type="character" w:styleId="FootnoteReference">
    <w:name w:val="footnote reference"/>
    <w:basedOn w:val="DefaultParagraphFont"/>
    <w:uiPriority w:val="99"/>
    <w:semiHidden/>
    <w:unhideWhenUsed/>
    <w:rsid w:val="009B3537"/>
    <w:rPr>
      <w:vertAlign w:val="superscript"/>
    </w:rPr>
  </w:style>
  <w:style w:type="paragraph" w:styleId="NormalWeb">
    <w:name w:val="Normal (Web)"/>
    <w:basedOn w:val="Normal"/>
    <w:uiPriority w:val="99"/>
    <w:unhideWhenUsed/>
    <w:rsid w:val="00567950"/>
    <w:pPr>
      <w:spacing w:before="100" w:beforeAutospacing="1" w:after="100" w:afterAutospacing="1"/>
    </w:pPr>
    <w:rPr>
      <w:sz w:val="24"/>
      <w:szCs w:val="24"/>
    </w:rPr>
  </w:style>
  <w:style w:type="character" w:styleId="Hyperlink">
    <w:name w:val="Hyperlink"/>
    <w:basedOn w:val="DefaultParagraphFont"/>
    <w:uiPriority w:val="99"/>
    <w:unhideWhenUsed/>
    <w:rsid w:val="004F23C0"/>
    <w:rPr>
      <w:color w:val="0000FF" w:themeColor="hyperlink"/>
      <w:u w:val="single"/>
    </w:rPr>
  </w:style>
  <w:style w:type="character" w:styleId="Strong">
    <w:name w:val="Strong"/>
    <w:uiPriority w:val="22"/>
    <w:qFormat/>
    <w:rsid w:val="007118B8"/>
    <w:rPr>
      <w:b/>
      <w:bCs/>
    </w:rPr>
  </w:style>
  <w:style w:type="character" w:styleId="CommentReference">
    <w:name w:val="annotation reference"/>
    <w:uiPriority w:val="99"/>
    <w:semiHidden/>
    <w:unhideWhenUsed/>
    <w:rsid w:val="007118B8"/>
    <w:rPr>
      <w:sz w:val="16"/>
      <w:szCs w:val="16"/>
    </w:rPr>
  </w:style>
  <w:style w:type="paragraph" w:styleId="CommentText">
    <w:name w:val="annotation text"/>
    <w:basedOn w:val="Normal"/>
    <w:link w:val="CommentTextChar"/>
    <w:uiPriority w:val="99"/>
    <w:semiHidden/>
    <w:unhideWhenUsed/>
    <w:rsid w:val="007118B8"/>
    <w:rPr>
      <w:sz w:val="20"/>
      <w:szCs w:val="20"/>
    </w:rPr>
  </w:style>
  <w:style w:type="character" w:customStyle="1" w:styleId="CommentTextChar">
    <w:name w:val="Comment Text Char"/>
    <w:basedOn w:val="DefaultParagraphFont"/>
    <w:link w:val="CommentText"/>
    <w:uiPriority w:val="99"/>
    <w:semiHidden/>
    <w:rsid w:val="007118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118B8"/>
    <w:rPr>
      <w:b/>
      <w:bCs/>
    </w:rPr>
  </w:style>
  <w:style w:type="character" w:customStyle="1" w:styleId="CommentSubjectChar">
    <w:name w:val="Comment Subject Char"/>
    <w:basedOn w:val="CommentTextChar"/>
    <w:link w:val="CommentSubject"/>
    <w:uiPriority w:val="99"/>
    <w:semiHidden/>
    <w:rsid w:val="007118B8"/>
    <w:rPr>
      <w:rFonts w:ascii="Times New Roman" w:eastAsia="Times New Roman" w:hAnsi="Times New Roman"/>
      <w:b/>
      <w:bCs/>
    </w:rPr>
  </w:style>
  <w:style w:type="paragraph" w:customStyle="1" w:styleId="CharCharCharCharCharCharChar">
    <w:name w:val="Char Char Char Char Char Char Char"/>
    <w:autoRedefine/>
    <w:rsid w:val="007118B8"/>
    <w:pPr>
      <w:tabs>
        <w:tab w:val="left" w:pos="1152"/>
      </w:tabs>
      <w:spacing w:before="120" w:after="120" w:line="312" w:lineRule="auto"/>
    </w:pPr>
    <w:rPr>
      <w:rFonts w:eastAsia="Times New Roman" w:cs="Arial"/>
      <w:sz w:val="26"/>
      <w:szCs w:val="26"/>
    </w:rPr>
  </w:style>
  <w:style w:type="paragraph" w:customStyle="1" w:styleId="CharCharCharCharCharCharCharCharCharCharCharCharChar">
    <w:name w:val="Char Char Char Char Char Char Char Char Char Char Char Char Char"/>
    <w:basedOn w:val="Normal"/>
    <w:next w:val="Normal"/>
    <w:autoRedefine/>
    <w:semiHidden/>
    <w:rsid w:val="007118B8"/>
    <w:pPr>
      <w:spacing w:before="120" w:after="120" w:line="312" w:lineRule="auto"/>
    </w:pPr>
  </w:style>
  <w:style w:type="paragraph" w:customStyle="1" w:styleId="CharCharCharChar2Char">
    <w:name w:val="Char Char Char Char2 Char"/>
    <w:basedOn w:val="Normal"/>
    <w:autoRedefine/>
    <w:rsid w:val="007118B8"/>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79"/>
    <w:rPr>
      <w:rFonts w:ascii="Times New Roman" w:eastAsia="Times New Roman" w:hAnsi="Times New Roman"/>
      <w:sz w:val="28"/>
      <w:szCs w:val="28"/>
    </w:rPr>
  </w:style>
  <w:style w:type="paragraph" w:styleId="Heading1">
    <w:name w:val="heading 1"/>
    <w:basedOn w:val="Normal"/>
    <w:next w:val="Normal"/>
    <w:link w:val="Heading1Char"/>
    <w:qFormat/>
    <w:rsid w:val="004446DA"/>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DA"/>
    <w:rPr>
      <w:rFonts w:ascii=".VnTime" w:eastAsia="Arial" w:hAnsi=".VnTime" w:cs="Times New Roman"/>
      <w:b/>
      <w:bCs/>
      <w:i/>
      <w:iCs/>
      <w:color w:val="000000"/>
      <w:sz w:val="20"/>
      <w:szCs w:val="20"/>
      <w:lang w:val="en-US"/>
    </w:rPr>
  </w:style>
  <w:style w:type="paragraph" w:styleId="Footer">
    <w:name w:val="footer"/>
    <w:basedOn w:val="Normal"/>
    <w:link w:val="FooterChar"/>
    <w:uiPriority w:val="99"/>
    <w:rsid w:val="004446DA"/>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4446DA"/>
    <w:rPr>
      <w:rFonts w:ascii="Times New Roman" w:eastAsia="Arial" w:hAnsi="Times New Roman" w:cs="Times New Roman"/>
      <w:sz w:val="24"/>
      <w:szCs w:val="24"/>
      <w:lang w:val="en-US"/>
    </w:rPr>
  </w:style>
  <w:style w:type="character" w:styleId="PageNumber">
    <w:name w:val="page number"/>
    <w:rsid w:val="004446DA"/>
    <w:rPr>
      <w:rFonts w:cs="Times New Roman"/>
    </w:rPr>
  </w:style>
  <w:style w:type="paragraph" w:styleId="BodyTextIndent">
    <w:name w:val="Body Text Indent"/>
    <w:basedOn w:val="Normal"/>
    <w:link w:val="BodyTextIndentChar"/>
    <w:rsid w:val="004446DA"/>
    <w:pPr>
      <w:spacing w:after="120"/>
      <w:ind w:firstLine="720"/>
      <w:jc w:val="both"/>
    </w:pPr>
    <w:rPr>
      <w:rFonts w:eastAsia="Arial"/>
      <w:i/>
      <w:iCs/>
      <w:sz w:val="26"/>
      <w:szCs w:val="26"/>
    </w:rPr>
  </w:style>
  <w:style w:type="character" w:customStyle="1" w:styleId="BodyTextIndentChar">
    <w:name w:val="Body Text Indent Char"/>
    <w:basedOn w:val="DefaultParagraphFont"/>
    <w:link w:val="BodyTextIndent"/>
    <w:rsid w:val="004446DA"/>
    <w:rPr>
      <w:rFonts w:ascii="Times New Roman" w:eastAsia="Arial" w:hAnsi="Times New Roman" w:cs="Times New Roman"/>
      <w:i/>
      <w:iCs/>
      <w:sz w:val="26"/>
      <w:szCs w:val="26"/>
      <w:lang w:val="en-US"/>
    </w:rPr>
  </w:style>
  <w:style w:type="paragraph" w:styleId="BodyTextIndent3">
    <w:name w:val="Body Text Indent 3"/>
    <w:basedOn w:val="Normal"/>
    <w:link w:val="BodyTextIndent3Char"/>
    <w:rsid w:val="004446DA"/>
    <w:pPr>
      <w:ind w:left="-567" w:firstLine="567"/>
      <w:jc w:val="both"/>
    </w:pPr>
    <w:rPr>
      <w:rFonts w:ascii=".VnTime" w:eastAsia="Arial" w:hAnsi=".VnTime"/>
      <w:sz w:val="20"/>
      <w:szCs w:val="20"/>
    </w:rPr>
  </w:style>
  <w:style w:type="character" w:customStyle="1" w:styleId="BodyTextIndent3Char">
    <w:name w:val="Body Text Indent 3 Char"/>
    <w:basedOn w:val="DefaultParagraphFont"/>
    <w:link w:val="BodyTextIndent3"/>
    <w:rsid w:val="004446DA"/>
    <w:rPr>
      <w:rFonts w:ascii=".VnTime" w:eastAsia="Arial" w:hAnsi=".VnTime" w:cs="Times New Roman"/>
      <w:sz w:val="20"/>
      <w:szCs w:val="20"/>
      <w:lang w:val="en-US"/>
    </w:rPr>
  </w:style>
  <w:style w:type="paragraph" w:styleId="ListParagraph">
    <w:name w:val="List Paragraph"/>
    <w:basedOn w:val="Normal"/>
    <w:uiPriority w:val="34"/>
    <w:qFormat/>
    <w:rsid w:val="004446DA"/>
    <w:pPr>
      <w:spacing w:after="200" w:line="276" w:lineRule="auto"/>
      <w:ind w:left="720"/>
    </w:pPr>
    <w:rPr>
      <w:rFonts w:ascii="Calibri" w:hAnsi="Calibri" w:cs="Calibri"/>
      <w:sz w:val="22"/>
      <w:szCs w:val="22"/>
    </w:rPr>
  </w:style>
  <w:style w:type="paragraph" w:styleId="BalloonText">
    <w:name w:val="Balloon Text"/>
    <w:basedOn w:val="Normal"/>
    <w:link w:val="BalloonTextChar"/>
    <w:semiHidden/>
    <w:unhideWhenUsed/>
    <w:rsid w:val="00DE4A0E"/>
    <w:rPr>
      <w:rFonts w:ascii="Tahoma" w:hAnsi="Tahoma" w:cs="Tahoma"/>
      <w:sz w:val="16"/>
      <w:szCs w:val="16"/>
    </w:rPr>
  </w:style>
  <w:style w:type="character" w:customStyle="1" w:styleId="BalloonTextChar">
    <w:name w:val="Balloon Text Char"/>
    <w:basedOn w:val="DefaultParagraphFont"/>
    <w:link w:val="BalloonText"/>
    <w:semiHidden/>
    <w:rsid w:val="00DE4A0E"/>
    <w:rPr>
      <w:rFonts w:ascii="Tahoma" w:eastAsia="Times New Roman" w:hAnsi="Tahoma" w:cs="Tahoma"/>
      <w:sz w:val="16"/>
      <w:szCs w:val="16"/>
      <w:lang w:val="en-US"/>
    </w:rPr>
  </w:style>
  <w:style w:type="paragraph" w:styleId="Header">
    <w:name w:val="header"/>
    <w:basedOn w:val="Normal"/>
    <w:link w:val="HeaderChar"/>
    <w:unhideWhenUsed/>
    <w:rsid w:val="00C76470"/>
    <w:pPr>
      <w:tabs>
        <w:tab w:val="center" w:pos="4680"/>
        <w:tab w:val="right" w:pos="9360"/>
      </w:tabs>
    </w:pPr>
  </w:style>
  <w:style w:type="character" w:customStyle="1" w:styleId="HeaderChar">
    <w:name w:val="Header Char"/>
    <w:basedOn w:val="DefaultParagraphFont"/>
    <w:link w:val="Header"/>
    <w:rsid w:val="00C76470"/>
    <w:rPr>
      <w:rFonts w:ascii="Times New Roman" w:eastAsia="Times New Roman" w:hAnsi="Times New Roman"/>
      <w:sz w:val="28"/>
      <w:szCs w:val="28"/>
    </w:rPr>
  </w:style>
  <w:style w:type="table" w:styleId="TableGrid">
    <w:name w:val="Table Grid"/>
    <w:basedOn w:val="TableNormal"/>
    <w:uiPriority w:val="59"/>
    <w:rsid w:val="00B20726"/>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9B3537"/>
    <w:rPr>
      <w:sz w:val="20"/>
      <w:szCs w:val="20"/>
    </w:rPr>
  </w:style>
  <w:style w:type="character" w:customStyle="1" w:styleId="FootnoteTextChar">
    <w:name w:val="Footnote Text Char"/>
    <w:basedOn w:val="DefaultParagraphFont"/>
    <w:link w:val="FootnoteText"/>
    <w:semiHidden/>
    <w:rsid w:val="009B3537"/>
    <w:rPr>
      <w:rFonts w:ascii="Times New Roman" w:eastAsia="Times New Roman" w:hAnsi="Times New Roman"/>
    </w:rPr>
  </w:style>
  <w:style w:type="character" w:styleId="FootnoteReference">
    <w:name w:val="footnote reference"/>
    <w:basedOn w:val="DefaultParagraphFont"/>
    <w:uiPriority w:val="99"/>
    <w:semiHidden/>
    <w:unhideWhenUsed/>
    <w:rsid w:val="009B3537"/>
    <w:rPr>
      <w:vertAlign w:val="superscript"/>
    </w:rPr>
  </w:style>
  <w:style w:type="paragraph" w:styleId="NormalWeb">
    <w:name w:val="Normal (Web)"/>
    <w:basedOn w:val="Normal"/>
    <w:uiPriority w:val="99"/>
    <w:unhideWhenUsed/>
    <w:rsid w:val="00567950"/>
    <w:pPr>
      <w:spacing w:before="100" w:beforeAutospacing="1" w:after="100" w:afterAutospacing="1"/>
    </w:pPr>
    <w:rPr>
      <w:sz w:val="24"/>
      <w:szCs w:val="24"/>
    </w:rPr>
  </w:style>
  <w:style w:type="character" w:styleId="Hyperlink">
    <w:name w:val="Hyperlink"/>
    <w:basedOn w:val="DefaultParagraphFont"/>
    <w:uiPriority w:val="99"/>
    <w:unhideWhenUsed/>
    <w:rsid w:val="004F23C0"/>
    <w:rPr>
      <w:color w:val="0000FF" w:themeColor="hyperlink"/>
      <w:u w:val="single"/>
    </w:rPr>
  </w:style>
  <w:style w:type="character" w:styleId="Strong">
    <w:name w:val="Strong"/>
    <w:uiPriority w:val="22"/>
    <w:qFormat/>
    <w:rsid w:val="007118B8"/>
    <w:rPr>
      <w:b/>
      <w:bCs/>
    </w:rPr>
  </w:style>
  <w:style w:type="character" w:styleId="CommentReference">
    <w:name w:val="annotation reference"/>
    <w:uiPriority w:val="99"/>
    <w:semiHidden/>
    <w:unhideWhenUsed/>
    <w:rsid w:val="007118B8"/>
    <w:rPr>
      <w:sz w:val="16"/>
      <w:szCs w:val="16"/>
    </w:rPr>
  </w:style>
  <w:style w:type="paragraph" w:styleId="CommentText">
    <w:name w:val="annotation text"/>
    <w:basedOn w:val="Normal"/>
    <w:link w:val="CommentTextChar"/>
    <w:uiPriority w:val="99"/>
    <w:semiHidden/>
    <w:unhideWhenUsed/>
    <w:rsid w:val="007118B8"/>
    <w:rPr>
      <w:sz w:val="20"/>
      <w:szCs w:val="20"/>
      <w:lang w:val="x-none" w:eastAsia="x-none"/>
    </w:rPr>
  </w:style>
  <w:style w:type="character" w:customStyle="1" w:styleId="CommentTextChar">
    <w:name w:val="Comment Text Char"/>
    <w:basedOn w:val="DefaultParagraphFont"/>
    <w:link w:val="CommentText"/>
    <w:uiPriority w:val="99"/>
    <w:semiHidden/>
    <w:rsid w:val="007118B8"/>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unhideWhenUsed/>
    <w:rsid w:val="007118B8"/>
    <w:rPr>
      <w:b/>
      <w:bCs/>
    </w:rPr>
  </w:style>
  <w:style w:type="character" w:customStyle="1" w:styleId="CommentSubjectChar">
    <w:name w:val="Comment Subject Char"/>
    <w:basedOn w:val="CommentTextChar"/>
    <w:link w:val="CommentSubject"/>
    <w:uiPriority w:val="99"/>
    <w:semiHidden/>
    <w:rsid w:val="007118B8"/>
    <w:rPr>
      <w:rFonts w:ascii="Times New Roman" w:eastAsia="Times New Roman" w:hAnsi="Times New Roman"/>
      <w:b/>
      <w:bCs/>
      <w:lang w:val="x-none" w:eastAsia="x-none"/>
    </w:rPr>
  </w:style>
  <w:style w:type="paragraph" w:customStyle="1" w:styleId="CharCharCharCharCharCharChar">
    <w:name w:val="Char Char Char Char Char Char Char"/>
    <w:autoRedefine/>
    <w:rsid w:val="007118B8"/>
    <w:pPr>
      <w:tabs>
        <w:tab w:val="left" w:pos="1152"/>
      </w:tabs>
      <w:spacing w:before="120" w:after="120" w:line="312" w:lineRule="auto"/>
    </w:pPr>
    <w:rPr>
      <w:rFonts w:eastAsia="Times New Roman" w:cs="Arial"/>
      <w:sz w:val="26"/>
      <w:szCs w:val="26"/>
    </w:rPr>
  </w:style>
  <w:style w:type="paragraph" w:customStyle="1" w:styleId="CharCharCharCharCharCharCharCharCharCharCharCharChar">
    <w:name w:val="Char Char Char Char Char Char Char Char Char Char Char Char Char"/>
    <w:basedOn w:val="Normal"/>
    <w:next w:val="Normal"/>
    <w:autoRedefine/>
    <w:semiHidden/>
    <w:rsid w:val="007118B8"/>
    <w:pPr>
      <w:spacing w:before="120" w:after="120" w:line="312" w:lineRule="auto"/>
    </w:pPr>
  </w:style>
  <w:style w:type="paragraph" w:customStyle="1" w:styleId="CharCharCharChar2Char">
    <w:name w:val="Char Char Char Char2 Char"/>
    <w:basedOn w:val="Normal"/>
    <w:autoRedefine/>
    <w:rsid w:val="007118B8"/>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20858945">
      <w:bodyDiv w:val="1"/>
      <w:marLeft w:val="0"/>
      <w:marRight w:val="0"/>
      <w:marTop w:val="0"/>
      <w:marBottom w:val="0"/>
      <w:divBdr>
        <w:top w:val="none" w:sz="0" w:space="0" w:color="auto"/>
        <w:left w:val="none" w:sz="0" w:space="0" w:color="auto"/>
        <w:bottom w:val="none" w:sz="0" w:space="0" w:color="auto"/>
        <w:right w:val="none" w:sz="0" w:space="0" w:color="auto"/>
      </w:divBdr>
    </w:div>
    <w:div w:id="49772461">
      <w:bodyDiv w:val="1"/>
      <w:marLeft w:val="0"/>
      <w:marRight w:val="0"/>
      <w:marTop w:val="0"/>
      <w:marBottom w:val="0"/>
      <w:divBdr>
        <w:top w:val="none" w:sz="0" w:space="0" w:color="auto"/>
        <w:left w:val="none" w:sz="0" w:space="0" w:color="auto"/>
        <w:bottom w:val="none" w:sz="0" w:space="0" w:color="auto"/>
        <w:right w:val="none" w:sz="0" w:space="0" w:color="auto"/>
      </w:divBdr>
    </w:div>
    <w:div w:id="117259184">
      <w:bodyDiv w:val="1"/>
      <w:marLeft w:val="0"/>
      <w:marRight w:val="0"/>
      <w:marTop w:val="0"/>
      <w:marBottom w:val="0"/>
      <w:divBdr>
        <w:top w:val="none" w:sz="0" w:space="0" w:color="auto"/>
        <w:left w:val="none" w:sz="0" w:space="0" w:color="auto"/>
        <w:bottom w:val="none" w:sz="0" w:space="0" w:color="auto"/>
        <w:right w:val="none" w:sz="0" w:space="0" w:color="auto"/>
      </w:divBdr>
    </w:div>
    <w:div w:id="221723095">
      <w:bodyDiv w:val="1"/>
      <w:marLeft w:val="0"/>
      <w:marRight w:val="0"/>
      <w:marTop w:val="0"/>
      <w:marBottom w:val="0"/>
      <w:divBdr>
        <w:top w:val="none" w:sz="0" w:space="0" w:color="auto"/>
        <w:left w:val="none" w:sz="0" w:space="0" w:color="auto"/>
        <w:bottom w:val="none" w:sz="0" w:space="0" w:color="auto"/>
        <w:right w:val="none" w:sz="0" w:space="0" w:color="auto"/>
      </w:divBdr>
    </w:div>
    <w:div w:id="223102355">
      <w:bodyDiv w:val="1"/>
      <w:marLeft w:val="0"/>
      <w:marRight w:val="0"/>
      <w:marTop w:val="0"/>
      <w:marBottom w:val="0"/>
      <w:divBdr>
        <w:top w:val="none" w:sz="0" w:space="0" w:color="auto"/>
        <w:left w:val="none" w:sz="0" w:space="0" w:color="auto"/>
        <w:bottom w:val="none" w:sz="0" w:space="0" w:color="auto"/>
        <w:right w:val="none" w:sz="0" w:space="0" w:color="auto"/>
      </w:divBdr>
    </w:div>
    <w:div w:id="336159770">
      <w:bodyDiv w:val="1"/>
      <w:marLeft w:val="0"/>
      <w:marRight w:val="0"/>
      <w:marTop w:val="0"/>
      <w:marBottom w:val="0"/>
      <w:divBdr>
        <w:top w:val="none" w:sz="0" w:space="0" w:color="auto"/>
        <w:left w:val="none" w:sz="0" w:space="0" w:color="auto"/>
        <w:bottom w:val="none" w:sz="0" w:space="0" w:color="auto"/>
        <w:right w:val="none" w:sz="0" w:space="0" w:color="auto"/>
      </w:divBdr>
      <w:divsChild>
        <w:div w:id="1014451866">
          <w:marLeft w:val="0"/>
          <w:marRight w:val="0"/>
          <w:marTop w:val="0"/>
          <w:marBottom w:val="120"/>
          <w:divBdr>
            <w:top w:val="none" w:sz="0" w:space="0" w:color="auto"/>
            <w:left w:val="none" w:sz="0" w:space="0" w:color="auto"/>
            <w:bottom w:val="none" w:sz="0" w:space="0" w:color="auto"/>
            <w:right w:val="none" w:sz="0" w:space="0" w:color="auto"/>
          </w:divBdr>
        </w:div>
        <w:div w:id="245040081">
          <w:marLeft w:val="0"/>
          <w:marRight w:val="0"/>
          <w:marTop w:val="0"/>
          <w:marBottom w:val="120"/>
          <w:divBdr>
            <w:top w:val="none" w:sz="0" w:space="0" w:color="auto"/>
            <w:left w:val="none" w:sz="0" w:space="0" w:color="auto"/>
            <w:bottom w:val="none" w:sz="0" w:space="0" w:color="auto"/>
            <w:right w:val="none" w:sz="0" w:space="0" w:color="auto"/>
          </w:divBdr>
        </w:div>
        <w:div w:id="1611888215">
          <w:marLeft w:val="0"/>
          <w:marRight w:val="0"/>
          <w:marTop w:val="0"/>
          <w:marBottom w:val="120"/>
          <w:divBdr>
            <w:top w:val="none" w:sz="0" w:space="0" w:color="auto"/>
            <w:left w:val="none" w:sz="0" w:space="0" w:color="auto"/>
            <w:bottom w:val="none" w:sz="0" w:space="0" w:color="auto"/>
            <w:right w:val="none" w:sz="0" w:space="0" w:color="auto"/>
          </w:divBdr>
        </w:div>
        <w:div w:id="5137557">
          <w:marLeft w:val="0"/>
          <w:marRight w:val="0"/>
          <w:marTop w:val="0"/>
          <w:marBottom w:val="120"/>
          <w:divBdr>
            <w:top w:val="none" w:sz="0" w:space="0" w:color="auto"/>
            <w:left w:val="none" w:sz="0" w:space="0" w:color="auto"/>
            <w:bottom w:val="none" w:sz="0" w:space="0" w:color="auto"/>
            <w:right w:val="none" w:sz="0" w:space="0" w:color="auto"/>
          </w:divBdr>
        </w:div>
        <w:div w:id="1467316549">
          <w:marLeft w:val="0"/>
          <w:marRight w:val="0"/>
          <w:marTop w:val="0"/>
          <w:marBottom w:val="120"/>
          <w:divBdr>
            <w:top w:val="none" w:sz="0" w:space="0" w:color="auto"/>
            <w:left w:val="none" w:sz="0" w:space="0" w:color="auto"/>
            <w:bottom w:val="none" w:sz="0" w:space="0" w:color="auto"/>
            <w:right w:val="none" w:sz="0" w:space="0" w:color="auto"/>
          </w:divBdr>
        </w:div>
        <w:div w:id="2058625471">
          <w:marLeft w:val="0"/>
          <w:marRight w:val="0"/>
          <w:marTop w:val="0"/>
          <w:marBottom w:val="120"/>
          <w:divBdr>
            <w:top w:val="none" w:sz="0" w:space="0" w:color="auto"/>
            <w:left w:val="none" w:sz="0" w:space="0" w:color="auto"/>
            <w:bottom w:val="none" w:sz="0" w:space="0" w:color="auto"/>
            <w:right w:val="none" w:sz="0" w:space="0" w:color="auto"/>
          </w:divBdr>
        </w:div>
        <w:div w:id="723605111">
          <w:marLeft w:val="0"/>
          <w:marRight w:val="0"/>
          <w:marTop w:val="0"/>
          <w:marBottom w:val="120"/>
          <w:divBdr>
            <w:top w:val="none" w:sz="0" w:space="0" w:color="auto"/>
            <w:left w:val="none" w:sz="0" w:space="0" w:color="auto"/>
            <w:bottom w:val="none" w:sz="0" w:space="0" w:color="auto"/>
            <w:right w:val="none" w:sz="0" w:space="0" w:color="auto"/>
          </w:divBdr>
        </w:div>
        <w:div w:id="657615718">
          <w:marLeft w:val="0"/>
          <w:marRight w:val="0"/>
          <w:marTop w:val="0"/>
          <w:marBottom w:val="120"/>
          <w:divBdr>
            <w:top w:val="none" w:sz="0" w:space="0" w:color="auto"/>
            <w:left w:val="none" w:sz="0" w:space="0" w:color="auto"/>
            <w:bottom w:val="none" w:sz="0" w:space="0" w:color="auto"/>
            <w:right w:val="none" w:sz="0" w:space="0" w:color="auto"/>
          </w:divBdr>
        </w:div>
        <w:div w:id="1161504584">
          <w:marLeft w:val="0"/>
          <w:marRight w:val="0"/>
          <w:marTop w:val="0"/>
          <w:marBottom w:val="120"/>
          <w:divBdr>
            <w:top w:val="none" w:sz="0" w:space="0" w:color="auto"/>
            <w:left w:val="none" w:sz="0" w:space="0" w:color="auto"/>
            <w:bottom w:val="none" w:sz="0" w:space="0" w:color="auto"/>
            <w:right w:val="none" w:sz="0" w:space="0" w:color="auto"/>
          </w:divBdr>
        </w:div>
        <w:div w:id="311258139">
          <w:marLeft w:val="0"/>
          <w:marRight w:val="0"/>
          <w:marTop w:val="0"/>
          <w:marBottom w:val="120"/>
          <w:divBdr>
            <w:top w:val="none" w:sz="0" w:space="0" w:color="auto"/>
            <w:left w:val="none" w:sz="0" w:space="0" w:color="auto"/>
            <w:bottom w:val="none" w:sz="0" w:space="0" w:color="auto"/>
            <w:right w:val="none" w:sz="0" w:space="0" w:color="auto"/>
          </w:divBdr>
        </w:div>
        <w:div w:id="1940723082">
          <w:marLeft w:val="0"/>
          <w:marRight w:val="0"/>
          <w:marTop w:val="0"/>
          <w:marBottom w:val="120"/>
          <w:divBdr>
            <w:top w:val="none" w:sz="0" w:space="0" w:color="auto"/>
            <w:left w:val="none" w:sz="0" w:space="0" w:color="auto"/>
            <w:bottom w:val="none" w:sz="0" w:space="0" w:color="auto"/>
            <w:right w:val="none" w:sz="0" w:space="0" w:color="auto"/>
          </w:divBdr>
        </w:div>
        <w:div w:id="1716999340">
          <w:marLeft w:val="0"/>
          <w:marRight w:val="0"/>
          <w:marTop w:val="0"/>
          <w:marBottom w:val="120"/>
          <w:divBdr>
            <w:top w:val="none" w:sz="0" w:space="0" w:color="auto"/>
            <w:left w:val="none" w:sz="0" w:space="0" w:color="auto"/>
            <w:bottom w:val="none" w:sz="0" w:space="0" w:color="auto"/>
            <w:right w:val="none" w:sz="0" w:space="0" w:color="auto"/>
          </w:divBdr>
        </w:div>
        <w:div w:id="1678918062">
          <w:marLeft w:val="0"/>
          <w:marRight w:val="0"/>
          <w:marTop w:val="0"/>
          <w:marBottom w:val="120"/>
          <w:divBdr>
            <w:top w:val="none" w:sz="0" w:space="0" w:color="auto"/>
            <w:left w:val="none" w:sz="0" w:space="0" w:color="auto"/>
            <w:bottom w:val="none" w:sz="0" w:space="0" w:color="auto"/>
            <w:right w:val="none" w:sz="0" w:space="0" w:color="auto"/>
          </w:divBdr>
        </w:div>
        <w:div w:id="1048606287">
          <w:marLeft w:val="0"/>
          <w:marRight w:val="0"/>
          <w:marTop w:val="0"/>
          <w:marBottom w:val="120"/>
          <w:divBdr>
            <w:top w:val="none" w:sz="0" w:space="0" w:color="auto"/>
            <w:left w:val="none" w:sz="0" w:space="0" w:color="auto"/>
            <w:bottom w:val="none" w:sz="0" w:space="0" w:color="auto"/>
            <w:right w:val="none" w:sz="0" w:space="0" w:color="auto"/>
          </w:divBdr>
        </w:div>
        <w:div w:id="1785659658">
          <w:marLeft w:val="0"/>
          <w:marRight w:val="0"/>
          <w:marTop w:val="0"/>
          <w:marBottom w:val="120"/>
          <w:divBdr>
            <w:top w:val="none" w:sz="0" w:space="0" w:color="auto"/>
            <w:left w:val="none" w:sz="0" w:space="0" w:color="auto"/>
            <w:bottom w:val="none" w:sz="0" w:space="0" w:color="auto"/>
            <w:right w:val="none" w:sz="0" w:space="0" w:color="auto"/>
          </w:divBdr>
        </w:div>
        <w:div w:id="1451169260">
          <w:marLeft w:val="0"/>
          <w:marRight w:val="0"/>
          <w:marTop w:val="0"/>
          <w:marBottom w:val="120"/>
          <w:divBdr>
            <w:top w:val="none" w:sz="0" w:space="0" w:color="auto"/>
            <w:left w:val="none" w:sz="0" w:space="0" w:color="auto"/>
            <w:bottom w:val="none" w:sz="0" w:space="0" w:color="auto"/>
            <w:right w:val="none" w:sz="0" w:space="0" w:color="auto"/>
          </w:divBdr>
        </w:div>
        <w:div w:id="2046902158">
          <w:marLeft w:val="0"/>
          <w:marRight w:val="0"/>
          <w:marTop w:val="0"/>
          <w:marBottom w:val="120"/>
          <w:divBdr>
            <w:top w:val="none" w:sz="0" w:space="0" w:color="auto"/>
            <w:left w:val="none" w:sz="0" w:space="0" w:color="auto"/>
            <w:bottom w:val="none" w:sz="0" w:space="0" w:color="auto"/>
            <w:right w:val="none" w:sz="0" w:space="0" w:color="auto"/>
          </w:divBdr>
        </w:div>
        <w:div w:id="1055548336">
          <w:marLeft w:val="0"/>
          <w:marRight w:val="0"/>
          <w:marTop w:val="0"/>
          <w:marBottom w:val="120"/>
          <w:divBdr>
            <w:top w:val="none" w:sz="0" w:space="0" w:color="auto"/>
            <w:left w:val="none" w:sz="0" w:space="0" w:color="auto"/>
            <w:bottom w:val="none" w:sz="0" w:space="0" w:color="auto"/>
            <w:right w:val="none" w:sz="0" w:space="0" w:color="auto"/>
          </w:divBdr>
        </w:div>
        <w:div w:id="1795178085">
          <w:marLeft w:val="0"/>
          <w:marRight w:val="0"/>
          <w:marTop w:val="0"/>
          <w:marBottom w:val="120"/>
          <w:divBdr>
            <w:top w:val="none" w:sz="0" w:space="0" w:color="auto"/>
            <w:left w:val="none" w:sz="0" w:space="0" w:color="auto"/>
            <w:bottom w:val="none" w:sz="0" w:space="0" w:color="auto"/>
            <w:right w:val="none" w:sz="0" w:space="0" w:color="auto"/>
          </w:divBdr>
        </w:div>
        <w:div w:id="1196769815">
          <w:marLeft w:val="0"/>
          <w:marRight w:val="0"/>
          <w:marTop w:val="0"/>
          <w:marBottom w:val="120"/>
          <w:divBdr>
            <w:top w:val="none" w:sz="0" w:space="0" w:color="auto"/>
            <w:left w:val="none" w:sz="0" w:space="0" w:color="auto"/>
            <w:bottom w:val="none" w:sz="0" w:space="0" w:color="auto"/>
            <w:right w:val="none" w:sz="0" w:space="0" w:color="auto"/>
          </w:divBdr>
        </w:div>
        <w:div w:id="1963609480">
          <w:marLeft w:val="0"/>
          <w:marRight w:val="0"/>
          <w:marTop w:val="0"/>
          <w:marBottom w:val="120"/>
          <w:divBdr>
            <w:top w:val="none" w:sz="0" w:space="0" w:color="auto"/>
            <w:left w:val="none" w:sz="0" w:space="0" w:color="auto"/>
            <w:bottom w:val="none" w:sz="0" w:space="0" w:color="auto"/>
            <w:right w:val="none" w:sz="0" w:space="0" w:color="auto"/>
          </w:divBdr>
        </w:div>
        <w:div w:id="2131511536">
          <w:marLeft w:val="0"/>
          <w:marRight w:val="0"/>
          <w:marTop w:val="0"/>
          <w:marBottom w:val="120"/>
          <w:divBdr>
            <w:top w:val="none" w:sz="0" w:space="0" w:color="auto"/>
            <w:left w:val="none" w:sz="0" w:space="0" w:color="auto"/>
            <w:bottom w:val="none" w:sz="0" w:space="0" w:color="auto"/>
            <w:right w:val="none" w:sz="0" w:space="0" w:color="auto"/>
          </w:divBdr>
        </w:div>
        <w:div w:id="1286697753">
          <w:marLeft w:val="0"/>
          <w:marRight w:val="0"/>
          <w:marTop w:val="0"/>
          <w:marBottom w:val="120"/>
          <w:divBdr>
            <w:top w:val="none" w:sz="0" w:space="0" w:color="auto"/>
            <w:left w:val="none" w:sz="0" w:space="0" w:color="auto"/>
            <w:bottom w:val="none" w:sz="0" w:space="0" w:color="auto"/>
            <w:right w:val="none" w:sz="0" w:space="0" w:color="auto"/>
          </w:divBdr>
        </w:div>
        <w:div w:id="615674633">
          <w:marLeft w:val="0"/>
          <w:marRight w:val="0"/>
          <w:marTop w:val="0"/>
          <w:marBottom w:val="120"/>
          <w:divBdr>
            <w:top w:val="none" w:sz="0" w:space="0" w:color="auto"/>
            <w:left w:val="none" w:sz="0" w:space="0" w:color="auto"/>
            <w:bottom w:val="none" w:sz="0" w:space="0" w:color="auto"/>
            <w:right w:val="none" w:sz="0" w:space="0" w:color="auto"/>
          </w:divBdr>
        </w:div>
        <w:div w:id="1449661276">
          <w:marLeft w:val="0"/>
          <w:marRight w:val="0"/>
          <w:marTop w:val="0"/>
          <w:marBottom w:val="120"/>
          <w:divBdr>
            <w:top w:val="none" w:sz="0" w:space="0" w:color="auto"/>
            <w:left w:val="none" w:sz="0" w:space="0" w:color="auto"/>
            <w:bottom w:val="none" w:sz="0" w:space="0" w:color="auto"/>
            <w:right w:val="none" w:sz="0" w:space="0" w:color="auto"/>
          </w:divBdr>
        </w:div>
        <w:div w:id="811212001">
          <w:marLeft w:val="0"/>
          <w:marRight w:val="0"/>
          <w:marTop w:val="0"/>
          <w:marBottom w:val="120"/>
          <w:divBdr>
            <w:top w:val="none" w:sz="0" w:space="0" w:color="auto"/>
            <w:left w:val="none" w:sz="0" w:space="0" w:color="auto"/>
            <w:bottom w:val="none" w:sz="0" w:space="0" w:color="auto"/>
            <w:right w:val="none" w:sz="0" w:space="0" w:color="auto"/>
          </w:divBdr>
        </w:div>
        <w:div w:id="1723362863">
          <w:marLeft w:val="0"/>
          <w:marRight w:val="0"/>
          <w:marTop w:val="0"/>
          <w:marBottom w:val="120"/>
          <w:divBdr>
            <w:top w:val="none" w:sz="0" w:space="0" w:color="auto"/>
            <w:left w:val="none" w:sz="0" w:space="0" w:color="auto"/>
            <w:bottom w:val="none" w:sz="0" w:space="0" w:color="auto"/>
            <w:right w:val="none" w:sz="0" w:space="0" w:color="auto"/>
          </w:divBdr>
        </w:div>
        <w:div w:id="992100180">
          <w:marLeft w:val="0"/>
          <w:marRight w:val="0"/>
          <w:marTop w:val="0"/>
          <w:marBottom w:val="120"/>
          <w:divBdr>
            <w:top w:val="none" w:sz="0" w:space="0" w:color="auto"/>
            <w:left w:val="none" w:sz="0" w:space="0" w:color="auto"/>
            <w:bottom w:val="none" w:sz="0" w:space="0" w:color="auto"/>
            <w:right w:val="none" w:sz="0" w:space="0" w:color="auto"/>
          </w:divBdr>
        </w:div>
      </w:divsChild>
    </w:div>
    <w:div w:id="493758686">
      <w:bodyDiv w:val="1"/>
      <w:marLeft w:val="0"/>
      <w:marRight w:val="0"/>
      <w:marTop w:val="0"/>
      <w:marBottom w:val="0"/>
      <w:divBdr>
        <w:top w:val="none" w:sz="0" w:space="0" w:color="auto"/>
        <w:left w:val="none" w:sz="0" w:space="0" w:color="auto"/>
        <w:bottom w:val="none" w:sz="0" w:space="0" w:color="auto"/>
        <w:right w:val="none" w:sz="0" w:space="0" w:color="auto"/>
      </w:divBdr>
    </w:div>
    <w:div w:id="606276016">
      <w:bodyDiv w:val="1"/>
      <w:marLeft w:val="0"/>
      <w:marRight w:val="0"/>
      <w:marTop w:val="0"/>
      <w:marBottom w:val="0"/>
      <w:divBdr>
        <w:top w:val="none" w:sz="0" w:space="0" w:color="auto"/>
        <w:left w:val="none" w:sz="0" w:space="0" w:color="auto"/>
        <w:bottom w:val="none" w:sz="0" w:space="0" w:color="auto"/>
        <w:right w:val="none" w:sz="0" w:space="0" w:color="auto"/>
      </w:divBdr>
    </w:div>
    <w:div w:id="618798569">
      <w:bodyDiv w:val="1"/>
      <w:marLeft w:val="0"/>
      <w:marRight w:val="0"/>
      <w:marTop w:val="0"/>
      <w:marBottom w:val="0"/>
      <w:divBdr>
        <w:top w:val="none" w:sz="0" w:space="0" w:color="auto"/>
        <w:left w:val="none" w:sz="0" w:space="0" w:color="auto"/>
        <w:bottom w:val="none" w:sz="0" w:space="0" w:color="auto"/>
        <w:right w:val="none" w:sz="0" w:space="0" w:color="auto"/>
      </w:divBdr>
    </w:div>
    <w:div w:id="656304119">
      <w:bodyDiv w:val="1"/>
      <w:marLeft w:val="0"/>
      <w:marRight w:val="0"/>
      <w:marTop w:val="0"/>
      <w:marBottom w:val="0"/>
      <w:divBdr>
        <w:top w:val="none" w:sz="0" w:space="0" w:color="auto"/>
        <w:left w:val="none" w:sz="0" w:space="0" w:color="auto"/>
        <w:bottom w:val="none" w:sz="0" w:space="0" w:color="auto"/>
        <w:right w:val="none" w:sz="0" w:space="0" w:color="auto"/>
      </w:divBdr>
    </w:div>
    <w:div w:id="670258175">
      <w:bodyDiv w:val="1"/>
      <w:marLeft w:val="0"/>
      <w:marRight w:val="0"/>
      <w:marTop w:val="0"/>
      <w:marBottom w:val="0"/>
      <w:divBdr>
        <w:top w:val="none" w:sz="0" w:space="0" w:color="auto"/>
        <w:left w:val="none" w:sz="0" w:space="0" w:color="auto"/>
        <w:bottom w:val="none" w:sz="0" w:space="0" w:color="auto"/>
        <w:right w:val="none" w:sz="0" w:space="0" w:color="auto"/>
      </w:divBdr>
    </w:div>
    <w:div w:id="694816037">
      <w:bodyDiv w:val="1"/>
      <w:marLeft w:val="0"/>
      <w:marRight w:val="0"/>
      <w:marTop w:val="0"/>
      <w:marBottom w:val="0"/>
      <w:divBdr>
        <w:top w:val="none" w:sz="0" w:space="0" w:color="auto"/>
        <w:left w:val="none" w:sz="0" w:space="0" w:color="auto"/>
        <w:bottom w:val="none" w:sz="0" w:space="0" w:color="auto"/>
        <w:right w:val="none" w:sz="0" w:space="0" w:color="auto"/>
      </w:divBdr>
    </w:div>
    <w:div w:id="721247127">
      <w:bodyDiv w:val="1"/>
      <w:marLeft w:val="0"/>
      <w:marRight w:val="0"/>
      <w:marTop w:val="0"/>
      <w:marBottom w:val="0"/>
      <w:divBdr>
        <w:top w:val="none" w:sz="0" w:space="0" w:color="auto"/>
        <w:left w:val="none" w:sz="0" w:space="0" w:color="auto"/>
        <w:bottom w:val="none" w:sz="0" w:space="0" w:color="auto"/>
        <w:right w:val="none" w:sz="0" w:space="0" w:color="auto"/>
      </w:divBdr>
      <w:divsChild>
        <w:div w:id="1996831774">
          <w:marLeft w:val="0"/>
          <w:marRight w:val="0"/>
          <w:marTop w:val="0"/>
          <w:marBottom w:val="0"/>
          <w:divBdr>
            <w:top w:val="none" w:sz="0" w:space="0" w:color="auto"/>
            <w:left w:val="none" w:sz="0" w:space="0" w:color="auto"/>
            <w:bottom w:val="none" w:sz="0" w:space="0" w:color="auto"/>
            <w:right w:val="none" w:sz="0" w:space="0" w:color="auto"/>
          </w:divBdr>
        </w:div>
        <w:div w:id="1992909137">
          <w:marLeft w:val="0"/>
          <w:marRight w:val="0"/>
          <w:marTop w:val="0"/>
          <w:marBottom w:val="0"/>
          <w:divBdr>
            <w:top w:val="none" w:sz="0" w:space="0" w:color="auto"/>
            <w:left w:val="none" w:sz="0" w:space="0" w:color="auto"/>
            <w:bottom w:val="none" w:sz="0" w:space="0" w:color="auto"/>
            <w:right w:val="none" w:sz="0" w:space="0" w:color="auto"/>
          </w:divBdr>
        </w:div>
        <w:div w:id="1928490678">
          <w:marLeft w:val="0"/>
          <w:marRight w:val="0"/>
          <w:marTop w:val="0"/>
          <w:marBottom w:val="0"/>
          <w:divBdr>
            <w:top w:val="none" w:sz="0" w:space="0" w:color="auto"/>
            <w:left w:val="none" w:sz="0" w:space="0" w:color="auto"/>
            <w:bottom w:val="none" w:sz="0" w:space="0" w:color="auto"/>
            <w:right w:val="none" w:sz="0" w:space="0" w:color="auto"/>
          </w:divBdr>
        </w:div>
        <w:div w:id="1776706026">
          <w:marLeft w:val="0"/>
          <w:marRight w:val="0"/>
          <w:marTop w:val="0"/>
          <w:marBottom w:val="0"/>
          <w:divBdr>
            <w:top w:val="none" w:sz="0" w:space="0" w:color="auto"/>
            <w:left w:val="none" w:sz="0" w:space="0" w:color="auto"/>
            <w:bottom w:val="none" w:sz="0" w:space="0" w:color="auto"/>
            <w:right w:val="none" w:sz="0" w:space="0" w:color="auto"/>
          </w:divBdr>
        </w:div>
        <w:div w:id="1802531509">
          <w:marLeft w:val="0"/>
          <w:marRight w:val="0"/>
          <w:marTop w:val="0"/>
          <w:marBottom w:val="0"/>
          <w:divBdr>
            <w:top w:val="none" w:sz="0" w:space="0" w:color="auto"/>
            <w:left w:val="none" w:sz="0" w:space="0" w:color="auto"/>
            <w:bottom w:val="none" w:sz="0" w:space="0" w:color="auto"/>
            <w:right w:val="none" w:sz="0" w:space="0" w:color="auto"/>
          </w:divBdr>
        </w:div>
        <w:div w:id="584345915">
          <w:marLeft w:val="0"/>
          <w:marRight w:val="0"/>
          <w:marTop w:val="0"/>
          <w:marBottom w:val="0"/>
          <w:divBdr>
            <w:top w:val="none" w:sz="0" w:space="0" w:color="auto"/>
            <w:left w:val="none" w:sz="0" w:space="0" w:color="auto"/>
            <w:bottom w:val="none" w:sz="0" w:space="0" w:color="auto"/>
            <w:right w:val="none" w:sz="0" w:space="0" w:color="auto"/>
          </w:divBdr>
        </w:div>
        <w:div w:id="455025590">
          <w:marLeft w:val="0"/>
          <w:marRight w:val="0"/>
          <w:marTop w:val="0"/>
          <w:marBottom w:val="0"/>
          <w:divBdr>
            <w:top w:val="none" w:sz="0" w:space="0" w:color="auto"/>
            <w:left w:val="none" w:sz="0" w:space="0" w:color="auto"/>
            <w:bottom w:val="none" w:sz="0" w:space="0" w:color="auto"/>
            <w:right w:val="none" w:sz="0" w:space="0" w:color="auto"/>
          </w:divBdr>
        </w:div>
        <w:div w:id="513882987">
          <w:marLeft w:val="0"/>
          <w:marRight w:val="0"/>
          <w:marTop w:val="0"/>
          <w:marBottom w:val="0"/>
          <w:divBdr>
            <w:top w:val="none" w:sz="0" w:space="0" w:color="auto"/>
            <w:left w:val="none" w:sz="0" w:space="0" w:color="auto"/>
            <w:bottom w:val="none" w:sz="0" w:space="0" w:color="auto"/>
            <w:right w:val="none" w:sz="0" w:space="0" w:color="auto"/>
          </w:divBdr>
        </w:div>
        <w:div w:id="174152333">
          <w:marLeft w:val="0"/>
          <w:marRight w:val="0"/>
          <w:marTop w:val="0"/>
          <w:marBottom w:val="0"/>
          <w:divBdr>
            <w:top w:val="none" w:sz="0" w:space="0" w:color="auto"/>
            <w:left w:val="none" w:sz="0" w:space="0" w:color="auto"/>
            <w:bottom w:val="none" w:sz="0" w:space="0" w:color="auto"/>
            <w:right w:val="none" w:sz="0" w:space="0" w:color="auto"/>
          </w:divBdr>
        </w:div>
        <w:div w:id="2061126263">
          <w:marLeft w:val="0"/>
          <w:marRight w:val="0"/>
          <w:marTop w:val="0"/>
          <w:marBottom w:val="0"/>
          <w:divBdr>
            <w:top w:val="none" w:sz="0" w:space="0" w:color="auto"/>
            <w:left w:val="none" w:sz="0" w:space="0" w:color="auto"/>
            <w:bottom w:val="none" w:sz="0" w:space="0" w:color="auto"/>
            <w:right w:val="none" w:sz="0" w:space="0" w:color="auto"/>
          </w:divBdr>
        </w:div>
        <w:div w:id="1556432379">
          <w:marLeft w:val="0"/>
          <w:marRight w:val="0"/>
          <w:marTop w:val="0"/>
          <w:marBottom w:val="0"/>
          <w:divBdr>
            <w:top w:val="none" w:sz="0" w:space="0" w:color="auto"/>
            <w:left w:val="none" w:sz="0" w:space="0" w:color="auto"/>
            <w:bottom w:val="none" w:sz="0" w:space="0" w:color="auto"/>
            <w:right w:val="none" w:sz="0" w:space="0" w:color="auto"/>
          </w:divBdr>
        </w:div>
        <w:div w:id="1218709369">
          <w:marLeft w:val="0"/>
          <w:marRight w:val="0"/>
          <w:marTop w:val="0"/>
          <w:marBottom w:val="0"/>
          <w:divBdr>
            <w:top w:val="none" w:sz="0" w:space="0" w:color="auto"/>
            <w:left w:val="none" w:sz="0" w:space="0" w:color="auto"/>
            <w:bottom w:val="none" w:sz="0" w:space="0" w:color="auto"/>
            <w:right w:val="none" w:sz="0" w:space="0" w:color="auto"/>
          </w:divBdr>
        </w:div>
        <w:div w:id="1057895844">
          <w:marLeft w:val="0"/>
          <w:marRight w:val="0"/>
          <w:marTop w:val="0"/>
          <w:marBottom w:val="0"/>
          <w:divBdr>
            <w:top w:val="none" w:sz="0" w:space="0" w:color="auto"/>
            <w:left w:val="none" w:sz="0" w:space="0" w:color="auto"/>
            <w:bottom w:val="none" w:sz="0" w:space="0" w:color="auto"/>
            <w:right w:val="none" w:sz="0" w:space="0" w:color="auto"/>
          </w:divBdr>
        </w:div>
        <w:div w:id="1854538216">
          <w:marLeft w:val="0"/>
          <w:marRight w:val="0"/>
          <w:marTop w:val="0"/>
          <w:marBottom w:val="0"/>
          <w:divBdr>
            <w:top w:val="none" w:sz="0" w:space="0" w:color="auto"/>
            <w:left w:val="none" w:sz="0" w:space="0" w:color="auto"/>
            <w:bottom w:val="none" w:sz="0" w:space="0" w:color="auto"/>
            <w:right w:val="none" w:sz="0" w:space="0" w:color="auto"/>
          </w:divBdr>
        </w:div>
        <w:div w:id="795754690">
          <w:marLeft w:val="0"/>
          <w:marRight w:val="0"/>
          <w:marTop w:val="0"/>
          <w:marBottom w:val="0"/>
          <w:divBdr>
            <w:top w:val="none" w:sz="0" w:space="0" w:color="auto"/>
            <w:left w:val="none" w:sz="0" w:space="0" w:color="auto"/>
            <w:bottom w:val="none" w:sz="0" w:space="0" w:color="auto"/>
            <w:right w:val="none" w:sz="0" w:space="0" w:color="auto"/>
          </w:divBdr>
        </w:div>
        <w:div w:id="1549225776">
          <w:marLeft w:val="0"/>
          <w:marRight w:val="0"/>
          <w:marTop w:val="0"/>
          <w:marBottom w:val="0"/>
          <w:divBdr>
            <w:top w:val="none" w:sz="0" w:space="0" w:color="auto"/>
            <w:left w:val="none" w:sz="0" w:space="0" w:color="auto"/>
            <w:bottom w:val="none" w:sz="0" w:space="0" w:color="auto"/>
            <w:right w:val="none" w:sz="0" w:space="0" w:color="auto"/>
          </w:divBdr>
        </w:div>
        <w:div w:id="347872157">
          <w:marLeft w:val="0"/>
          <w:marRight w:val="0"/>
          <w:marTop w:val="0"/>
          <w:marBottom w:val="0"/>
          <w:divBdr>
            <w:top w:val="none" w:sz="0" w:space="0" w:color="auto"/>
            <w:left w:val="none" w:sz="0" w:space="0" w:color="auto"/>
            <w:bottom w:val="none" w:sz="0" w:space="0" w:color="auto"/>
            <w:right w:val="none" w:sz="0" w:space="0" w:color="auto"/>
          </w:divBdr>
        </w:div>
        <w:div w:id="1458062219">
          <w:marLeft w:val="0"/>
          <w:marRight w:val="0"/>
          <w:marTop w:val="0"/>
          <w:marBottom w:val="0"/>
          <w:divBdr>
            <w:top w:val="none" w:sz="0" w:space="0" w:color="auto"/>
            <w:left w:val="none" w:sz="0" w:space="0" w:color="auto"/>
            <w:bottom w:val="none" w:sz="0" w:space="0" w:color="auto"/>
            <w:right w:val="none" w:sz="0" w:space="0" w:color="auto"/>
          </w:divBdr>
        </w:div>
        <w:div w:id="1434088578">
          <w:marLeft w:val="0"/>
          <w:marRight w:val="0"/>
          <w:marTop w:val="0"/>
          <w:marBottom w:val="0"/>
          <w:divBdr>
            <w:top w:val="none" w:sz="0" w:space="0" w:color="auto"/>
            <w:left w:val="none" w:sz="0" w:space="0" w:color="auto"/>
            <w:bottom w:val="none" w:sz="0" w:space="0" w:color="auto"/>
            <w:right w:val="none" w:sz="0" w:space="0" w:color="auto"/>
          </w:divBdr>
        </w:div>
        <w:div w:id="1182359477">
          <w:marLeft w:val="0"/>
          <w:marRight w:val="0"/>
          <w:marTop w:val="0"/>
          <w:marBottom w:val="0"/>
          <w:divBdr>
            <w:top w:val="none" w:sz="0" w:space="0" w:color="auto"/>
            <w:left w:val="none" w:sz="0" w:space="0" w:color="auto"/>
            <w:bottom w:val="none" w:sz="0" w:space="0" w:color="auto"/>
            <w:right w:val="none" w:sz="0" w:space="0" w:color="auto"/>
          </w:divBdr>
        </w:div>
        <w:div w:id="1075199576">
          <w:marLeft w:val="0"/>
          <w:marRight w:val="0"/>
          <w:marTop w:val="0"/>
          <w:marBottom w:val="0"/>
          <w:divBdr>
            <w:top w:val="none" w:sz="0" w:space="0" w:color="auto"/>
            <w:left w:val="none" w:sz="0" w:space="0" w:color="auto"/>
            <w:bottom w:val="none" w:sz="0" w:space="0" w:color="auto"/>
            <w:right w:val="none" w:sz="0" w:space="0" w:color="auto"/>
          </w:divBdr>
        </w:div>
        <w:div w:id="1171525611">
          <w:marLeft w:val="0"/>
          <w:marRight w:val="0"/>
          <w:marTop w:val="0"/>
          <w:marBottom w:val="0"/>
          <w:divBdr>
            <w:top w:val="none" w:sz="0" w:space="0" w:color="auto"/>
            <w:left w:val="none" w:sz="0" w:space="0" w:color="auto"/>
            <w:bottom w:val="none" w:sz="0" w:space="0" w:color="auto"/>
            <w:right w:val="none" w:sz="0" w:space="0" w:color="auto"/>
          </w:divBdr>
        </w:div>
        <w:div w:id="1213879709">
          <w:marLeft w:val="0"/>
          <w:marRight w:val="0"/>
          <w:marTop w:val="0"/>
          <w:marBottom w:val="0"/>
          <w:divBdr>
            <w:top w:val="none" w:sz="0" w:space="0" w:color="auto"/>
            <w:left w:val="none" w:sz="0" w:space="0" w:color="auto"/>
            <w:bottom w:val="none" w:sz="0" w:space="0" w:color="auto"/>
            <w:right w:val="none" w:sz="0" w:space="0" w:color="auto"/>
          </w:divBdr>
        </w:div>
        <w:div w:id="2043168862">
          <w:marLeft w:val="0"/>
          <w:marRight w:val="0"/>
          <w:marTop w:val="0"/>
          <w:marBottom w:val="0"/>
          <w:divBdr>
            <w:top w:val="none" w:sz="0" w:space="0" w:color="auto"/>
            <w:left w:val="none" w:sz="0" w:space="0" w:color="auto"/>
            <w:bottom w:val="none" w:sz="0" w:space="0" w:color="auto"/>
            <w:right w:val="none" w:sz="0" w:space="0" w:color="auto"/>
          </w:divBdr>
        </w:div>
        <w:div w:id="1782534912">
          <w:marLeft w:val="0"/>
          <w:marRight w:val="0"/>
          <w:marTop w:val="0"/>
          <w:marBottom w:val="0"/>
          <w:divBdr>
            <w:top w:val="none" w:sz="0" w:space="0" w:color="auto"/>
            <w:left w:val="none" w:sz="0" w:space="0" w:color="auto"/>
            <w:bottom w:val="none" w:sz="0" w:space="0" w:color="auto"/>
            <w:right w:val="none" w:sz="0" w:space="0" w:color="auto"/>
          </w:divBdr>
        </w:div>
        <w:div w:id="1276791317">
          <w:marLeft w:val="0"/>
          <w:marRight w:val="0"/>
          <w:marTop w:val="0"/>
          <w:marBottom w:val="0"/>
          <w:divBdr>
            <w:top w:val="none" w:sz="0" w:space="0" w:color="auto"/>
            <w:left w:val="none" w:sz="0" w:space="0" w:color="auto"/>
            <w:bottom w:val="none" w:sz="0" w:space="0" w:color="auto"/>
            <w:right w:val="none" w:sz="0" w:space="0" w:color="auto"/>
          </w:divBdr>
        </w:div>
        <w:div w:id="791559021">
          <w:marLeft w:val="0"/>
          <w:marRight w:val="0"/>
          <w:marTop w:val="0"/>
          <w:marBottom w:val="0"/>
          <w:divBdr>
            <w:top w:val="none" w:sz="0" w:space="0" w:color="auto"/>
            <w:left w:val="none" w:sz="0" w:space="0" w:color="auto"/>
            <w:bottom w:val="none" w:sz="0" w:space="0" w:color="auto"/>
            <w:right w:val="none" w:sz="0" w:space="0" w:color="auto"/>
          </w:divBdr>
        </w:div>
        <w:div w:id="1667973026">
          <w:marLeft w:val="0"/>
          <w:marRight w:val="0"/>
          <w:marTop w:val="0"/>
          <w:marBottom w:val="0"/>
          <w:divBdr>
            <w:top w:val="none" w:sz="0" w:space="0" w:color="auto"/>
            <w:left w:val="none" w:sz="0" w:space="0" w:color="auto"/>
            <w:bottom w:val="none" w:sz="0" w:space="0" w:color="auto"/>
            <w:right w:val="none" w:sz="0" w:space="0" w:color="auto"/>
          </w:divBdr>
        </w:div>
        <w:div w:id="915094713">
          <w:marLeft w:val="0"/>
          <w:marRight w:val="0"/>
          <w:marTop w:val="0"/>
          <w:marBottom w:val="0"/>
          <w:divBdr>
            <w:top w:val="none" w:sz="0" w:space="0" w:color="auto"/>
            <w:left w:val="none" w:sz="0" w:space="0" w:color="auto"/>
            <w:bottom w:val="none" w:sz="0" w:space="0" w:color="auto"/>
            <w:right w:val="none" w:sz="0" w:space="0" w:color="auto"/>
          </w:divBdr>
        </w:div>
        <w:div w:id="701517961">
          <w:marLeft w:val="0"/>
          <w:marRight w:val="0"/>
          <w:marTop w:val="0"/>
          <w:marBottom w:val="0"/>
          <w:divBdr>
            <w:top w:val="none" w:sz="0" w:space="0" w:color="auto"/>
            <w:left w:val="none" w:sz="0" w:space="0" w:color="auto"/>
            <w:bottom w:val="none" w:sz="0" w:space="0" w:color="auto"/>
            <w:right w:val="none" w:sz="0" w:space="0" w:color="auto"/>
          </w:divBdr>
        </w:div>
        <w:div w:id="799303904">
          <w:marLeft w:val="0"/>
          <w:marRight w:val="0"/>
          <w:marTop w:val="0"/>
          <w:marBottom w:val="0"/>
          <w:divBdr>
            <w:top w:val="none" w:sz="0" w:space="0" w:color="auto"/>
            <w:left w:val="none" w:sz="0" w:space="0" w:color="auto"/>
            <w:bottom w:val="none" w:sz="0" w:space="0" w:color="auto"/>
            <w:right w:val="none" w:sz="0" w:space="0" w:color="auto"/>
          </w:divBdr>
        </w:div>
        <w:div w:id="3628573">
          <w:marLeft w:val="0"/>
          <w:marRight w:val="0"/>
          <w:marTop w:val="0"/>
          <w:marBottom w:val="0"/>
          <w:divBdr>
            <w:top w:val="none" w:sz="0" w:space="0" w:color="auto"/>
            <w:left w:val="none" w:sz="0" w:space="0" w:color="auto"/>
            <w:bottom w:val="none" w:sz="0" w:space="0" w:color="auto"/>
            <w:right w:val="none" w:sz="0" w:space="0" w:color="auto"/>
          </w:divBdr>
        </w:div>
        <w:div w:id="802697624">
          <w:marLeft w:val="0"/>
          <w:marRight w:val="0"/>
          <w:marTop w:val="0"/>
          <w:marBottom w:val="0"/>
          <w:divBdr>
            <w:top w:val="none" w:sz="0" w:space="0" w:color="auto"/>
            <w:left w:val="none" w:sz="0" w:space="0" w:color="auto"/>
            <w:bottom w:val="none" w:sz="0" w:space="0" w:color="auto"/>
            <w:right w:val="none" w:sz="0" w:space="0" w:color="auto"/>
          </w:divBdr>
        </w:div>
        <w:div w:id="973027801">
          <w:marLeft w:val="0"/>
          <w:marRight w:val="0"/>
          <w:marTop w:val="0"/>
          <w:marBottom w:val="0"/>
          <w:divBdr>
            <w:top w:val="none" w:sz="0" w:space="0" w:color="auto"/>
            <w:left w:val="none" w:sz="0" w:space="0" w:color="auto"/>
            <w:bottom w:val="none" w:sz="0" w:space="0" w:color="auto"/>
            <w:right w:val="none" w:sz="0" w:space="0" w:color="auto"/>
          </w:divBdr>
        </w:div>
        <w:div w:id="1088186170">
          <w:marLeft w:val="0"/>
          <w:marRight w:val="0"/>
          <w:marTop w:val="0"/>
          <w:marBottom w:val="0"/>
          <w:divBdr>
            <w:top w:val="none" w:sz="0" w:space="0" w:color="auto"/>
            <w:left w:val="none" w:sz="0" w:space="0" w:color="auto"/>
            <w:bottom w:val="none" w:sz="0" w:space="0" w:color="auto"/>
            <w:right w:val="none" w:sz="0" w:space="0" w:color="auto"/>
          </w:divBdr>
        </w:div>
        <w:div w:id="1345326922">
          <w:marLeft w:val="0"/>
          <w:marRight w:val="0"/>
          <w:marTop w:val="0"/>
          <w:marBottom w:val="0"/>
          <w:divBdr>
            <w:top w:val="none" w:sz="0" w:space="0" w:color="auto"/>
            <w:left w:val="none" w:sz="0" w:space="0" w:color="auto"/>
            <w:bottom w:val="none" w:sz="0" w:space="0" w:color="auto"/>
            <w:right w:val="none" w:sz="0" w:space="0" w:color="auto"/>
          </w:divBdr>
        </w:div>
        <w:div w:id="532965738">
          <w:marLeft w:val="0"/>
          <w:marRight w:val="0"/>
          <w:marTop w:val="0"/>
          <w:marBottom w:val="0"/>
          <w:divBdr>
            <w:top w:val="none" w:sz="0" w:space="0" w:color="auto"/>
            <w:left w:val="none" w:sz="0" w:space="0" w:color="auto"/>
            <w:bottom w:val="none" w:sz="0" w:space="0" w:color="auto"/>
            <w:right w:val="none" w:sz="0" w:space="0" w:color="auto"/>
          </w:divBdr>
        </w:div>
        <w:div w:id="655646345">
          <w:marLeft w:val="0"/>
          <w:marRight w:val="0"/>
          <w:marTop w:val="0"/>
          <w:marBottom w:val="0"/>
          <w:divBdr>
            <w:top w:val="none" w:sz="0" w:space="0" w:color="auto"/>
            <w:left w:val="none" w:sz="0" w:space="0" w:color="auto"/>
            <w:bottom w:val="none" w:sz="0" w:space="0" w:color="auto"/>
            <w:right w:val="none" w:sz="0" w:space="0" w:color="auto"/>
          </w:divBdr>
        </w:div>
        <w:div w:id="1383603010">
          <w:marLeft w:val="0"/>
          <w:marRight w:val="0"/>
          <w:marTop w:val="0"/>
          <w:marBottom w:val="0"/>
          <w:divBdr>
            <w:top w:val="none" w:sz="0" w:space="0" w:color="auto"/>
            <w:left w:val="none" w:sz="0" w:space="0" w:color="auto"/>
            <w:bottom w:val="none" w:sz="0" w:space="0" w:color="auto"/>
            <w:right w:val="none" w:sz="0" w:space="0" w:color="auto"/>
          </w:divBdr>
        </w:div>
        <w:div w:id="837647646">
          <w:marLeft w:val="0"/>
          <w:marRight w:val="0"/>
          <w:marTop w:val="0"/>
          <w:marBottom w:val="0"/>
          <w:divBdr>
            <w:top w:val="none" w:sz="0" w:space="0" w:color="auto"/>
            <w:left w:val="none" w:sz="0" w:space="0" w:color="auto"/>
            <w:bottom w:val="none" w:sz="0" w:space="0" w:color="auto"/>
            <w:right w:val="none" w:sz="0" w:space="0" w:color="auto"/>
          </w:divBdr>
        </w:div>
        <w:div w:id="634876409">
          <w:marLeft w:val="0"/>
          <w:marRight w:val="0"/>
          <w:marTop w:val="0"/>
          <w:marBottom w:val="0"/>
          <w:divBdr>
            <w:top w:val="none" w:sz="0" w:space="0" w:color="auto"/>
            <w:left w:val="none" w:sz="0" w:space="0" w:color="auto"/>
            <w:bottom w:val="none" w:sz="0" w:space="0" w:color="auto"/>
            <w:right w:val="none" w:sz="0" w:space="0" w:color="auto"/>
          </w:divBdr>
        </w:div>
        <w:div w:id="1997100266">
          <w:marLeft w:val="0"/>
          <w:marRight w:val="0"/>
          <w:marTop w:val="0"/>
          <w:marBottom w:val="0"/>
          <w:divBdr>
            <w:top w:val="none" w:sz="0" w:space="0" w:color="auto"/>
            <w:left w:val="none" w:sz="0" w:space="0" w:color="auto"/>
            <w:bottom w:val="none" w:sz="0" w:space="0" w:color="auto"/>
            <w:right w:val="none" w:sz="0" w:space="0" w:color="auto"/>
          </w:divBdr>
        </w:div>
        <w:div w:id="643629542">
          <w:marLeft w:val="0"/>
          <w:marRight w:val="0"/>
          <w:marTop w:val="0"/>
          <w:marBottom w:val="0"/>
          <w:divBdr>
            <w:top w:val="none" w:sz="0" w:space="0" w:color="auto"/>
            <w:left w:val="none" w:sz="0" w:space="0" w:color="auto"/>
            <w:bottom w:val="none" w:sz="0" w:space="0" w:color="auto"/>
            <w:right w:val="none" w:sz="0" w:space="0" w:color="auto"/>
          </w:divBdr>
        </w:div>
        <w:div w:id="1348411481">
          <w:marLeft w:val="0"/>
          <w:marRight w:val="0"/>
          <w:marTop w:val="0"/>
          <w:marBottom w:val="0"/>
          <w:divBdr>
            <w:top w:val="none" w:sz="0" w:space="0" w:color="auto"/>
            <w:left w:val="none" w:sz="0" w:space="0" w:color="auto"/>
            <w:bottom w:val="none" w:sz="0" w:space="0" w:color="auto"/>
            <w:right w:val="none" w:sz="0" w:space="0" w:color="auto"/>
          </w:divBdr>
        </w:div>
        <w:div w:id="2031451566">
          <w:marLeft w:val="0"/>
          <w:marRight w:val="0"/>
          <w:marTop w:val="0"/>
          <w:marBottom w:val="0"/>
          <w:divBdr>
            <w:top w:val="none" w:sz="0" w:space="0" w:color="auto"/>
            <w:left w:val="none" w:sz="0" w:space="0" w:color="auto"/>
            <w:bottom w:val="none" w:sz="0" w:space="0" w:color="auto"/>
            <w:right w:val="none" w:sz="0" w:space="0" w:color="auto"/>
          </w:divBdr>
        </w:div>
        <w:div w:id="657541139">
          <w:marLeft w:val="0"/>
          <w:marRight w:val="0"/>
          <w:marTop w:val="0"/>
          <w:marBottom w:val="0"/>
          <w:divBdr>
            <w:top w:val="none" w:sz="0" w:space="0" w:color="auto"/>
            <w:left w:val="none" w:sz="0" w:space="0" w:color="auto"/>
            <w:bottom w:val="none" w:sz="0" w:space="0" w:color="auto"/>
            <w:right w:val="none" w:sz="0" w:space="0" w:color="auto"/>
          </w:divBdr>
        </w:div>
        <w:div w:id="697194898">
          <w:marLeft w:val="0"/>
          <w:marRight w:val="0"/>
          <w:marTop w:val="0"/>
          <w:marBottom w:val="0"/>
          <w:divBdr>
            <w:top w:val="none" w:sz="0" w:space="0" w:color="auto"/>
            <w:left w:val="none" w:sz="0" w:space="0" w:color="auto"/>
            <w:bottom w:val="none" w:sz="0" w:space="0" w:color="auto"/>
            <w:right w:val="none" w:sz="0" w:space="0" w:color="auto"/>
          </w:divBdr>
        </w:div>
        <w:div w:id="1531146796">
          <w:marLeft w:val="0"/>
          <w:marRight w:val="0"/>
          <w:marTop w:val="0"/>
          <w:marBottom w:val="0"/>
          <w:divBdr>
            <w:top w:val="none" w:sz="0" w:space="0" w:color="auto"/>
            <w:left w:val="none" w:sz="0" w:space="0" w:color="auto"/>
            <w:bottom w:val="none" w:sz="0" w:space="0" w:color="auto"/>
            <w:right w:val="none" w:sz="0" w:space="0" w:color="auto"/>
          </w:divBdr>
        </w:div>
        <w:div w:id="787312797">
          <w:marLeft w:val="0"/>
          <w:marRight w:val="0"/>
          <w:marTop w:val="0"/>
          <w:marBottom w:val="0"/>
          <w:divBdr>
            <w:top w:val="none" w:sz="0" w:space="0" w:color="auto"/>
            <w:left w:val="none" w:sz="0" w:space="0" w:color="auto"/>
            <w:bottom w:val="none" w:sz="0" w:space="0" w:color="auto"/>
            <w:right w:val="none" w:sz="0" w:space="0" w:color="auto"/>
          </w:divBdr>
        </w:div>
        <w:div w:id="1501769868">
          <w:marLeft w:val="0"/>
          <w:marRight w:val="0"/>
          <w:marTop w:val="0"/>
          <w:marBottom w:val="0"/>
          <w:divBdr>
            <w:top w:val="none" w:sz="0" w:space="0" w:color="auto"/>
            <w:left w:val="none" w:sz="0" w:space="0" w:color="auto"/>
            <w:bottom w:val="none" w:sz="0" w:space="0" w:color="auto"/>
            <w:right w:val="none" w:sz="0" w:space="0" w:color="auto"/>
          </w:divBdr>
        </w:div>
        <w:div w:id="2073384912">
          <w:marLeft w:val="0"/>
          <w:marRight w:val="0"/>
          <w:marTop w:val="0"/>
          <w:marBottom w:val="0"/>
          <w:divBdr>
            <w:top w:val="none" w:sz="0" w:space="0" w:color="auto"/>
            <w:left w:val="none" w:sz="0" w:space="0" w:color="auto"/>
            <w:bottom w:val="none" w:sz="0" w:space="0" w:color="auto"/>
            <w:right w:val="none" w:sz="0" w:space="0" w:color="auto"/>
          </w:divBdr>
        </w:div>
        <w:div w:id="2072996916">
          <w:marLeft w:val="0"/>
          <w:marRight w:val="0"/>
          <w:marTop w:val="0"/>
          <w:marBottom w:val="0"/>
          <w:divBdr>
            <w:top w:val="none" w:sz="0" w:space="0" w:color="auto"/>
            <w:left w:val="none" w:sz="0" w:space="0" w:color="auto"/>
            <w:bottom w:val="none" w:sz="0" w:space="0" w:color="auto"/>
            <w:right w:val="none" w:sz="0" w:space="0" w:color="auto"/>
          </w:divBdr>
        </w:div>
        <w:div w:id="539364894">
          <w:marLeft w:val="0"/>
          <w:marRight w:val="0"/>
          <w:marTop w:val="0"/>
          <w:marBottom w:val="0"/>
          <w:divBdr>
            <w:top w:val="none" w:sz="0" w:space="0" w:color="auto"/>
            <w:left w:val="none" w:sz="0" w:space="0" w:color="auto"/>
            <w:bottom w:val="none" w:sz="0" w:space="0" w:color="auto"/>
            <w:right w:val="none" w:sz="0" w:space="0" w:color="auto"/>
          </w:divBdr>
        </w:div>
        <w:div w:id="706953998">
          <w:marLeft w:val="0"/>
          <w:marRight w:val="0"/>
          <w:marTop w:val="0"/>
          <w:marBottom w:val="0"/>
          <w:divBdr>
            <w:top w:val="none" w:sz="0" w:space="0" w:color="auto"/>
            <w:left w:val="none" w:sz="0" w:space="0" w:color="auto"/>
            <w:bottom w:val="none" w:sz="0" w:space="0" w:color="auto"/>
            <w:right w:val="none" w:sz="0" w:space="0" w:color="auto"/>
          </w:divBdr>
        </w:div>
        <w:div w:id="26762066">
          <w:marLeft w:val="0"/>
          <w:marRight w:val="0"/>
          <w:marTop w:val="0"/>
          <w:marBottom w:val="0"/>
          <w:divBdr>
            <w:top w:val="none" w:sz="0" w:space="0" w:color="auto"/>
            <w:left w:val="none" w:sz="0" w:space="0" w:color="auto"/>
            <w:bottom w:val="none" w:sz="0" w:space="0" w:color="auto"/>
            <w:right w:val="none" w:sz="0" w:space="0" w:color="auto"/>
          </w:divBdr>
        </w:div>
        <w:div w:id="9912911">
          <w:marLeft w:val="0"/>
          <w:marRight w:val="0"/>
          <w:marTop w:val="0"/>
          <w:marBottom w:val="0"/>
          <w:divBdr>
            <w:top w:val="none" w:sz="0" w:space="0" w:color="auto"/>
            <w:left w:val="none" w:sz="0" w:space="0" w:color="auto"/>
            <w:bottom w:val="none" w:sz="0" w:space="0" w:color="auto"/>
            <w:right w:val="none" w:sz="0" w:space="0" w:color="auto"/>
          </w:divBdr>
        </w:div>
        <w:div w:id="1708525542">
          <w:marLeft w:val="0"/>
          <w:marRight w:val="0"/>
          <w:marTop w:val="0"/>
          <w:marBottom w:val="0"/>
          <w:divBdr>
            <w:top w:val="none" w:sz="0" w:space="0" w:color="auto"/>
            <w:left w:val="none" w:sz="0" w:space="0" w:color="auto"/>
            <w:bottom w:val="none" w:sz="0" w:space="0" w:color="auto"/>
            <w:right w:val="none" w:sz="0" w:space="0" w:color="auto"/>
          </w:divBdr>
        </w:div>
        <w:div w:id="2110153093">
          <w:marLeft w:val="0"/>
          <w:marRight w:val="0"/>
          <w:marTop w:val="0"/>
          <w:marBottom w:val="0"/>
          <w:divBdr>
            <w:top w:val="none" w:sz="0" w:space="0" w:color="auto"/>
            <w:left w:val="none" w:sz="0" w:space="0" w:color="auto"/>
            <w:bottom w:val="none" w:sz="0" w:space="0" w:color="auto"/>
            <w:right w:val="none" w:sz="0" w:space="0" w:color="auto"/>
          </w:divBdr>
        </w:div>
        <w:div w:id="1112867023">
          <w:marLeft w:val="0"/>
          <w:marRight w:val="0"/>
          <w:marTop w:val="0"/>
          <w:marBottom w:val="0"/>
          <w:divBdr>
            <w:top w:val="none" w:sz="0" w:space="0" w:color="auto"/>
            <w:left w:val="none" w:sz="0" w:space="0" w:color="auto"/>
            <w:bottom w:val="none" w:sz="0" w:space="0" w:color="auto"/>
            <w:right w:val="none" w:sz="0" w:space="0" w:color="auto"/>
          </w:divBdr>
        </w:div>
        <w:div w:id="191575630">
          <w:marLeft w:val="0"/>
          <w:marRight w:val="0"/>
          <w:marTop w:val="0"/>
          <w:marBottom w:val="0"/>
          <w:divBdr>
            <w:top w:val="none" w:sz="0" w:space="0" w:color="auto"/>
            <w:left w:val="none" w:sz="0" w:space="0" w:color="auto"/>
            <w:bottom w:val="none" w:sz="0" w:space="0" w:color="auto"/>
            <w:right w:val="none" w:sz="0" w:space="0" w:color="auto"/>
          </w:divBdr>
        </w:div>
        <w:div w:id="1912078950">
          <w:marLeft w:val="0"/>
          <w:marRight w:val="0"/>
          <w:marTop w:val="0"/>
          <w:marBottom w:val="0"/>
          <w:divBdr>
            <w:top w:val="none" w:sz="0" w:space="0" w:color="auto"/>
            <w:left w:val="none" w:sz="0" w:space="0" w:color="auto"/>
            <w:bottom w:val="none" w:sz="0" w:space="0" w:color="auto"/>
            <w:right w:val="none" w:sz="0" w:space="0" w:color="auto"/>
          </w:divBdr>
        </w:div>
        <w:div w:id="17853012">
          <w:marLeft w:val="0"/>
          <w:marRight w:val="0"/>
          <w:marTop w:val="0"/>
          <w:marBottom w:val="0"/>
          <w:divBdr>
            <w:top w:val="none" w:sz="0" w:space="0" w:color="auto"/>
            <w:left w:val="none" w:sz="0" w:space="0" w:color="auto"/>
            <w:bottom w:val="none" w:sz="0" w:space="0" w:color="auto"/>
            <w:right w:val="none" w:sz="0" w:space="0" w:color="auto"/>
          </w:divBdr>
        </w:div>
        <w:div w:id="1075736940">
          <w:marLeft w:val="0"/>
          <w:marRight w:val="0"/>
          <w:marTop w:val="0"/>
          <w:marBottom w:val="0"/>
          <w:divBdr>
            <w:top w:val="none" w:sz="0" w:space="0" w:color="auto"/>
            <w:left w:val="none" w:sz="0" w:space="0" w:color="auto"/>
            <w:bottom w:val="none" w:sz="0" w:space="0" w:color="auto"/>
            <w:right w:val="none" w:sz="0" w:space="0" w:color="auto"/>
          </w:divBdr>
        </w:div>
        <w:div w:id="1840383505">
          <w:marLeft w:val="0"/>
          <w:marRight w:val="0"/>
          <w:marTop w:val="0"/>
          <w:marBottom w:val="0"/>
          <w:divBdr>
            <w:top w:val="none" w:sz="0" w:space="0" w:color="auto"/>
            <w:left w:val="none" w:sz="0" w:space="0" w:color="auto"/>
            <w:bottom w:val="none" w:sz="0" w:space="0" w:color="auto"/>
            <w:right w:val="none" w:sz="0" w:space="0" w:color="auto"/>
          </w:divBdr>
        </w:div>
        <w:div w:id="1363900426">
          <w:marLeft w:val="0"/>
          <w:marRight w:val="0"/>
          <w:marTop w:val="0"/>
          <w:marBottom w:val="0"/>
          <w:divBdr>
            <w:top w:val="none" w:sz="0" w:space="0" w:color="auto"/>
            <w:left w:val="none" w:sz="0" w:space="0" w:color="auto"/>
            <w:bottom w:val="none" w:sz="0" w:space="0" w:color="auto"/>
            <w:right w:val="none" w:sz="0" w:space="0" w:color="auto"/>
          </w:divBdr>
        </w:div>
        <w:div w:id="1112358876">
          <w:marLeft w:val="0"/>
          <w:marRight w:val="0"/>
          <w:marTop w:val="0"/>
          <w:marBottom w:val="0"/>
          <w:divBdr>
            <w:top w:val="none" w:sz="0" w:space="0" w:color="auto"/>
            <w:left w:val="none" w:sz="0" w:space="0" w:color="auto"/>
            <w:bottom w:val="none" w:sz="0" w:space="0" w:color="auto"/>
            <w:right w:val="none" w:sz="0" w:space="0" w:color="auto"/>
          </w:divBdr>
        </w:div>
        <w:div w:id="61220537">
          <w:marLeft w:val="0"/>
          <w:marRight w:val="0"/>
          <w:marTop w:val="0"/>
          <w:marBottom w:val="0"/>
          <w:divBdr>
            <w:top w:val="none" w:sz="0" w:space="0" w:color="auto"/>
            <w:left w:val="none" w:sz="0" w:space="0" w:color="auto"/>
            <w:bottom w:val="none" w:sz="0" w:space="0" w:color="auto"/>
            <w:right w:val="none" w:sz="0" w:space="0" w:color="auto"/>
          </w:divBdr>
        </w:div>
        <w:div w:id="485898251">
          <w:marLeft w:val="0"/>
          <w:marRight w:val="0"/>
          <w:marTop w:val="0"/>
          <w:marBottom w:val="0"/>
          <w:divBdr>
            <w:top w:val="none" w:sz="0" w:space="0" w:color="auto"/>
            <w:left w:val="none" w:sz="0" w:space="0" w:color="auto"/>
            <w:bottom w:val="none" w:sz="0" w:space="0" w:color="auto"/>
            <w:right w:val="none" w:sz="0" w:space="0" w:color="auto"/>
          </w:divBdr>
        </w:div>
        <w:div w:id="294483140">
          <w:marLeft w:val="0"/>
          <w:marRight w:val="0"/>
          <w:marTop w:val="0"/>
          <w:marBottom w:val="0"/>
          <w:divBdr>
            <w:top w:val="none" w:sz="0" w:space="0" w:color="auto"/>
            <w:left w:val="none" w:sz="0" w:space="0" w:color="auto"/>
            <w:bottom w:val="none" w:sz="0" w:space="0" w:color="auto"/>
            <w:right w:val="none" w:sz="0" w:space="0" w:color="auto"/>
          </w:divBdr>
        </w:div>
        <w:div w:id="929584676">
          <w:marLeft w:val="0"/>
          <w:marRight w:val="0"/>
          <w:marTop w:val="0"/>
          <w:marBottom w:val="0"/>
          <w:divBdr>
            <w:top w:val="none" w:sz="0" w:space="0" w:color="auto"/>
            <w:left w:val="none" w:sz="0" w:space="0" w:color="auto"/>
            <w:bottom w:val="none" w:sz="0" w:space="0" w:color="auto"/>
            <w:right w:val="none" w:sz="0" w:space="0" w:color="auto"/>
          </w:divBdr>
        </w:div>
        <w:div w:id="1139571164">
          <w:marLeft w:val="0"/>
          <w:marRight w:val="0"/>
          <w:marTop w:val="0"/>
          <w:marBottom w:val="0"/>
          <w:divBdr>
            <w:top w:val="none" w:sz="0" w:space="0" w:color="auto"/>
            <w:left w:val="none" w:sz="0" w:space="0" w:color="auto"/>
            <w:bottom w:val="none" w:sz="0" w:space="0" w:color="auto"/>
            <w:right w:val="none" w:sz="0" w:space="0" w:color="auto"/>
          </w:divBdr>
        </w:div>
        <w:div w:id="580256146">
          <w:marLeft w:val="0"/>
          <w:marRight w:val="0"/>
          <w:marTop w:val="0"/>
          <w:marBottom w:val="0"/>
          <w:divBdr>
            <w:top w:val="none" w:sz="0" w:space="0" w:color="auto"/>
            <w:left w:val="none" w:sz="0" w:space="0" w:color="auto"/>
            <w:bottom w:val="none" w:sz="0" w:space="0" w:color="auto"/>
            <w:right w:val="none" w:sz="0" w:space="0" w:color="auto"/>
          </w:divBdr>
        </w:div>
        <w:div w:id="1475826801">
          <w:marLeft w:val="0"/>
          <w:marRight w:val="0"/>
          <w:marTop w:val="0"/>
          <w:marBottom w:val="0"/>
          <w:divBdr>
            <w:top w:val="none" w:sz="0" w:space="0" w:color="auto"/>
            <w:left w:val="none" w:sz="0" w:space="0" w:color="auto"/>
            <w:bottom w:val="none" w:sz="0" w:space="0" w:color="auto"/>
            <w:right w:val="none" w:sz="0" w:space="0" w:color="auto"/>
          </w:divBdr>
        </w:div>
        <w:div w:id="638805222">
          <w:marLeft w:val="0"/>
          <w:marRight w:val="0"/>
          <w:marTop w:val="0"/>
          <w:marBottom w:val="0"/>
          <w:divBdr>
            <w:top w:val="none" w:sz="0" w:space="0" w:color="auto"/>
            <w:left w:val="none" w:sz="0" w:space="0" w:color="auto"/>
            <w:bottom w:val="none" w:sz="0" w:space="0" w:color="auto"/>
            <w:right w:val="none" w:sz="0" w:space="0" w:color="auto"/>
          </w:divBdr>
        </w:div>
        <w:div w:id="1951355848">
          <w:marLeft w:val="0"/>
          <w:marRight w:val="0"/>
          <w:marTop w:val="0"/>
          <w:marBottom w:val="0"/>
          <w:divBdr>
            <w:top w:val="none" w:sz="0" w:space="0" w:color="auto"/>
            <w:left w:val="none" w:sz="0" w:space="0" w:color="auto"/>
            <w:bottom w:val="none" w:sz="0" w:space="0" w:color="auto"/>
            <w:right w:val="none" w:sz="0" w:space="0" w:color="auto"/>
          </w:divBdr>
        </w:div>
        <w:div w:id="1326278606">
          <w:marLeft w:val="0"/>
          <w:marRight w:val="0"/>
          <w:marTop w:val="0"/>
          <w:marBottom w:val="0"/>
          <w:divBdr>
            <w:top w:val="none" w:sz="0" w:space="0" w:color="auto"/>
            <w:left w:val="none" w:sz="0" w:space="0" w:color="auto"/>
            <w:bottom w:val="none" w:sz="0" w:space="0" w:color="auto"/>
            <w:right w:val="none" w:sz="0" w:space="0" w:color="auto"/>
          </w:divBdr>
        </w:div>
        <w:div w:id="1610968365">
          <w:marLeft w:val="0"/>
          <w:marRight w:val="0"/>
          <w:marTop w:val="0"/>
          <w:marBottom w:val="0"/>
          <w:divBdr>
            <w:top w:val="none" w:sz="0" w:space="0" w:color="auto"/>
            <w:left w:val="none" w:sz="0" w:space="0" w:color="auto"/>
            <w:bottom w:val="none" w:sz="0" w:space="0" w:color="auto"/>
            <w:right w:val="none" w:sz="0" w:space="0" w:color="auto"/>
          </w:divBdr>
        </w:div>
        <w:div w:id="215553766">
          <w:marLeft w:val="0"/>
          <w:marRight w:val="0"/>
          <w:marTop w:val="0"/>
          <w:marBottom w:val="0"/>
          <w:divBdr>
            <w:top w:val="none" w:sz="0" w:space="0" w:color="auto"/>
            <w:left w:val="none" w:sz="0" w:space="0" w:color="auto"/>
            <w:bottom w:val="none" w:sz="0" w:space="0" w:color="auto"/>
            <w:right w:val="none" w:sz="0" w:space="0" w:color="auto"/>
          </w:divBdr>
        </w:div>
        <w:div w:id="1900550667">
          <w:marLeft w:val="0"/>
          <w:marRight w:val="0"/>
          <w:marTop w:val="0"/>
          <w:marBottom w:val="0"/>
          <w:divBdr>
            <w:top w:val="none" w:sz="0" w:space="0" w:color="auto"/>
            <w:left w:val="none" w:sz="0" w:space="0" w:color="auto"/>
            <w:bottom w:val="none" w:sz="0" w:space="0" w:color="auto"/>
            <w:right w:val="none" w:sz="0" w:space="0" w:color="auto"/>
          </w:divBdr>
        </w:div>
        <w:div w:id="986401591">
          <w:marLeft w:val="0"/>
          <w:marRight w:val="0"/>
          <w:marTop w:val="0"/>
          <w:marBottom w:val="0"/>
          <w:divBdr>
            <w:top w:val="none" w:sz="0" w:space="0" w:color="auto"/>
            <w:left w:val="none" w:sz="0" w:space="0" w:color="auto"/>
            <w:bottom w:val="none" w:sz="0" w:space="0" w:color="auto"/>
            <w:right w:val="none" w:sz="0" w:space="0" w:color="auto"/>
          </w:divBdr>
        </w:div>
        <w:div w:id="368267986">
          <w:marLeft w:val="0"/>
          <w:marRight w:val="0"/>
          <w:marTop w:val="0"/>
          <w:marBottom w:val="0"/>
          <w:divBdr>
            <w:top w:val="none" w:sz="0" w:space="0" w:color="auto"/>
            <w:left w:val="none" w:sz="0" w:space="0" w:color="auto"/>
            <w:bottom w:val="none" w:sz="0" w:space="0" w:color="auto"/>
            <w:right w:val="none" w:sz="0" w:space="0" w:color="auto"/>
          </w:divBdr>
        </w:div>
        <w:div w:id="1930576283">
          <w:marLeft w:val="0"/>
          <w:marRight w:val="0"/>
          <w:marTop w:val="0"/>
          <w:marBottom w:val="0"/>
          <w:divBdr>
            <w:top w:val="none" w:sz="0" w:space="0" w:color="auto"/>
            <w:left w:val="none" w:sz="0" w:space="0" w:color="auto"/>
            <w:bottom w:val="none" w:sz="0" w:space="0" w:color="auto"/>
            <w:right w:val="none" w:sz="0" w:space="0" w:color="auto"/>
          </w:divBdr>
        </w:div>
        <w:div w:id="1677687084">
          <w:marLeft w:val="0"/>
          <w:marRight w:val="0"/>
          <w:marTop w:val="0"/>
          <w:marBottom w:val="0"/>
          <w:divBdr>
            <w:top w:val="none" w:sz="0" w:space="0" w:color="auto"/>
            <w:left w:val="none" w:sz="0" w:space="0" w:color="auto"/>
            <w:bottom w:val="none" w:sz="0" w:space="0" w:color="auto"/>
            <w:right w:val="none" w:sz="0" w:space="0" w:color="auto"/>
          </w:divBdr>
        </w:div>
        <w:div w:id="939530264">
          <w:marLeft w:val="0"/>
          <w:marRight w:val="0"/>
          <w:marTop w:val="0"/>
          <w:marBottom w:val="0"/>
          <w:divBdr>
            <w:top w:val="none" w:sz="0" w:space="0" w:color="auto"/>
            <w:left w:val="none" w:sz="0" w:space="0" w:color="auto"/>
            <w:bottom w:val="none" w:sz="0" w:space="0" w:color="auto"/>
            <w:right w:val="none" w:sz="0" w:space="0" w:color="auto"/>
          </w:divBdr>
        </w:div>
        <w:div w:id="1842549314">
          <w:marLeft w:val="0"/>
          <w:marRight w:val="0"/>
          <w:marTop w:val="0"/>
          <w:marBottom w:val="0"/>
          <w:divBdr>
            <w:top w:val="none" w:sz="0" w:space="0" w:color="auto"/>
            <w:left w:val="none" w:sz="0" w:space="0" w:color="auto"/>
            <w:bottom w:val="none" w:sz="0" w:space="0" w:color="auto"/>
            <w:right w:val="none" w:sz="0" w:space="0" w:color="auto"/>
          </w:divBdr>
        </w:div>
        <w:div w:id="1819419721">
          <w:marLeft w:val="0"/>
          <w:marRight w:val="0"/>
          <w:marTop w:val="0"/>
          <w:marBottom w:val="0"/>
          <w:divBdr>
            <w:top w:val="none" w:sz="0" w:space="0" w:color="auto"/>
            <w:left w:val="none" w:sz="0" w:space="0" w:color="auto"/>
            <w:bottom w:val="none" w:sz="0" w:space="0" w:color="auto"/>
            <w:right w:val="none" w:sz="0" w:space="0" w:color="auto"/>
          </w:divBdr>
        </w:div>
        <w:div w:id="664280264">
          <w:marLeft w:val="0"/>
          <w:marRight w:val="0"/>
          <w:marTop w:val="0"/>
          <w:marBottom w:val="0"/>
          <w:divBdr>
            <w:top w:val="none" w:sz="0" w:space="0" w:color="auto"/>
            <w:left w:val="none" w:sz="0" w:space="0" w:color="auto"/>
            <w:bottom w:val="none" w:sz="0" w:space="0" w:color="auto"/>
            <w:right w:val="none" w:sz="0" w:space="0" w:color="auto"/>
          </w:divBdr>
        </w:div>
        <w:div w:id="1210729769">
          <w:marLeft w:val="0"/>
          <w:marRight w:val="0"/>
          <w:marTop w:val="0"/>
          <w:marBottom w:val="0"/>
          <w:divBdr>
            <w:top w:val="none" w:sz="0" w:space="0" w:color="auto"/>
            <w:left w:val="none" w:sz="0" w:space="0" w:color="auto"/>
            <w:bottom w:val="none" w:sz="0" w:space="0" w:color="auto"/>
            <w:right w:val="none" w:sz="0" w:space="0" w:color="auto"/>
          </w:divBdr>
        </w:div>
        <w:div w:id="1110391799">
          <w:marLeft w:val="0"/>
          <w:marRight w:val="0"/>
          <w:marTop w:val="0"/>
          <w:marBottom w:val="0"/>
          <w:divBdr>
            <w:top w:val="none" w:sz="0" w:space="0" w:color="auto"/>
            <w:left w:val="none" w:sz="0" w:space="0" w:color="auto"/>
            <w:bottom w:val="none" w:sz="0" w:space="0" w:color="auto"/>
            <w:right w:val="none" w:sz="0" w:space="0" w:color="auto"/>
          </w:divBdr>
        </w:div>
        <w:div w:id="164707194">
          <w:marLeft w:val="0"/>
          <w:marRight w:val="0"/>
          <w:marTop w:val="0"/>
          <w:marBottom w:val="0"/>
          <w:divBdr>
            <w:top w:val="none" w:sz="0" w:space="0" w:color="auto"/>
            <w:left w:val="none" w:sz="0" w:space="0" w:color="auto"/>
            <w:bottom w:val="none" w:sz="0" w:space="0" w:color="auto"/>
            <w:right w:val="none" w:sz="0" w:space="0" w:color="auto"/>
          </w:divBdr>
        </w:div>
        <w:div w:id="1266570696">
          <w:marLeft w:val="0"/>
          <w:marRight w:val="0"/>
          <w:marTop w:val="0"/>
          <w:marBottom w:val="0"/>
          <w:divBdr>
            <w:top w:val="none" w:sz="0" w:space="0" w:color="auto"/>
            <w:left w:val="none" w:sz="0" w:space="0" w:color="auto"/>
            <w:bottom w:val="none" w:sz="0" w:space="0" w:color="auto"/>
            <w:right w:val="none" w:sz="0" w:space="0" w:color="auto"/>
          </w:divBdr>
        </w:div>
        <w:div w:id="82577997">
          <w:marLeft w:val="0"/>
          <w:marRight w:val="0"/>
          <w:marTop w:val="0"/>
          <w:marBottom w:val="0"/>
          <w:divBdr>
            <w:top w:val="none" w:sz="0" w:space="0" w:color="auto"/>
            <w:left w:val="none" w:sz="0" w:space="0" w:color="auto"/>
            <w:bottom w:val="none" w:sz="0" w:space="0" w:color="auto"/>
            <w:right w:val="none" w:sz="0" w:space="0" w:color="auto"/>
          </w:divBdr>
        </w:div>
        <w:div w:id="1145467518">
          <w:marLeft w:val="0"/>
          <w:marRight w:val="0"/>
          <w:marTop w:val="0"/>
          <w:marBottom w:val="0"/>
          <w:divBdr>
            <w:top w:val="none" w:sz="0" w:space="0" w:color="auto"/>
            <w:left w:val="none" w:sz="0" w:space="0" w:color="auto"/>
            <w:bottom w:val="none" w:sz="0" w:space="0" w:color="auto"/>
            <w:right w:val="none" w:sz="0" w:space="0" w:color="auto"/>
          </w:divBdr>
        </w:div>
        <w:div w:id="1727221662">
          <w:marLeft w:val="0"/>
          <w:marRight w:val="0"/>
          <w:marTop w:val="0"/>
          <w:marBottom w:val="0"/>
          <w:divBdr>
            <w:top w:val="none" w:sz="0" w:space="0" w:color="auto"/>
            <w:left w:val="none" w:sz="0" w:space="0" w:color="auto"/>
            <w:bottom w:val="none" w:sz="0" w:space="0" w:color="auto"/>
            <w:right w:val="none" w:sz="0" w:space="0" w:color="auto"/>
          </w:divBdr>
        </w:div>
        <w:div w:id="193226477">
          <w:marLeft w:val="0"/>
          <w:marRight w:val="0"/>
          <w:marTop w:val="0"/>
          <w:marBottom w:val="0"/>
          <w:divBdr>
            <w:top w:val="none" w:sz="0" w:space="0" w:color="auto"/>
            <w:left w:val="none" w:sz="0" w:space="0" w:color="auto"/>
            <w:bottom w:val="none" w:sz="0" w:space="0" w:color="auto"/>
            <w:right w:val="none" w:sz="0" w:space="0" w:color="auto"/>
          </w:divBdr>
        </w:div>
        <w:div w:id="916859367">
          <w:marLeft w:val="0"/>
          <w:marRight w:val="0"/>
          <w:marTop w:val="0"/>
          <w:marBottom w:val="0"/>
          <w:divBdr>
            <w:top w:val="none" w:sz="0" w:space="0" w:color="auto"/>
            <w:left w:val="none" w:sz="0" w:space="0" w:color="auto"/>
            <w:bottom w:val="none" w:sz="0" w:space="0" w:color="auto"/>
            <w:right w:val="none" w:sz="0" w:space="0" w:color="auto"/>
          </w:divBdr>
        </w:div>
        <w:div w:id="420949150">
          <w:marLeft w:val="0"/>
          <w:marRight w:val="0"/>
          <w:marTop w:val="0"/>
          <w:marBottom w:val="0"/>
          <w:divBdr>
            <w:top w:val="none" w:sz="0" w:space="0" w:color="auto"/>
            <w:left w:val="none" w:sz="0" w:space="0" w:color="auto"/>
            <w:bottom w:val="none" w:sz="0" w:space="0" w:color="auto"/>
            <w:right w:val="none" w:sz="0" w:space="0" w:color="auto"/>
          </w:divBdr>
        </w:div>
        <w:div w:id="1339231561">
          <w:marLeft w:val="0"/>
          <w:marRight w:val="0"/>
          <w:marTop w:val="0"/>
          <w:marBottom w:val="0"/>
          <w:divBdr>
            <w:top w:val="none" w:sz="0" w:space="0" w:color="auto"/>
            <w:left w:val="none" w:sz="0" w:space="0" w:color="auto"/>
            <w:bottom w:val="none" w:sz="0" w:space="0" w:color="auto"/>
            <w:right w:val="none" w:sz="0" w:space="0" w:color="auto"/>
          </w:divBdr>
        </w:div>
        <w:div w:id="618608460">
          <w:marLeft w:val="0"/>
          <w:marRight w:val="0"/>
          <w:marTop w:val="0"/>
          <w:marBottom w:val="0"/>
          <w:divBdr>
            <w:top w:val="none" w:sz="0" w:space="0" w:color="auto"/>
            <w:left w:val="none" w:sz="0" w:space="0" w:color="auto"/>
            <w:bottom w:val="none" w:sz="0" w:space="0" w:color="auto"/>
            <w:right w:val="none" w:sz="0" w:space="0" w:color="auto"/>
          </w:divBdr>
        </w:div>
        <w:div w:id="1799487746">
          <w:marLeft w:val="0"/>
          <w:marRight w:val="0"/>
          <w:marTop w:val="0"/>
          <w:marBottom w:val="0"/>
          <w:divBdr>
            <w:top w:val="none" w:sz="0" w:space="0" w:color="auto"/>
            <w:left w:val="none" w:sz="0" w:space="0" w:color="auto"/>
            <w:bottom w:val="none" w:sz="0" w:space="0" w:color="auto"/>
            <w:right w:val="none" w:sz="0" w:space="0" w:color="auto"/>
          </w:divBdr>
        </w:div>
        <w:div w:id="773405223">
          <w:marLeft w:val="0"/>
          <w:marRight w:val="0"/>
          <w:marTop w:val="0"/>
          <w:marBottom w:val="0"/>
          <w:divBdr>
            <w:top w:val="none" w:sz="0" w:space="0" w:color="auto"/>
            <w:left w:val="none" w:sz="0" w:space="0" w:color="auto"/>
            <w:bottom w:val="none" w:sz="0" w:space="0" w:color="auto"/>
            <w:right w:val="none" w:sz="0" w:space="0" w:color="auto"/>
          </w:divBdr>
        </w:div>
        <w:div w:id="152649432">
          <w:marLeft w:val="0"/>
          <w:marRight w:val="0"/>
          <w:marTop w:val="0"/>
          <w:marBottom w:val="0"/>
          <w:divBdr>
            <w:top w:val="none" w:sz="0" w:space="0" w:color="auto"/>
            <w:left w:val="none" w:sz="0" w:space="0" w:color="auto"/>
            <w:bottom w:val="none" w:sz="0" w:space="0" w:color="auto"/>
            <w:right w:val="none" w:sz="0" w:space="0" w:color="auto"/>
          </w:divBdr>
        </w:div>
        <w:div w:id="1872575240">
          <w:marLeft w:val="0"/>
          <w:marRight w:val="0"/>
          <w:marTop w:val="0"/>
          <w:marBottom w:val="0"/>
          <w:divBdr>
            <w:top w:val="none" w:sz="0" w:space="0" w:color="auto"/>
            <w:left w:val="none" w:sz="0" w:space="0" w:color="auto"/>
            <w:bottom w:val="none" w:sz="0" w:space="0" w:color="auto"/>
            <w:right w:val="none" w:sz="0" w:space="0" w:color="auto"/>
          </w:divBdr>
        </w:div>
        <w:div w:id="1002660926">
          <w:marLeft w:val="0"/>
          <w:marRight w:val="0"/>
          <w:marTop w:val="0"/>
          <w:marBottom w:val="0"/>
          <w:divBdr>
            <w:top w:val="none" w:sz="0" w:space="0" w:color="auto"/>
            <w:left w:val="none" w:sz="0" w:space="0" w:color="auto"/>
            <w:bottom w:val="none" w:sz="0" w:space="0" w:color="auto"/>
            <w:right w:val="none" w:sz="0" w:space="0" w:color="auto"/>
          </w:divBdr>
        </w:div>
        <w:div w:id="1137649256">
          <w:marLeft w:val="0"/>
          <w:marRight w:val="0"/>
          <w:marTop w:val="0"/>
          <w:marBottom w:val="0"/>
          <w:divBdr>
            <w:top w:val="none" w:sz="0" w:space="0" w:color="auto"/>
            <w:left w:val="none" w:sz="0" w:space="0" w:color="auto"/>
            <w:bottom w:val="none" w:sz="0" w:space="0" w:color="auto"/>
            <w:right w:val="none" w:sz="0" w:space="0" w:color="auto"/>
          </w:divBdr>
        </w:div>
        <w:div w:id="66344827">
          <w:marLeft w:val="0"/>
          <w:marRight w:val="0"/>
          <w:marTop w:val="0"/>
          <w:marBottom w:val="0"/>
          <w:divBdr>
            <w:top w:val="none" w:sz="0" w:space="0" w:color="auto"/>
            <w:left w:val="none" w:sz="0" w:space="0" w:color="auto"/>
            <w:bottom w:val="none" w:sz="0" w:space="0" w:color="auto"/>
            <w:right w:val="none" w:sz="0" w:space="0" w:color="auto"/>
          </w:divBdr>
        </w:div>
        <w:div w:id="872159141">
          <w:marLeft w:val="0"/>
          <w:marRight w:val="0"/>
          <w:marTop w:val="0"/>
          <w:marBottom w:val="0"/>
          <w:divBdr>
            <w:top w:val="none" w:sz="0" w:space="0" w:color="auto"/>
            <w:left w:val="none" w:sz="0" w:space="0" w:color="auto"/>
            <w:bottom w:val="none" w:sz="0" w:space="0" w:color="auto"/>
            <w:right w:val="none" w:sz="0" w:space="0" w:color="auto"/>
          </w:divBdr>
        </w:div>
        <w:div w:id="371148282">
          <w:marLeft w:val="0"/>
          <w:marRight w:val="0"/>
          <w:marTop w:val="0"/>
          <w:marBottom w:val="0"/>
          <w:divBdr>
            <w:top w:val="none" w:sz="0" w:space="0" w:color="auto"/>
            <w:left w:val="none" w:sz="0" w:space="0" w:color="auto"/>
            <w:bottom w:val="none" w:sz="0" w:space="0" w:color="auto"/>
            <w:right w:val="none" w:sz="0" w:space="0" w:color="auto"/>
          </w:divBdr>
        </w:div>
        <w:div w:id="929314139">
          <w:marLeft w:val="0"/>
          <w:marRight w:val="0"/>
          <w:marTop w:val="0"/>
          <w:marBottom w:val="0"/>
          <w:divBdr>
            <w:top w:val="none" w:sz="0" w:space="0" w:color="auto"/>
            <w:left w:val="none" w:sz="0" w:space="0" w:color="auto"/>
            <w:bottom w:val="none" w:sz="0" w:space="0" w:color="auto"/>
            <w:right w:val="none" w:sz="0" w:space="0" w:color="auto"/>
          </w:divBdr>
        </w:div>
        <w:div w:id="72507438">
          <w:marLeft w:val="0"/>
          <w:marRight w:val="0"/>
          <w:marTop w:val="0"/>
          <w:marBottom w:val="0"/>
          <w:divBdr>
            <w:top w:val="none" w:sz="0" w:space="0" w:color="auto"/>
            <w:left w:val="none" w:sz="0" w:space="0" w:color="auto"/>
            <w:bottom w:val="none" w:sz="0" w:space="0" w:color="auto"/>
            <w:right w:val="none" w:sz="0" w:space="0" w:color="auto"/>
          </w:divBdr>
        </w:div>
        <w:div w:id="1802765596">
          <w:marLeft w:val="0"/>
          <w:marRight w:val="0"/>
          <w:marTop w:val="0"/>
          <w:marBottom w:val="0"/>
          <w:divBdr>
            <w:top w:val="none" w:sz="0" w:space="0" w:color="auto"/>
            <w:left w:val="none" w:sz="0" w:space="0" w:color="auto"/>
            <w:bottom w:val="none" w:sz="0" w:space="0" w:color="auto"/>
            <w:right w:val="none" w:sz="0" w:space="0" w:color="auto"/>
          </w:divBdr>
        </w:div>
        <w:div w:id="2086873958">
          <w:marLeft w:val="0"/>
          <w:marRight w:val="0"/>
          <w:marTop w:val="0"/>
          <w:marBottom w:val="0"/>
          <w:divBdr>
            <w:top w:val="none" w:sz="0" w:space="0" w:color="auto"/>
            <w:left w:val="none" w:sz="0" w:space="0" w:color="auto"/>
            <w:bottom w:val="none" w:sz="0" w:space="0" w:color="auto"/>
            <w:right w:val="none" w:sz="0" w:space="0" w:color="auto"/>
          </w:divBdr>
        </w:div>
        <w:div w:id="114835099">
          <w:marLeft w:val="0"/>
          <w:marRight w:val="0"/>
          <w:marTop w:val="0"/>
          <w:marBottom w:val="0"/>
          <w:divBdr>
            <w:top w:val="none" w:sz="0" w:space="0" w:color="auto"/>
            <w:left w:val="none" w:sz="0" w:space="0" w:color="auto"/>
            <w:bottom w:val="none" w:sz="0" w:space="0" w:color="auto"/>
            <w:right w:val="none" w:sz="0" w:space="0" w:color="auto"/>
          </w:divBdr>
        </w:div>
        <w:div w:id="1723601531">
          <w:marLeft w:val="0"/>
          <w:marRight w:val="0"/>
          <w:marTop w:val="0"/>
          <w:marBottom w:val="0"/>
          <w:divBdr>
            <w:top w:val="none" w:sz="0" w:space="0" w:color="auto"/>
            <w:left w:val="none" w:sz="0" w:space="0" w:color="auto"/>
            <w:bottom w:val="none" w:sz="0" w:space="0" w:color="auto"/>
            <w:right w:val="none" w:sz="0" w:space="0" w:color="auto"/>
          </w:divBdr>
        </w:div>
        <w:div w:id="340161769">
          <w:marLeft w:val="0"/>
          <w:marRight w:val="0"/>
          <w:marTop w:val="0"/>
          <w:marBottom w:val="0"/>
          <w:divBdr>
            <w:top w:val="none" w:sz="0" w:space="0" w:color="auto"/>
            <w:left w:val="none" w:sz="0" w:space="0" w:color="auto"/>
            <w:bottom w:val="none" w:sz="0" w:space="0" w:color="auto"/>
            <w:right w:val="none" w:sz="0" w:space="0" w:color="auto"/>
          </w:divBdr>
        </w:div>
        <w:div w:id="909509258">
          <w:marLeft w:val="0"/>
          <w:marRight w:val="0"/>
          <w:marTop w:val="0"/>
          <w:marBottom w:val="0"/>
          <w:divBdr>
            <w:top w:val="none" w:sz="0" w:space="0" w:color="auto"/>
            <w:left w:val="none" w:sz="0" w:space="0" w:color="auto"/>
            <w:bottom w:val="none" w:sz="0" w:space="0" w:color="auto"/>
            <w:right w:val="none" w:sz="0" w:space="0" w:color="auto"/>
          </w:divBdr>
        </w:div>
        <w:div w:id="1576931647">
          <w:marLeft w:val="0"/>
          <w:marRight w:val="0"/>
          <w:marTop w:val="0"/>
          <w:marBottom w:val="0"/>
          <w:divBdr>
            <w:top w:val="none" w:sz="0" w:space="0" w:color="auto"/>
            <w:left w:val="none" w:sz="0" w:space="0" w:color="auto"/>
            <w:bottom w:val="none" w:sz="0" w:space="0" w:color="auto"/>
            <w:right w:val="none" w:sz="0" w:space="0" w:color="auto"/>
          </w:divBdr>
        </w:div>
        <w:div w:id="561446927">
          <w:marLeft w:val="0"/>
          <w:marRight w:val="0"/>
          <w:marTop w:val="0"/>
          <w:marBottom w:val="0"/>
          <w:divBdr>
            <w:top w:val="none" w:sz="0" w:space="0" w:color="auto"/>
            <w:left w:val="none" w:sz="0" w:space="0" w:color="auto"/>
            <w:bottom w:val="none" w:sz="0" w:space="0" w:color="auto"/>
            <w:right w:val="none" w:sz="0" w:space="0" w:color="auto"/>
          </w:divBdr>
        </w:div>
        <w:div w:id="1211922552">
          <w:marLeft w:val="0"/>
          <w:marRight w:val="0"/>
          <w:marTop w:val="0"/>
          <w:marBottom w:val="0"/>
          <w:divBdr>
            <w:top w:val="none" w:sz="0" w:space="0" w:color="auto"/>
            <w:left w:val="none" w:sz="0" w:space="0" w:color="auto"/>
            <w:bottom w:val="none" w:sz="0" w:space="0" w:color="auto"/>
            <w:right w:val="none" w:sz="0" w:space="0" w:color="auto"/>
          </w:divBdr>
        </w:div>
        <w:div w:id="1338849891">
          <w:marLeft w:val="0"/>
          <w:marRight w:val="0"/>
          <w:marTop w:val="0"/>
          <w:marBottom w:val="0"/>
          <w:divBdr>
            <w:top w:val="none" w:sz="0" w:space="0" w:color="auto"/>
            <w:left w:val="none" w:sz="0" w:space="0" w:color="auto"/>
            <w:bottom w:val="none" w:sz="0" w:space="0" w:color="auto"/>
            <w:right w:val="none" w:sz="0" w:space="0" w:color="auto"/>
          </w:divBdr>
        </w:div>
        <w:div w:id="70861014">
          <w:marLeft w:val="0"/>
          <w:marRight w:val="0"/>
          <w:marTop w:val="0"/>
          <w:marBottom w:val="0"/>
          <w:divBdr>
            <w:top w:val="none" w:sz="0" w:space="0" w:color="auto"/>
            <w:left w:val="none" w:sz="0" w:space="0" w:color="auto"/>
            <w:bottom w:val="none" w:sz="0" w:space="0" w:color="auto"/>
            <w:right w:val="none" w:sz="0" w:space="0" w:color="auto"/>
          </w:divBdr>
        </w:div>
        <w:div w:id="1598101915">
          <w:marLeft w:val="0"/>
          <w:marRight w:val="0"/>
          <w:marTop w:val="0"/>
          <w:marBottom w:val="0"/>
          <w:divBdr>
            <w:top w:val="none" w:sz="0" w:space="0" w:color="auto"/>
            <w:left w:val="none" w:sz="0" w:space="0" w:color="auto"/>
            <w:bottom w:val="none" w:sz="0" w:space="0" w:color="auto"/>
            <w:right w:val="none" w:sz="0" w:space="0" w:color="auto"/>
          </w:divBdr>
        </w:div>
        <w:div w:id="1784884404">
          <w:marLeft w:val="0"/>
          <w:marRight w:val="0"/>
          <w:marTop w:val="0"/>
          <w:marBottom w:val="0"/>
          <w:divBdr>
            <w:top w:val="none" w:sz="0" w:space="0" w:color="auto"/>
            <w:left w:val="none" w:sz="0" w:space="0" w:color="auto"/>
            <w:bottom w:val="none" w:sz="0" w:space="0" w:color="auto"/>
            <w:right w:val="none" w:sz="0" w:space="0" w:color="auto"/>
          </w:divBdr>
        </w:div>
        <w:div w:id="2140416527">
          <w:marLeft w:val="0"/>
          <w:marRight w:val="0"/>
          <w:marTop w:val="0"/>
          <w:marBottom w:val="0"/>
          <w:divBdr>
            <w:top w:val="none" w:sz="0" w:space="0" w:color="auto"/>
            <w:left w:val="none" w:sz="0" w:space="0" w:color="auto"/>
            <w:bottom w:val="none" w:sz="0" w:space="0" w:color="auto"/>
            <w:right w:val="none" w:sz="0" w:space="0" w:color="auto"/>
          </w:divBdr>
        </w:div>
        <w:div w:id="677193908">
          <w:marLeft w:val="0"/>
          <w:marRight w:val="0"/>
          <w:marTop w:val="0"/>
          <w:marBottom w:val="0"/>
          <w:divBdr>
            <w:top w:val="none" w:sz="0" w:space="0" w:color="auto"/>
            <w:left w:val="none" w:sz="0" w:space="0" w:color="auto"/>
            <w:bottom w:val="none" w:sz="0" w:space="0" w:color="auto"/>
            <w:right w:val="none" w:sz="0" w:space="0" w:color="auto"/>
          </w:divBdr>
        </w:div>
        <w:div w:id="336422069">
          <w:marLeft w:val="0"/>
          <w:marRight w:val="0"/>
          <w:marTop w:val="0"/>
          <w:marBottom w:val="0"/>
          <w:divBdr>
            <w:top w:val="none" w:sz="0" w:space="0" w:color="auto"/>
            <w:left w:val="none" w:sz="0" w:space="0" w:color="auto"/>
            <w:bottom w:val="none" w:sz="0" w:space="0" w:color="auto"/>
            <w:right w:val="none" w:sz="0" w:space="0" w:color="auto"/>
          </w:divBdr>
        </w:div>
        <w:div w:id="215548585">
          <w:marLeft w:val="0"/>
          <w:marRight w:val="0"/>
          <w:marTop w:val="0"/>
          <w:marBottom w:val="0"/>
          <w:divBdr>
            <w:top w:val="none" w:sz="0" w:space="0" w:color="auto"/>
            <w:left w:val="none" w:sz="0" w:space="0" w:color="auto"/>
            <w:bottom w:val="none" w:sz="0" w:space="0" w:color="auto"/>
            <w:right w:val="none" w:sz="0" w:space="0" w:color="auto"/>
          </w:divBdr>
        </w:div>
        <w:div w:id="377095577">
          <w:marLeft w:val="0"/>
          <w:marRight w:val="0"/>
          <w:marTop w:val="0"/>
          <w:marBottom w:val="0"/>
          <w:divBdr>
            <w:top w:val="none" w:sz="0" w:space="0" w:color="auto"/>
            <w:left w:val="none" w:sz="0" w:space="0" w:color="auto"/>
            <w:bottom w:val="none" w:sz="0" w:space="0" w:color="auto"/>
            <w:right w:val="none" w:sz="0" w:space="0" w:color="auto"/>
          </w:divBdr>
        </w:div>
        <w:div w:id="1382438229">
          <w:marLeft w:val="0"/>
          <w:marRight w:val="0"/>
          <w:marTop w:val="0"/>
          <w:marBottom w:val="0"/>
          <w:divBdr>
            <w:top w:val="none" w:sz="0" w:space="0" w:color="auto"/>
            <w:left w:val="none" w:sz="0" w:space="0" w:color="auto"/>
            <w:bottom w:val="none" w:sz="0" w:space="0" w:color="auto"/>
            <w:right w:val="none" w:sz="0" w:space="0" w:color="auto"/>
          </w:divBdr>
        </w:div>
        <w:div w:id="965622212">
          <w:marLeft w:val="0"/>
          <w:marRight w:val="0"/>
          <w:marTop w:val="0"/>
          <w:marBottom w:val="0"/>
          <w:divBdr>
            <w:top w:val="none" w:sz="0" w:space="0" w:color="auto"/>
            <w:left w:val="none" w:sz="0" w:space="0" w:color="auto"/>
            <w:bottom w:val="none" w:sz="0" w:space="0" w:color="auto"/>
            <w:right w:val="none" w:sz="0" w:space="0" w:color="auto"/>
          </w:divBdr>
        </w:div>
        <w:div w:id="981420970">
          <w:marLeft w:val="0"/>
          <w:marRight w:val="0"/>
          <w:marTop w:val="0"/>
          <w:marBottom w:val="0"/>
          <w:divBdr>
            <w:top w:val="none" w:sz="0" w:space="0" w:color="auto"/>
            <w:left w:val="none" w:sz="0" w:space="0" w:color="auto"/>
            <w:bottom w:val="none" w:sz="0" w:space="0" w:color="auto"/>
            <w:right w:val="none" w:sz="0" w:space="0" w:color="auto"/>
          </w:divBdr>
        </w:div>
        <w:div w:id="1606882479">
          <w:marLeft w:val="0"/>
          <w:marRight w:val="0"/>
          <w:marTop w:val="0"/>
          <w:marBottom w:val="0"/>
          <w:divBdr>
            <w:top w:val="none" w:sz="0" w:space="0" w:color="auto"/>
            <w:left w:val="none" w:sz="0" w:space="0" w:color="auto"/>
            <w:bottom w:val="none" w:sz="0" w:space="0" w:color="auto"/>
            <w:right w:val="none" w:sz="0" w:space="0" w:color="auto"/>
          </w:divBdr>
        </w:div>
        <w:div w:id="29114244">
          <w:marLeft w:val="0"/>
          <w:marRight w:val="0"/>
          <w:marTop w:val="0"/>
          <w:marBottom w:val="0"/>
          <w:divBdr>
            <w:top w:val="none" w:sz="0" w:space="0" w:color="auto"/>
            <w:left w:val="none" w:sz="0" w:space="0" w:color="auto"/>
            <w:bottom w:val="none" w:sz="0" w:space="0" w:color="auto"/>
            <w:right w:val="none" w:sz="0" w:space="0" w:color="auto"/>
          </w:divBdr>
        </w:div>
        <w:div w:id="1398437615">
          <w:marLeft w:val="0"/>
          <w:marRight w:val="0"/>
          <w:marTop w:val="0"/>
          <w:marBottom w:val="0"/>
          <w:divBdr>
            <w:top w:val="none" w:sz="0" w:space="0" w:color="auto"/>
            <w:left w:val="none" w:sz="0" w:space="0" w:color="auto"/>
            <w:bottom w:val="none" w:sz="0" w:space="0" w:color="auto"/>
            <w:right w:val="none" w:sz="0" w:space="0" w:color="auto"/>
          </w:divBdr>
        </w:div>
        <w:div w:id="1769502978">
          <w:marLeft w:val="0"/>
          <w:marRight w:val="0"/>
          <w:marTop w:val="0"/>
          <w:marBottom w:val="0"/>
          <w:divBdr>
            <w:top w:val="none" w:sz="0" w:space="0" w:color="auto"/>
            <w:left w:val="none" w:sz="0" w:space="0" w:color="auto"/>
            <w:bottom w:val="none" w:sz="0" w:space="0" w:color="auto"/>
            <w:right w:val="none" w:sz="0" w:space="0" w:color="auto"/>
          </w:divBdr>
        </w:div>
        <w:div w:id="1718818161">
          <w:marLeft w:val="0"/>
          <w:marRight w:val="0"/>
          <w:marTop w:val="0"/>
          <w:marBottom w:val="0"/>
          <w:divBdr>
            <w:top w:val="none" w:sz="0" w:space="0" w:color="auto"/>
            <w:left w:val="none" w:sz="0" w:space="0" w:color="auto"/>
            <w:bottom w:val="none" w:sz="0" w:space="0" w:color="auto"/>
            <w:right w:val="none" w:sz="0" w:space="0" w:color="auto"/>
          </w:divBdr>
        </w:div>
        <w:div w:id="231696723">
          <w:marLeft w:val="0"/>
          <w:marRight w:val="0"/>
          <w:marTop w:val="0"/>
          <w:marBottom w:val="0"/>
          <w:divBdr>
            <w:top w:val="none" w:sz="0" w:space="0" w:color="auto"/>
            <w:left w:val="none" w:sz="0" w:space="0" w:color="auto"/>
            <w:bottom w:val="none" w:sz="0" w:space="0" w:color="auto"/>
            <w:right w:val="none" w:sz="0" w:space="0" w:color="auto"/>
          </w:divBdr>
        </w:div>
        <w:div w:id="971864260">
          <w:marLeft w:val="0"/>
          <w:marRight w:val="0"/>
          <w:marTop w:val="0"/>
          <w:marBottom w:val="0"/>
          <w:divBdr>
            <w:top w:val="none" w:sz="0" w:space="0" w:color="auto"/>
            <w:left w:val="none" w:sz="0" w:space="0" w:color="auto"/>
            <w:bottom w:val="none" w:sz="0" w:space="0" w:color="auto"/>
            <w:right w:val="none" w:sz="0" w:space="0" w:color="auto"/>
          </w:divBdr>
        </w:div>
        <w:div w:id="845555825">
          <w:marLeft w:val="0"/>
          <w:marRight w:val="0"/>
          <w:marTop w:val="0"/>
          <w:marBottom w:val="0"/>
          <w:divBdr>
            <w:top w:val="none" w:sz="0" w:space="0" w:color="auto"/>
            <w:left w:val="none" w:sz="0" w:space="0" w:color="auto"/>
            <w:bottom w:val="none" w:sz="0" w:space="0" w:color="auto"/>
            <w:right w:val="none" w:sz="0" w:space="0" w:color="auto"/>
          </w:divBdr>
        </w:div>
        <w:div w:id="199516404">
          <w:marLeft w:val="0"/>
          <w:marRight w:val="0"/>
          <w:marTop w:val="0"/>
          <w:marBottom w:val="0"/>
          <w:divBdr>
            <w:top w:val="none" w:sz="0" w:space="0" w:color="auto"/>
            <w:left w:val="none" w:sz="0" w:space="0" w:color="auto"/>
            <w:bottom w:val="none" w:sz="0" w:space="0" w:color="auto"/>
            <w:right w:val="none" w:sz="0" w:space="0" w:color="auto"/>
          </w:divBdr>
        </w:div>
        <w:div w:id="72166128">
          <w:marLeft w:val="0"/>
          <w:marRight w:val="0"/>
          <w:marTop w:val="0"/>
          <w:marBottom w:val="0"/>
          <w:divBdr>
            <w:top w:val="none" w:sz="0" w:space="0" w:color="auto"/>
            <w:left w:val="none" w:sz="0" w:space="0" w:color="auto"/>
            <w:bottom w:val="none" w:sz="0" w:space="0" w:color="auto"/>
            <w:right w:val="none" w:sz="0" w:space="0" w:color="auto"/>
          </w:divBdr>
        </w:div>
        <w:div w:id="1583828197">
          <w:marLeft w:val="0"/>
          <w:marRight w:val="0"/>
          <w:marTop w:val="0"/>
          <w:marBottom w:val="0"/>
          <w:divBdr>
            <w:top w:val="none" w:sz="0" w:space="0" w:color="auto"/>
            <w:left w:val="none" w:sz="0" w:space="0" w:color="auto"/>
            <w:bottom w:val="none" w:sz="0" w:space="0" w:color="auto"/>
            <w:right w:val="none" w:sz="0" w:space="0" w:color="auto"/>
          </w:divBdr>
        </w:div>
        <w:div w:id="86270411">
          <w:marLeft w:val="0"/>
          <w:marRight w:val="0"/>
          <w:marTop w:val="0"/>
          <w:marBottom w:val="0"/>
          <w:divBdr>
            <w:top w:val="none" w:sz="0" w:space="0" w:color="auto"/>
            <w:left w:val="none" w:sz="0" w:space="0" w:color="auto"/>
            <w:bottom w:val="none" w:sz="0" w:space="0" w:color="auto"/>
            <w:right w:val="none" w:sz="0" w:space="0" w:color="auto"/>
          </w:divBdr>
        </w:div>
        <w:div w:id="1574000239">
          <w:marLeft w:val="0"/>
          <w:marRight w:val="0"/>
          <w:marTop w:val="0"/>
          <w:marBottom w:val="0"/>
          <w:divBdr>
            <w:top w:val="none" w:sz="0" w:space="0" w:color="auto"/>
            <w:left w:val="none" w:sz="0" w:space="0" w:color="auto"/>
            <w:bottom w:val="none" w:sz="0" w:space="0" w:color="auto"/>
            <w:right w:val="none" w:sz="0" w:space="0" w:color="auto"/>
          </w:divBdr>
        </w:div>
        <w:div w:id="194468623">
          <w:marLeft w:val="0"/>
          <w:marRight w:val="0"/>
          <w:marTop w:val="0"/>
          <w:marBottom w:val="0"/>
          <w:divBdr>
            <w:top w:val="none" w:sz="0" w:space="0" w:color="auto"/>
            <w:left w:val="none" w:sz="0" w:space="0" w:color="auto"/>
            <w:bottom w:val="none" w:sz="0" w:space="0" w:color="auto"/>
            <w:right w:val="none" w:sz="0" w:space="0" w:color="auto"/>
          </w:divBdr>
        </w:div>
        <w:div w:id="2049716963">
          <w:marLeft w:val="0"/>
          <w:marRight w:val="0"/>
          <w:marTop w:val="0"/>
          <w:marBottom w:val="0"/>
          <w:divBdr>
            <w:top w:val="none" w:sz="0" w:space="0" w:color="auto"/>
            <w:left w:val="none" w:sz="0" w:space="0" w:color="auto"/>
            <w:bottom w:val="none" w:sz="0" w:space="0" w:color="auto"/>
            <w:right w:val="none" w:sz="0" w:space="0" w:color="auto"/>
          </w:divBdr>
        </w:div>
        <w:div w:id="993265104">
          <w:marLeft w:val="0"/>
          <w:marRight w:val="0"/>
          <w:marTop w:val="0"/>
          <w:marBottom w:val="0"/>
          <w:divBdr>
            <w:top w:val="none" w:sz="0" w:space="0" w:color="auto"/>
            <w:left w:val="none" w:sz="0" w:space="0" w:color="auto"/>
            <w:bottom w:val="none" w:sz="0" w:space="0" w:color="auto"/>
            <w:right w:val="none" w:sz="0" w:space="0" w:color="auto"/>
          </w:divBdr>
        </w:div>
        <w:div w:id="210121822">
          <w:marLeft w:val="0"/>
          <w:marRight w:val="0"/>
          <w:marTop w:val="0"/>
          <w:marBottom w:val="0"/>
          <w:divBdr>
            <w:top w:val="none" w:sz="0" w:space="0" w:color="auto"/>
            <w:left w:val="none" w:sz="0" w:space="0" w:color="auto"/>
            <w:bottom w:val="none" w:sz="0" w:space="0" w:color="auto"/>
            <w:right w:val="none" w:sz="0" w:space="0" w:color="auto"/>
          </w:divBdr>
        </w:div>
        <w:div w:id="281812976">
          <w:marLeft w:val="0"/>
          <w:marRight w:val="0"/>
          <w:marTop w:val="0"/>
          <w:marBottom w:val="0"/>
          <w:divBdr>
            <w:top w:val="none" w:sz="0" w:space="0" w:color="auto"/>
            <w:left w:val="none" w:sz="0" w:space="0" w:color="auto"/>
            <w:bottom w:val="none" w:sz="0" w:space="0" w:color="auto"/>
            <w:right w:val="none" w:sz="0" w:space="0" w:color="auto"/>
          </w:divBdr>
        </w:div>
        <w:div w:id="1426731957">
          <w:marLeft w:val="0"/>
          <w:marRight w:val="0"/>
          <w:marTop w:val="0"/>
          <w:marBottom w:val="0"/>
          <w:divBdr>
            <w:top w:val="none" w:sz="0" w:space="0" w:color="auto"/>
            <w:left w:val="none" w:sz="0" w:space="0" w:color="auto"/>
            <w:bottom w:val="none" w:sz="0" w:space="0" w:color="auto"/>
            <w:right w:val="none" w:sz="0" w:space="0" w:color="auto"/>
          </w:divBdr>
        </w:div>
        <w:div w:id="858203951">
          <w:marLeft w:val="0"/>
          <w:marRight w:val="0"/>
          <w:marTop w:val="0"/>
          <w:marBottom w:val="0"/>
          <w:divBdr>
            <w:top w:val="none" w:sz="0" w:space="0" w:color="auto"/>
            <w:left w:val="none" w:sz="0" w:space="0" w:color="auto"/>
            <w:bottom w:val="none" w:sz="0" w:space="0" w:color="auto"/>
            <w:right w:val="none" w:sz="0" w:space="0" w:color="auto"/>
          </w:divBdr>
        </w:div>
        <w:div w:id="1392078334">
          <w:marLeft w:val="0"/>
          <w:marRight w:val="0"/>
          <w:marTop w:val="0"/>
          <w:marBottom w:val="0"/>
          <w:divBdr>
            <w:top w:val="none" w:sz="0" w:space="0" w:color="auto"/>
            <w:left w:val="none" w:sz="0" w:space="0" w:color="auto"/>
            <w:bottom w:val="none" w:sz="0" w:space="0" w:color="auto"/>
            <w:right w:val="none" w:sz="0" w:space="0" w:color="auto"/>
          </w:divBdr>
        </w:div>
        <w:div w:id="1581136081">
          <w:marLeft w:val="0"/>
          <w:marRight w:val="0"/>
          <w:marTop w:val="0"/>
          <w:marBottom w:val="0"/>
          <w:divBdr>
            <w:top w:val="none" w:sz="0" w:space="0" w:color="auto"/>
            <w:left w:val="none" w:sz="0" w:space="0" w:color="auto"/>
            <w:bottom w:val="none" w:sz="0" w:space="0" w:color="auto"/>
            <w:right w:val="none" w:sz="0" w:space="0" w:color="auto"/>
          </w:divBdr>
        </w:div>
        <w:div w:id="1381662667">
          <w:marLeft w:val="0"/>
          <w:marRight w:val="0"/>
          <w:marTop w:val="0"/>
          <w:marBottom w:val="0"/>
          <w:divBdr>
            <w:top w:val="none" w:sz="0" w:space="0" w:color="auto"/>
            <w:left w:val="none" w:sz="0" w:space="0" w:color="auto"/>
            <w:bottom w:val="none" w:sz="0" w:space="0" w:color="auto"/>
            <w:right w:val="none" w:sz="0" w:space="0" w:color="auto"/>
          </w:divBdr>
        </w:div>
        <w:div w:id="912350409">
          <w:marLeft w:val="0"/>
          <w:marRight w:val="0"/>
          <w:marTop w:val="0"/>
          <w:marBottom w:val="0"/>
          <w:divBdr>
            <w:top w:val="none" w:sz="0" w:space="0" w:color="auto"/>
            <w:left w:val="none" w:sz="0" w:space="0" w:color="auto"/>
            <w:bottom w:val="none" w:sz="0" w:space="0" w:color="auto"/>
            <w:right w:val="none" w:sz="0" w:space="0" w:color="auto"/>
          </w:divBdr>
        </w:div>
        <w:div w:id="1034766555">
          <w:marLeft w:val="0"/>
          <w:marRight w:val="0"/>
          <w:marTop w:val="0"/>
          <w:marBottom w:val="0"/>
          <w:divBdr>
            <w:top w:val="none" w:sz="0" w:space="0" w:color="auto"/>
            <w:left w:val="none" w:sz="0" w:space="0" w:color="auto"/>
            <w:bottom w:val="none" w:sz="0" w:space="0" w:color="auto"/>
            <w:right w:val="none" w:sz="0" w:space="0" w:color="auto"/>
          </w:divBdr>
        </w:div>
        <w:div w:id="648437089">
          <w:marLeft w:val="0"/>
          <w:marRight w:val="0"/>
          <w:marTop w:val="0"/>
          <w:marBottom w:val="0"/>
          <w:divBdr>
            <w:top w:val="none" w:sz="0" w:space="0" w:color="auto"/>
            <w:left w:val="none" w:sz="0" w:space="0" w:color="auto"/>
            <w:bottom w:val="none" w:sz="0" w:space="0" w:color="auto"/>
            <w:right w:val="none" w:sz="0" w:space="0" w:color="auto"/>
          </w:divBdr>
        </w:div>
        <w:div w:id="1795323710">
          <w:marLeft w:val="0"/>
          <w:marRight w:val="0"/>
          <w:marTop w:val="0"/>
          <w:marBottom w:val="0"/>
          <w:divBdr>
            <w:top w:val="none" w:sz="0" w:space="0" w:color="auto"/>
            <w:left w:val="none" w:sz="0" w:space="0" w:color="auto"/>
            <w:bottom w:val="none" w:sz="0" w:space="0" w:color="auto"/>
            <w:right w:val="none" w:sz="0" w:space="0" w:color="auto"/>
          </w:divBdr>
        </w:div>
        <w:div w:id="571355036">
          <w:marLeft w:val="0"/>
          <w:marRight w:val="0"/>
          <w:marTop w:val="0"/>
          <w:marBottom w:val="0"/>
          <w:divBdr>
            <w:top w:val="none" w:sz="0" w:space="0" w:color="auto"/>
            <w:left w:val="none" w:sz="0" w:space="0" w:color="auto"/>
            <w:bottom w:val="none" w:sz="0" w:space="0" w:color="auto"/>
            <w:right w:val="none" w:sz="0" w:space="0" w:color="auto"/>
          </w:divBdr>
        </w:div>
        <w:div w:id="378868180">
          <w:marLeft w:val="0"/>
          <w:marRight w:val="0"/>
          <w:marTop w:val="0"/>
          <w:marBottom w:val="0"/>
          <w:divBdr>
            <w:top w:val="none" w:sz="0" w:space="0" w:color="auto"/>
            <w:left w:val="none" w:sz="0" w:space="0" w:color="auto"/>
            <w:bottom w:val="none" w:sz="0" w:space="0" w:color="auto"/>
            <w:right w:val="none" w:sz="0" w:space="0" w:color="auto"/>
          </w:divBdr>
        </w:div>
        <w:div w:id="2132702376">
          <w:marLeft w:val="0"/>
          <w:marRight w:val="0"/>
          <w:marTop w:val="0"/>
          <w:marBottom w:val="0"/>
          <w:divBdr>
            <w:top w:val="none" w:sz="0" w:space="0" w:color="auto"/>
            <w:left w:val="none" w:sz="0" w:space="0" w:color="auto"/>
            <w:bottom w:val="none" w:sz="0" w:space="0" w:color="auto"/>
            <w:right w:val="none" w:sz="0" w:space="0" w:color="auto"/>
          </w:divBdr>
        </w:div>
        <w:div w:id="155456968">
          <w:marLeft w:val="0"/>
          <w:marRight w:val="0"/>
          <w:marTop w:val="0"/>
          <w:marBottom w:val="0"/>
          <w:divBdr>
            <w:top w:val="none" w:sz="0" w:space="0" w:color="auto"/>
            <w:left w:val="none" w:sz="0" w:space="0" w:color="auto"/>
            <w:bottom w:val="none" w:sz="0" w:space="0" w:color="auto"/>
            <w:right w:val="none" w:sz="0" w:space="0" w:color="auto"/>
          </w:divBdr>
        </w:div>
        <w:div w:id="386150356">
          <w:marLeft w:val="0"/>
          <w:marRight w:val="0"/>
          <w:marTop w:val="0"/>
          <w:marBottom w:val="0"/>
          <w:divBdr>
            <w:top w:val="none" w:sz="0" w:space="0" w:color="auto"/>
            <w:left w:val="none" w:sz="0" w:space="0" w:color="auto"/>
            <w:bottom w:val="none" w:sz="0" w:space="0" w:color="auto"/>
            <w:right w:val="none" w:sz="0" w:space="0" w:color="auto"/>
          </w:divBdr>
        </w:div>
        <w:div w:id="2138910925">
          <w:marLeft w:val="0"/>
          <w:marRight w:val="0"/>
          <w:marTop w:val="0"/>
          <w:marBottom w:val="0"/>
          <w:divBdr>
            <w:top w:val="none" w:sz="0" w:space="0" w:color="auto"/>
            <w:left w:val="none" w:sz="0" w:space="0" w:color="auto"/>
            <w:bottom w:val="none" w:sz="0" w:space="0" w:color="auto"/>
            <w:right w:val="none" w:sz="0" w:space="0" w:color="auto"/>
          </w:divBdr>
        </w:div>
        <w:div w:id="1186212481">
          <w:marLeft w:val="0"/>
          <w:marRight w:val="0"/>
          <w:marTop w:val="0"/>
          <w:marBottom w:val="0"/>
          <w:divBdr>
            <w:top w:val="none" w:sz="0" w:space="0" w:color="auto"/>
            <w:left w:val="none" w:sz="0" w:space="0" w:color="auto"/>
            <w:bottom w:val="none" w:sz="0" w:space="0" w:color="auto"/>
            <w:right w:val="none" w:sz="0" w:space="0" w:color="auto"/>
          </w:divBdr>
        </w:div>
        <w:div w:id="901906938">
          <w:marLeft w:val="0"/>
          <w:marRight w:val="0"/>
          <w:marTop w:val="0"/>
          <w:marBottom w:val="0"/>
          <w:divBdr>
            <w:top w:val="none" w:sz="0" w:space="0" w:color="auto"/>
            <w:left w:val="none" w:sz="0" w:space="0" w:color="auto"/>
            <w:bottom w:val="none" w:sz="0" w:space="0" w:color="auto"/>
            <w:right w:val="none" w:sz="0" w:space="0" w:color="auto"/>
          </w:divBdr>
        </w:div>
        <w:div w:id="1447197429">
          <w:marLeft w:val="0"/>
          <w:marRight w:val="0"/>
          <w:marTop w:val="0"/>
          <w:marBottom w:val="0"/>
          <w:divBdr>
            <w:top w:val="none" w:sz="0" w:space="0" w:color="auto"/>
            <w:left w:val="none" w:sz="0" w:space="0" w:color="auto"/>
            <w:bottom w:val="none" w:sz="0" w:space="0" w:color="auto"/>
            <w:right w:val="none" w:sz="0" w:space="0" w:color="auto"/>
          </w:divBdr>
        </w:div>
        <w:div w:id="651911631">
          <w:marLeft w:val="0"/>
          <w:marRight w:val="0"/>
          <w:marTop w:val="0"/>
          <w:marBottom w:val="0"/>
          <w:divBdr>
            <w:top w:val="none" w:sz="0" w:space="0" w:color="auto"/>
            <w:left w:val="none" w:sz="0" w:space="0" w:color="auto"/>
            <w:bottom w:val="none" w:sz="0" w:space="0" w:color="auto"/>
            <w:right w:val="none" w:sz="0" w:space="0" w:color="auto"/>
          </w:divBdr>
        </w:div>
        <w:div w:id="1845126222">
          <w:marLeft w:val="0"/>
          <w:marRight w:val="0"/>
          <w:marTop w:val="0"/>
          <w:marBottom w:val="0"/>
          <w:divBdr>
            <w:top w:val="none" w:sz="0" w:space="0" w:color="auto"/>
            <w:left w:val="none" w:sz="0" w:space="0" w:color="auto"/>
            <w:bottom w:val="none" w:sz="0" w:space="0" w:color="auto"/>
            <w:right w:val="none" w:sz="0" w:space="0" w:color="auto"/>
          </w:divBdr>
        </w:div>
        <w:div w:id="489180892">
          <w:marLeft w:val="0"/>
          <w:marRight w:val="0"/>
          <w:marTop w:val="0"/>
          <w:marBottom w:val="0"/>
          <w:divBdr>
            <w:top w:val="none" w:sz="0" w:space="0" w:color="auto"/>
            <w:left w:val="none" w:sz="0" w:space="0" w:color="auto"/>
            <w:bottom w:val="none" w:sz="0" w:space="0" w:color="auto"/>
            <w:right w:val="none" w:sz="0" w:space="0" w:color="auto"/>
          </w:divBdr>
        </w:div>
        <w:div w:id="2027560001">
          <w:marLeft w:val="0"/>
          <w:marRight w:val="0"/>
          <w:marTop w:val="0"/>
          <w:marBottom w:val="0"/>
          <w:divBdr>
            <w:top w:val="none" w:sz="0" w:space="0" w:color="auto"/>
            <w:left w:val="none" w:sz="0" w:space="0" w:color="auto"/>
            <w:bottom w:val="none" w:sz="0" w:space="0" w:color="auto"/>
            <w:right w:val="none" w:sz="0" w:space="0" w:color="auto"/>
          </w:divBdr>
        </w:div>
        <w:div w:id="1788504056">
          <w:marLeft w:val="0"/>
          <w:marRight w:val="0"/>
          <w:marTop w:val="0"/>
          <w:marBottom w:val="0"/>
          <w:divBdr>
            <w:top w:val="none" w:sz="0" w:space="0" w:color="auto"/>
            <w:left w:val="none" w:sz="0" w:space="0" w:color="auto"/>
            <w:bottom w:val="none" w:sz="0" w:space="0" w:color="auto"/>
            <w:right w:val="none" w:sz="0" w:space="0" w:color="auto"/>
          </w:divBdr>
        </w:div>
      </w:divsChild>
    </w:div>
    <w:div w:id="749544541">
      <w:bodyDiv w:val="1"/>
      <w:marLeft w:val="0"/>
      <w:marRight w:val="0"/>
      <w:marTop w:val="0"/>
      <w:marBottom w:val="0"/>
      <w:divBdr>
        <w:top w:val="none" w:sz="0" w:space="0" w:color="auto"/>
        <w:left w:val="none" w:sz="0" w:space="0" w:color="auto"/>
        <w:bottom w:val="none" w:sz="0" w:space="0" w:color="auto"/>
        <w:right w:val="none" w:sz="0" w:space="0" w:color="auto"/>
      </w:divBdr>
    </w:div>
    <w:div w:id="847602718">
      <w:bodyDiv w:val="1"/>
      <w:marLeft w:val="0"/>
      <w:marRight w:val="0"/>
      <w:marTop w:val="0"/>
      <w:marBottom w:val="0"/>
      <w:divBdr>
        <w:top w:val="none" w:sz="0" w:space="0" w:color="auto"/>
        <w:left w:val="none" w:sz="0" w:space="0" w:color="auto"/>
        <w:bottom w:val="none" w:sz="0" w:space="0" w:color="auto"/>
        <w:right w:val="none" w:sz="0" w:space="0" w:color="auto"/>
      </w:divBdr>
      <w:divsChild>
        <w:div w:id="199248472">
          <w:marLeft w:val="0"/>
          <w:marRight w:val="0"/>
          <w:marTop w:val="0"/>
          <w:marBottom w:val="0"/>
          <w:divBdr>
            <w:top w:val="none" w:sz="0" w:space="0" w:color="auto"/>
            <w:left w:val="none" w:sz="0" w:space="0" w:color="auto"/>
            <w:bottom w:val="none" w:sz="0" w:space="0" w:color="auto"/>
            <w:right w:val="none" w:sz="0" w:space="0" w:color="auto"/>
          </w:divBdr>
        </w:div>
      </w:divsChild>
    </w:div>
    <w:div w:id="852453495">
      <w:bodyDiv w:val="1"/>
      <w:marLeft w:val="0"/>
      <w:marRight w:val="0"/>
      <w:marTop w:val="0"/>
      <w:marBottom w:val="0"/>
      <w:divBdr>
        <w:top w:val="none" w:sz="0" w:space="0" w:color="auto"/>
        <w:left w:val="none" w:sz="0" w:space="0" w:color="auto"/>
        <w:bottom w:val="none" w:sz="0" w:space="0" w:color="auto"/>
        <w:right w:val="none" w:sz="0" w:space="0" w:color="auto"/>
      </w:divBdr>
    </w:div>
    <w:div w:id="900406176">
      <w:bodyDiv w:val="1"/>
      <w:marLeft w:val="0"/>
      <w:marRight w:val="0"/>
      <w:marTop w:val="0"/>
      <w:marBottom w:val="0"/>
      <w:divBdr>
        <w:top w:val="none" w:sz="0" w:space="0" w:color="auto"/>
        <w:left w:val="none" w:sz="0" w:space="0" w:color="auto"/>
        <w:bottom w:val="none" w:sz="0" w:space="0" w:color="auto"/>
        <w:right w:val="none" w:sz="0" w:space="0" w:color="auto"/>
      </w:divBdr>
    </w:div>
    <w:div w:id="952246714">
      <w:bodyDiv w:val="1"/>
      <w:marLeft w:val="0"/>
      <w:marRight w:val="0"/>
      <w:marTop w:val="0"/>
      <w:marBottom w:val="0"/>
      <w:divBdr>
        <w:top w:val="none" w:sz="0" w:space="0" w:color="auto"/>
        <w:left w:val="none" w:sz="0" w:space="0" w:color="auto"/>
        <w:bottom w:val="none" w:sz="0" w:space="0" w:color="auto"/>
        <w:right w:val="none" w:sz="0" w:space="0" w:color="auto"/>
      </w:divBdr>
    </w:div>
    <w:div w:id="990643980">
      <w:bodyDiv w:val="1"/>
      <w:marLeft w:val="0"/>
      <w:marRight w:val="0"/>
      <w:marTop w:val="0"/>
      <w:marBottom w:val="0"/>
      <w:divBdr>
        <w:top w:val="none" w:sz="0" w:space="0" w:color="auto"/>
        <w:left w:val="none" w:sz="0" w:space="0" w:color="auto"/>
        <w:bottom w:val="none" w:sz="0" w:space="0" w:color="auto"/>
        <w:right w:val="none" w:sz="0" w:space="0" w:color="auto"/>
      </w:divBdr>
    </w:div>
    <w:div w:id="1013071080">
      <w:bodyDiv w:val="1"/>
      <w:marLeft w:val="0"/>
      <w:marRight w:val="0"/>
      <w:marTop w:val="0"/>
      <w:marBottom w:val="0"/>
      <w:divBdr>
        <w:top w:val="none" w:sz="0" w:space="0" w:color="auto"/>
        <w:left w:val="none" w:sz="0" w:space="0" w:color="auto"/>
        <w:bottom w:val="none" w:sz="0" w:space="0" w:color="auto"/>
        <w:right w:val="none" w:sz="0" w:space="0" w:color="auto"/>
      </w:divBdr>
    </w:div>
    <w:div w:id="1059983429">
      <w:bodyDiv w:val="1"/>
      <w:marLeft w:val="0"/>
      <w:marRight w:val="0"/>
      <w:marTop w:val="0"/>
      <w:marBottom w:val="0"/>
      <w:divBdr>
        <w:top w:val="none" w:sz="0" w:space="0" w:color="auto"/>
        <w:left w:val="none" w:sz="0" w:space="0" w:color="auto"/>
        <w:bottom w:val="none" w:sz="0" w:space="0" w:color="auto"/>
        <w:right w:val="none" w:sz="0" w:space="0" w:color="auto"/>
      </w:divBdr>
    </w:div>
    <w:div w:id="1084037176">
      <w:bodyDiv w:val="1"/>
      <w:marLeft w:val="0"/>
      <w:marRight w:val="0"/>
      <w:marTop w:val="0"/>
      <w:marBottom w:val="0"/>
      <w:divBdr>
        <w:top w:val="none" w:sz="0" w:space="0" w:color="auto"/>
        <w:left w:val="none" w:sz="0" w:space="0" w:color="auto"/>
        <w:bottom w:val="none" w:sz="0" w:space="0" w:color="auto"/>
        <w:right w:val="none" w:sz="0" w:space="0" w:color="auto"/>
      </w:divBdr>
    </w:div>
    <w:div w:id="1206675146">
      <w:bodyDiv w:val="1"/>
      <w:marLeft w:val="0"/>
      <w:marRight w:val="0"/>
      <w:marTop w:val="0"/>
      <w:marBottom w:val="0"/>
      <w:divBdr>
        <w:top w:val="none" w:sz="0" w:space="0" w:color="auto"/>
        <w:left w:val="none" w:sz="0" w:space="0" w:color="auto"/>
        <w:bottom w:val="none" w:sz="0" w:space="0" w:color="auto"/>
        <w:right w:val="none" w:sz="0" w:space="0" w:color="auto"/>
      </w:divBdr>
    </w:div>
    <w:div w:id="1238124898">
      <w:bodyDiv w:val="1"/>
      <w:marLeft w:val="0"/>
      <w:marRight w:val="0"/>
      <w:marTop w:val="0"/>
      <w:marBottom w:val="0"/>
      <w:divBdr>
        <w:top w:val="none" w:sz="0" w:space="0" w:color="auto"/>
        <w:left w:val="none" w:sz="0" w:space="0" w:color="auto"/>
        <w:bottom w:val="none" w:sz="0" w:space="0" w:color="auto"/>
        <w:right w:val="none" w:sz="0" w:space="0" w:color="auto"/>
      </w:divBdr>
    </w:div>
    <w:div w:id="1332415048">
      <w:bodyDiv w:val="1"/>
      <w:marLeft w:val="0"/>
      <w:marRight w:val="0"/>
      <w:marTop w:val="0"/>
      <w:marBottom w:val="0"/>
      <w:divBdr>
        <w:top w:val="none" w:sz="0" w:space="0" w:color="auto"/>
        <w:left w:val="none" w:sz="0" w:space="0" w:color="auto"/>
        <w:bottom w:val="none" w:sz="0" w:space="0" w:color="auto"/>
        <w:right w:val="none" w:sz="0" w:space="0" w:color="auto"/>
      </w:divBdr>
    </w:div>
    <w:div w:id="1364943274">
      <w:bodyDiv w:val="1"/>
      <w:marLeft w:val="0"/>
      <w:marRight w:val="0"/>
      <w:marTop w:val="0"/>
      <w:marBottom w:val="0"/>
      <w:divBdr>
        <w:top w:val="none" w:sz="0" w:space="0" w:color="auto"/>
        <w:left w:val="none" w:sz="0" w:space="0" w:color="auto"/>
        <w:bottom w:val="none" w:sz="0" w:space="0" w:color="auto"/>
        <w:right w:val="none" w:sz="0" w:space="0" w:color="auto"/>
      </w:divBdr>
    </w:div>
    <w:div w:id="1397162891">
      <w:bodyDiv w:val="1"/>
      <w:marLeft w:val="0"/>
      <w:marRight w:val="0"/>
      <w:marTop w:val="0"/>
      <w:marBottom w:val="0"/>
      <w:divBdr>
        <w:top w:val="none" w:sz="0" w:space="0" w:color="auto"/>
        <w:left w:val="none" w:sz="0" w:space="0" w:color="auto"/>
        <w:bottom w:val="none" w:sz="0" w:space="0" w:color="auto"/>
        <w:right w:val="none" w:sz="0" w:space="0" w:color="auto"/>
      </w:divBdr>
    </w:div>
    <w:div w:id="1549881220">
      <w:bodyDiv w:val="1"/>
      <w:marLeft w:val="0"/>
      <w:marRight w:val="0"/>
      <w:marTop w:val="0"/>
      <w:marBottom w:val="0"/>
      <w:divBdr>
        <w:top w:val="none" w:sz="0" w:space="0" w:color="auto"/>
        <w:left w:val="none" w:sz="0" w:space="0" w:color="auto"/>
        <w:bottom w:val="none" w:sz="0" w:space="0" w:color="auto"/>
        <w:right w:val="none" w:sz="0" w:space="0" w:color="auto"/>
      </w:divBdr>
    </w:div>
    <w:div w:id="1706832630">
      <w:bodyDiv w:val="1"/>
      <w:marLeft w:val="0"/>
      <w:marRight w:val="0"/>
      <w:marTop w:val="0"/>
      <w:marBottom w:val="0"/>
      <w:divBdr>
        <w:top w:val="none" w:sz="0" w:space="0" w:color="auto"/>
        <w:left w:val="none" w:sz="0" w:space="0" w:color="auto"/>
        <w:bottom w:val="none" w:sz="0" w:space="0" w:color="auto"/>
        <w:right w:val="none" w:sz="0" w:space="0" w:color="auto"/>
      </w:divBdr>
      <w:divsChild>
        <w:div w:id="1539392895">
          <w:marLeft w:val="0"/>
          <w:marRight w:val="0"/>
          <w:marTop w:val="0"/>
          <w:marBottom w:val="120"/>
          <w:divBdr>
            <w:top w:val="none" w:sz="0" w:space="0" w:color="auto"/>
            <w:left w:val="none" w:sz="0" w:space="0" w:color="auto"/>
            <w:bottom w:val="none" w:sz="0" w:space="0" w:color="auto"/>
            <w:right w:val="none" w:sz="0" w:space="0" w:color="auto"/>
          </w:divBdr>
        </w:div>
        <w:div w:id="1128358277">
          <w:marLeft w:val="0"/>
          <w:marRight w:val="0"/>
          <w:marTop w:val="0"/>
          <w:marBottom w:val="120"/>
          <w:divBdr>
            <w:top w:val="none" w:sz="0" w:space="0" w:color="auto"/>
            <w:left w:val="none" w:sz="0" w:space="0" w:color="auto"/>
            <w:bottom w:val="none" w:sz="0" w:space="0" w:color="auto"/>
            <w:right w:val="none" w:sz="0" w:space="0" w:color="auto"/>
          </w:divBdr>
        </w:div>
        <w:div w:id="1232614009">
          <w:marLeft w:val="0"/>
          <w:marRight w:val="0"/>
          <w:marTop w:val="0"/>
          <w:marBottom w:val="120"/>
          <w:divBdr>
            <w:top w:val="none" w:sz="0" w:space="0" w:color="auto"/>
            <w:left w:val="none" w:sz="0" w:space="0" w:color="auto"/>
            <w:bottom w:val="none" w:sz="0" w:space="0" w:color="auto"/>
            <w:right w:val="none" w:sz="0" w:space="0" w:color="auto"/>
          </w:divBdr>
        </w:div>
        <w:div w:id="1580479469">
          <w:marLeft w:val="0"/>
          <w:marRight w:val="0"/>
          <w:marTop w:val="0"/>
          <w:marBottom w:val="120"/>
          <w:divBdr>
            <w:top w:val="none" w:sz="0" w:space="0" w:color="auto"/>
            <w:left w:val="none" w:sz="0" w:space="0" w:color="auto"/>
            <w:bottom w:val="none" w:sz="0" w:space="0" w:color="auto"/>
            <w:right w:val="none" w:sz="0" w:space="0" w:color="auto"/>
          </w:divBdr>
        </w:div>
        <w:div w:id="371269623">
          <w:marLeft w:val="0"/>
          <w:marRight w:val="0"/>
          <w:marTop w:val="0"/>
          <w:marBottom w:val="120"/>
          <w:divBdr>
            <w:top w:val="none" w:sz="0" w:space="0" w:color="auto"/>
            <w:left w:val="none" w:sz="0" w:space="0" w:color="auto"/>
            <w:bottom w:val="none" w:sz="0" w:space="0" w:color="auto"/>
            <w:right w:val="none" w:sz="0" w:space="0" w:color="auto"/>
          </w:divBdr>
        </w:div>
      </w:divsChild>
    </w:div>
    <w:div w:id="1746955968">
      <w:bodyDiv w:val="1"/>
      <w:marLeft w:val="0"/>
      <w:marRight w:val="0"/>
      <w:marTop w:val="0"/>
      <w:marBottom w:val="0"/>
      <w:divBdr>
        <w:top w:val="none" w:sz="0" w:space="0" w:color="auto"/>
        <w:left w:val="none" w:sz="0" w:space="0" w:color="auto"/>
        <w:bottom w:val="none" w:sz="0" w:space="0" w:color="auto"/>
        <w:right w:val="none" w:sz="0" w:space="0" w:color="auto"/>
      </w:divBdr>
    </w:div>
    <w:div w:id="1788502958">
      <w:bodyDiv w:val="1"/>
      <w:marLeft w:val="0"/>
      <w:marRight w:val="0"/>
      <w:marTop w:val="0"/>
      <w:marBottom w:val="0"/>
      <w:divBdr>
        <w:top w:val="none" w:sz="0" w:space="0" w:color="auto"/>
        <w:left w:val="none" w:sz="0" w:space="0" w:color="auto"/>
        <w:bottom w:val="none" w:sz="0" w:space="0" w:color="auto"/>
        <w:right w:val="none" w:sz="0" w:space="0" w:color="auto"/>
      </w:divBdr>
    </w:div>
    <w:div w:id="1788575044">
      <w:bodyDiv w:val="1"/>
      <w:marLeft w:val="0"/>
      <w:marRight w:val="0"/>
      <w:marTop w:val="0"/>
      <w:marBottom w:val="0"/>
      <w:divBdr>
        <w:top w:val="none" w:sz="0" w:space="0" w:color="auto"/>
        <w:left w:val="none" w:sz="0" w:space="0" w:color="auto"/>
        <w:bottom w:val="none" w:sz="0" w:space="0" w:color="auto"/>
        <w:right w:val="none" w:sz="0" w:space="0" w:color="auto"/>
      </w:divBdr>
    </w:div>
    <w:div w:id="1859780921">
      <w:bodyDiv w:val="1"/>
      <w:marLeft w:val="0"/>
      <w:marRight w:val="0"/>
      <w:marTop w:val="0"/>
      <w:marBottom w:val="0"/>
      <w:divBdr>
        <w:top w:val="none" w:sz="0" w:space="0" w:color="auto"/>
        <w:left w:val="none" w:sz="0" w:space="0" w:color="auto"/>
        <w:bottom w:val="none" w:sz="0" w:space="0" w:color="auto"/>
        <w:right w:val="none" w:sz="0" w:space="0" w:color="auto"/>
      </w:divBdr>
    </w:div>
    <w:div w:id="1894929583">
      <w:bodyDiv w:val="1"/>
      <w:marLeft w:val="0"/>
      <w:marRight w:val="0"/>
      <w:marTop w:val="0"/>
      <w:marBottom w:val="0"/>
      <w:divBdr>
        <w:top w:val="none" w:sz="0" w:space="0" w:color="auto"/>
        <w:left w:val="none" w:sz="0" w:space="0" w:color="auto"/>
        <w:bottom w:val="none" w:sz="0" w:space="0" w:color="auto"/>
        <w:right w:val="none" w:sz="0" w:space="0" w:color="auto"/>
      </w:divBdr>
    </w:div>
    <w:div w:id="1947233090">
      <w:bodyDiv w:val="1"/>
      <w:marLeft w:val="0"/>
      <w:marRight w:val="0"/>
      <w:marTop w:val="0"/>
      <w:marBottom w:val="0"/>
      <w:divBdr>
        <w:top w:val="none" w:sz="0" w:space="0" w:color="auto"/>
        <w:left w:val="none" w:sz="0" w:space="0" w:color="auto"/>
        <w:bottom w:val="none" w:sz="0" w:space="0" w:color="auto"/>
        <w:right w:val="none" w:sz="0" w:space="0" w:color="auto"/>
      </w:divBdr>
    </w:div>
    <w:div w:id="1979606905">
      <w:bodyDiv w:val="1"/>
      <w:marLeft w:val="0"/>
      <w:marRight w:val="0"/>
      <w:marTop w:val="0"/>
      <w:marBottom w:val="0"/>
      <w:divBdr>
        <w:top w:val="none" w:sz="0" w:space="0" w:color="auto"/>
        <w:left w:val="none" w:sz="0" w:space="0" w:color="auto"/>
        <w:bottom w:val="none" w:sz="0" w:space="0" w:color="auto"/>
        <w:right w:val="none" w:sz="0" w:space="0" w:color="auto"/>
      </w:divBdr>
    </w:div>
    <w:div w:id="20925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96/2008/N%C4%90-CP&amp;area=2&amp;type=0&amp;match=False&amp;vc=True&amp;lan=1"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phap-luat/tim-van-ban.aspx?keyword=48/NQ-CP&amp;area=2&amp;type=0&amp;match=False&amp;vc=True&amp;lan=1" TargetMode="External"/><Relationship Id="rId5" Type="http://schemas.openxmlformats.org/officeDocument/2006/relationships/webSettings" Target="webSettings.xml"/><Relationship Id="rId10" Type="http://schemas.openxmlformats.org/officeDocument/2006/relationships/hyperlink" Target="http://thuvienphapluat.vn/phap-luat/tim-van-ban.aspx?keyword=02/NQ-CP&amp;area=2&amp;type=0&amp;match=False&amp;vc=True&amp;lan=1"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huvienphapluat.vn/phap-luat/tim-van-ban.aspx?keyword=71/2010/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76F4C-063F-4D5D-AEF8-163D7A6370BD}"/>
</file>

<file path=customXml/itemProps2.xml><?xml version="1.0" encoding="utf-8"?>
<ds:datastoreItem xmlns:ds="http://schemas.openxmlformats.org/officeDocument/2006/customXml" ds:itemID="{47CD798B-5B6C-49B5-987F-2F01B7A397C0}"/>
</file>

<file path=customXml/itemProps3.xml><?xml version="1.0" encoding="utf-8"?>
<ds:datastoreItem xmlns:ds="http://schemas.openxmlformats.org/officeDocument/2006/customXml" ds:itemID="{B63DDEB5-8523-4FC0-B55F-DE8D22384C63}"/>
</file>

<file path=customXml/itemProps4.xml><?xml version="1.0" encoding="utf-8"?>
<ds:datastoreItem xmlns:ds="http://schemas.openxmlformats.org/officeDocument/2006/customXml" ds:itemID="{BB787822-A744-46C0-82FA-6BA165F84416}"/>
</file>

<file path=docProps/app.xml><?xml version="1.0" encoding="utf-8"?>
<Properties xmlns="http://schemas.openxmlformats.org/officeDocument/2006/extended-properties" xmlns:vt="http://schemas.openxmlformats.org/officeDocument/2006/docPropsVTypes">
  <Template>Normal</Template>
  <TotalTime>4</TotalTime>
  <Pages>24</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38767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Dell</cp:lastModifiedBy>
  <cp:revision>3</cp:revision>
  <cp:lastPrinted>2016-08-05T07:54:00Z</cp:lastPrinted>
  <dcterms:created xsi:type="dcterms:W3CDTF">2017-01-05T07:22:00Z</dcterms:created>
  <dcterms:modified xsi:type="dcterms:W3CDTF">2017-01-06T08:28:00Z</dcterms:modified>
</cp:coreProperties>
</file>