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610"/>
        <w:gridCol w:w="5678"/>
      </w:tblGrid>
      <w:tr w:rsidR="001F0EBE" w:rsidTr="00C51B67">
        <w:trPr>
          <w:trHeight w:val="583"/>
        </w:trPr>
        <w:tc>
          <w:tcPr>
            <w:tcW w:w="3610" w:type="dxa"/>
            <w:tcBorders>
              <w:top w:val="nil"/>
              <w:left w:val="nil"/>
              <w:bottom w:val="nil"/>
              <w:right w:val="nil"/>
              <w:tl2br w:val="nil"/>
              <w:tr2bl w:val="nil"/>
            </w:tcBorders>
            <w:shd w:val="clear" w:color="auto" w:fill="auto"/>
            <w:tcMar>
              <w:top w:w="0" w:type="dxa"/>
              <w:left w:w="108" w:type="dxa"/>
              <w:bottom w:w="0" w:type="dxa"/>
              <w:right w:w="108" w:type="dxa"/>
            </w:tcMar>
          </w:tcPr>
          <w:p w:rsidR="001F0EBE" w:rsidRDefault="00AF0C5E">
            <w:pPr>
              <w:jc w:val="center"/>
            </w:pPr>
            <w:r>
              <w:rPr>
                <w:b/>
                <w:bCs/>
              </w:rPr>
              <w:t>NGÂN HÀNG NHÀ NƯỚC</w:t>
            </w:r>
            <w:r>
              <w:rPr>
                <w:b/>
                <w:bCs/>
              </w:rPr>
              <w:br/>
              <w:t xml:space="preserve">VIỆT NAM </w:t>
            </w:r>
            <w:r>
              <w:rPr>
                <w:b/>
                <w:bCs/>
              </w:rPr>
              <w:br/>
              <w:t>--------</w:t>
            </w:r>
          </w:p>
        </w:tc>
        <w:tc>
          <w:tcPr>
            <w:tcW w:w="5678" w:type="dxa"/>
            <w:tcBorders>
              <w:top w:val="nil"/>
              <w:left w:val="nil"/>
              <w:bottom w:val="nil"/>
              <w:right w:val="nil"/>
              <w:tl2br w:val="nil"/>
              <w:tr2bl w:val="nil"/>
            </w:tcBorders>
            <w:shd w:val="clear" w:color="auto" w:fill="auto"/>
            <w:tcMar>
              <w:top w:w="0" w:type="dxa"/>
              <w:left w:w="108" w:type="dxa"/>
              <w:bottom w:w="0" w:type="dxa"/>
              <w:right w:w="108" w:type="dxa"/>
            </w:tcMar>
          </w:tcPr>
          <w:p w:rsidR="001F0EBE" w:rsidRDefault="00AF0C5E" w:rsidP="00C51B67">
            <w:pPr>
              <w:jc w:val="center"/>
            </w:pPr>
            <w:r>
              <w:rPr>
                <w:b/>
                <w:bCs/>
              </w:rPr>
              <w:t>CỘNG HÒA XÃ HỘI CHỦ NGHĨA VIỆT NAM</w:t>
            </w:r>
            <w:r>
              <w:rPr>
                <w:b/>
                <w:bCs/>
              </w:rPr>
              <w:br/>
              <w:t xml:space="preserve">Độc lập – Tự do – Hạnh phúc </w:t>
            </w:r>
            <w:r>
              <w:rPr>
                <w:b/>
                <w:bCs/>
              </w:rPr>
              <w:br/>
            </w:r>
          </w:p>
        </w:tc>
      </w:tr>
      <w:tr w:rsidR="001F0EBE" w:rsidTr="00C51B67">
        <w:tblPrEx>
          <w:tblBorders>
            <w:top w:val="none" w:sz="0" w:space="0" w:color="auto"/>
            <w:bottom w:val="none" w:sz="0" w:space="0" w:color="auto"/>
            <w:insideH w:val="none" w:sz="0" w:space="0" w:color="auto"/>
            <w:insideV w:val="none" w:sz="0" w:space="0" w:color="auto"/>
          </w:tblBorders>
        </w:tblPrEx>
        <w:trPr>
          <w:trHeight w:val="60"/>
        </w:trPr>
        <w:tc>
          <w:tcPr>
            <w:tcW w:w="3610" w:type="dxa"/>
            <w:tcBorders>
              <w:top w:val="nil"/>
              <w:left w:val="nil"/>
              <w:bottom w:val="nil"/>
              <w:right w:val="nil"/>
              <w:tl2br w:val="nil"/>
              <w:tr2bl w:val="nil"/>
            </w:tcBorders>
            <w:shd w:val="clear" w:color="auto" w:fill="auto"/>
            <w:tcMar>
              <w:top w:w="0" w:type="dxa"/>
              <w:left w:w="108" w:type="dxa"/>
              <w:bottom w:w="0" w:type="dxa"/>
              <w:right w:w="108" w:type="dxa"/>
            </w:tcMar>
          </w:tcPr>
          <w:p w:rsidR="001F0EBE" w:rsidRDefault="00AF0C5E">
            <w:pPr>
              <w:jc w:val="center"/>
            </w:pPr>
            <w:r>
              <w:t>Số: 17/2009/TT-NHNN</w:t>
            </w:r>
          </w:p>
        </w:tc>
        <w:tc>
          <w:tcPr>
            <w:tcW w:w="5678" w:type="dxa"/>
            <w:tcBorders>
              <w:top w:val="nil"/>
              <w:left w:val="nil"/>
              <w:bottom w:val="nil"/>
              <w:right w:val="nil"/>
              <w:tl2br w:val="nil"/>
              <w:tr2bl w:val="nil"/>
            </w:tcBorders>
            <w:shd w:val="clear" w:color="auto" w:fill="auto"/>
            <w:tcMar>
              <w:top w:w="0" w:type="dxa"/>
              <w:left w:w="108" w:type="dxa"/>
              <w:bottom w:w="0" w:type="dxa"/>
              <w:right w:w="108" w:type="dxa"/>
            </w:tcMar>
          </w:tcPr>
          <w:p w:rsidR="001F0EBE" w:rsidRDefault="00AF0C5E">
            <w:pPr>
              <w:jc w:val="right"/>
            </w:pPr>
            <w:r>
              <w:rPr>
                <w:i/>
                <w:iCs/>
              </w:rPr>
              <w:t>Hà Nội, ngày 11 tháng 08 năm 2009</w:t>
            </w:r>
          </w:p>
        </w:tc>
      </w:tr>
    </w:tbl>
    <w:p w:rsidR="001F0EBE" w:rsidRDefault="00AF0C5E">
      <w:pPr>
        <w:spacing w:after="120"/>
        <w:jc w:val="center"/>
      </w:pPr>
      <w:r>
        <w:rPr>
          <w:b/>
          <w:bCs/>
        </w:rPr>
        <w:t> </w:t>
      </w:r>
    </w:p>
    <w:p w:rsidR="001F0EBE" w:rsidRDefault="00AF0C5E">
      <w:pPr>
        <w:spacing w:after="120"/>
        <w:jc w:val="center"/>
        <w:rPr>
          <w:b/>
          <w:bCs/>
        </w:rPr>
      </w:pPr>
      <w:r>
        <w:rPr>
          <w:b/>
          <w:bCs/>
        </w:rPr>
        <w:t xml:space="preserve">THÔNG TƯ </w:t>
      </w:r>
    </w:p>
    <w:tbl>
      <w:tblPr>
        <w:tblStyle w:val="TableGrid"/>
        <w:tblW w:w="0" w:type="auto"/>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0"/>
      </w:tblGrid>
      <w:tr w:rsidR="00883987" w:rsidRPr="00883987" w:rsidTr="00883987">
        <w:tc>
          <w:tcPr>
            <w:tcW w:w="5940" w:type="dxa"/>
          </w:tcPr>
          <w:p w:rsidR="00883987" w:rsidRPr="00883987" w:rsidRDefault="001A0835" w:rsidP="00883987">
            <w:pPr>
              <w:tabs>
                <w:tab w:val="left" w:pos="5634"/>
              </w:tabs>
              <w:spacing w:after="120"/>
              <w:jc w:val="both"/>
              <w:rPr>
                <w:b/>
                <w:bCs/>
              </w:rPr>
            </w:pPr>
            <w:r>
              <w:rPr>
                <w:b/>
                <w:bCs/>
                <w:noProof/>
              </w:rPr>
              <w:pict>
                <v:line id="_x0000_s1026" style="position:absolute;left:0;text-align:left;z-index:251658240" from="82.35pt,46.95pt" to="190.35pt,46.95pt"/>
              </w:pict>
            </w:r>
            <w:r w:rsidR="00883987" w:rsidRPr="00883987">
              <w:rPr>
                <w:b/>
                <w:bCs/>
              </w:rPr>
              <w:t xml:space="preserve">Về việc huỷ bỏ Quyết định số </w:t>
            </w:r>
            <w:r w:rsidR="00883987" w:rsidRPr="00883987">
              <w:rPr>
                <w:b/>
              </w:rPr>
              <w:t>49/2006/QĐ-NHNN ngày 29/9/2006 và QĐ số 19/2007/QĐ-NHNN  ngày 11/5/2007 về Quy chế quản lý tài chính của Ngân hàng Nhà nước</w:t>
            </w:r>
          </w:p>
        </w:tc>
      </w:tr>
    </w:tbl>
    <w:p w:rsidR="00883987" w:rsidRDefault="00883987">
      <w:pPr>
        <w:spacing w:after="120"/>
        <w:jc w:val="center"/>
        <w:rPr>
          <w:b/>
          <w:bCs/>
        </w:rPr>
      </w:pPr>
    </w:p>
    <w:p w:rsidR="00DE7056" w:rsidRPr="00DE7056" w:rsidRDefault="00AF0C5E" w:rsidP="00DF283F">
      <w:pPr>
        <w:spacing w:after="120"/>
        <w:ind w:firstLine="720"/>
        <w:jc w:val="both"/>
        <w:rPr>
          <w:iCs/>
          <w:sz w:val="28"/>
          <w:szCs w:val="28"/>
        </w:rPr>
      </w:pPr>
      <w:r w:rsidRPr="00DE7056">
        <w:rPr>
          <w:iCs/>
          <w:sz w:val="28"/>
          <w:szCs w:val="28"/>
        </w:rPr>
        <w:t>Căn cứ Luật</w:t>
      </w:r>
      <w:r w:rsidR="002F785C">
        <w:rPr>
          <w:iCs/>
          <w:sz w:val="28"/>
          <w:szCs w:val="28"/>
        </w:rPr>
        <w:t xml:space="preserve"> Ngân hàng Nhà nước Việt Nam </w:t>
      </w:r>
      <w:r w:rsidR="00DE7056" w:rsidRPr="00DE7056">
        <w:rPr>
          <w:iCs/>
          <w:sz w:val="28"/>
          <w:szCs w:val="28"/>
        </w:rPr>
        <w:t xml:space="preserve">số </w:t>
      </w:r>
      <w:r w:rsidR="002F785C">
        <w:rPr>
          <w:iCs/>
          <w:sz w:val="28"/>
          <w:szCs w:val="28"/>
        </w:rPr>
        <w:t xml:space="preserve">năm </w:t>
      </w:r>
      <w:r w:rsidR="00DE7056" w:rsidRPr="00DE7056">
        <w:rPr>
          <w:iCs/>
          <w:sz w:val="28"/>
          <w:szCs w:val="28"/>
        </w:rPr>
        <w:t>1997</w:t>
      </w:r>
      <w:r w:rsidRPr="00DE7056">
        <w:rPr>
          <w:iCs/>
          <w:sz w:val="28"/>
          <w:szCs w:val="28"/>
        </w:rPr>
        <w:t xml:space="preserve"> và Luật sửa đổi, bổ sung một số điều của Luật Ngân hàng Nhà nước Việt Nam </w:t>
      </w:r>
      <w:r w:rsidR="002F785C">
        <w:rPr>
          <w:iCs/>
          <w:sz w:val="28"/>
          <w:szCs w:val="28"/>
        </w:rPr>
        <w:t xml:space="preserve">năm </w:t>
      </w:r>
      <w:r w:rsidR="00DE7056" w:rsidRPr="00DE7056">
        <w:rPr>
          <w:sz w:val="28"/>
          <w:szCs w:val="28"/>
        </w:rPr>
        <w:t>2003</w:t>
      </w:r>
      <w:r w:rsidRPr="00DE7056">
        <w:rPr>
          <w:iCs/>
          <w:sz w:val="28"/>
          <w:szCs w:val="28"/>
        </w:rPr>
        <w:t>;</w:t>
      </w:r>
    </w:p>
    <w:p w:rsidR="00DE7056" w:rsidRPr="00DE7056" w:rsidRDefault="00AF0C5E" w:rsidP="00DF283F">
      <w:pPr>
        <w:spacing w:after="240"/>
        <w:ind w:firstLine="720"/>
        <w:jc w:val="both"/>
        <w:rPr>
          <w:iCs/>
          <w:sz w:val="28"/>
          <w:szCs w:val="28"/>
        </w:rPr>
      </w:pPr>
      <w:r w:rsidRPr="00DE7056">
        <w:rPr>
          <w:iCs/>
          <w:sz w:val="28"/>
          <w:szCs w:val="28"/>
        </w:rPr>
        <w:t>Căn cứ Luật Ban hành văn bản quy phạm pháp luật</w:t>
      </w:r>
      <w:r w:rsidR="00DE7056" w:rsidRPr="00DE7056">
        <w:rPr>
          <w:iCs/>
          <w:sz w:val="28"/>
          <w:szCs w:val="28"/>
        </w:rPr>
        <w:t xml:space="preserve"> </w:t>
      </w:r>
      <w:r w:rsidR="002F785C">
        <w:rPr>
          <w:iCs/>
          <w:sz w:val="28"/>
          <w:szCs w:val="28"/>
        </w:rPr>
        <w:t xml:space="preserve">năm </w:t>
      </w:r>
      <w:r w:rsidRPr="00DE7056">
        <w:rPr>
          <w:iCs/>
          <w:sz w:val="28"/>
          <w:szCs w:val="28"/>
        </w:rPr>
        <w:t>2008;</w:t>
      </w:r>
      <w:r w:rsidRPr="00DE7056">
        <w:rPr>
          <w:iCs/>
          <w:sz w:val="28"/>
          <w:szCs w:val="28"/>
        </w:rPr>
        <w:br/>
      </w:r>
      <w:r w:rsidR="00883987" w:rsidRPr="00DE7056">
        <w:rPr>
          <w:iCs/>
          <w:sz w:val="28"/>
          <w:szCs w:val="28"/>
        </w:rPr>
        <w:tab/>
      </w:r>
      <w:r w:rsidRPr="00DE7056">
        <w:rPr>
          <w:iCs/>
          <w:sz w:val="28"/>
          <w:szCs w:val="28"/>
        </w:rPr>
        <w:t xml:space="preserve">Căn cứ Nghị định số 96/2008/NĐ-CP ngày 26/8/2008 của Chính phủ quy định chức năng, nhiệm vụ, quyền hạn và cơ cấu tổ chức </w:t>
      </w:r>
      <w:r w:rsidR="00883987" w:rsidRPr="00DE7056">
        <w:rPr>
          <w:iCs/>
          <w:sz w:val="28"/>
          <w:szCs w:val="28"/>
        </w:rPr>
        <w:t>của Ngân hàng Nhà nước Việt Nam,</w:t>
      </w:r>
    </w:p>
    <w:p w:rsidR="001F0EBE" w:rsidRPr="00DE7056" w:rsidRDefault="00AF0C5E" w:rsidP="00DF283F">
      <w:pPr>
        <w:spacing w:after="120"/>
        <w:ind w:firstLine="720"/>
        <w:jc w:val="both"/>
        <w:rPr>
          <w:sz w:val="28"/>
          <w:szCs w:val="28"/>
        </w:rPr>
      </w:pPr>
      <w:r w:rsidRPr="00DE7056">
        <w:rPr>
          <w:iCs/>
          <w:sz w:val="28"/>
          <w:szCs w:val="28"/>
        </w:rPr>
        <w:t>Ngân hàng Nhà nước Việt Nam quy định như sau:</w:t>
      </w:r>
    </w:p>
    <w:p w:rsidR="001F0EBE" w:rsidRPr="00DE7056" w:rsidRDefault="00AF0C5E" w:rsidP="00883987">
      <w:pPr>
        <w:spacing w:after="120"/>
        <w:ind w:firstLine="720"/>
        <w:jc w:val="both"/>
        <w:rPr>
          <w:sz w:val="28"/>
          <w:szCs w:val="28"/>
        </w:rPr>
      </w:pPr>
      <w:proofErr w:type="gramStart"/>
      <w:r w:rsidRPr="00DE7056">
        <w:rPr>
          <w:b/>
          <w:bCs/>
          <w:sz w:val="28"/>
          <w:szCs w:val="28"/>
        </w:rPr>
        <w:t>Điều 1.</w:t>
      </w:r>
      <w:proofErr w:type="gramEnd"/>
      <w:r w:rsidRPr="00DE7056">
        <w:rPr>
          <w:b/>
          <w:bCs/>
          <w:sz w:val="28"/>
          <w:szCs w:val="28"/>
        </w:rPr>
        <w:t xml:space="preserve"> </w:t>
      </w:r>
      <w:r w:rsidRPr="00DE7056">
        <w:rPr>
          <w:sz w:val="28"/>
          <w:szCs w:val="28"/>
        </w:rPr>
        <w:t xml:space="preserve">Hủy bỏ Quyết định số 49/2006/QĐ-NHNN ngày 29/9/2006 của Thống đốc Ngân hàng Nhà nước ban hành Quy chế quản lý tài chính của Ngân hàng Nhà nước và Quyết định số 19/2007/QĐ-NHNN ngày 11/5/2007 về việc sửa đổi, bổ sung một số điều của Quy chế quản lý tài chính của Ngân hàng Nhà nước ban hành theo Quyết định số 49/2006/QĐ-NHNN ngày 29/9/2006 của Thống đốc Ngân hàng Nhà nước. </w:t>
      </w:r>
    </w:p>
    <w:p w:rsidR="001F0EBE" w:rsidRPr="00DE7056" w:rsidRDefault="00AF0C5E" w:rsidP="00883987">
      <w:pPr>
        <w:spacing w:after="120"/>
        <w:ind w:firstLine="720"/>
        <w:jc w:val="both"/>
        <w:rPr>
          <w:sz w:val="28"/>
          <w:szCs w:val="28"/>
        </w:rPr>
      </w:pPr>
      <w:proofErr w:type="gramStart"/>
      <w:r w:rsidRPr="00DE7056">
        <w:rPr>
          <w:b/>
          <w:bCs/>
          <w:sz w:val="28"/>
          <w:szCs w:val="28"/>
        </w:rPr>
        <w:t>Điều 2.</w:t>
      </w:r>
      <w:proofErr w:type="gramEnd"/>
      <w:r w:rsidRPr="00DE7056">
        <w:rPr>
          <w:b/>
          <w:bCs/>
          <w:sz w:val="28"/>
          <w:szCs w:val="28"/>
        </w:rPr>
        <w:t xml:space="preserve"> </w:t>
      </w:r>
      <w:proofErr w:type="gramStart"/>
      <w:r w:rsidRPr="00DE7056">
        <w:rPr>
          <w:sz w:val="28"/>
          <w:szCs w:val="28"/>
        </w:rPr>
        <w:t>Thông tư có hiệu lực thi hành sau 45 ngày, kể từ ngày ký ban hành.</w:t>
      </w:r>
      <w:proofErr w:type="gramEnd"/>
    </w:p>
    <w:p w:rsidR="001F0EBE" w:rsidRPr="00DE7056" w:rsidRDefault="00AF0C5E" w:rsidP="00883987">
      <w:pPr>
        <w:spacing w:after="120"/>
        <w:ind w:firstLine="720"/>
        <w:jc w:val="both"/>
        <w:rPr>
          <w:sz w:val="28"/>
          <w:szCs w:val="28"/>
        </w:rPr>
      </w:pPr>
      <w:proofErr w:type="gramStart"/>
      <w:r w:rsidRPr="00DE7056">
        <w:rPr>
          <w:b/>
          <w:bCs/>
          <w:sz w:val="28"/>
          <w:szCs w:val="28"/>
        </w:rPr>
        <w:t>Điều 3.</w:t>
      </w:r>
      <w:proofErr w:type="gramEnd"/>
      <w:r w:rsidRPr="00DE7056">
        <w:rPr>
          <w:b/>
          <w:bCs/>
          <w:sz w:val="28"/>
          <w:szCs w:val="28"/>
        </w:rPr>
        <w:t xml:space="preserve"> </w:t>
      </w:r>
      <w:r w:rsidRPr="00DE7056">
        <w:rPr>
          <w:sz w:val="28"/>
          <w:szCs w:val="28"/>
        </w:rPr>
        <w:t xml:space="preserve">Chánh Văn phòng, Vụ trưởng Vụ Tài chính – Kế toán, Vụ trưởng Vụ Kiểm toán nội bộ, Thủ trưởng các đơn vị thuộc Ngân hàng Nhà nước và Giám đốc Ngân hàng Nhà nước chi nhánh các tỉnh, thành phố trực thuộc Trung ương </w:t>
      </w:r>
      <w:proofErr w:type="gramStart"/>
      <w:r w:rsidRPr="00DE7056">
        <w:rPr>
          <w:sz w:val="28"/>
          <w:szCs w:val="28"/>
        </w:rPr>
        <w:t>chịu</w:t>
      </w:r>
      <w:proofErr w:type="gramEnd"/>
      <w:r w:rsidRPr="00DE7056">
        <w:rPr>
          <w:sz w:val="28"/>
          <w:szCs w:val="28"/>
        </w:rPr>
        <w:t xml:space="preserve"> trách nhiệm thi hành Thông tư này./.</w:t>
      </w:r>
    </w:p>
    <w:tbl>
      <w:tblPr>
        <w:tblW w:w="0" w:type="auto"/>
        <w:tblBorders>
          <w:top w:val="nil"/>
          <w:bottom w:val="nil"/>
          <w:insideH w:val="nil"/>
          <w:insideV w:val="nil"/>
        </w:tblBorders>
        <w:tblCellMar>
          <w:left w:w="0" w:type="dxa"/>
          <w:right w:w="0" w:type="dxa"/>
        </w:tblCellMar>
        <w:tblLook w:val="04A0"/>
      </w:tblPr>
      <w:tblGrid>
        <w:gridCol w:w="4374"/>
        <w:gridCol w:w="5004"/>
      </w:tblGrid>
      <w:tr w:rsidR="001F0EBE" w:rsidTr="00DE7056">
        <w:trPr>
          <w:trHeight w:val="1297"/>
        </w:trPr>
        <w:tc>
          <w:tcPr>
            <w:tcW w:w="4374" w:type="dxa"/>
            <w:tcBorders>
              <w:top w:val="nil"/>
              <w:left w:val="nil"/>
              <w:bottom w:val="nil"/>
              <w:right w:val="nil"/>
              <w:tl2br w:val="nil"/>
              <w:tr2bl w:val="nil"/>
            </w:tcBorders>
            <w:shd w:val="clear" w:color="auto" w:fill="auto"/>
            <w:tcMar>
              <w:top w:w="0" w:type="dxa"/>
              <w:left w:w="108" w:type="dxa"/>
              <w:bottom w:w="0" w:type="dxa"/>
              <w:right w:w="108" w:type="dxa"/>
            </w:tcMar>
          </w:tcPr>
          <w:p w:rsidR="001F0EBE" w:rsidRDefault="00AF0C5E">
            <w:pPr>
              <w:spacing w:after="120"/>
            </w:pPr>
            <w:r>
              <w:t> </w:t>
            </w:r>
            <w:r>
              <w:rPr>
                <w:b/>
                <w:bCs/>
                <w:i/>
                <w:iCs/>
              </w:rPr>
              <w:t> </w:t>
            </w:r>
          </w:p>
          <w:p w:rsidR="001F0EBE" w:rsidRDefault="00AF0C5E">
            <w:r>
              <w:rPr>
                <w:b/>
                <w:bCs/>
                <w:i/>
                <w:iCs/>
              </w:rPr>
              <w:t xml:space="preserve">Nơi nhận: </w:t>
            </w:r>
            <w:r>
              <w:rPr>
                <w:b/>
                <w:bCs/>
              </w:rPr>
              <w:br/>
            </w:r>
            <w:r>
              <w:rPr>
                <w:sz w:val="16"/>
              </w:rPr>
              <w:t xml:space="preserve">- </w:t>
            </w:r>
            <w:r w:rsidRPr="00883987">
              <w:rPr>
                <w:sz w:val="22"/>
                <w:szCs w:val="22"/>
              </w:rPr>
              <w:t>Như Điều 3;</w:t>
            </w:r>
            <w:r w:rsidRPr="00883987">
              <w:rPr>
                <w:sz w:val="22"/>
                <w:szCs w:val="22"/>
              </w:rPr>
              <w:br/>
              <w:t>- Bộ Tư pháp (để kiểm tra);</w:t>
            </w:r>
            <w:r w:rsidRPr="00883987">
              <w:rPr>
                <w:sz w:val="22"/>
                <w:szCs w:val="22"/>
              </w:rPr>
              <w:br/>
              <w:t>- Bộ Tài chính;</w:t>
            </w:r>
            <w:r w:rsidRPr="00883987">
              <w:rPr>
                <w:sz w:val="22"/>
                <w:szCs w:val="22"/>
              </w:rPr>
              <w:br/>
              <w:t>- Văn phòng Chính phủ (2 bản);</w:t>
            </w:r>
            <w:r w:rsidRPr="00883987">
              <w:rPr>
                <w:sz w:val="22"/>
                <w:szCs w:val="22"/>
              </w:rPr>
              <w:br/>
              <w:t>- Ban lãnh đạo NHNN;</w:t>
            </w:r>
            <w:r w:rsidRPr="00883987">
              <w:rPr>
                <w:sz w:val="22"/>
                <w:szCs w:val="22"/>
              </w:rPr>
              <w:br/>
              <w:t>- Lưu VP, Vụ PC, Vụ TCKT</w:t>
            </w:r>
          </w:p>
        </w:tc>
        <w:tc>
          <w:tcPr>
            <w:tcW w:w="5004" w:type="dxa"/>
            <w:tcBorders>
              <w:top w:val="nil"/>
              <w:left w:val="nil"/>
              <w:bottom w:val="nil"/>
              <w:right w:val="nil"/>
              <w:tl2br w:val="nil"/>
              <w:tr2bl w:val="nil"/>
            </w:tcBorders>
            <w:shd w:val="clear" w:color="auto" w:fill="auto"/>
            <w:tcMar>
              <w:top w:w="0" w:type="dxa"/>
              <w:left w:w="108" w:type="dxa"/>
              <w:bottom w:w="0" w:type="dxa"/>
              <w:right w:w="108" w:type="dxa"/>
            </w:tcMar>
          </w:tcPr>
          <w:p w:rsidR="001F0EBE" w:rsidRDefault="00AF0C5E" w:rsidP="00DE7056">
            <w:pPr>
              <w:spacing w:before="240"/>
              <w:jc w:val="center"/>
            </w:pPr>
            <w:r>
              <w:rPr>
                <w:b/>
                <w:bCs/>
              </w:rPr>
              <w:t>KT. THỐNG ĐỐC</w:t>
            </w:r>
            <w:r>
              <w:rPr>
                <w:b/>
                <w:bCs/>
              </w:rPr>
              <w:br/>
              <w:t xml:space="preserve">PHÓ THỐNG ĐỐC </w:t>
            </w:r>
            <w:r>
              <w:rPr>
                <w:b/>
                <w:bCs/>
              </w:rPr>
              <w:br/>
            </w:r>
            <w:r>
              <w:rPr>
                <w:b/>
                <w:bCs/>
              </w:rPr>
              <w:br/>
            </w:r>
            <w:r>
              <w:rPr>
                <w:b/>
                <w:bCs/>
              </w:rPr>
              <w:br/>
            </w:r>
            <w:r>
              <w:rPr>
                <w:b/>
                <w:bCs/>
              </w:rPr>
              <w:br/>
            </w:r>
            <w:r>
              <w:rPr>
                <w:b/>
                <w:bCs/>
              </w:rPr>
              <w:br/>
              <w:t xml:space="preserve">Đặng Thanh Bình </w:t>
            </w:r>
          </w:p>
        </w:tc>
      </w:tr>
    </w:tbl>
    <w:p w:rsidR="00AF0C5E" w:rsidRDefault="00AF0C5E">
      <w:pPr>
        <w:spacing w:after="120"/>
      </w:pPr>
    </w:p>
    <w:sectPr w:rsidR="00AF0C5E" w:rsidSect="001F0EB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SortMethod w:val="0000"/>
  <w:defaultTabStop w:val="720"/>
  <w:noPunctuationKerning/>
  <w:characterSpacingControl w:val="doNotCompress"/>
  <w:compat/>
  <w:rsids>
    <w:rsidRoot w:val="0031278A"/>
    <w:rsid w:val="000000C3"/>
    <w:rsid w:val="001A0835"/>
    <w:rsid w:val="001F0EBE"/>
    <w:rsid w:val="002F785C"/>
    <w:rsid w:val="0031278A"/>
    <w:rsid w:val="0036715E"/>
    <w:rsid w:val="0039194A"/>
    <w:rsid w:val="00651F58"/>
    <w:rsid w:val="00883987"/>
    <w:rsid w:val="00A22D7B"/>
    <w:rsid w:val="00AF0C5E"/>
    <w:rsid w:val="00C51B67"/>
    <w:rsid w:val="00DE7056"/>
    <w:rsid w:val="00DF283F"/>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8839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E705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8CC0B-E866-4938-BFAF-4A13579CFEC3}"/>
</file>

<file path=customXml/itemProps2.xml><?xml version="1.0" encoding="utf-8"?>
<ds:datastoreItem xmlns:ds="http://schemas.openxmlformats.org/officeDocument/2006/customXml" ds:itemID="{41F4BEE5-C30C-46EE-9AE4-F1B26E29754D}"/>
</file>

<file path=customXml/itemProps3.xml><?xml version="1.0" encoding="utf-8"?>
<ds:datastoreItem xmlns:ds="http://schemas.openxmlformats.org/officeDocument/2006/customXml" ds:itemID="{22575BE3-EDA6-4A79-AA03-FF5D3106F20C}"/>
</file>

<file path=customXml/itemProps4.xml><?xml version="1.0" encoding="utf-8"?>
<ds:datastoreItem xmlns:ds="http://schemas.openxmlformats.org/officeDocument/2006/customXml" ds:itemID="{751EB66D-1757-4A53-AB4A-05F7BB9D6EE3}"/>
</file>

<file path=docProps/app.xml><?xml version="1.0" encoding="utf-8"?>
<Properties xmlns="http://schemas.openxmlformats.org/officeDocument/2006/extended-properties" xmlns:vt="http://schemas.openxmlformats.org/officeDocument/2006/docPropsVTypes">
  <Template>Normal.dotm</Template>
  <TotalTime>23</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 TH PC</dc:creator>
  <cp:lastModifiedBy>Ha - TH PC</cp:lastModifiedBy>
  <cp:revision>4</cp:revision>
  <cp:lastPrinted>1601-01-01T00:00:00Z</cp:lastPrinted>
  <dcterms:created xsi:type="dcterms:W3CDTF">2016-05-30T02:24:00Z</dcterms:created>
  <dcterms:modified xsi:type="dcterms:W3CDTF">2016-05-30T03:07:00Z</dcterms:modified>
</cp:coreProperties>
</file>